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2A5A">
      <w:pPr>
        <w:pStyle w:val="2"/>
        <w:spacing w:before="159" w:line="287" w:lineRule="auto"/>
        <w:ind w:right="18"/>
        <w:jc w:val="center"/>
        <w:rPr>
          <w:rFonts w:hint="eastAsia" w:ascii="宋体" w:hAnsi="宋体" w:eastAsia="宋体" w:cs="宋体"/>
          <w:b/>
          <w:bCs/>
          <w:color w:val="000000"/>
          <w:kern w:val="0"/>
          <w:sz w:val="36"/>
          <w:szCs w:val="36"/>
          <w:highlight w:val="none"/>
          <w:lang w:val="en-US" w:eastAsia="zh-CN" w:bidi="ar"/>
        </w:rPr>
      </w:pPr>
      <w:r>
        <w:rPr>
          <w:rFonts w:hint="eastAsia" w:ascii="宋体" w:hAnsi="宋体" w:cs="宋体"/>
          <w:b/>
          <w:bCs/>
          <w:color w:val="000000"/>
          <w:kern w:val="0"/>
          <w:sz w:val="36"/>
          <w:szCs w:val="36"/>
          <w:highlight w:val="none"/>
          <w:lang w:val="en-US" w:eastAsia="zh-CN" w:bidi="ar"/>
        </w:rPr>
        <w:t>政府采购合同</w:t>
      </w:r>
    </w:p>
    <w:p w14:paraId="2F0E6670">
      <w:pPr>
        <w:pStyle w:val="2"/>
        <w:spacing w:before="159" w:line="287" w:lineRule="auto"/>
        <w:ind w:right="18"/>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 xml:space="preserve">                                            合同编号：2025092901T</w:t>
      </w:r>
    </w:p>
    <w:p w14:paraId="496F1D49">
      <w:pPr>
        <w:pStyle w:val="2"/>
        <w:spacing w:before="159" w:line="287" w:lineRule="auto"/>
        <w:ind w:left="3" w:right="18" w:firstLine="386"/>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甲方：鄂托克旗第二人民医院</w:t>
      </w:r>
    </w:p>
    <w:p w14:paraId="39866C20">
      <w:pPr>
        <w:pStyle w:val="2"/>
        <w:spacing w:before="159" w:line="287" w:lineRule="auto"/>
        <w:ind w:left="3" w:right="18" w:firstLine="386"/>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地址：鄂尔多斯市鄂托克旗棋盘井镇</w:t>
      </w:r>
    </w:p>
    <w:p w14:paraId="3CAE5C02">
      <w:pPr>
        <w:pStyle w:val="2"/>
        <w:spacing w:before="159" w:line="287" w:lineRule="auto"/>
        <w:ind w:left="3" w:right="18" w:firstLine="386"/>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乙方：</w:t>
      </w:r>
      <w:r>
        <w:rPr>
          <w:rFonts w:hint="eastAsia" w:ascii="宋体" w:hAnsi="宋体" w:eastAsia="宋体" w:cs="宋体"/>
          <w:snapToGrid w:val="0"/>
          <w:color w:val="000000"/>
          <w:spacing w:val="1"/>
          <w:kern w:val="0"/>
          <w:sz w:val="24"/>
          <w:szCs w:val="24"/>
          <w:highlight w:val="none"/>
          <w:lang w:val="en-US" w:eastAsia="en-US" w:bidi="ar-SA"/>
        </w:rPr>
        <w:t>樟树市忧鼎医疗器械有限公司</w:t>
      </w:r>
    </w:p>
    <w:p w14:paraId="28E8AADE">
      <w:pPr>
        <w:pStyle w:val="2"/>
        <w:spacing w:before="159" w:line="287" w:lineRule="auto"/>
        <w:ind w:left="3" w:right="18" w:firstLine="386"/>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地址：</w:t>
      </w:r>
      <w:r>
        <w:rPr>
          <w:rFonts w:hint="eastAsia" w:ascii="宋体" w:hAnsi="宋体" w:eastAsia="宋体" w:cs="宋体"/>
          <w:snapToGrid w:val="0"/>
          <w:color w:val="000000"/>
          <w:spacing w:val="1"/>
          <w:kern w:val="0"/>
          <w:sz w:val="24"/>
          <w:szCs w:val="24"/>
          <w:highlight w:val="none"/>
          <w:lang w:val="en-US" w:eastAsia="en-US" w:bidi="ar-SA"/>
        </w:rPr>
        <w:t>江西省宜春市樟树市张家山工业园清江北三路25号A407室</w:t>
      </w:r>
    </w:p>
    <w:p w14:paraId="56D90610">
      <w:pPr>
        <w:keepNext w:val="0"/>
        <w:keepLines w:val="0"/>
        <w:widowControl/>
        <w:suppressLineNumbers w:val="0"/>
        <w:jc w:val="left"/>
        <w:rPr>
          <w:rFonts w:hint="eastAsia" w:ascii="宋体" w:hAnsi="宋体" w:eastAsia="宋体" w:cs="宋体"/>
          <w:sz w:val="24"/>
          <w:szCs w:val="24"/>
          <w:highlight w:val="none"/>
        </w:rPr>
      </w:pPr>
    </w:p>
    <w:p w14:paraId="11810AFF">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zh-CN" w:bidi="ar-SA"/>
        </w:rPr>
        <w:t>根据《中华人民共和国政府采购法》《中华人民共和国政府采购法实施条例》《中华人民共和国民法典》等相关法律法规、规范性文件以及主动脉内球囊反搏泵等采购项目（采购项目编号：</w:t>
      </w:r>
      <w:r>
        <w:rPr>
          <w:rFonts w:hint="eastAsia" w:ascii="宋体" w:hAnsi="宋体" w:eastAsia="宋体" w:cs="宋体"/>
          <w:snapToGrid w:val="0"/>
          <w:color w:val="000000"/>
          <w:spacing w:val="1"/>
          <w:kern w:val="0"/>
          <w:sz w:val="24"/>
          <w:szCs w:val="24"/>
          <w:highlight w:val="none"/>
          <w:lang w:val="en-US" w:eastAsia="en-US" w:bidi="ar-SA"/>
        </w:rPr>
        <w:t>ESZCEQS-G-H-250125</w:t>
      </w:r>
      <w:r>
        <w:rPr>
          <w:rFonts w:hint="eastAsia" w:ascii="宋体" w:hAnsi="宋体" w:eastAsia="宋体" w:cs="宋体"/>
          <w:snapToGrid w:val="0"/>
          <w:color w:val="000000"/>
          <w:spacing w:val="1"/>
          <w:kern w:val="0"/>
          <w:sz w:val="24"/>
          <w:szCs w:val="24"/>
          <w:highlight w:val="none"/>
          <w:lang w:val="en-US" w:eastAsia="zh-CN" w:bidi="ar-SA"/>
        </w:rPr>
        <w:t>）的中标（成交）结果、招标（磋商、谈判）文件或询价通知书、投标（响应）文件等文件的相关内容，甲乙双方经平等协商，就如下合同条款达成一致意见。</w:t>
      </w:r>
    </w:p>
    <w:p w14:paraId="3F3260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一、甲方向乙方采购的货物基本情况</w:t>
      </w:r>
    </w:p>
    <w:p w14:paraId="785CD7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（一）根据招标（磋商、谈判）文件或询价通知书及中标（成交）结果公告，甲方所采购的货物、服务（如有）基本情况如下：</w:t>
      </w:r>
      <w:r>
        <w:rPr>
          <w:rFonts w:hint="eastAsia" w:ascii="宋体" w:hAnsi="宋体" w:eastAsia="宋体" w:cs="宋体"/>
          <w:color w:val="000000"/>
          <w:kern w:val="0"/>
          <w:sz w:val="24"/>
          <w:szCs w:val="24"/>
          <w:highlight w:val="none"/>
          <w:u w:val="single"/>
          <w:lang w:val="en-US" w:eastAsia="zh-CN" w:bidi="ar"/>
        </w:rPr>
        <w:t>详见附件《货物配置清单》</w:t>
      </w:r>
      <w:r>
        <w:rPr>
          <w:rFonts w:hint="eastAsia" w:ascii="宋体" w:hAnsi="宋体" w:eastAsia="宋体" w:cs="宋体"/>
          <w:color w:val="000000"/>
          <w:kern w:val="0"/>
          <w:sz w:val="24"/>
          <w:szCs w:val="24"/>
          <w:highlight w:val="none"/>
          <w:lang w:val="en-US" w:eastAsia="zh-CN" w:bidi="ar"/>
        </w:rPr>
        <w:t xml:space="preserve">。 </w:t>
      </w:r>
    </w:p>
    <w:p w14:paraId="39FFAD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（二）货物名称、数量、规格型号、生产厂家、品牌、单价、与货物相关的服务等详细内容，见合同第二条第（三）款。</w:t>
      </w:r>
    </w:p>
    <w:p w14:paraId="6EC4C37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二、乙方交付货物的时间及地点 </w:t>
      </w:r>
    </w:p>
    <w:p w14:paraId="74D213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（一）交付时间：</w:t>
      </w:r>
      <w:r>
        <w:rPr>
          <w:rFonts w:hint="eastAsia" w:ascii="宋体" w:hAnsi="宋体" w:eastAsia="宋体" w:cs="宋体"/>
          <w:snapToGrid w:val="0"/>
          <w:color w:val="000000"/>
          <w:spacing w:val="1"/>
          <w:kern w:val="0"/>
          <w:sz w:val="24"/>
          <w:szCs w:val="24"/>
          <w:highlight w:val="none"/>
          <w:lang w:val="en-US" w:eastAsia="zh-CN" w:bidi="ar-SA"/>
        </w:rPr>
        <w:t>合同签订后60个日历天内</w:t>
      </w:r>
    </w:p>
    <w:p w14:paraId="2FD5FA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（二）交付地点：</w:t>
      </w:r>
      <w:r>
        <w:rPr>
          <w:rFonts w:hint="eastAsia" w:ascii="宋体" w:hAnsi="宋体" w:eastAsia="宋体" w:cs="宋体"/>
          <w:snapToGrid w:val="0"/>
          <w:color w:val="000000"/>
          <w:spacing w:val="1"/>
          <w:kern w:val="0"/>
          <w:sz w:val="24"/>
          <w:szCs w:val="24"/>
          <w:highlight w:val="none"/>
          <w:lang w:val="en-US" w:eastAsia="zh-CN" w:bidi="ar-SA"/>
        </w:rPr>
        <w:t>鄂托克旗第二人民医院</w:t>
      </w:r>
    </w:p>
    <w:p w14:paraId="6785F2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（三）交付货物的名称及数量：</w:t>
      </w:r>
    </w:p>
    <w:tbl>
      <w:tblPr>
        <w:tblStyle w:val="5"/>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5"/>
        <w:gridCol w:w="1447"/>
        <w:gridCol w:w="1238"/>
        <w:gridCol w:w="675"/>
        <w:gridCol w:w="518"/>
        <w:gridCol w:w="2107"/>
        <w:gridCol w:w="1545"/>
        <w:gridCol w:w="424"/>
        <w:gridCol w:w="1734"/>
      </w:tblGrid>
      <w:tr w14:paraId="07AB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405" w:type="dxa"/>
            <w:shd w:val="clear" w:color="auto" w:fill="auto"/>
            <w:vAlign w:val="center"/>
          </w:tcPr>
          <w:p w14:paraId="0A5E47C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47" w:type="dxa"/>
            <w:shd w:val="clear" w:color="auto" w:fill="auto"/>
            <w:vAlign w:val="center"/>
          </w:tcPr>
          <w:p w14:paraId="1151A36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货物名称</w:t>
            </w:r>
          </w:p>
        </w:tc>
        <w:tc>
          <w:tcPr>
            <w:tcW w:w="1238" w:type="dxa"/>
            <w:shd w:val="clear" w:color="auto" w:fill="auto"/>
            <w:vAlign w:val="center"/>
          </w:tcPr>
          <w:p w14:paraId="4CA5108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675" w:type="dxa"/>
            <w:shd w:val="clear" w:color="auto" w:fill="auto"/>
            <w:vAlign w:val="center"/>
          </w:tcPr>
          <w:p w14:paraId="50A9859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品牌</w:t>
            </w:r>
          </w:p>
        </w:tc>
        <w:tc>
          <w:tcPr>
            <w:tcW w:w="518" w:type="dxa"/>
            <w:shd w:val="clear" w:color="auto" w:fill="auto"/>
            <w:vAlign w:val="center"/>
          </w:tcPr>
          <w:p w14:paraId="5282F66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产地</w:t>
            </w:r>
          </w:p>
        </w:tc>
        <w:tc>
          <w:tcPr>
            <w:tcW w:w="2107" w:type="dxa"/>
            <w:shd w:val="clear" w:color="auto" w:fill="auto"/>
            <w:vAlign w:val="center"/>
          </w:tcPr>
          <w:p w14:paraId="668D6FD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制造商名称</w:t>
            </w:r>
          </w:p>
        </w:tc>
        <w:tc>
          <w:tcPr>
            <w:tcW w:w="1545" w:type="dxa"/>
            <w:shd w:val="clear" w:color="auto" w:fill="auto"/>
            <w:vAlign w:val="center"/>
          </w:tcPr>
          <w:p w14:paraId="7410BF0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424" w:type="dxa"/>
            <w:shd w:val="clear" w:color="auto" w:fill="auto"/>
            <w:vAlign w:val="center"/>
          </w:tcPr>
          <w:p w14:paraId="11CD7AE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734" w:type="dxa"/>
            <w:shd w:val="clear" w:color="auto" w:fill="auto"/>
            <w:vAlign w:val="center"/>
          </w:tcPr>
          <w:p w14:paraId="436779C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r>
      <w:tr w14:paraId="5052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05" w:type="dxa"/>
            <w:shd w:val="clear" w:color="auto" w:fill="auto"/>
            <w:vAlign w:val="center"/>
          </w:tcPr>
          <w:p w14:paraId="17F556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7" w:type="dxa"/>
            <w:shd w:val="clear" w:color="auto" w:fill="auto"/>
            <w:vAlign w:val="center"/>
          </w:tcPr>
          <w:p w14:paraId="5F0D3B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rPr>
              <w:t>主动脉内球囊反搏泵</w:t>
            </w:r>
          </w:p>
        </w:tc>
        <w:tc>
          <w:tcPr>
            <w:tcW w:w="1238" w:type="dxa"/>
            <w:shd w:val="clear" w:color="auto" w:fill="auto"/>
            <w:vAlign w:val="center"/>
          </w:tcPr>
          <w:p w14:paraId="2F7D2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lang w:val="en-US" w:eastAsia="zh-CN"/>
              </w:rPr>
              <w:t>IAP-0601</w:t>
            </w:r>
          </w:p>
        </w:tc>
        <w:tc>
          <w:tcPr>
            <w:tcW w:w="675" w:type="dxa"/>
            <w:shd w:val="clear" w:color="auto" w:fill="auto"/>
            <w:vAlign w:val="center"/>
          </w:tcPr>
          <w:p w14:paraId="0454D3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rPr>
              <w:t>箭牌</w:t>
            </w:r>
          </w:p>
        </w:tc>
        <w:tc>
          <w:tcPr>
            <w:tcW w:w="518" w:type="dxa"/>
            <w:shd w:val="clear" w:color="auto" w:fill="auto"/>
            <w:vAlign w:val="center"/>
          </w:tcPr>
          <w:p w14:paraId="580D1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lang w:val="en-US" w:eastAsia="zh-CN"/>
              </w:rPr>
              <w:t>美国</w:t>
            </w:r>
          </w:p>
        </w:tc>
        <w:tc>
          <w:tcPr>
            <w:tcW w:w="2107" w:type="dxa"/>
            <w:shd w:val="clear" w:color="auto" w:fill="auto"/>
            <w:vAlign w:val="center"/>
          </w:tcPr>
          <w:p w14:paraId="547AE6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rPr>
              <w:t>Arrow International LLC箭牌国际公司</w:t>
            </w:r>
          </w:p>
        </w:tc>
        <w:tc>
          <w:tcPr>
            <w:tcW w:w="1545" w:type="dxa"/>
            <w:shd w:val="clear" w:color="auto" w:fill="auto"/>
            <w:vAlign w:val="center"/>
          </w:tcPr>
          <w:p w14:paraId="4222E5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cs="宋体"/>
                <w:lang w:val="en-US" w:eastAsia="zh-CN"/>
              </w:rPr>
              <w:t>1，240，000.00</w:t>
            </w:r>
          </w:p>
        </w:tc>
        <w:tc>
          <w:tcPr>
            <w:tcW w:w="424" w:type="dxa"/>
            <w:shd w:val="clear" w:color="auto" w:fill="auto"/>
            <w:vAlign w:val="center"/>
          </w:tcPr>
          <w:p w14:paraId="6F5151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34" w:type="dxa"/>
            <w:shd w:val="clear" w:color="auto" w:fill="auto"/>
            <w:vAlign w:val="center"/>
          </w:tcPr>
          <w:p w14:paraId="4BEF93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cs="宋体"/>
                <w:lang w:val="en-US" w:eastAsia="zh-CN"/>
              </w:rPr>
              <w:t>1，240，000.00</w:t>
            </w:r>
            <w:r>
              <w:rPr>
                <w:rFonts w:hint="eastAsia" w:ascii="宋体" w:hAnsi="宋体" w:eastAsia="宋体" w:cs="宋体"/>
                <w:i w:val="0"/>
                <w:iCs w:val="0"/>
                <w:color w:val="000000"/>
                <w:kern w:val="0"/>
                <w:sz w:val="21"/>
                <w:szCs w:val="21"/>
                <w:highlight w:val="none"/>
                <w:u w:val="none"/>
                <w:lang w:val="en-US" w:eastAsia="zh-CN" w:bidi="ar"/>
              </w:rPr>
              <w:t>0</w:t>
            </w:r>
          </w:p>
        </w:tc>
      </w:tr>
      <w:tr w14:paraId="0B37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35" w:type="dxa"/>
            <w:gridSpan w:val="7"/>
            <w:shd w:val="clear" w:color="auto" w:fill="auto"/>
            <w:vAlign w:val="center"/>
          </w:tcPr>
          <w:p w14:paraId="0254AB72">
            <w:pPr>
              <w:jc w:val="right"/>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合计：</w:t>
            </w:r>
          </w:p>
        </w:tc>
        <w:tc>
          <w:tcPr>
            <w:tcW w:w="424" w:type="dxa"/>
            <w:shd w:val="clear" w:color="auto" w:fill="auto"/>
            <w:vAlign w:val="center"/>
          </w:tcPr>
          <w:p w14:paraId="21EAC802">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734" w:type="dxa"/>
            <w:shd w:val="clear" w:color="auto" w:fill="auto"/>
            <w:vAlign w:val="center"/>
          </w:tcPr>
          <w:p w14:paraId="21833A90">
            <w:pPr>
              <w:rPr>
                <w:rFonts w:hint="default" w:ascii="宋体" w:hAnsi="宋体" w:eastAsia="宋体" w:cs="宋体"/>
                <w:i w:val="0"/>
                <w:iCs w:val="0"/>
                <w:color w:val="000000"/>
                <w:sz w:val="21"/>
                <w:szCs w:val="21"/>
                <w:highlight w:val="none"/>
                <w:u w:val="none"/>
                <w:lang w:val="en-US" w:eastAsia="zh-CN"/>
              </w:rPr>
            </w:pPr>
            <w:r>
              <w:rPr>
                <w:rFonts w:hint="eastAsia" w:cs="宋体"/>
                <w:lang w:val="en-US" w:eastAsia="zh-CN"/>
              </w:rPr>
              <w:t>1，240，000.00</w:t>
            </w:r>
            <w:r>
              <w:rPr>
                <w:rFonts w:hint="eastAsia" w:ascii="宋体" w:hAnsi="宋体" w:eastAsia="宋体" w:cs="宋体"/>
                <w:i w:val="0"/>
                <w:iCs w:val="0"/>
                <w:color w:val="000000"/>
                <w:kern w:val="0"/>
                <w:sz w:val="21"/>
                <w:szCs w:val="21"/>
                <w:highlight w:val="none"/>
                <w:u w:val="none"/>
                <w:lang w:val="en-US" w:eastAsia="zh-CN" w:bidi="ar"/>
              </w:rPr>
              <w:t>0</w:t>
            </w:r>
          </w:p>
        </w:tc>
      </w:tr>
      <w:tr w14:paraId="12AC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93" w:type="dxa"/>
            <w:gridSpan w:val="9"/>
            <w:shd w:val="clear" w:color="auto" w:fill="auto"/>
            <w:vAlign w:val="center"/>
          </w:tcPr>
          <w:p w14:paraId="301B34E4">
            <w:pPr>
              <w:keepNext w:val="0"/>
              <w:keepLines w:val="0"/>
              <w:widowControl/>
              <w:suppressLineNumbers w:val="0"/>
              <w:spacing w:line="240" w:lineRule="auto"/>
              <w:jc w:val="left"/>
              <w:textAlignment w:val="center"/>
              <w:rPr>
                <w:rFonts w:hint="eastAsia" w:cs="宋体"/>
                <w:lang w:val="en-US" w:eastAsia="zh-CN"/>
              </w:rPr>
            </w:pPr>
            <w:r>
              <w:rPr>
                <w:rFonts w:hint="eastAsia" w:ascii="宋体" w:hAnsi="宋体" w:eastAsia="宋体" w:cs="宋体"/>
                <w:i w:val="0"/>
                <w:iCs w:val="0"/>
                <w:color w:val="000000"/>
                <w:kern w:val="0"/>
                <w:sz w:val="21"/>
                <w:szCs w:val="21"/>
                <w:highlight w:val="none"/>
                <w:u w:val="none"/>
                <w:lang w:val="en-US" w:eastAsia="zh-CN" w:bidi="ar"/>
              </w:rPr>
              <w:t>合计含税金额：</w:t>
            </w:r>
            <w:r>
              <w:rPr>
                <w:rFonts w:hint="eastAsia" w:cs="宋体"/>
                <w:lang w:val="en-US" w:eastAsia="zh-CN"/>
              </w:rPr>
              <w:t>¥1，240，000.000（大写：人民币壹佰贰拾肆万元整）</w:t>
            </w:r>
          </w:p>
          <w:p w14:paraId="06624AE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p>
        </w:tc>
      </w:tr>
    </w:tbl>
    <w:p w14:paraId="326257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（四）乙方交付货物代表及联系电话：</w:t>
      </w:r>
      <w:r>
        <w:rPr>
          <w:rFonts w:hint="eastAsia" w:ascii="宋体" w:hAnsi="宋体" w:eastAsia="宋体" w:cs="宋体"/>
          <w:color w:val="000000"/>
          <w:kern w:val="0"/>
          <w:sz w:val="24"/>
          <w:szCs w:val="24"/>
          <w:highlight w:val="none"/>
          <w:u w:val="single"/>
          <w:lang w:val="en-US" w:eastAsia="zh-CN" w:bidi="ar"/>
        </w:rPr>
        <w:t>叶文君18508238282</w:t>
      </w:r>
      <w:r>
        <w:rPr>
          <w:rFonts w:hint="eastAsia" w:ascii="宋体" w:hAnsi="宋体" w:eastAsia="宋体" w:cs="宋体"/>
          <w:color w:val="000000"/>
          <w:kern w:val="0"/>
          <w:sz w:val="24"/>
          <w:szCs w:val="24"/>
          <w:highlight w:val="none"/>
          <w:lang w:val="en-US" w:eastAsia="zh-CN" w:bidi="ar"/>
        </w:rPr>
        <w:t xml:space="preserve">（填写姓名和联系电话） </w:t>
      </w:r>
    </w:p>
    <w:p w14:paraId="237146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（五）甲方接收货物代表及联系电话：</w:t>
      </w:r>
      <w:r>
        <w:rPr>
          <w:rFonts w:hint="eastAsia" w:ascii="宋体" w:hAnsi="宋体" w:eastAsia="宋体" w:cs="宋体"/>
          <w:color w:val="000000"/>
          <w:kern w:val="0"/>
          <w:sz w:val="24"/>
          <w:szCs w:val="24"/>
          <w:highlight w:val="none"/>
          <w:u w:val="single"/>
          <w:lang w:val="en-US" w:eastAsia="zh-CN" w:bidi="ar"/>
        </w:rPr>
        <w:t>李茂胜 15848313889</w:t>
      </w:r>
      <w:r>
        <w:rPr>
          <w:rFonts w:hint="eastAsia" w:ascii="宋体" w:hAnsi="宋体" w:eastAsia="宋体" w:cs="宋体"/>
          <w:color w:val="000000"/>
          <w:kern w:val="0"/>
          <w:sz w:val="24"/>
          <w:szCs w:val="24"/>
          <w:highlight w:val="none"/>
          <w:lang w:val="en-US" w:eastAsia="zh-CN" w:bidi="ar"/>
        </w:rPr>
        <w:t>注：货物为多批次交付的，应详细列明每批次交付的内容、数量、交付时间、交付地点等。</w:t>
      </w:r>
    </w:p>
    <w:p w14:paraId="460C6D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三、乙方交付货物的质量 </w:t>
      </w:r>
    </w:p>
    <w:p w14:paraId="488393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（一）乙方交付的货物应同时满足：</w:t>
      </w:r>
    </w:p>
    <w:p w14:paraId="04800D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1.符合国家法律法规和规范性文件对货物的质量要求；</w:t>
      </w:r>
    </w:p>
    <w:p w14:paraId="1DF0DB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2.符合甲方招标（磋商、谈判）文件或询价通知书对货物的质量要求；</w:t>
      </w:r>
    </w:p>
    <w:p w14:paraId="5FC821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3.符合乙方在投标（响应）文件中或磋商、谈判过程中对货物质量作出的书面承诺、声明或保证。上述质量要求作为甲方对乙方货物质量的验收依据。 </w:t>
      </w:r>
    </w:p>
    <w:p w14:paraId="4D6B44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（二）乙方应根据国家法律法规和规范性文件的规定、招标（磋商、谈判）文件或询价通知书的相关要求、投标（响应）文件及乙方承诺、声明或保证，向甲方提供相应的货物质量证明文件。 </w:t>
      </w:r>
    </w:p>
    <w:p w14:paraId="3227A26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四、乙方交付货物的包装及标识 </w:t>
      </w:r>
    </w:p>
    <w:p w14:paraId="57D062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（一）乙方交付货物的包装和标识应同时满足：</w:t>
      </w:r>
    </w:p>
    <w:p w14:paraId="3F6172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1.符合国家法律法规和规范性文件对产品包装及标识的要求；</w:t>
      </w:r>
    </w:p>
    <w:p w14:paraId="033865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2.符合甲方招标（磋商、谈判）文件或询价通知书对货物包装及标识的要求；</w:t>
      </w:r>
    </w:p>
    <w:p w14:paraId="2790B3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3.符合乙方在投标（响应）文件中对货物包装及标识作出的承诺、声明或保证；</w:t>
      </w:r>
    </w:p>
    <w:p w14:paraId="734F10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4.符合绿色环保、运输及安全性等要求。 </w:t>
      </w:r>
    </w:p>
    <w:p w14:paraId="287F10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（二）货物的包装费用由乙方承担。 </w:t>
      </w:r>
    </w:p>
    <w:p w14:paraId="797AAE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五、货物的运输要求 </w:t>
      </w:r>
    </w:p>
    <w:p w14:paraId="248321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（一）运输方式及运输线路：</w:t>
      </w:r>
      <w:r>
        <w:rPr>
          <w:rFonts w:hint="eastAsia" w:ascii="宋体" w:hAnsi="宋体" w:eastAsia="宋体" w:cs="宋体"/>
          <w:snapToGrid w:val="0"/>
          <w:color w:val="000000"/>
          <w:spacing w:val="1"/>
          <w:kern w:val="0"/>
          <w:sz w:val="24"/>
          <w:szCs w:val="24"/>
          <w:highlight w:val="none"/>
          <w:u w:val="single"/>
          <w:lang w:val="en-US" w:eastAsia="zh-CN" w:bidi="ar-SA"/>
        </w:rPr>
        <w:t>陆路运输</w:t>
      </w:r>
      <w:r>
        <w:rPr>
          <w:rFonts w:hint="eastAsia" w:ascii="宋体" w:hAnsi="宋体" w:eastAsia="宋体" w:cs="宋体"/>
          <w:color w:val="000000"/>
          <w:kern w:val="0"/>
          <w:sz w:val="24"/>
          <w:szCs w:val="24"/>
          <w:highlight w:val="none"/>
          <w:lang w:val="en-US" w:eastAsia="zh-CN" w:bidi="ar"/>
        </w:rPr>
        <w:t xml:space="preserve">。 </w:t>
      </w:r>
    </w:p>
    <w:p w14:paraId="365E36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（二）运输、保险及其他相关费用由乙方承担。 </w:t>
      </w:r>
    </w:p>
    <w:p w14:paraId="079D7E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六、甲方对货物的验收 </w:t>
      </w:r>
    </w:p>
    <w:p w14:paraId="6B46F1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（一）乙方将货物送达至约定地点，应及时通知甲方。在甲方收到到货通知并在货物到达指定地点后</w:t>
      </w:r>
      <w:r>
        <w:rPr>
          <w:rFonts w:hint="eastAsia" w:ascii="宋体" w:hAnsi="宋体" w:eastAsia="宋体" w:cs="宋体"/>
          <w:color w:val="000000"/>
          <w:kern w:val="0"/>
          <w:sz w:val="24"/>
          <w:szCs w:val="24"/>
          <w:highlight w:val="none"/>
          <w:u w:val="single"/>
          <w:lang w:val="en-US" w:eastAsia="zh-CN" w:bidi="ar"/>
        </w:rPr>
        <w:t>10</w:t>
      </w:r>
      <w:r>
        <w:rPr>
          <w:rFonts w:hint="eastAsia" w:ascii="宋体" w:hAnsi="宋体" w:eastAsia="宋体" w:cs="宋体"/>
          <w:color w:val="000000"/>
          <w:kern w:val="0"/>
          <w:sz w:val="24"/>
          <w:szCs w:val="24"/>
          <w:highlight w:val="none"/>
          <w:lang w:val="en-US" w:eastAsia="zh-CN" w:bidi="ar"/>
        </w:rPr>
        <w:t>日内，由甲乙双方及第三方（如有）对货物的数量、规格型号、生产厂家、品牌、外观进行验收，在条件允许的情况下，可以同步对货物质量进行初步验收，甲乙双方应签署书面验收记录，作为本项目的履行文件留存。书面验收记录记载日期即为本合同所涉货物验收合格之日。</w:t>
      </w:r>
    </w:p>
    <w:p w14:paraId="144BED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（二）在甲方收到货物</w:t>
      </w:r>
      <w:r>
        <w:rPr>
          <w:rFonts w:hint="eastAsia" w:ascii="宋体" w:hAnsi="宋体" w:eastAsia="宋体" w:cs="宋体"/>
          <w:color w:val="000000"/>
          <w:kern w:val="0"/>
          <w:sz w:val="24"/>
          <w:szCs w:val="24"/>
          <w:highlight w:val="none"/>
          <w:u w:val="single"/>
          <w:lang w:val="en-US" w:eastAsia="zh-CN" w:bidi="ar"/>
        </w:rPr>
        <w:t>10</w:t>
      </w:r>
      <w:r>
        <w:rPr>
          <w:rFonts w:hint="eastAsia" w:ascii="宋体" w:hAnsi="宋体" w:eastAsia="宋体" w:cs="宋体"/>
          <w:color w:val="000000"/>
          <w:kern w:val="0"/>
          <w:sz w:val="24"/>
          <w:szCs w:val="24"/>
          <w:highlight w:val="none"/>
          <w:lang w:val="en-US" w:eastAsia="zh-CN" w:bidi="ar"/>
        </w:rPr>
        <w:t>日内，如发现质量问题，甲方应在</w:t>
      </w:r>
      <w:r>
        <w:rPr>
          <w:rFonts w:hint="eastAsia" w:ascii="宋体" w:hAnsi="宋体" w:eastAsia="宋体" w:cs="宋体"/>
          <w:color w:val="000000"/>
          <w:kern w:val="0"/>
          <w:sz w:val="24"/>
          <w:szCs w:val="24"/>
          <w:highlight w:val="none"/>
          <w:u w:val="single"/>
          <w:lang w:val="en-US" w:eastAsia="zh-CN" w:bidi="ar"/>
        </w:rPr>
        <w:t>10</w:t>
      </w:r>
      <w:r>
        <w:rPr>
          <w:rFonts w:hint="eastAsia" w:ascii="宋体" w:hAnsi="宋体" w:eastAsia="宋体" w:cs="宋体"/>
          <w:color w:val="000000"/>
          <w:kern w:val="0"/>
          <w:sz w:val="24"/>
          <w:szCs w:val="24"/>
          <w:highlight w:val="none"/>
          <w:lang w:val="en-US" w:eastAsia="zh-CN" w:bidi="ar"/>
        </w:rPr>
        <w:t>日内向乙方提出书面异议，甲方逾期未提出的，或未经验收已投入使用的，视为乙方所交付的货物质量符合合同的约定。乙方在收到甲方关于质量问题的书面异议后，应当在</w:t>
      </w:r>
      <w:r>
        <w:rPr>
          <w:rFonts w:hint="eastAsia" w:ascii="宋体" w:hAnsi="宋体" w:eastAsia="宋体" w:cs="宋体"/>
          <w:color w:val="000000"/>
          <w:kern w:val="0"/>
          <w:sz w:val="24"/>
          <w:szCs w:val="24"/>
          <w:highlight w:val="none"/>
          <w:u w:val="single"/>
          <w:lang w:val="en-US" w:eastAsia="zh-CN" w:bidi="ar"/>
        </w:rPr>
        <w:t>15</w:t>
      </w:r>
      <w:r>
        <w:rPr>
          <w:rFonts w:hint="eastAsia" w:ascii="宋体" w:hAnsi="宋体" w:eastAsia="宋体" w:cs="宋体"/>
          <w:color w:val="000000"/>
          <w:kern w:val="0"/>
          <w:sz w:val="24"/>
          <w:szCs w:val="24"/>
          <w:highlight w:val="none"/>
          <w:lang w:val="en-US" w:eastAsia="zh-CN" w:bidi="ar"/>
        </w:rPr>
        <w:t xml:space="preserve">日内负责解决处理。 </w:t>
      </w:r>
    </w:p>
    <w:p w14:paraId="2448CA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三）乙方提交的货物数量、规格型号及质量不符合本合同要求的，甲方应在验收记录中作出明确记载，保留相关的证据，并有权拒绝接受货物，并通知乙方换货，乙方在甲方通知期限内完成换货的，不视为逾期交付，无需承担违约责任。。 </w:t>
      </w:r>
    </w:p>
    <w:p w14:paraId="63225E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七、合同金额 </w:t>
      </w:r>
    </w:p>
    <w:p w14:paraId="381601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在乙方提供完全符合合同要求的货物的前提下，本合同总金额为¥1240000.00（大写：人民币壹佰贰拾肆万元整）</w:t>
      </w:r>
    </w:p>
    <w:p w14:paraId="02BF35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八、付款时间、金额及条件 </w:t>
      </w:r>
    </w:p>
    <w:p w14:paraId="179AA1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val="0"/>
          <w:color w:val="000000"/>
          <w:spacing w:val="2"/>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
        </w:rPr>
        <w:t>（一）付款时间及付款金额：</w:t>
      </w:r>
      <w:r>
        <w:rPr>
          <w:rFonts w:hint="eastAsia" w:ascii="宋体" w:hAnsi="宋体" w:eastAsia="宋体" w:cs="宋体"/>
          <w:spacing w:val="1"/>
          <w:sz w:val="24"/>
          <w:szCs w:val="24"/>
          <w:highlight w:val="none"/>
          <w:u w:val="single"/>
          <w:lang w:val="en-US" w:eastAsia="zh-CN"/>
        </w:rPr>
        <w:t>1.合同签订后，10日内支付合同总金额的30.00%，即：¥37,2000.00（大写：人民币叁拾柒万贰仟元整）</w:t>
      </w:r>
      <w:r>
        <w:rPr>
          <w:rFonts w:hint="eastAsia" w:ascii="宋体" w:hAnsi="宋体" w:eastAsia="宋体" w:cs="宋体"/>
          <w:snapToGrid w:val="0"/>
          <w:color w:val="000000"/>
          <w:spacing w:val="2"/>
          <w:kern w:val="0"/>
          <w:sz w:val="24"/>
          <w:szCs w:val="24"/>
          <w:highlight w:val="none"/>
          <w:u w:val="single"/>
          <w:lang w:val="en-US" w:eastAsia="zh-CN" w:bidi="ar-SA"/>
        </w:rPr>
        <w:t>；</w:t>
      </w:r>
    </w:p>
    <w:p w14:paraId="43AC5E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u w:val="single"/>
          <w:lang w:val="en-US" w:eastAsia="zh-CN"/>
        </w:rPr>
        <w:t>2、验收合格后，10日内支付合同总金额的65.00%，即：¥80，6000.00（大写：人民币捌拾万零陆仟元整）；</w:t>
      </w:r>
    </w:p>
    <w:p w14:paraId="1F9349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u w:val="single"/>
          <w:lang w:val="en-US" w:eastAsia="zh-CN"/>
        </w:rPr>
        <w:t>3、验收合格满1年，10日内支付合同总金额的5.00%，即：¥62,000.00（大写：人民币陆万贰仟元整）。</w:t>
      </w:r>
    </w:p>
    <w:p w14:paraId="778292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（二）付款条件：</w:t>
      </w:r>
      <w:r>
        <w:rPr>
          <w:rFonts w:hint="eastAsia" w:ascii="宋体" w:hAnsi="宋体" w:eastAsia="宋体" w:cs="宋体"/>
          <w:snapToGrid w:val="0"/>
          <w:color w:val="000000"/>
          <w:spacing w:val="2"/>
          <w:kern w:val="0"/>
          <w:sz w:val="24"/>
          <w:szCs w:val="24"/>
          <w:highlight w:val="none"/>
          <w:u w:val="single"/>
          <w:lang w:val="en-US" w:eastAsia="zh-CN" w:bidi="ar-SA"/>
        </w:rPr>
        <w:t>合同签订后、</w:t>
      </w:r>
      <w:r>
        <w:rPr>
          <w:rFonts w:hint="eastAsia" w:ascii="宋体" w:hAnsi="宋体" w:eastAsia="宋体" w:cs="宋体"/>
          <w:spacing w:val="1"/>
          <w:sz w:val="24"/>
          <w:szCs w:val="24"/>
          <w:highlight w:val="none"/>
          <w:u w:val="single"/>
          <w:lang w:val="en-US" w:eastAsia="zh-CN"/>
        </w:rPr>
        <w:t>验收合格后、验收合格满1年</w:t>
      </w:r>
    </w:p>
    <w:p w14:paraId="726CBA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（三）乙方账户信息 </w:t>
      </w:r>
    </w:p>
    <w:p w14:paraId="5A21F4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乙方名称：</w:t>
      </w:r>
      <w:r>
        <w:rPr>
          <w:rFonts w:hint="eastAsia" w:ascii="宋体" w:hAnsi="宋体" w:eastAsia="宋体" w:cs="宋体"/>
          <w:color w:val="000000"/>
          <w:kern w:val="0"/>
          <w:sz w:val="24"/>
          <w:szCs w:val="24"/>
          <w:highlight w:val="none"/>
          <w:lang w:val="en-US" w:eastAsia="en-US" w:bidi="ar"/>
        </w:rPr>
        <w:t>樟树市忧鼎医疗器械有限公司</w:t>
      </w:r>
    </w:p>
    <w:p w14:paraId="0A6A7E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开户银行：中国工商银行股份有限公司樟树城南支行</w:t>
      </w:r>
    </w:p>
    <w:p w14:paraId="2EEED3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银行账号：1508210409000075084</w:t>
      </w:r>
    </w:p>
    <w:p w14:paraId="5E2CE0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银行行号：102431310036</w:t>
      </w:r>
    </w:p>
    <w:p w14:paraId="6B49D6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九、货物质量保证及售后服务 </w:t>
      </w:r>
    </w:p>
    <w:p w14:paraId="459C18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详见附加二《售后服务承诺书》。 </w:t>
      </w:r>
    </w:p>
    <w:p w14:paraId="0E6AEB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十、知识产权 </w:t>
      </w:r>
    </w:p>
    <w:p w14:paraId="08223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乙方保证其提供的货物的全部及部分，均不存在任何侵犯第三方知识产权的情形。否则，乙方应向甲方承担违约责任及赔偿由此给甲方造成的名誉及经济损失。 </w:t>
      </w:r>
    </w:p>
    <w:p w14:paraId="5951D2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十一、违约条款 </w:t>
      </w:r>
    </w:p>
    <w:p w14:paraId="3057D4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（一）甲方没有正当理由逾期支付合同款项的，每延期一日，甲方应按照合同总金额的万分之一承担违约责任。延期达到30日，乙方有权解除合同，并要求甲方赔偿由此造成的经济损失。 </w:t>
      </w:r>
    </w:p>
    <w:p w14:paraId="4BCDC0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（二）甲方存在其他违反本合同的行为，应承担相应的违约责任；违约金不足以赔偿乙方损失的，乙方有权要求甲方赔偿由此造成的经济损失。</w:t>
      </w:r>
    </w:p>
    <w:p w14:paraId="738F12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（三）乙方逾期交付货物的，每延期一日，乙方应按照合同总金额万分之一承担违约责任。延期达到30日，甲方有权解除合同，拒付延期部分货物的相应货款，并要求乙方赔偿甲方的经济损失。</w:t>
      </w:r>
    </w:p>
    <w:p w14:paraId="60D75D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乙方交付的货物不符合质量约定或乙方未履行相应的质量保证责任及售后服务义务、或存在侵权行为的，甲方有权退货，并要求乙方支付合同总金额5%的违约金，违约金不足以赔偿甲方损失的，甲方有权要求乙方赔偿经济损失。</w:t>
      </w:r>
    </w:p>
    <w:p w14:paraId="3F8ADD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五）乙方在参与本项目采购活动过程中，如存在提供虚假承诺、证明、串通投标等违法违规行为，除承担相应的行政责任外，甲方有权解除合同，并要求乙方承担合同总金额5%的违约金，违约金不足以赔偿甲方损失的，甲方有权要求乙方赔偿经济损失。 </w:t>
      </w:r>
    </w:p>
    <w:p w14:paraId="3B3C38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十二、不可抗力 </w:t>
      </w:r>
    </w:p>
    <w:p w14:paraId="18A5213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因不可抗力致使一方不能及时或完全履行合同的，应及时通知另一方，双方互不承担责任，并在</w:t>
      </w:r>
      <w:r>
        <w:rPr>
          <w:rFonts w:hint="eastAsia" w:ascii="宋体" w:hAnsi="宋体" w:eastAsia="宋体" w:cs="宋体"/>
          <w:color w:val="000000"/>
          <w:kern w:val="0"/>
          <w:sz w:val="24"/>
          <w:szCs w:val="24"/>
          <w:highlight w:val="none"/>
          <w:u w:val="single"/>
          <w:lang w:val="en-US" w:eastAsia="zh-CN" w:bidi="ar"/>
        </w:rPr>
        <w:t>15</w:t>
      </w:r>
      <w:r>
        <w:rPr>
          <w:rFonts w:hint="eastAsia" w:ascii="宋体" w:hAnsi="宋体" w:eastAsia="宋体" w:cs="宋体"/>
          <w:color w:val="000000"/>
          <w:kern w:val="0"/>
          <w:sz w:val="24"/>
          <w:szCs w:val="24"/>
          <w:highlight w:val="none"/>
          <w:lang w:val="en-US" w:eastAsia="zh-CN" w:bidi="ar"/>
        </w:rPr>
        <w:t xml:space="preserve">天内提供有关不可抗力的相关证明。合同未履行部分是否继续履行、如何履行等问题，双方协商解决。 </w:t>
      </w:r>
    </w:p>
    <w:p w14:paraId="2C9BF4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十三、争议的解决方式 </w:t>
      </w:r>
    </w:p>
    <w:p w14:paraId="0C9874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合同发生纠纷时，双方应协商解决，协商不成，可以采用以下第（二）款方式解决： </w:t>
      </w:r>
    </w:p>
    <w:p w14:paraId="2BB725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（一）提交</w:t>
      </w:r>
      <w:r>
        <w:rPr>
          <w:rFonts w:hint="eastAsia" w:ascii="宋体" w:hAnsi="宋体" w:eastAsia="宋体" w:cs="宋体"/>
          <w:color w:val="000000"/>
          <w:kern w:val="0"/>
          <w:sz w:val="24"/>
          <w:szCs w:val="24"/>
          <w:highlight w:val="none"/>
          <w:u w:val="single"/>
          <w:lang w:val="en-US" w:eastAsia="zh-CN" w:bidi="ar"/>
        </w:rPr>
        <w:t xml:space="preserve"> / </w:t>
      </w:r>
      <w:r>
        <w:rPr>
          <w:rFonts w:hint="eastAsia" w:ascii="宋体" w:hAnsi="宋体" w:eastAsia="宋体" w:cs="宋体"/>
          <w:color w:val="000000"/>
          <w:kern w:val="0"/>
          <w:sz w:val="24"/>
          <w:szCs w:val="24"/>
          <w:highlight w:val="none"/>
          <w:lang w:val="en-US" w:eastAsia="zh-CN" w:bidi="ar"/>
        </w:rPr>
        <w:t xml:space="preserve">仲裁委员会仲裁。 </w:t>
      </w:r>
    </w:p>
    <w:p w14:paraId="311CF7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（二）向</w:t>
      </w:r>
      <w:r>
        <w:rPr>
          <w:rFonts w:hint="eastAsia" w:ascii="宋体" w:hAnsi="宋体" w:eastAsia="宋体" w:cs="宋体"/>
          <w:color w:val="000000"/>
          <w:kern w:val="0"/>
          <w:sz w:val="24"/>
          <w:szCs w:val="24"/>
          <w:highlight w:val="none"/>
          <w:u w:val="single"/>
          <w:lang w:val="en-US" w:eastAsia="zh-CN" w:bidi="ar"/>
        </w:rPr>
        <w:t>乙方所在地</w:t>
      </w:r>
      <w:r>
        <w:rPr>
          <w:rFonts w:hint="eastAsia" w:ascii="宋体" w:hAnsi="宋体" w:eastAsia="宋体" w:cs="宋体"/>
          <w:color w:val="000000"/>
          <w:kern w:val="0"/>
          <w:sz w:val="24"/>
          <w:szCs w:val="24"/>
          <w:highlight w:val="none"/>
          <w:lang w:val="en-US" w:eastAsia="zh-CN" w:bidi="ar"/>
        </w:rPr>
        <w:t xml:space="preserve">人民法院起诉。 </w:t>
      </w:r>
    </w:p>
    <w:p w14:paraId="51D431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十四、合同保存 </w:t>
      </w:r>
    </w:p>
    <w:p w14:paraId="4F71DD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合同文本一式</w:t>
      </w:r>
      <w:r>
        <w:rPr>
          <w:rFonts w:hint="eastAsia" w:ascii="宋体" w:hAnsi="宋体" w:eastAsia="宋体" w:cs="宋体"/>
          <w:color w:val="000000"/>
          <w:kern w:val="0"/>
          <w:sz w:val="24"/>
          <w:szCs w:val="24"/>
          <w:highlight w:val="none"/>
          <w:u w:val="single"/>
          <w:lang w:val="en-US" w:eastAsia="zh-CN" w:bidi="ar"/>
        </w:rPr>
        <w:t>伍</w:t>
      </w:r>
      <w:r>
        <w:rPr>
          <w:rFonts w:hint="eastAsia" w:ascii="宋体" w:hAnsi="宋体" w:eastAsia="宋体" w:cs="宋体"/>
          <w:color w:val="000000"/>
          <w:kern w:val="0"/>
          <w:sz w:val="24"/>
          <w:szCs w:val="24"/>
          <w:highlight w:val="none"/>
          <w:lang w:val="en-US" w:eastAsia="zh-CN" w:bidi="ar"/>
        </w:rPr>
        <w:t>份，甲方执</w:t>
      </w:r>
      <w:r>
        <w:rPr>
          <w:rFonts w:hint="eastAsia" w:ascii="宋体" w:hAnsi="宋体" w:eastAsia="宋体" w:cs="宋体"/>
          <w:color w:val="000000"/>
          <w:kern w:val="0"/>
          <w:sz w:val="24"/>
          <w:szCs w:val="24"/>
          <w:highlight w:val="none"/>
          <w:u w:val="single"/>
          <w:lang w:val="en-US" w:eastAsia="zh-CN" w:bidi="ar"/>
        </w:rPr>
        <w:t>叁</w:t>
      </w:r>
      <w:r>
        <w:rPr>
          <w:rFonts w:hint="eastAsia" w:ascii="宋体" w:hAnsi="宋体" w:eastAsia="宋体" w:cs="宋体"/>
          <w:color w:val="000000"/>
          <w:kern w:val="0"/>
          <w:sz w:val="24"/>
          <w:szCs w:val="24"/>
          <w:highlight w:val="none"/>
          <w:lang w:val="en-US" w:eastAsia="zh-CN" w:bidi="ar"/>
        </w:rPr>
        <w:t>份、乙方执</w:t>
      </w:r>
      <w:r>
        <w:rPr>
          <w:rFonts w:hint="eastAsia" w:ascii="宋体" w:hAnsi="宋体" w:eastAsia="宋体" w:cs="宋体"/>
          <w:color w:val="000000"/>
          <w:kern w:val="0"/>
          <w:sz w:val="24"/>
          <w:szCs w:val="24"/>
          <w:highlight w:val="none"/>
          <w:u w:val="single"/>
          <w:lang w:val="en-US" w:eastAsia="zh-CN" w:bidi="ar"/>
        </w:rPr>
        <w:t>壹</w:t>
      </w:r>
      <w:r>
        <w:rPr>
          <w:rFonts w:hint="eastAsia" w:ascii="宋体" w:hAnsi="宋体" w:eastAsia="宋体" w:cs="宋体"/>
          <w:color w:val="000000"/>
          <w:kern w:val="0"/>
          <w:sz w:val="24"/>
          <w:szCs w:val="24"/>
          <w:highlight w:val="none"/>
          <w:lang w:val="en-US" w:eastAsia="zh-CN" w:bidi="ar"/>
        </w:rPr>
        <w:t>份、采购代理机构执</w:t>
      </w:r>
      <w:r>
        <w:rPr>
          <w:rFonts w:hint="eastAsia" w:ascii="宋体" w:hAnsi="宋体" w:eastAsia="宋体" w:cs="宋体"/>
          <w:color w:val="000000"/>
          <w:kern w:val="0"/>
          <w:sz w:val="24"/>
          <w:szCs w:val="24"/>
          <w:highlight w:val="none"/>
          <w:u w:val="single"/>
          <w:lang w:val="en-US" w:eastAsia="zh-CN" w:bidi="ar"/>
        </w:rPr>
        <w:t>壹</w:t>
      </w:r>
      <w:r>
        <w:rPr>
          <w:rFonts w:hint="eastAsia" w:ascii="宋体" w:hAnsi="宋体" w:eastAsia="宋体" w:cs="宋体"/>
          <w:color w:val="000000"/>
          <w:kern w:val="0"/>
          <w:sz w:val="24"/>
          <w:szCs w:val="24"/>
          <w:highlight w:val="none"/>
          <w:lang w:val="en-US" w:eastAsia="zh-CN" w:bidi="ar"/>
        </w:rPr>
        <w:t>份。合同文本保存期限为从采购结束之日起至少保存十五年。</w:t>
      </w:r>
    </w:p>
    <w:p w14:paraId="35FA6F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十五、合同附件 </w:t>
      </w:r>
    </w:p>
    <w:p w14:paraId="233001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本合同所附下列文件是构成本合同不可分割的组成部分，其内容与本合同具有同等的法律效力：</w:t>
      </w:r>
    </w:p>
    <w:p w14:paraId="5E84CCE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附件一：货物配置清单</w:t>
      </w:r>
    </w:p>
    <w:p w14:paraId="19CF34D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附件二：售后服务承诺书</w:t>
      </w:r>
    </w:p>
    <w:p w14:paraId="321836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附件三：中标（成交）结果公告及中标（成交）通知书</w:t>
      </w:r>
    </w:p>
    <w:p w14:paraId="7DA8F2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十六、双方约定的其他条款：</w:t>
      </w:r>
      <w:r>
        <w:rPr>
          <w:rFonts w:hint="eastAsia" w:ascii="宋体" w:hAnsi="宋体" w:eastAsia="宋体" w:cs="宋体"/>
          <w:color w:val="000000"/>
          <w:kern w:val="0"/>
          <w:sz w:val="24"/>
          <w:szCs w:val="24"/>
          <w:highlight w:val="none"/>
          <w:u w:val="single"/>
          <w:lang w:val="en-US" w:eastAsia="zh-CN" w:bidi="ar"/>
        </w:rPr>
        <w:t>无</w:t>
      </w:r>
      <w:r>
        <w:rPr>
          <w:rFonts w:hint="eastAsia" w:ascii="宋体" w:hAnsi="宋体" w:eastAsia="宋体" w:cs="宋体"/>
          <w:color w:val="000000"/>
          <w:kern w:val="0"/>
          <w:sz w:val="24"/>
          <w:szCs w:val="24"/>
          <w:highlight w:val="none"/>
          <w:lang w:val="en-US" w:eastAsia="zh-CN" w:bidi="ar"/>
        </w:rPr>
        <w:t>。</w:t>
      </w:r>
    </w:p>
    <w:p w14:paraId="3E5733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十七、本合同未尽事宜，由双方另行签订补充协议，补充协议是本合同的组成部分，与本合同具有同等法律效力。 </w:t>
      </w:r>
    </w:p>
    <w:p w14:paraId="0F4273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十八、本合同由</w:t>
      </w:r>
      <w:r>
        <w:rPr>
          <w:rFonts w:hint="eastAsia" w:ascii="宋体" w:hAnsi="宋体" w:eastAsia="宋体" w:cs="宋体"/>
          <w:color w:val="000000"/>
          <w:kern w:val="0"/>
          <w:sz w:val="24"/>
          <w:szCs w:val="24"/>
          <w:highlight w:val="none"/>
          <w:u w:val="single"/>
          <w:lang w:val="en-US" w:eastAsia="zh-CN" w:bidi="ar"/>
        </w:rPr>
        <w:t>甲乙双方法定代表人或授权代表签字并加盖公章或合同专用章之日起生效。</w:t>
      </w:r>
    </w:p>
    <w:p w14:paraId="48489F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（以下无正文）</w:t>
      </w:r>
    </w:p>
    <w:p w14:paraId="00F556E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4"/>
          <w:szCs w:val="24"/>
          <w:highlight w:val="none"/>
          <w:lang w:val="en-US" w:eastAsia="zh-CN" w:bidi="ar"/>
        </w:rPr>
      </w:pPr>
    </w:p>
    <w:p w14:paraId="1300A8E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4"/>
          <w:szCs w:val="24"/>
          <w:highlight w:val="none"/>
          <w:lang w:val="en-US" w:eastAsia="zh-CN" w:bidi="ar"/>
        </w:rPr>
      </w:pPr>
    </w:p>
    <w:p w14:paraId="67049CA4">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甲方名称：鄂托克旗第二人民医院               </w:t>
      </w:r>
    </w:p>
    <w:p w14:paraId="18449CA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甲方法定代表人或授权代表人： </w:t>
      </w:r>
    </w:p>
    <w:p w14:paraId="0CB445A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2025年   月   日 </w:t>
      </w:r>
    </w:p>
    <w:p w14:paraId="6F81B3C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乙方名称：</w:t>
      </w:r>
      <w:r>
        <w:rPr>
          <w:rFonts w:hint="eastAsia" w:ascii="宋体" w:hAnsi="宋体" w:eastAsia="宋体" w:cs="宋体"/>
          <w:color w:val="000000"/>
          <w:kern w:val="0"/>
          <w:sz w:val="24"/>
          <w:szCs w:val="24"/>
          <w:highlight w:val="none"/>
          <w:lang w:val="en-US" w:eastAsia="en-US" w:bidi="ar"/>
        </w:rPr>
        <w:t>樟树市忧鼎医疗器械有限公司</w:t>
      </w:r>
    </w:p>
    <w:p w14:paraId="0C55D95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乙方法定代表人或授权代表人：</w:t>
      </w:r>
    </w:p>
    <w:p w14:paraId="7FF8575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2025年   月   日</w:t>
      </w:r>
    </w:p>
    <w:p w14:paraId="4D8E9480">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14:paraId="6BBC63D4">
      <w:pPr>
        <w:spacing w:line="360" w:lineRule="auto"/>
        <w:ind w:right="718" w:rightChars="342"/>
        <w:jc w:val="both"/>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（合同编号2025092901T）附件：</w:t>
      </w:r>
    </w:p>
    <w:p w14:paraId="1A72FDC2">
      <w:pPr>
        <w:spacing w:line="360" w:lineRule="auto"/>
        <w:ind w:right="718" w:rightChars="342"/>
        <w:jc w:val="center"/>
        <w:rPr>
          <w:rFonts w:hint="eastAsia" w:ascii="宋体" w:hAnsi="宋体"/>
          <w:b/>
          <w:bCs/>
          <w:sz w:val="32"/>
          <w:szCs w:val="32"/>
        </w:rPr>
      </w:pPr>
      <w:r>
        <w:rPr>
          <w:rFonts w:hint="eastAsia" w:ascii="宋体" w:hAnsi="宋体"/>
          <w:b/>
          <w:bCs/>
          <w:sz w:val="32"/>
          <w:szCs w:val="32"/>
        </w:rPr>
        <w:t>产品配置单</w:t>
      </w:r>
    </w:p>
    <w:p w14:paraId="12B76251">
      <w:pPr>
        <w:spacing w:line="360" w:lineRule="auto"/>
        <w:ind w:right="718" w:rightChars="342"/>
        <w:rPr>
          <w:rFonts w:hint="eastAsia" w:ascii="宋体" w:hAnsi="宋体"/>
          <w:szCs w:val="21"/>
        </w:rPr>
      </w:pPr>
      <w:r>
        <w:rPr>
          <w:rFonts w:hint="eastAsia" w:ascii="宋体" w:hAnsi="宋体"/>
          <w:b/>
          <w:bCs/>
          <w:szCs w:val="21"/>
        </w:rPr>
        <w:t>产品名称：</w:t>
      </w:r>
      <w:r>
        <w:rPr>
          <w:rFonts w:hint="eastAsia" w:ascii="宋体" w:hAnsi="宋体"/>
          <w:szCs w:val="21"/>
        </w:rPr>
        <w:tab/>
      </w:r>
      <w:r>
        <w:rPr>
          <w:rFonts w:hint="eastAsia" w:ascii="宋体" w:hAnsi="宋体"/>
          <w:szCs w:val="21"/>
        </w:rPr>
        <w:t>主动脉内球囊反搏泵 (Intra-Aortic-Balloon-Pump)</w:t>
      </w:r>
    </w:p>
    <w:p w14:paraId="798EE645">
      <w:pPr>
        <w:spacing w:line="360" w:lineRule="auto"/>
        <w:ind w:right="718" w:rightChars="342"/>
        <w:rPr>
          <w:rFonts w:hint="eastAsia" w:ascii="宋体" w:hAnsi="宋体"/>
          <w:szCs w:val="21"/>
        </w:rPr>
      </w:pPr>
      <w:r>
        <w:rPr>
          <w:rFonts w:hint="eastAsia" w:ascii="宋体" w:hAnsi="宋体"/>
          <w:b/>
          <w:bCs/>
          <w:szCs w:val="21"/>
        </w:rPr>
        <w:t>制 造 商：</w:t>
      </w:r>
      <w:r>
        <w:rPr>
          <w:rFonts w:hint="eastAsia" w:ascii="宋体" w:hAnsi="宋体"/>
          <w:szCs w:val="21"/>
        </w:rPr>
        <w:tab/>
      </w:r>
      <w:r>
        <w:rPr>
          <w:rFonts w:hint="eastAsia" w:ascii="宋体" w:hAnsi="宋体"/>
          <w:szCs w:val="21"/>
        </w:rPr>
        <w:t>美国ARROW国际公司</w:t>
      </w:r>
    </w:p>
    <w:p w14:paraId="273B1BC9">
      <w:pPr>
        <w:spacing w:line="360" w:lineRule="auto"/>
        <w:ind w:right="718" w:rightChars="342"/>
        <w:rPr>
          <w:rFonts w:hint="eastAsia" w:ascii="宋体" w:hAnsi="宋体"/>
          <w:szCs w:val="21"/>
        </w:rPr>
      </w:pPr>
      <w:r>
        <w:rPr>
          <w:rFonts w:hint="eastAsia" w:ascii="宋体" w:hAnsi="宋体"/>
          <w:b/>
          <w:bCs/>
          <w:szCs w:val="21"/>
        </w:rPr>
        <w:t>产品型号：</w:t>
      </w:r>
      <w:r>
        <w:rPr>
          <w:rFonts w:hint="eastAsia" w:ascii="宋体" w:hAnsi="宋体"/>
          <w:szCs w:val="21"/>
        </w:rPr>
        <w:tab/>
      </w:r>
      <w:r>
        <w:rPr>
          <w:rFonts w:hint="eastAsia" w:ascii="宋体" w:hAnsi="宋体"/>
          <w:szCs w:val="21"/>
        </w:rPr>
        <w:t>IAP-0</w:t>
      </w:r>
      <w:r>
        <w:rPr>
          <w:rFonts w:ascii="宋体" w:hAnsi="宋体"/>
          <w:szCs w:val="21"/>
        </w:rPr>
        <w:t>6</w:t>
      </w:r>
      <w:r>
        <w:rPr>
          <w:rFonts w:hint="eastAsia" w:ascii="宋体" w:hAnsi="宋体"/>
          <w:szCs w:val="21"/>
        </w:rPr>
        <w:t>0</w:t>
      </w:r>
      <w:r>
        <w:rPr>
          <w:rFonts w:ascii="宋体" w:hAnsi="宋体"/>
          <w:szCs w:val="21"/>
        </w:rPr>
        <w:t>1</w:t>
      </w:r>
    </w:p>
    <w:tbl>
      <w:tblPr>
        <w:tblStyle w:val="5"/>
        <w:tblpPr w:leftFromText="180" w:rightFromText="180" w:vertAnchor="text" w:horzAnchor="margin" w:tblpXSpec="center" w:tblpY="314"/>
        <w:tblW w:w="7013" w:type="dxa"/>
        <w:tblInd w:w="0" w:type="dxa"/>
        <w:tblLayout w:type="autofit"/>
        <w:tblCellMar>
          <w:top w:w="0" w:type="dxa"/>
          <w:left w:w="108" w:type="dxa"/>
          <w:bottom w:w="0" w:type="dxa"/>
          <w:right w:w="108" w:type="dxa"/>
        </w:tblCellMar>
      </w:tblPr>
      <w:tblGrid>
        <w:gridCol w:w="1526"/>
        <w:gridCol w:w="3829"/>
        <w:gridCol w:w="1658"/>
      </w:tblGrid>
      <w:tr w14:paraId="4349F58D">
        <w:tblPrEx>
          <w:tblCellMar>
            <w:top w:w="0" w:type="dxa"/>
            <w:left w:w="108" w:type="dxa"/>
            <w:bottom w:w="0" w:type="dxa"/>
            <w:right w:w="108" w:type="dxa"/>
          </w:tblCellMar>
        </w:tblPrEx>
        <w:trPr>
          <w:trHeight w:val="457" w:hRule="atLeast"/>
        </w:trPr>
        <w:tc>
          <w:tcPr>
            <w:tcW w:w="1526"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FEA7A13">
            <w:pPr>
              <w:widowControl/>
              <w:jc w:val="center"/>
              <w:rPr>
                <w:rFonts w:ascii="宋体" w:hAnsi="宋体" w:cs="宋体"/>
                <w:b/>
                <w:bCs/>
                <w:kern w:val="0"/>
                <w:szCs w:val="21"/>
              </w:rPr>
            </w:pPr>
            <w:r>
              <w:rPr>
                <w:rFonts w:hint="eastAsia" w:ascii="宋体" w:hAnsi="宋体" w:cs="宋体"/>
                <w:b/>
                <w:bCs/>
                <w:kern w:val="0"/>
                <w:szCs w:val="21"/>
              </w:rPr>
              <w:t>序号</w:t>
            </w:r>
          </w:p>
        </w:tc>
        <w:tc>
          <w:tcPr>
            <w:tcW w:w="3829" w:type="dxa"/>
            <w:tcBorders>
              <w:top w:val="single" w:color="auto" w:sz="8" w:space="0"/>
              <w:left w:val="nil"/>
              <w:bottom w:val="single" w:color="auto" w:sz="8" w:space="0"/>
              <w:right w:val="single" w:color="auto" w:sz="8" w:space="0"/>
            </w:tcBorders>
            <w:shd w:val="clear" w:color="auto" w:fill="auto"/>
            <w:noWrap w:val="0"/>
            <w:vAlign w:val="center"/>
          </w:tcPr>
          <w:p w14:paraId="2E844A2B">
            <w:pPr>
              <w:widowControl/>
              <w:jc w:val="center"/>
              <w:rPr>
                <w:rFonts w:ascii="宋体" w:hAnsi="宋体" w:cs="宋体"/>
                <w:b/>
                <w:bCs/>
                <w:kern w:val="0"/>
                <w:szCs w:val="21"/>
              </w:rPr>
            </w:pPr>
            <w:r>
              <w:rPr>
                <w:rFonts w:hint="eastAsia" w:ascii="宋体" w:hAnsi="宋体" w:cs="宋体"/>
                <w:b/>
                <w:bCs/>
                <w:kern w:val="0"/>
                <w:szCs w:val="21"/>
              </w:rPr>
              <w:t>名称</w:t>
            </w:r>
          </w:p>
        </w:tc>
        <w:tc>
          <w:tcPr>
            <w:tcW w:w="1658" w:type="dxa"/>
            <w:tcBorders>
              <w:top w:val="single" w:color="auto" w:sz="8" w:space="0"/>
              <w:left w:val="nil"/>
              <w:bottom w:val="single" w:color="auto" w:sz="8" w:space="0"/>
              <w:right w:val="single" w:color="auto" w:sz="8" w:space="0"/>
            </w:tcBorders>
            <w:shd w:val="clear" w:color="auto" w:fill="auto"/>
            <w:noWrap w:val="0"/>
            <w:vAlign w:val="center"/>
          </w:tcPr>
          <w:p w14:paraId="24FB33F4">
            <w:pPr>
              <w:widowControl/>
              <w:jc w:val="center"/>
              <w:rPr>
                <w:rFonts w:ascii="宋体" w:hAnsi="宋体" w:cs="宋体"/>
                <w:b/>
                <w:bCs/>
                <w:kern w:val="0"/>
                <w:szCs w:val="21"/>
              </w:rPr>
            </w:pPr>
            <w:r>
              <w:rPr>
                <w:rFonts w:hint="eastAsia" w:ascii="宋体" w:hAnsi="宋体" w:cs="宋体"/>
                <w:b/>
                <w:bCs/>
                <w:kern w:val="0"/>
                <w:szCs w:val="21"/>
              </w:rPr>
              <w:t>数量</w:t>
            </w:r>
          </w:p>
        </w:tc>
      </w:tr>
      <w:tr w14:paraId="0CE545A6">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67D0BC6A">
            <w:pPr>
              <w:widowControl/>
              <w:jc w:val="center"/>
              <w:rPr>
                <w:rFonts w:ascii="宋体" w:hAnsi="宋体"/>
                <w:kern w:val="0"/>
                <w:szCs w:val="21"/>
              </w:rPr>
            </w:pPr>
            <w:r>
              <w:rPr>
                <w:rFonts w:hint="eastAsia" w:ascii="宋体" w:hAnsi="宋体"/>
                <w:kern w:val="0"/>
                <w:szCs w:val="21"/>
              </w:rPr>
              <w:t>1</w:t>
            </w:r>
          </w:p>
        </w:tc>
        <w:tc>
          <w:tcPr>
            <w:tcW w:w="3829" w:type="dxa"/>
            <w:tcBorders>
              <w:top w:val="nil"/>
              <w:left w:val="nil"/>
              <w:bottom w:val="single" w:color="auto" w:sz="8" w:space="0"/>
              <w:right w:val="single" w:color="auto" w:sz="8" w:space="0"/>
            </w:tcBorders>
            <w:shd w:val="clear" w:color="auto" w:fill="auto"/>
            <w:noWrap w:val="0"/>
            <w:vAlign w:val="center"/>
          </w:tcPr>
          <w:p w14:paraId="376AEA73">
            <w:pPr>
              <w:widowControl/>
              <w:jc w:val="center"/>
              <w:rPr>
                <w:rFonts w:ascii="宋体" w:hAnsi="宋体" w:cs="宋体"/>
                <w:kern w:val="0"/>
                <w:szCs w:val="21"/>
              </w:rPr>
            </w:pPr>
            <w:r>
              <w:rPr>
                <w:rFonts w:ascii="宋体" w:hAnsi="宋体" w:cs="宋体"/>
                <w:kern w:val="0"/>
                <w:szCs w:val="21"/>
              </w:rPr>
              <w:t>AC3 IABP</w:t>
            </w:r>
            <w:r>
              <w:rPr>
                <w:rFonts w:hint="eastAsia" w:ascii="宋体" w:hAnsi="宋体" w:cs="宋体"/>
                <w:kern w:val="0"/>
                <w:szCs w:val="21"/>
              </w:rPr>
              <w:t>主机</w:t>
            </w:r>
          </w:p>
        </w:tc>
        <w:tc>
          <w:tcPr>
            <w:tcW w:w="1658" w:type="dxa"/>
            <w:tcBorders>
              <w:top w:val="nil"/>
              <w:left w:val="nil"/>
              <w:bottom w:val="single" w:color="auto" w:sz="8" w:space="0"/>
              <w:right w:val="single" w:color="auto" w:sz="8" w:space="0"/>
            </w:tcBorders>
            <w:shd w:val="clear" w:color="auto" w:fill="auto"/>
            <w:noWrap w:val="0"/>
            <w:vAlign w:val="center"/>
          </w:tcPr>
          <w:p w14:paraId="030CA17A">
            <w:pPr>
              <w:widowControl/>
              <w:jc w:val="center"/>
              <w:rPr>
                <w:rFonts w:ascii="宋体" w:hAnsi="宋体"/>
                <w:kern w:val="0"/>
                <w:szCs w:val="21"/>
              </w:rPr>
            </w:pPr>
            <w:r>
              <w:rPr>
                <w:rFonts w:ascii="宋体" w:hAnsi="宋体"/>
                <w:kern w:val="0"/>
                <w:szCs w:val="21"/>
              </w:rPr>
              <w:t>1</w:t>
            </w:r>
          </w:p>
        </w:tc>
      </w:tr>
      <w:tr w14:paraId="40EBC435">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2CCA6A31">
            <w:pPr>
              <w:widowControl/>
              <w:jc w:val="center"/>
              <w:rPr>
                <w:rFonts w:ascii="宋体" w:hAnsi="宋体"/>
                <w:kern w:val="0"/>
                <w:szCs w:val="21"/>
              </w:rPr>
            </w:pPr>
            <w:r>
              <w:rPr>
                <w:rFonts w:ascii="宋体" w:hAnsi="宋体"/>
                <w:kern w:val="0"/>
                <w:szCs w:val="21"/>
              </w:rPr>
              <w:t>2</w:t>
            </w:r>
          </w:p>
        </w:tc>
        <w:tc>
          <w:tcPr>
            <w:tcW w:w="3829" w:type="dxa"/>
            <w:tcBorders>
              <w:top w:val="nil"/>
              <w:left w:val="nil"/>
              <w:bottom w:val="single" w:color="auto" w:sz="8" w:space="0"/>
              <w:right w:val="single" w:color="auto" w:sz="8" w:space="0"/>
            </w:tcBorders>
            <w:shd w:val="clear" w:color="auto" w:fill="auto"/>
            <w:noWrap w:val="0"/>
            <w:vAlign w:val="center"/>
          </w:tcPr>
          <w:p w14:paraId="14236659">
            <w:pPr>
              <w:widowControl/>
              <w:jc w:val="center"/>
              <w:rPr>
                <w:rFonts w:ascii="宋体" w:hAnsi="宋体" w:cs="宋体"/>
                <w:kern w:val="0"/>
                <w:szCs w:val="21"/>
              </w:rPr>
            </w:pPr>
            <w:r>
              <w:rPr>
                <w:rFonts w:ascii="宋体" w:hAnsi="宋体" w:cs="宋体"/>
                <w:kern w:val="0"/>
                <w:szCs w:val="21"/>
              </w:rPr>
              <w:t xml:space="preserve">LCD </w:t>
            </w:r>
            <w:r>
              <w:rPr>
                <w:rFonts w:hint="eastAsia" w:ascii="宋体" w:hAnsi="宋体" w:cs="宋体"/>
                <w:kern w:val="0"/>
                <w:szCs w:val="21"/>
              </w:rPr>
              <w:t>彩色液晶显示屏</w:t>
            </w:r>
          </w:p>
        </w:tc>
        <w:tc>
          <w:tcPr>
            <w:tcW w:w="1658" w:type="dxa"/>
            <w:tcBorders>
              <w:top w:val="nil"/>
              <w:left w:val="nil"/>
              <w:bottom w:val="single" w:color="auto" w:sz="8" w:space="0"/>
              <w:right w:val="single" w:color="auto" w:sz="8" w:space="0"/>
            </w:tcBorders>
            <w:shd w:val="clear" w:color="auto" w:fill="auto"/>
            <w:noWrap w:val="0"/>
            <w:vAlign w:val="center"/>
          </w:tcPr>
          <w:p w14:paraId="6494C4A3">
            <w:pPr>
              <w:widowControl/>
              <w:jc w:val="center"/>
              <w:rPr>
                <w:rFonts w:ascii="宋体" w:hAnsi="宋体"/>
                <w:kern w:val="0"/>
                <w:szCs w:val="21"/>
              </w:rPr>
            </w:pPr>
            <w:r>
              <w:rPr>
                <w:rFonts w:ascii="宋体" w:hAnsi="宋体"/>
                <w:kern w:val="0"/>
                <w:szCs w:val="21"/>
              </w:rPr>
              <w:t>1</w:t>
            </w:r>
          </w:p>
        </w:tc>
      </w:tr>
      <w:tr w14:paraId="0B6D9A33">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7B8577AA">
            <w:pPr>
              <w:widowControl/>
              <w:jc w:val="center"/>
              <w:rPr>
                <w:rFonts w:ascii="宋体" w:hAnsi="宋体" w:cs="宋体"/>
                <w:kern w:val="0"/>
                <w:szCs w:val="21"/>
              </w:rPr>
            </w:pPr>
            <w:r>
              <w:rPr>
                <w:rFonts w:ascii="宋体" w:hAnsi="宋体" w:cs="宋体"/>
                <w:kern w:val="0"/>
                <w:szCs w:val="21"/>
              </w:rPr>
              <w:t>3</w:t>
            </w:r>
          </w:p>
        </w:tc>
        <w:tc>
          <w:tcPr>
            <w:tcW w:w="3829" w:type="dxa"/>
            <w:tcBorders>
              <w:top w:val="nil"/>
              <w:left w:val="nil"/>
              <w:bottom w:val="single" w:color="auto" w:sz="8" w:space="0"/>
              <w:right w:val="single" w:color="auto" w:sz="8" w:space="0"/>
            </w:tcBorders>
            <w:shd w:val="clear" w:color="auto" w:fill="auto"/>
            <w:noWrap w:val="0"/>
            <w:vAlign w:val="center"/>
          </w:tcPr>
          <w:p w14:paraId="764C93DF">
            <w:pPr>
              <w:widowControl/>
              <w:jc w:val="center"/>
              <w:rPr>
                <w:rFonts w:ascii="宋体" w:hAnsi="宋体" w:cs="宋体"/>
                <w:kern w:val="0"/>
                <w:szCs w:val="21"/>
              </w:rPr>
            </w:pPr>
            <w:r>
              <w:rPr>
                <w:rFonts w:hint="eastAsia" w:ascii="宋体" w:hAnsi="宋体" w:cs="宋体"/>
                <w:kern w:val="0"/>
                <w:szCs w:val="21"/>
              </w:rPr>
              <w:t>显示屏连接线</w:t>
            </w:r>
          </w:p>
        </w:tc>
        <w:tc>
          <w:tcPr>
            <w:tcW w:w="1658" w:type="dxa"/>
            <w:tcBorders>
              <w:top w:val="nil"/>
              <w:left w:val="nil"/>
              <w:bottom w:val="single" w:color="auto" w:sz="8" w:space="0"/>
              <w:right w:val="single" w:color="auto" w:sz="8" w:space="0"/>
            </w:tcBorders>
            <w:shd w:val="clear" w:color="auto" w:fill="auto"/>
            <w:noWrap w:val="0"/>
            <w:vAlign w:val="center"/>
          </w:tcPr>
          <w:p w14:paraId="5D1922A0">
            <w:pPr>
              <w:widowControl/>
              <w:jc w:val="center"/>
              <w:rPr>
                <w:rFonts w:ascii="宋体" w:hAnsi="宋体"/>
                <w:kern w:val="0"/>
                <w:szCs w:val="21"/>
              </w:rPr>
            </w:pPr>
            <w:r>
              <w:rPr>
                <w:rFonts w:ascii="宋体" w:hAnsi="宋体"/>
                <w:kern w:val="0"/>
                <w:szCs w:val="21"/>
              </w:rPr>
              <w:t>1</w:t>
            </w:r>
          </w:p>
        </w:tc>
      </w:tr>
      <w:tr w14:paraId="63C1E86E">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0A1D6B94">
            <w:pPr>
              <w:widowControl/>
              <w:jc w:val="center"/>
              <w:rPr>
                <w:rFonts w:hint="eastAsia" w:ascii="宋体" w:hAnsi="宋体" w:cs="宋体"/>
                <w:kern w:val="0"/>
                <w:szCs w:val="21"/>
              </w:rPr>
            </w:pPr>
            <w:r>
              <w:rPr>
                <w:rFonts w:ascii="宋体" w:hAnsi="宋体" w:cs="宋体"/>
                <w:kern w:val="0"/>
                <w:szCs w:val="21"/>
              </w:rPr>
              <w:t>4</w:t>
            </w:r>
          </w:p>
        </w:tc>
        <w:tc>
          <w:tcPr>
            <w:tcW w:w="3829" w:type="dxa"/>
            <w:tcBorders>
              <w:top w:val="nil"/>
              <w:left w:val="nil"/>
              <w:bottom w:val="single" w:color="auto" w:sz="8" w:space="0"/>
              <w:right w:val="single" w:color="auto" w:sz="8" w:space="0"/>
            </w:tcBorders>
            <w:shd w:val="clear" w:color="auto" w:fill="auto"/>
            <w:noWrap w:val="0"/>
            <w:vAlign w:val="center"/>
          </w:tcPr>
          <w:p w14:paraId="2FCFB7D9">
            <w:pPr>
              <w:widowControl/>
              <w:jc w:val="center"/>
              <w:rPr>
                <w:rFonts w:ascii="宋体" w:hAnsi="宋体"/>
                <w:kern w:val="0"/>
                <w:szCs w:val="21"/>
              </w:rPr>
            </w:pPr>
            <w:r>
              <w:rPr>
                <w:rFonts w:ascii="宋体" w:hAnsi="宋体"/>
                <w:kern w:val="0"/>
                <w:szCs w:val="21"/>
              </w:rPr>
              <w:t>ECG</w:t>
            </w:r>
            <w:r>
              <w:rPr>
                <w:rFonts w:hint="eastAsia" w:ascii="宋体" w:hAnsi="宋体"/>
                <w:kern w:val="0"/>
                <w:szCs w:val="21"/>
              </w:rPr>
              <w:t>导联连线</w:t>
            </w:r>
          </w:p>
        </w:tc>
        <w:tc>
          <w:tcPr>
            <w:tcW w:w="1658" w:type="dxa"/>
            <w:tcBorders>
              <w:top w:val="nil"/>
              <w:left w:val="nil"/>
              <w:bottom w:val="single" w:color="auto" w:sz="8" w:space="0"/>
              <w:right w:val="single" w:color="auto" w:sz="8" w:space="0"/>
            </w:tcBorders>
            <w:shd w:val="clear" w:color="auto" w:fill="auto"/>
            <w:noWrap w:val="0"/>
            <w:vAlign w:val="center"/>
          </w:tcPr>
          <w:p w14:paraId="01417B81">
            <w:pPr>
              <w:widowControl/>
              <w:jc w:val="center"/>
              <w:rPr>
                <w:rFonts w:ascii="宋体" w:hAnsi="宋体"/>
                <w:kern w:val="0"/>
                <w:szCs w:val="21"/>
              </w:rPr>
            </w:pPr>
            <w:r>
              <w:rPr>
                <w:rFonts w:ascii="宋体" w:hAnsi="宋体"/>
                <w:kern w:val="0"/>
                <w:szCs w:val="21"/>
              </w:rPr>
              <w:t>1</w:t>
            </w:r>
          </w:p>
        </w:tc>
      </w:tr>
      <w:tr w14:paraId="2C8201CB">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16539352">
            <w:pPr>
              <w:widowControl/>
              <w:jc w:val="center"/>
              <w:rPr>
                <w:rFonts w:ascii="宋体" w:hAnsi="宋体" w:cs="宋体"/>
                <w:kern w:val="0"/>
                <w:szCs w:val="21"/>
              </w:rPr>
            </w:pPr>
            <w:r>
              <w:rPr>
                <w:rFonts w:ascii="宋体" w:hAnsi="宋体" w:cs="宋体"/>
                <w:kern w:val="0"/>
                <w:szCs w:val="21"/>
              </w:rPr>
              <w:t>5</w:t>
            </w:r>
          </w:p>
        </w:tc>
        <w:tc>
          <w:tcPr>
            <w:tcW w:w="3829" w:type="dxa"/>
            <w:tcBorders>
              <w:top w:val="nil"/>
              <w:left w:val="nil"/>
              <w:bottom w:val="single" w:color="auto" w:sz="8" w:space="0"/>
              <w:right w:val="single" w:color="auto" w:sz="8" w:space="0"/>
            </w:tcBorders>
            <w:shd w:val="clear" w:color="auto" w:fill="auto"/>
            <w:noWrap w:val="0"/>
            <w:vAlign w:val="center"/>
          </w:tcPr>
          <w:p w14:paraId="015AF9FF">
            <w:pPr>
              <w:widowControl/>
              <w:jc w:val="center"/>
              <w:rPr>
                <w:rFonts w:ascii="宋体" w:hAnsi="宋体" w:cs="宋体"/>
                <w:kern w:val="0"/>
                <w:szCs w:val="21"/>
              </w:rPr>
            </w:pPr>
            <w:r>
              <w:rPr>
                <w:rFonts w:hint="eastAsia" w:ascii="宋体" w:hAnsi="宋体" w:cs="宋体"/>
                <w:kern w:val="0"/>
                <w:szCs w:val="21"/>
              </w:rPr>
              <w:t>动脉压力缆线</w:t>
            </w:r>
          </w:p>
        </w:tc>
        <w:tc>
          <w:tcPr>
            <w:tcW w:w="1658" w:type="dxa"/>
            <w:tcBorders>
              <w:top w:val="nil"/>
              <w:left w:val="nil"/>
              <w:bottom w:val="single" w:color="auto" w:sz="8" w:space="0"/>
              <w:right w:val="single" w:color="auto" w:sz="8" w:space="0"/>
            </w:tcBorders>
            <w:shd w:val="clear" w:color="auto" w:fill="auto"/>
            <w:noWrap w:val="0"/>
            <w:vAlign w:val="center"/>
          </w:tcPr>
          <w:p w14:paraId="484A549B">
            <w:pPr>
              <w:widowControl/>
              <w:jc w:val="center"/>
              <w:rPr>
                <w:rFonts w:ascii="宋体" w:hAnsi="宋体"/>
                <w:kern w:val="0"/>
                <w:szCs w:val="21"/>
              </w:rPr>
            </w:pPr>
            <w:r>
              <w:rPr>
                <w:rFonts w:ascii="宋体" w:hAnsi="宋体"/>
                <w:kern w:val="0"/>
                <w:szCs w:val="21"/>
              </w:rPr>
              <w:t>1</w:t>
            </w:r>
          </w:p>
        </w:tc>
      </w:tr>
      <w:tr w14:paraId="2B035539">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66CC3CFB">
            <w:pPr>
              <w:widowControl/>
              <w:jc w:val="center"/>
              <w:rPr>
                <w:rFonts w:hint="eastAsia" w:ascii="宋体" w:hAnsi="宋体" w:cs="宋体"/>
                <w:kern w:val="0"/>
                <w:szCs w:val="21"/>
              </w:rPr>
            </w:pPr>
            <w:r>
              <w:rPr>
                <w:rFonts w:hint="eastAsia" w:ascii="宋体" w:hAnsi="宋体" w:cs="宋体"/>
                <w:kern w:val="0"/>
                <w:szCs w:val="21"/>
              </w:rPr>
              <w:t>6</w:t>
            </w:r>
          </w:p>
        </w:tc>
        <w:tc>
          <w:tcPr>
            <w:tcW w:w="3829" w:type="dxa"/>
            <w:tcBorders>
              <w:top w:val="nil"/>
              <w:left w:val="nil"/>
              <w:bottom w:val="single" w:color="auto" w:sz="8" w:space="0"/>
              <w:right w:val="single" w:color="auto" w:sz="8" w:space="0"/>
            </w:tcBorders>
            <w:shd w:val="clear" w:color="auto" w:fill="auto"/>
            <w:noWrap w:val="0"/>
            <w:vAlign w:val="center"/>
          </w:tcPr>
          <w:p w14:paraId="7756863B">
            <w:pPr>
              <w:widowControl/>
              <w:jc w:val="center"/>
              <w:rPr>
                <w:rFonts w:hint="eastAsia" w:ascii="宋体" w:hAnsi="宋体" w:cs="宋体"/>
                <w:kern w:val="0"/>
                <w:szCs w:val="21"/>
              </w:rPr>
            </w:pPr>
            <w:r>
              <w:rPr>
                <w:rFonts w:hint="eastAsia" w:ascii="宋体" w:hAnsi="宋体" w:cs="宋体"/>
                <w:kern w:val="0"/>
                <w:szCs w:val="21"/>
              </w:rPr>
              <w:t>P</w:t>
            </w:r>
            <w:r>
              <w:rPr>
                <w:rFonts w:ascii="宋体" w:hAnsi="宋体" w:cs="宋体"/>
                <w:kern w:val="0"/>
                <w:szCs w:val="21"/>
              </w:rPr>
              <w:t>—</w:t>
            </w:r>
            <w:r>
              <w:rPr>
                <w:rFonts w:hint="eastAsia" w:ascii="宋体" w:hAnsi="宋体" w:cs="宋体"/>
                <w:kern w:val="0"/>
                <w:szCs w:val="21"/>
              </w:rPr>
              <w:t>P线</w:t>
            </w:r>
          </w:p>
        </w:tc>
        <w:tc>
          <w:tcPr>
            <w:tcW w:w="1658" w:type="dxa"/>
            <w:tcBorders>
              <w:top w:val="nil"/>
              <w:left w:val="nil"/>
              <w:bottom w:val="single" w:color="auto" w:sz="8" w:space="0"/>
              <w:right w:val="single" w:color="auto" w:sz="8" w:space="0"/>
            </w:tcBorders>
            <w:shd w:val="clear" w:color="auto" w:fill="auto"/>
            <w:noWrap w:val="0"/>
            <w:vAlign w:val="center"/>
          </w:tcPr>
          <w:p w14:paraId="58E313BB">
            <w:pPr>
              <w:widowControl/>
              <w:jc w:val="center"/>
              <w:rPr>
                <w:rFonts w:ascii="宋体" w:hAnsi="宋体"/>
                <w:kern w:val="0"/>
                <w:szCs w:val="21"/>
              </w:rPr>
            </w:pPr>
            <w:r>
              <w:rPr>
                <w:rFonts w:hint="eastAsia" w:ascii="宋体" w:hAnsi="宋体"/>
                <w:kern w:val="0"/>
                <w:szCs w:val="21"/>
              </w:rPr>
              <w:t>1</w:t>
            </w:r>
          </w:p>
        </w:tc>
      </w:tr>
      <w:tr w14:paraId="4862F050">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55C088F9">
            <w:pPr>
              <w:widowControl/>
              <w:jc w:val="center"/>
              <w:rPr>
                <w:rFonts w:ascii="宋体" w:hAnsi="宋体" w:cs="宋体"/>
                <w:kern w:val="0"/>
                <w:szCs w:val="21"/>
              </w:rPr>
            </w:pPr>
            <w:r>
              <w:rPr>
                <w:rFonts w:hint="eastAsia" w:ascii="宋体" w:hAnsi="宋体" w:cs="宋体"/>
                <w:kern w:val="0"/>
                <w:szCs w:val="21"/>
              </w:rPr>
              <w:t>7</w:t>
            </w:r>
          </w:p>
        </w:tc>
        <w:tc>
          <w:tcPr>
            <w:tcW w:w="3829" w:type="dxa"/>
            <w:tcBorders>
              <w:top w:val="nil"/>
              <w:left w:val="nil"/>
              <w:bottom w:val="single" w:color="auto" w:sz="8" w:space="0"/>
              <w:right w:val="single" w:color="auto" w:sz="8" w:space="0"/>
            </w:tcBorders>
            <w:shd w:val="clear" w:color="auto" w:fill="auto"/>
            <w:noWrap w:val="0"/>
            <w:vAlign w:val="center"/>
          </w:tcPr>
          <w:p w14:paraId="3D3DE9FC">
            <w:pPr>
              <w:widowControl/>
              <w:jc w:val="center"/>
              <w:rPr>
                <w:rFonts w:ascii="宋体" w:hAnsi="宋体" w:cs="宋体"/>
                <w:kern w:val="0"/>
                <w:szCs w:val="21"/>
              </w:rPr>
            </w:pPr>
            <w:r>
              <w:rPr>
                <w:rFonts w:hint="eastAsia" w:ascii="宋体" w:hAnsi="宋体" w:cs="宋体"/>
                <w:kern w:val="0"/>
                <w:szCs w:val="21"/>
              </w:rPr>
              <w:t>氦气罐</w:t>
            </w:r>
          </w:p>
        </w:tc>
        <w:tc>
          <w:tcPr>
            <w:tcW w:w="1658" w:type="dxa"/>
            <w:tcBorders>
              <w:top w:val="nil"/>
              <w:left w:val="nil"/>
              <w:bottom w:val="single" w:color="auto" w:sz="8" w:space="0"/>
              <w:right w:val="single" w:color="auto" w:sz="8" w:space="0"/>
            </w:tcBorders>
            <w:shd w:val="clear" w:color="auto" w:fill="auto"/>
            <w:noWrap w:val="0"/>
            <w:vAlign w:val="center"/>
          </w:tcPr>
          <w:p w14:paraId="568F2592">
            <w:pPr>
              <w:widowControl/>
              <w:jc w:val="center"/>
              <w:rPr>
                <w:rFonts w:ascii="宋体" w:hAnsi="宋体"/>
                <w:kern w:val="0"/>
                <w:szCs w:val="21"/>
              </w:rPr>
            </w:pPr>
            <w:r>
              <w:rPr>
                <w:rFonts w:hint="eastAsia" w:ascii="宋体" w:hAnsi="宋体"/>
                <w:kern w:val="0"/>
                <w:szCs w:val="21"/>
              </w:rPr>
              <w:t>1</w:t>
            </w:r>
          </w:p>
        </w:tc>
      </w:tr>
      <w:tr w14:paraId="7E5C5396">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11F8DEB7">
            <w:pPr>
              <w:widowControl/>
              <w:jc w:val="center"/>
              <w:rPr>
                <w:rFonts w:ascii="宋体" w:hAnsi="宋体" w:cs="宋体"/>
                <w:kern w:val="0"/>
                <w:szCs w:val="21"/>
              </w:rPr>
            </w:pPr>
            <w:r>
              <w:rPr>
                <w:rFonts w:hint="eastAsia" w:ascii="宋体" w:hAnsi="宋体" w:cs="宋体"/>
                <w:kern w:val="0"/>
                <w:szCs w:val="21"/>
              </w:rPr>
              <w:t>8</w:t>
            </w:r>
          </w:p>
        </w:tc>
        <w:tc>
          <w:tcPr>
            <w:tcW w:w="3829" w:type="dxa"/>
            <w:tcBorders>
              <w:top w:val="nil"/>
              <w:left w:val="nil"/>
              <w:bottom w:val="single" w:color="auto" w:sz="8" w:space="0"/>
              <w:right w:val="single" w:color="auto" w:sz="8" w:space="0"/>
            </w:tcBorders>
            <w:shd w:val="clear" w:color="auto" w:fill="auto"/>
            <w:noWrap w:val="0"/>
            <w:vAlign w:val="center"/>
          </w:tcPr>
          <w:p w14:paraId="051826F1">
            <w:pPr>
              <w:widowControl/>
              <w:jc w:val="center"/>
              <w:rPr>
                <w:rFonts w:ascii="宋体" w:hAnsi="宋体" w:cs="宋体"/>
                <w:kern w:val="0"/>
                <w:szCs w:val="21"/>
              </w:rPr>
            </w:pPr>
            <w:r>
              <w:rPr>
                <w:rFonts w:hint="eastAsia" w:ascii="宋体" w:hAnsi="宋体" w:cs="宋体"/>
                <w:kern w:val="0"/>
                <w:szCs w:val="21"/>
              </w:rPr>
              <w:t>氦气转接头</w:t>
            </w:r>
          </w:p>
        </w:tc>
        <w:tc>
          <w:tcPr>
            <w:tcW w:w="1658" w:type="dxa"/>
            <w:tcBorders>
              <w:top w:val="nil"/>
              <w:left w:val="nil"/>
              <w:bottom w:val="single" w:color="auto" w:sz="8" w:space="0"/>
              <w:right w:val="single" w:color="auto" w:sz="8" w:space="0"/>
            </w:tcBorders>
            <w:shd w:val="clear" w:color="auto" w:fill="auto"/>
            <w:noWrap w:val="0"/>
            <w:vAlign w:val="center"/>
          </w:tcPr>
          <w:p w14:paraId="045FC2D1">
            <w:pPr>
              <w:widowControl/>
              <w:jc w:val="center"/>
              <w:rPr>
                <w:rFonts w:ascii="宋体" w:hAnsi="宋体"/>
                <w:kern w:val="0"/>
                <w:szCs w:val="21"/>
              </w:rPr>
            </w:pPr>
            <w:r>
              <w:rPr>
                <w:rFonts w:ascii="宋体" w:hAnsi="宋体"/>
                <w:kern w:val="0"/>
                <w:szCs w:val="21"/>
              </w:rPr>
              <w:t>1</w:t>
            </w:r>
          </w:p>
        </w:tc>
      </w:tr>
      <w:tr w14:paraId="18697B63">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7D88CA0C">
            <w:pPr>
              <w:widowControl/>
              <w:jc w:val="center"/>
              <w:rPr>
                <w:rFonts w:ascii="宋体" w:hAnsi="宋体" w:cs="宋体"/>
                <w:kern w:val="0"/>
                <w:szCs w:val="21"/>
              </w:rPr>
            </w:pPr>
            <w:r>
              <w:rPr>
                <w:rFonts w:hint="eastAsia" w:ascii="宋体" w:hAnsi="宋体" w:cs="宋体"/>
                <w:kern w:val="0"/>
                <w:szCs w:val="21"/>
              </w:rPr>
              <w:t>9</w:t>
            </w:r>
          </w:p>
        </w:tc>
        <w:tc>
          <w:tcPr>
            <w:tcW w:w="3829" w:type="dxa"/>
            <w:tcBorders>
              <w:top w:val="nil"/>
              <w:left w:val="nil"/>
              <w:bottom w:val="single" w:color="auto" w:sz="8" w:space="0"/>
              <w:right w:val="single" w:color="auto" w:sz="8" w:space="0"/>
            </w:tcBorders>
            <w:shd w:val="clear" w:color="auto" w:fill="auto"/>
            <w:noWrap w:val="0"/>
            <w:vAlign w:val="center"/>
          </w:tcPr>
          <w:p w14:paraId="6DCDD5DA">
            <w:pPr>
              <w:widowControl/>
              <w:jc w:val="center"/>
              <w:rPr>
                <w:rFonts w:ascii="宋体" w:hAnsi="宋体" w:cs="宋体"/>
                <w:kern w:val="0"/>
                <w:szCs w:val="21"/>
              </w:rPr>
            </w:pPr>
            <w:r>
              <w:rPr>
                <w:rFonts w:hint="eastAsia" w:ascii="宋体" w:hAnsi="宋体" w:cs="宋体"/>
                <w:kern w:val="0"/>
                <w:szCs w:val="21"/>
              </w:rPr>
              <w:t>打印纸</w:t>
            </w:r>
          </w:p>
        </w:tc>
        <w:tc>
          <w:tcPr>
            <w:tcW w:w="1658" w:type="dxa"/>
            <w:tcBorders>
              <w:top w:val="nil"/>
              <w:left w:val="nil"/>
              <w:bottom w:val="single" w:color="auto" w:sz="8" w:space="0"/>
              <w:right w:val="single" w:color="auto" w:sz="8" w:space="0"/>
            </w:tcBorders>
            <w:shd w:val="clear" w:color="auto" w:fill="auto"/>
            <w:noWrap w:val="0"/>
            <w:vAlign w:val="center"/>
          </w:tcPr>
          <w:p w14:paraId="3983DC31">
            <w:pPr>
              <w:widowControl/>
              <w:jc w:val="center"/>
              <w:rPr>
                <w:rFonts w:ascii="宋体" w:hAnsi="宋体"/>
                <w:kern w:val="0"/>
                <w:szCs w:val="21"/>
              </w:rPr>
            </w:pPr>
            <w:r>
              <w:rPr>
                <w:rFonts w:ascii="宋体" w:hAnsi="宋体"/>
                <w:kern w:val="0"/>
                <w:szCs w:val="21"/>
              </w:rPr>
              <w:t>1</w:t>
            </w:r>
          </w:p>
        </w:tc>
      </w:tr>
      <w:tr w14:paraId="2B83F30D">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371F500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3829" w:type="dxa"/>
            <w:tcBorders>
              <w:top w:val="nil"/>
              <w:left w:val="nil"/>
              <w:bottom w:val="single" w:color="auto" w:sz="8" w:space="0"/>
              <w:right w:val="single" w:color="auto" w:sz="8" w:space="0"/>
            </w:tcBorders>
            <w:shd w:val="clear" w:color="auto" w:fill="auto"/>
            <w:noWrap w:val="0"/>
            <w:vAlign w:val="center"/>
          </w:tcPr>
          <w:p w14:paraId="732B7B10">
            <w:pPr>
              <w:widowControl/>
              <w:jc w:val="center"/>
              <w:rPr>
                <w:rFonts w:ascii="宋体" w:hAnsi="宋体" w:cs="宋体"/>
                <w:kern w:val="0"/>
                <w:szCs w:val="21"/>
              </w:rPr>
            </w:pPr>
            <w:r>
              <w:rPr>
                <w:rFonts w:hint="eastAsia" w:ascii="宋体" w:hAnsi="宋体" w:cs="宋体"/>
                <w:kern w:val="0"/>
                <w:szCs w:val="21"/>
              </w:rPr>
              <w:t>内置热敏打印机</w:t>
            </w:r>
          </w:p>
        </w:tc>
        <w:tc>
          <w:tcPr>
            <w:tcW w:w="1658" w:type="dxa"/>
            <w:tcBorders>
              <w:top w:val="nil"/>
              <w:left w:val="nil"/>
              <w:bottom w:val="single" w:color="auto" w:sz="8" w:space="0"/>
              <w:right w:val="single" w:color="auto" w:sz="8" w:space="0"/>
            </w:tcBorders>
            <w:shd w:val="clear" w:color="auto" w:fill="auto"/>
            <w:noWrap w:val="0"/>
            <w:vAlign w:val="center"/>
          </w:tcPr>
          <w:p w14:paraId="2D3AC035">
            <w:pPr>
              <w:widowControl/>
              <w:jc w:val="center"/>
              <w:rPr>
                <w:rFonts w:ascii="宋体" w:hAnsi="宋体"/>
                <w:kern w:val="0"/>
                <w:szCs w:val="21"/>
              </w:rPr>
            </w:pPr>
            <w:r>
              <w:rPr>
                <w:rFonts w:ascii="宋体" w:hAnsi="宋体"/>
                <w:kern w:val="0"/>
                <w:szCs w:val="21"/>
              </w:rPr>
              <w:t>1</w:t>
            </w:r>
          </w:p>
        </w:tc>
      </w:tr>
      <w:tr w14:paraId="2058478D">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56232A33">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3829" w:type="dxa"/>
            <w:tcBorders>
              <w:top w:val="nil"/>
              <w:left w:val="nil"/>
              <w:bottom w:val="single" w:color="auto" w:sz="8" w:space="0"/>
              <w:right w:val="single" w:color="auto" w:sz="8" w:space="0"/>
            </w:tcBorders>
            <w:shd w:val="clear" w:color="auto" w:fill="auto"/>
            <w:noWrap w:val="0"/>
            <w:vAlign w:val="center"/>
          </w:tcPr>
          <w:p w14:paraId="3E08B287">
            <w:pPr>
              <w:widowControl/>
              <w:jc w:val="center"/>
              <w:rPr>
                <w:rFonts w:ascii="宋体" w:hAnsi="宋体" w:cs="宋体"/>
                <w:kern w:val="0"/>
                <w:szCs w:val="21"/>
              </w:rPr>
            </w:pPr>
            <w:r>
              <w:rPr>
                <w:rFonts w:hint="eastAsia" w:ascii="宋体" w:hAnsi="宋体" w:cs="宋体"/>
                <w:kern w:val="0"/>
                <w:szCs w:val="21"/>
              </w:rPr>
              <w:t>内置蓄电池</w:t>
            </w:r>
          </w:p>
        </w:tc>
        <w:tc>
          <w:tcPr>
            <w:tcW w:w="1658" w:type="dxa"/>
            <w:tcBorders>
              <w:top w:val="nil"/>
              <w:left w:val="nil"/>
              <w:bottom w:val="single" w:color="auto" w:sz="8" w:space="0"/>
              <w:right w:val="single" w:color="auto" w:sz="8" w:space="0"/>
            </w:tcBorders>
            <w:shd w:val="clear" w:color="auto" w:fill="auto"/>
            <w:noWrap w:val="0"/>
            <w:vAlign w:val="center"/>
          </w:tcPr>
          <w:p w14:paraId="5EF1A8DA">
            <w:pPr>
              <w:widowControl/>
              <w:jc w:val="center"/>
              <w:rPr>
                <w:rFonts w:ascii="宋体" w:hAnsi="宋体"/>
                <w:kern w:val="0"/>
                <w:szCs w:val="21"/>
              </w:rPr>
            </w:pPr>
            <w:r>
              <w:rPr>
                <w:rFonts w:ascii="宋体" w:hAnsi="宋体"/>
                <w:kern w:val="0"/>
                <w:szCs w:val="21"/>
              </w:rPr>
              <w:t>1</w:t>
            </w:r>
          </w:p>
        </w:tc>
      </w:tr>
      <w:tr w14:paraId="7B7C2551">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69FBF420">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3829" w:type="dxa"/>
            <w:tcBorders>
              <w:top w:val="nil"/>
              <w:left w:val="nil"/>
              <w:bottom w:val="single" w:color="auto" w:sz="8" w:space="0"/>
              <w:right w:val="single" w:color="auto" w:sz="8" w:space="0"/>
            </w:tcBorders>
            <w:shd w:val="clear" w:color="auto" w:fill="auto"/>
            <w:noWrap w:val="0"/>
            <w:vAlign w:val="center"/>
          </w:tcPr>
          <w:p w14:paraId="3D59B55B">
            <w:pPr>
              <w:widowControl/>
              <w:jc w:val="center"/>
              <w:rPr>
                <w:rFonts w:ascii="宋体" w:hAnsi="宋体" w:cs="宋体"/>
                <w:kern w:val="0"/>
                <w:szCs w:val="21"/>
              </w:rPr>
            </w:pPr>
            <w:r>
              <w:rPr>
                <w:rFonts w:hint="eastAsia" w:ascii="宋体" w:hAnsi="宋体" w:cs="宋体"/>
                <w:kern w:val="0"/>
                <w:szCs w:val="21"/>
              </w:rPr>
              <w:t>英文操作手册</w:t>
            </w:r>
          </w:p>
        </w:tc>
        <w:tc>
          <w:tcPr>
            <w:tcW w:w="1658" w:type="dxa"/>
            <w:tcBorders>
              <w:top w:val="nil"/>
              <w:left w:val="nil"/>
              <w:bottom w:val="single" w:color="auto" w:sz="8" w:space="0"/>
              <w:right w:val="single" w:color="auto" w:sz="8" w:space="0"/>
            </w:tcBorders>
            <w:shd w:val="clear" w:color="auto" w:fill="auto"/>
            <w:noWrap w:val="0"/>
            <w:vAlign w:val="center"/>
          </w:tcPr>
          <w:p w14:paraId="68068566">
            <w:pPr>
              <w:widowControl/>
              <w:jc w:val="center"/>
              <w:rPr>
                <w:rFonts w:ascii="宋体" w:hAnsi="宋体"/>
                <w:kern w:val="0"/>
                <w:szCs w:val="21"/>
              </w:rPr>
            </w:pPr>
            <w:r>
              <w:rPr>
                <w:rFonts w:ascii="宋体" w:hAnsi="宋体"/>
                <w:kern w:val="0"/>
                <w:szCs w:val="21"/>
              </w:rPr>
              <w:t>1</w:t>
            </w:r>
          </w:p>
        </w:tc>
      </w:tr>
      <w:tr w14:paraId="7EE670CC">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6165CF71">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3829" w:type="dxa"/>
            <w:tcBorders>
              <w:top w:val="nil"/>
              <w:left w:val="nil"/>
              <w:bottom w:val="single" w:color="auto" w:sz="8" w:space="0"/>
              <w:right w:val="single" w:color="auto" w:sz="8" w:space="0"/>
            </w:tcBorders>
            <w:shd w:val="clear" w:color="auto" w:fill="auto"/>
            <w:noWrap w:val="0"/>
            <w:vAlign w:val="center"/>
          </w:tcPr>
          <w:p w14:paraId="2780F484">
            <w:pPr>
              <w:widowControl/>
              <w:jc w:val="center"/>
              <w:rPr>
                <w:rFonts w:ascii="宋体" w:hAnsi="宋体" w:cs="宋体"/>
                <w:kern w:val="0"/>
                <w:szCs w:val="21"/>
              </w:rPr>
            </w:pPr>
            <w:r>
              <w:rPr>
                <w:rFonts w:hint="eastAsia" w:ascii="宋体" w:hAnsi="宋体" w:cs="宋体"/>
                <w:kern w:val="0"/>
                <w:szCs w:val="21"/>
              </w:rPr>
              <w:t>中文操作手册</w:t>
            </w:r>
          </w:p>
        </w:tc>
        <w:tc>
          <w:tcPr>
            <w:tcW w:w="1658" w:type="dxa"/>
            <w:tcBorders>
              <w:top w:val="nil"/>
              <w:left w:val="nil"/>
              <w:bottom w:val="single" w:color="auto" w:sz="8" w:space="0"/>
              <w:right w:val="single" w:color="auto" w:sz="8" w:space="0"/>
            </w:tcBorders>
            <w:shd w:val="clear" w:color="auto" w:fill="auto"/>
            <w:noWrap w:val="0"/>
            <w:vAlign w:val="center"/>
          </w:tcPr>
          <w:p w14:paraId="3ECB83E5">
            <w:pPr>
              <w:widowControl/>
              <w:jc w:val="center"/>
              <w:rPr>
                <w:rFonts w:ascii="宋体" w:hAnsi="宋体"/>
                <w:kern w:val="0"/>
                <w:szCs w:val="21"/>
              </w:rPr>
            </w:pPr>
            <w:r>
              <w:rPr>
                <w:rFonts w:ascii="宋体" w:hAnsi="宋体"/>
                <w:kern w:val="0"/>
                <w:szCs w:val="21"/>
              </w:rPr>
              <w:t>1</w:t>
            </w:r>
          </w:p>
        </w:tc>
      </w:tr>
      <w:tr w14:paraId="182E1AF9">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7118B7EE">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3829" w:type="dxa"/>
            <w:tcBorders>
              <w:top w:val="nil"/>
              <w:left w:val="nil"/>
              <w:bottom w:val="single" w:color="auto" w:sz="8" w:space="0"/>
              <w:right w:val="single" w:color="auto" w:sz="8" w:space="0"/>
            </w:tcBorders>
            <w:shd w:val="clear" w:color="auto" w:fill="auto"/>
            <w:noWrap w:val="0"/>
            <w:vAlign w:val="center"/>
          </w:tcPr>
          <w:p w14:paraId="6A194648">
            <w:pPr>
              <w:widowControl/>
              <w:jc w:val="center"/>
              <w:rPr>
                <w:rFonts w:ascii="宋体" w:hAnsi="宋体" w:cs="宋体"/>
                <w:kern w:val="0"/>
                <w:szCs w:val="21"/>
              </w:rPr>
            </w:pPr>
            <w:r>
              <w:rPr>
                <w:rFonts w:hint="eastAsia" w:ascii="宋体" w:hAnsi="宋体" w:cs="宋体"/>
                <w:kern w:val="0"/>
                <w:szCs w:val="21"/>
              </w:rPr>
              <w:t>静脉输液架</w:t>
            </w:r>
          </w:p>
        </w:tc>
        <w:tc>
          <w:tcPr>
            <w:tcW w:w="1658" w:type="dxa"/>
            <w:tcBorders>
              <w:top w:val="nil"/>
              <w:left w:val="nil"/>
              <w:bottom w:val="single" w:color="auto" w:sz="8" w:space="0"/>
              <w:right w:val="single" w:color="auto" w:sz="8" w:space="0"/>
            </w:tcBorders>
            <w:shd w:val="clear" w:color="auto" w:fill="auto"/>
            <w:noWrap w:val="0"/>
            <w:vAlign w:val="center"/>
          </w:tcPr>
          <w:p w14:paraId="3D08D66A">
            <w:pPr>
              <w:widowControl/>
              <w:jc w:val="center"/>
              <w:rPr>
                <w:rFonts w:ascii="宋体" w:hAnsi="宋体"/>
                <w:kern w:val="0"/>
                <w:szCs w:val="21"/>
              </w:rPr>
            </w:pPr>
            <w:r>
              <w:rPr>
                <w:rFonts w:ascii="宋体" w:hAnsi="宋体"/>
                <w:kern w:val="0"/>
                <w:szCs w:val="21"/>
              </w:rPr>
              <w:t>1</w:t>
            </w:r>
          </w:p>
        </w:tc>
      </w:tr>
      <w:tr w14:paraId="4151BBE7">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8" w:space="0"/>
              <w:right w:val="single" w:color="auto" w:sz="8" w:space="0"/>
            </w:tcBorders>
            <w:shd w:val="clear" w:color="auto" w:fill="auto"/>
            <w:noWrap w:val="0"/>
            <w:vAlign w:val="center"/>
          </w:tcPr>
          <w:p w14:paraId="31598751">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3829" w:type="dxa"/>
            <w:tcBorders>
              <w:top w:val="nil"/>
              <w:left w:val="nil"/>
              <w:bottom w:val="single" w:color="auto" w:sz="8" w:space="0"/>
              <w:right w:val="single" w:color="auto" w:sz="8" w:space="0"/>
            </w:tcBorders>
            <w:shd w:val="clear" w:color="auto" w:fill="auto"/>
            <w:noWrap w:val="0"/>
            <w:vAlign w:val="center"/>
          </w:tcPr>
          <w:p w14:paraId="5C927040">
            <w:pPr>
              <w:widowControl/>
              <w:jc w:val="center"/>
              <w:rPr>
                <w:rFonts w:ascii="宋体" w:hAnsi="宋体" w:cs="宋体"/>
                <w:kern w:val="0"/>
                <w:szCs w:val="21"/>
              </w:rPr>
            </w:pPr>
            <w:r>
              <w:rPr>
                <w:rFonts w:hint="eastAsia" w:ascii="宋体" w:hAnsi="宋体" w:cs="宋体"/>
                <w:kern w:val="0"/>
                <w:szCs w:val="21"/>
              </w:rPr>
              <w:t>电源线</w:t>
            </w:r>
          </w:p>
        </w:tc>
        <w:tc>
          <w:tcPr>
            <w:tcW w:w="1658" w:type="dxa"/>
            <w:tcBorders>
              <w:top w:val="nil"/>
              <w:left w:val="nil"/>
              <w:bottom w:val="single" w:color="auto" w:sz="8" w:space="0"/>
              <w:right w:val="single" w:color="auto" w:sz="8" w:space="0"/>
            </w:tcBorders>
            <w:shd w:val="clear" w:color="auto" w:fill="auto"/>
            <w:noWrap w:val="0"/>
            <w:vAlign w:val="center"/>
          </w:tcPr>
          <w:p w14:paraId="4A488390">
            <w:pPr>
              <w:widowControl/>
              <w:jc w:val="center"/>
              <w:rPr>
                <w:rFonts w:ascii="宋体" w:hAnsi="宋体"/>
                <w:kern w:val="0"/>
                <w:szCs w:val="21"/>
              </w:rPr>
            </w:pPr>
            <w:r>
              <w:rPr>
                <w:rFonts w:ascii="宋体" w:hAnsi="宋体"/>
                <w:kern w:val="0"/>
                <w:szCs w:val="21"/>
              </w:rPr>
              <w:t>1</w:t>
            </w:r>
          </w:p>
        </w:tc>
      </w:tr>
      <w:tr w14:paraId="5C96E36D">
        <w:tblPrEx>
          <w:tblCellMar>
            <w:top w:w="0" w:type="dxa"/>
            <w:left w:w="108" w:type="dxa"/>
            <w:bottom w:w="0" w:type="dxa"/>
            <w:right w:w="108" w:type="dxa"/>
          </w:tblCellMar>
        </w:tblPrEx>
        <w:trPr>
          <w:trHeight w:val="457" w:hRule="atLeast"/>
        </w:trPr>
        <w:tc>
          <w:tcPr>
            <w:tcW w:w="1526" w:type="dxa"/>
            <w:tcBorders>
              <w:top w:val="nil"/>
              <w:left w:val="single" w:color="auto" w:sz="8" w:space="0"/>
              <w:bottom w:val="single" w:color="auto" w:sz="4" w:space="0"/>
              <w:right w:val="single" w:color="auto" w:sz="8" w:space="0"/>
            </w:tcBorders>
            <w:shd w:val="clear" w:color="auto" w:fill="auto"/>
            <w:noWrap w:val="0"/>
            <w:vAlign w:val="center"/>
          </w:tcPr>
          <w:p w14:paraId="18904F13">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3829" w:type="dxa"/>
            <w:tcBorders>
              <w:top w:val="nil"/>
              <w:left w:val="nil"/>
              <w:bottom w:val="single" w:color="auto" w:sz="4" w:space="0"/>
              <w:right w:val="single" w:color="auto" w:sz="8" w:space="0"/>
            </w:tcBorders>
            <w:shd w:val="clear" w:color="auto" w:fill="auto"/>
            <w:noWrap w:val="0"/>
            <w:vAlign w:val="center"/>
          </w:tcPr>
          <w:p w14:paraId="3D5CAFAE">
            <w:pPr>
              <w:widowControl/>
              <w:jc w:val="center"/>
              <w:rPr>
                <w:rFonts w:ascii="宋体" w:hAnsi="宋体" w:cs="宋体"/>
                <w:kern w:val="0"/>
                <w:szCs w:val="21"/>
              </w:rPr>
            </w:pPr>
            <w:r>
              <w:rPr>
                <w:rFonts w:hint="eastAsia" w:ascii="宋体" w:hAnsi="宋体" w:cs="宋体"/>
                <w:kern w:val="0"/>
                <w:szCs w:val="21"/>
              </w:rPr>
              <w:t>附件背包</w:t>
            </w:r>
          </w:p>
        </w:tc>
        <w:tc>
          <w:tcPr>
            <w:tcW w:w="1658" w:type="dxa"/>
            <w:tcBorders>
              <w:top w:val="nil"/>
              <w:left w:val="nil"/>
              <w:bottom w:val="single" w:color="auto" w:sz="4" w:space="0"/>
              <w:right w:val="single" w:color="auto" w:sz="8" w:space="0"/>
            </w:tcBorders>
            <w:shd w:val="clear" w:color="auto" w:fill="auto"/>
            <w:noWrap w:val="0"/>
            <w:vAlign w:val="center"/>
          </w:tcPr>
          <w:p w14:paraId="041E81DC">
            <w:pPr>
              <w:widowControl/>
              <w:jc w:val="center"/>
              <w:rPr>
                <w:rFonts w:ascii="宋体" w:hAnsi="宋体"/>
                <w:kern w:val="0"/>
                <w:szCs w:val="21"/>
              </w:rPr>
            </w:pPr>
            <w:r>
              <w:rPr>
                <w:rFonts w:ascii="宋体" w:hAnsi="宋体"/>
                <w:kern w:val="0"/>
                <w:szCs w:val="21"/>
              </w:rPr>
              <w:t>1</w:t>
            </w:r>
          </w:p>
        </w:tc>
      </w:tr>
      <w:tr w14:paraId="7F059ACD">
        <w:tblPrEx>
          <w:tblCellMar>
            <w:top w:w="0" w:type="dxa"/>
            <w:left w:w="108" w:type="dxa"/>
            <w:bottom w:w="0" w:type="dxa"/>
            <w:right w:w="108" w:type="dxa"/>
          </w:tblCellMar>
        </w:tblPrEx>
        <w:trPr>
          <w:trHeight w:val="457" w:hRule="atLeast"/>
        </w:trPr>
        <w:tc>
          <w:tcPr>
            <w:tcW w:w="701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448DB4F">
            <w:pPr>
              <w:widowControl/>
              <w:jc w:val="left"/>
              <w:rPr>
                <w:rFonts w:hint="default" w:ascii="宋体" w:hAnsi="宋体" w:eastAsia="宋体"/>
                <w:kern w:val="0"/>
                <w:szCs w:val="21"/>
                <w:lang w:val="en-US" w:eastAsia="zh-CN"/>
              </w:rPr>
            </w:pPr>
            <w:r>
              <w:rPr>
                <w:rFonts w:hint="eastAsia" w:ascii="宋体" w:hAnsi="宋体" w:eastAsia="宋体"/>
                <w:kern w:val="0"/>
                <w:szCs w:val="21"/>
                <w:lang w:val="en-US" w:eastAsia="zh-CN"/>
              </w:rPr>
              <w:t>电源配置</w:t>
            </w:r>
          </w:p>
        </w:tc>
      </w:tr>
      <w:tr w14:paraId="4DF49111">
        <w:tblPrEx>
          <w:tblCellMar>
            <w:top w:w="0" w:type="dxa"/>
            <w:left w:w="108" w:type="dxa"/>
            <w:bottom w:w="0" w:type="dxa"/>
            <w:right w:w="108" w:type="dxa"/>
          </w:tblCellMar>
        </w:tblPrEx>
        <w:trPr>
          <w:trHeight w:val="457"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9903FE">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8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C9565">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科恒达在线式UPS</w:t>
            </w:r>
          </w:p>
          <w:p w14:paraId="60D30677">
            <w:pPr>
              <w:widowControl/>
              <w:jc w:val="center"/>
              <w:rPr>
                <w:rFonts w:hint="eastAsia" w:ascii="宋体" w:hAnsi="宋体" w:cs="宋体"/>
                <w:kern w:val="0"/>
                <w:szCs w:val="21"/>
              </w:rPr>
            </w:pPr>
            <w:r>
              <w:rPr>
                <w:rFonts w:hint="eastAsia" w:ascii="宋体" w:hAnsi="宋体" w:cs="宋体"/>
                <w:kern w:val="0"/>
                <w:szCs w:val="21"/>
                <w:lang w:val="en-US" w:eastAsia="zh-CN"/>
              </w:rPr>
              <w:t>KHD33120KG</w:t>
            </w:r>
          </w:p>
        </w:tc>
        <w:tc>
          <w:tcPr>
            <w:tcW w:w="1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85BE9">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1台</w:t>
            </w:r>
          </w:p>
        </w:tc>
      </w:tr>
      <w:tr w14:paraId="15D44EE9">
        <w:tblPrEx>
          <w:tblCellMar>
            <w:top w:w="0" w:type="dxa"/>
            <w:left w:w="108" w:type="dxa"/>
            <w:bottom w:w="0" w:type="dxa"/>
            <w:right w:w="108" w:type="dxa"/>
          </w:tblCellMar>
        </w:tblPrEx>
        <w:trPr>
          <w:trHeight w:val="457"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E2931A">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8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59D31">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科恒达12V100AH</w:t>
            </w:r>
          </w:p>
          <w:p w14:paraId="3F858BF8">
            <w:pPr>
              <w:widowControl/>
              <w:jc w:val="center"/>
              <w:rPr>
                <w:rFonts w:hint="eastAsia" w:ascii="宋体" w:hAnsi="宋体" w:cs="宋体"/>
                <w:kern w:val="0"/>
                <w:szCs w:val="21"/>
              </w:rPr>
            </w:pPr>
            <w:r>
              <w:rPr>
                <w:rFonts w:hint="eastAsia" w:ascii="宋体" w:hAnsi="宋体" w:cs="宋体"/>
                <w:kern w:val="0"/>
                <w:szCs w:val="21"/>
                <w:lang w:val="en-US" w:eastAsia="zh-CN"/>
              </w:rPr>
              <w:t>免维护铅酸蓄电池</w:t>
            </w:r>
          </w:p>
        </w:tc>
        <w:tc>
          <w:tcPr>
            <w:tcW w:w="1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64F39C">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64只</w:t>
            </w:r>
          </w:p>
        </w:tc>
      </w:tr>
      <w:tr w14:paraId="70A6FD61">
        <w:tblPrEx>
          <w:tblCellMar>
            <w:top w:w="0" w:type="dxa"/>
            <w:left w:w="108" w:type="dxa"/>
            <w:bottom w:w="0" w:type="dxa"/>
            <w:right w:w="108" w:type="dxa"/>
          </w:tblCellMar>
        </w:tblPrEx>
        <w:trPr>
          <w:trHeight w:val="457"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9B0D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38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FBD38">
            <w:pPr>
              <w:widowControl/>
              <w:jc w:val="center"/>
              <w:rPr>
                <w:rFonts w:hint="eastAsia" w:ascii="宋体" w:hAnsi="宋体" w:cs="宋体"/>
                <w:kern w:val="0"/>
                <w:szCs w:val="21"/>
              </w:rPr>
            </w:pPr>
            <w:r>
              <w:rPr>
                <w:rFonts w:hint="eastAsia" w:ascii="宋体" w:hAnsi="宋体" w:cs="宋体"/>
                <w:kern w:val="0"/>
                <w:szCs w:val="21"/>
              </w:rPr>
              <w:t>A-32节装电池柜</w:t>
            </w:r>
          </w:p>
        </w:tc>
        <w:tc>
          <w:tcPr>
            <w:tcW w:w="1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78E19">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2架</w:t>
            </w:r>
          </w:p>
        </w:tc>
      </w:tr>
      <w:tr w14:paraId="0B052316">
        <w:tblPrEx>
          <w:tblCellMar>
            <w:top w:w="0" w:type="dxa"/>
            <w:left w:w="108" w:type="dxa"/>
            <w:bottom w:w="0" w:type="dxa"/>
            <w:right w:w="108" w:type="dxa"/>
          </w:tblCellMar>
        </w:tblPrEx>
        <w:trPr>
          <w:trHeight w:val="457"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1683B">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8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DE342">
            <w:pPr>
              <w:widowControl/>
              <w:jc w:val="center"/>
              <w:rPr>
                <w:rFonts w:hint="eastAsia" w:ascii="宋体" w:hAnsi="宋体" w:cs="宋体"/>
                <w:kern w:val="0"/>
                <w:szCs w:val="21"/>
              </w:rPr>
            </w:pPr>
            <w:r>
              <w:rPr>
                <w:rFonts w:hint="eastAsia" w:ascii="宋体" w:hAnsi="宋体" w:cs="宋体"/>
                <w:kern w:val="0"/>
                <w:szCs w:val="21"/>
              </w:rPr>
              <w:t>电池空开3P400A</w:t>
            </w:r>
          </w:p>
        </w:tc>
        <w:tc>
          <w:tcPr>
            <w:tcW w:w="1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EDC08">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2个</w:t>
            </w:r>
          </w:p>
        </w:tc>
      </w:tr>
      <w:tr w14:paraId="117BDFD5">
        <w:tblPrEx>
          <w:tblCellMar>
            <w:top w:w="0" w:type="dxa"/>
            <w:left w:w="108" w:type="dxa"/>
            <w:bottom w:w="0" w:type="dxa"/>
            <w:right w:w="108" w:type="dxa"/>
          </w:tblCellMar>
        </w:tblPrEx>
        <w:trPr>
          <w:trHeight w:val="457"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88610">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38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710D9">
            <w:pPr>
              <w:widowControl/>
              <w:jc w:val="center"/>
              <w:rPr>
                <w:rFonts w:hint="eastAsia" w:ascii="宋体" w:hAnsi="宋体" w:cs="宋体"/>
                <w:kern w:val="0"/>
                <w:szCs w:val="21"/>
              </w:rPr>
            </w:pPr>
            <w:r>
              <w:rPr>
                <w:rFonts w:hint="eastAsia" w:ascii="宋体" w:hAnsi="宋体" w:cs="宋体"/>
                <w:kern w:val="0"/>
                <w:szCs w:val="21"/>
              </w:rPr>
              <w:t>90平方电池连接线</w:t>
            </w:r>
          </w:p>
        </w:tc>
        <w:tc>
          <w:tcPr>
            <w:tcW w:w="1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7FC6F">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2套</w:t>
            </w:r>
          </w:p>
        </w:tc>
      </w:tr>
    </w:tbl>
    <w:p w14:paraId="0E60AAF4">
      <w:pPr>
        <w:spacing w:line="360" w:lineRule="auto"/>
        <w:ind w:right="718" w:rightChars="342"/>
        <w:rPr>
          <w:rFonts w:hint="eastAsia" w:ascii="宋体" w:hAnsi="宋体"/>
          <w:b/>
          <w:i/>
          <w:color w:val="FFFFFF"/>
        </w:rPr>
      </w:pPr>
    </w:p>
    <w:p w14:paraId="07FA2590">
      <w:pPr>
        <w:rPr>
          <w:rFonts w:hint="eastAsia"/>
          <w:lang w:val="en-US" w:eastAsia="zh-CN"/>
        </w:rPr>
      </w:pPr>
      <w:bookmarkStart w:id="0" w:name="_GoBack"/>
      <w:bookmarkEnd w:id="0"/>
    </w:p>
    <w:p w14:paraId="40C23C09">
      <w:pPr>
        <w:rPr>
          <w:rFonts w:hint="eastAsia"/>
          <w:lang w:val="en-US" w:eastAsia="zh-CN"/>
        </w:rPr>
      </w:pPr>
      <w:r>
        <w:rPr>
          <w:rFonts w:hint="eastAsia"/>
          <w:b/>
          <w:bCs/>
          <w:sz w:val="24"/>
          <w:szCs w:val="24"/>
          <w:lang w:val="en-US" w:eastAsia="zh-CN"/>
        </w:rPr>
        <w:drawing>
          <wp:inline distT="0" distB="0" distL="114300" distR="114300">
            <wp:extent cx="5271135" cy="7453630"/>
            <wp:effectExtent l="0" t="0" r="5715" b="13970"/>
            <wp:docPr id="45" name="图片 45" descr="泰利福售后服务盖章版承诺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泰利福售后服务盖章版承诺函_01"/>
                    <pic:cNvPicPr>
                      <a:picLocks noChangeAspect="1"/>
                    </pic:cNvPicPr>
                  </pic:nvPicPr>
                  <pic:blipFill>
                    <a:blip r:embed="rId7"/>
                    <a:stretch>
                      <a:fillRect/>
                    </a:stretch>
                  </pic:blipFill>
                  <pic:spPr>
                    <a:xfrm>
                      <a:off x="0" y="0"/>
                      <a:ext cx="5271135" cy="7453630"/>
                    </a:xfrm>
                    <a:prstGeom prst="rect">
                      <a:avLst/>
                    </a:prstGeom>
                  </pic:spPr>
                </pic:pic>
              </a:graphicData>
            </a:graphic>
          </wp:inline>
        </w:drawing>
      </w:r>
      <w:r>
        <w:rPr>
          <w:rFonts w:hint="eastAsia"/>
          <w:b/>
          <w:bCs/>
          <w:sz w:val="24"/>
          <w:szCs w:val="24"/>
          <w:lang w:val="en-US" w:eastAsia="zh-CN"/>
        </w:rPr>
        <w:drawing>
          <wp:inline distT="0" distB="0" distL="114300" distR="114300">
            <wp:extent cx="5271135" cy="7453630"/>
            <wp:effectExtent l="0" t="0" r="5715" b="13970"/>
            <wp:docPr id="44" name="图片 44" descr="泰利福售后服务盖章版承诺函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泰利福售后服务盖章版承诺函_02"/>
                    <pic:cNvPicPr>
                      <a:picLocks noChangeAspect="1"/>
                    </pic:cNvPicPr>
                  </pic:nvPicPr>
                  <pic:blipFill>
                    <a:blip r:embed="rId8"/>
                    <a:stretch>
                      <a:fillRect/>
                    </a:stretch>
                  </pic:blipFill>
                  <pic:spPr>
                    <a:xfrm>
                      <a:off x="0" y="0"/>
                      <a:ext cx="5271135" cy="7453630"/>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20C2">
    <w:pPr>
      <w:spacing w:line="173" w:lineRule="auto"/>
      <w:ind w:left="480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61D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61D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B22C7"/>
    <w:rsid w:val="066257B1"/>
    <w:rsid w:val="09970B85"/>
    <w:rsid w:val="1BED0AD9"/>
    <w:rsid w:val="267C6F67"/>
    <w:rsid w:val="2B094197"/>
    <w:rsid w:val="53997D46"/>
    <w:rsid w:val="54CB76BB"/>
    <w:rsid w:val="5922562F"/>
    <w:rsid w:val="5F3F0B6C"/>
    <w:rsid w:val="7928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3015</Words>
  <Characters>3272</Characters>
  <Lines>0</Lines>
  <Paragraphs>0</Paragraphs>
  <TotalTime>13</TotalTime>
  <ScaleCrop>false</ScaleCrop>
  <LinksUpToDate>false</LinksUpToDate>
  <CharactersWithSpaces>3396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2025-09-26T06:58:00Z</dcterms:created>
  <dc:creator>Administrator</dc:creator>
  <cp:lastModifiedBy>Smile*</cp:lastModifiedBy>
  <cp:lastPrinted>2025-09-26T08:06:01Z</cp:lastPrinted>
  <dcterms:modified xsi:type="dcterms:W3CDTF">2025-09-26T08:12:27Z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eyJoZGlkIjoiZGNjMGRjYWUyMTQ1YTc2ZTUyMjQ0MjJjYTA3YzU3YTYiLCJ1c2VySWQiOiIyNDI4NzM0OTMifQ==</vt:lpwstr>
  </property>
  <property fmtid="{D5CDD505-2E9C-101B-9397-08002B2CF9AE}" pid="4" name="ICV">
    <vt:lpwstr>127269613A024864863C396041002EB4_12</vt:lpwstr>
  </property>
</Properties>
</file>