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9562B">
      <w:pPr>
        <w:spacing w:line="254" w:lineRule="auto"/>
      </w:pPr>
    </w:p>
    <w:p w14:paraId="50DD9A1A">
      <w:pPr>
        <w:pStyle w:val="5"/>
        <w:numPr>
          <w:ilvl w:val="0"/>
          <w:numId w:val="0"/>
        </w:numPr>
        <w:rPr>
          <w:rFonts w:ascii="宋体" w:hAnsi="宋体" w:eastAsia="宋体" w:cs="宋体"/>
          <w:lang w:eastAsia="zh-CN"/>
        </w:rPr>
      </w:pPr>
      <w:bookmarkStart w:id="96" w:name="_GoBack"/>
      <w:bookmarkEnd w:id="96"/>
      <w:r>
        <w:rPr>
          <w:rFonts w:hint="eastAsia" w:ascii="宋体" w:hAnsi="宋体" w:eastAsia="宋体" w:cs="宋体"/>
          <w:spacing w:val="-16"/>
          <w:lang w:eastAsia="zh-CN"/>
        </w:rPr>
        <w:t>附件一：</w:t>
      </w:r>
      <w:r>
        <w:rPr>
          <w:rFonts w:hint="eastAsia" w:ascii="宋体" w:hAnsi="宋体" w:eastAsia="宋体" w:cs="宋体"/>
          <w:lang w:eastAsia="zh-CN"/>
        </w:rPr>
        <w:t>货物清单</w:t>
      </w:r>
    </w:p>
    <w:p w14:paraId="1E98BFC2">
      <w:pPr>
        <w:rPr>
          <w:rFonts w:hint="eastAsia" w:eastAsiaTheme="minorEastAsia"/>
          <w:lang w:eastAsia="zh-CN"/>
        </w:rPr>
      </w:pPr>
    </w:p>
    <w:tbl>
      <w:tblPr>
        <w:tblStyle w:val="15"/>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617"/>
        <w:gridCol w:w="1226"/>
        <w:gridCol w:w="992"/>
        <w:gridCol w:w="851"/>
        <w:gridCol w:w="1134"/>
        <w:gridCol w:w="4961"/>
      </w:tblGrid>
      <w:tr w14:paraId="1292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817" w:type="dxa"/>
            <w:vAlign w:val="center"/>
          </w:tcPr>
          <w:p w14:paraId="6EBAC6B6">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品目号</w:t>
            </w:r>
          </w:p>
        </w:tc>
        <w:tc>
          <w:tcPr>
            <w:tcW w:w="617" w:type="dxa"/>
            <w:vAlign w:val="center"/>
          </w:tcPr>
          <w:p w14:paraId="7E4BC9A3">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序号</w:t>
            </w:r>
          </w:p>
        </w:tc>
        <w:tc>
          <w:tcPr>
            <w:tcW w:w="1226" w:type="dxa"/>
            <w:vAlign w:val="center"/>
          </w:tcPr>
          <w:p w14:paraId="1B4D533D">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货物名称</w:t>
            </w:r>
          </w:p>
        </w:tc>
        <w:tc>
          <w:tcPr>
            <w:tcW w:w="992" w:type="dxa"/>
            <w:vAlign w:val="center"/>
          </w:tcPr>
          <w:p w14:paraId="221E2ED9">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规格型号</w:t>
            </w:r>
          </w:p>
        </w:tc>
        <w:tc>
          <w:tcPr>
            <w:tcW w:w="851" w:type="dxa"/>
            <w:vAlign w:val="center"/>
          </w:tcPr>
          <w:p w14:paraId="15FC78AD">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品牌</w:t>
            </w:r>
          </w:p>
        </w:tc>
        <w:tc>
          <w:tcPr>
            <w:tcW w:w="1134" w:type="dxa"/>
            <w:vAlign w:val="center"/>
          </w:tcPr>
          <w:p w14:paraId="7A008DBA">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制造商名称</w:t>
            </w:r>
          </w:p>
        </w:tc>
        <w:tc>
          <w:tcPr>
            <w:tcW w:w="4961" w:type="dxa"/>
            <w:vAlign w:val="center"/>
          </w:tcPr>
          <w:p w14:paraId="36BBCA0C">
            <w:pPr>
              <w:widowControl w:val="0"/>
              <w:jc w:val="center"/>
              <w:rPr>
                <w:rFonts w:hint="eastAsia" w:ascii="宋体" w:hAnsi="宋体" w:eastAsia="宋体" w:cs="宋体"/>
                <w:sz w:val="18"/>
                <w:szCs w:val="18"/>
                <w:lang w:eastAsia="zh-CN" w:bidi="ar"/>
              </w:rPr>
            </w:pPr>
            <w:r>
              <w:rPr>
                <w:rFonts w:hint="eastAsia" w:ascii="宋体" w:hAnsi="宋体" w:eastAsia="宋体" w:cs="宋体"/>
                <w:sz w:val="18"/>
                <w:szCs w:val="18"/>
                <w:lang w:eastAsia="zh-CN" w:bidi="ar"/>
              </w:rPr>
              <w:t>产品参数</w:t>
            </w:r>
          </w:p>
        </w:tc>
      </w:tr>
      <w:tr w14:paraId="2C89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ADCFDB0">
            <w:pPr>
              <w:pStyle w:val="11"/>
              <w:widowControl/>
              <w:spacing w:line="360" w:lineRule="auto"/>
              <w:jc w:val="center"/>
              <w:rPr>
                <w:rFonts w:hint="eastAsia" w:ascii="宋体" w:hAnsi="宋体" w:eastAsia="宋体" w:cs="宋体"/>
                <w:spacing w:val="-1"/>
                <w:sz w:val="18"/>
                <w:szCs w:val="18"/>
                <w:lang w:eastAsia="zh-CN"/>
              </w:rPr>
            </w:pPr>
            <w:r>
              <w:rPr>
                <w:rFonts w:hint="eastAsia" w:ascii="宋体" w:hAnsi="宋体" w:eastAsia="宋体" w:cs="宋体"/>
                <w:spacing w:val="-1"/>
                <w:sz w:val="18"/>
                <w:szCs w:val="18"/>
                <w:lang w:eastAsia="zh-CN"/>
              </w:rPr>
              <w:t>1-1</w:t>
            </w:r>
          </w:p>
        </w:tc>
        <w:tc>
          <w:tcPr>
            <w:tcW w:w="617" w:type="dxa"/>
            <w:vAlign w:val="center"/>
          </w:tcPr>
          <w:p w14:paraId="5AFCF658">
            <w:pPr>
              <w:pStyle w:val="11"/>
              <w:widowControl/>
              <w:spacing w:line="360" w:lineRule="auto"/>
              <w:jc w:val="center"/>
              <w:rPr>
                <w:rFonts w:hint="eastAsia" w:ascii="宋体" w:hAnsi="宋体" w:eastAsia="宋体" w:cs="宋体"/>
                <w:spacing w:val="-1"/>
                <w:sz w:val="18"/>
                <w:szCs w:val="18"/>
                <w:lang w:eastAsia="zh-CN"/>
              </w:rPr>
            </w:pPr>
            <w:r>
              <w:rPr>
                <w:rFonts w:hint="eastAsia" w:ascii="宋体" w:hAnsi="宋体" w:eastAsia="宋体" w:cs="宋体"/>
                <w:spacing w:val="-1"/>
                <w:sz w:val="18"/>
                <w:szCs w:val="18"/>
                <w:lang w:eastAsia="zh-CN"/>
              </w:rPr>
              <w:t>1</w:t>
            </w:r>
          </w:p>
        </w:tc>
        <w:tc>
          <w:tcPr>
            <w:tcW w:w="1226" w:type="dxa"/>
            <w:vAlign w:val="center"/>
          </w:tcPr>
          <w:p w14:paraId="35836AA8">
            <w:pPr>
              <w:pStyle w:val="11"/>
              <w:widowControl/>
              <w:spacing w:line="360" w:lineRule="auto"/>
              <w:jc w:val="center"/>
              <w:rPr>
                <w:rFonts w:hint="eastAsia" w:ascii="宋体" w:hAnsi="宋体" w:eastAsia="宋体" w:cs="宋体"/>
                <w:spacing w:val="-1"/>
                <w:sz w:val="18"/>
                <w:szCs w:val="18"/>
                <w:lang w:eastAsia="zh-CN"/>
              </w:rPr>
            </w:pPr>
            <w:r>
              <w:rPr>
                <w:rFonts w:hint="eastAsia" w:ascii="宋体" w:hAnsi="宋体" w:eastAsia="宋体" w:cs="宋体"/>
                <w:sz w:val="18"/>
                <w:szCs w:val="18"/>
                <w:lang w:eastAsia="zh-CN" w:bidi="ar"/>
              </w:rPr>
              <w:t>呼和浩特市⽂旅宣传屏幕采购（触控⼀体机）</w:t>
            </w:r>
          </w:p>
        </w:tc>
        <w:tc>
          <w:tcPr>
            <w:tcW w:w="992" w:type="dxa"/>
            <w:vAlign w:val="center"/>
          </w:tcPr>
          <w:p w14:paraId="3A89993F">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CW-SPCM-98</w:t>
            </w:r>
          </w:p>
        </w:tc>
        <w:tc>
          <w:tcPr>
            <w:tcW w:w="851" w:type="dxa"/>
            <w:vAlign w:val="center"/>
          </w:tcPr>
          <w:p w14:paraId="74A04FB6">
            <w:pPr>
              <w:widowControl/>
              <w:jc w:val="center"/>
              <w:rPr>
                <w:rFonts w:hint="eastAsia" w:ascii="宋体" w:hAnsi="宋体" w:eastAsia="宋体" w:cs="宋体"/>
                <w:sz w:val="18"/>
                <w:szCs w:val="18"/>
              </w:rPr>
            </w:pPr>
            <w:r>
              <w:rPr>
                <w:rFonts w:hint="eastAsia" w:ascii="宋体" w:hAnsi="宋体" w:eastAsia="宋体" w:cs="宋体"/>
                <w:sz w:val="18"/>
                <w:szCs w:val="18"/>
                <w:lang w:eastAsia="zh-CN" w:bidi="ar"/>
              </w:rPr>
              <w:t>互视达</w:t>
            </w:r>
          </w:p>
        </w:tc>
        <w:tc>
          <w:tcPr>
            <w:tcW w:w="1134" w:type="dxa"/>
            <w:vAlign w:val="center"/>
          </w:tcPr>
          <w:p w14:paraId="24C83D38">
            <w:pPr>
              <w:widowControl/>
              <w:jc w:val="center"/>
              <w:rPr>
                <w:rFonts w:hint="eastAsia" w:ascii="宋体" w:hAnsi="宋体" w:eastAsia="宋体" w:cs="宋体"/>
                <w:sz w:val="18"/>
                <w:szCs w:val="18"/>
                <w:lang w:eastAsia="zh-CN"/>
              </w:rPr>
            </w:pPr>
            <w:r>
              <w:rPr>
                <w:rFonts w:hint="eastAsia" w:ascii="宋体" w:hAnsi="宋体" w:eastAsia="宋体" w:cs="宋体"/>
                <w:sz w:val="18"/>
                <w:szCs w:val="18"/>
                <w:lang w:eastAsia="zh-CN" w:bidi="ar"/>
              </w:rPr>
              <w:t>北京互视达科技有限公司</w:t>
            </w:r>
          </w:p>
        </w:tc>
        <w:tc>
          <w:tcPr>
            <w:tcW w:w="4961" w:type="dxa"/>
            <w:vAlign w:val="center"/>
          </w:tcPr>
          <w:p w14:paraId="704346CB">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w:t>
            </w:r>
            <w:r>
              <w:rPr>
                <w:rFonts w:hint="eastAsia" w:ascii="宋体" w:hAnsi="宋体" w:eastAsia="宋体" w:cs="宋体"/>
                <w:sz w:val="18"/>
                <w:szCs w:val="18"/>
                <w:lang w:eastAsia="zh-CN" w:bidi="ar"/>
              </w:rPr>
              <w:t>屏幕尺寸</w:t>
            </w:r>
            <w:r>
              <w:rPr>
                <w:rFonts w:ascii="宋体" w:hAnsi="宋体" w:eastAsia="宋体" w:cs="宋体"/>
                <w:sz w:val="18"/>
                <w:szCs w:val="18"/>
                <w:lang w:eastAsia="zh-CN" w:bidi="ar"/>
              </w:rPr>
              <w:t>98</w:t>
            </w:r>
            <w:r>
              <w:rPr>
                <w:rFonts w:hint="eastAsia" w:ascii="宋体" w:hAnsi="宋体" w:eastAsia="宋体" w:cs="宋体"/>
                <w:sz w:val="18"/>
                <w:szCs w:val="18"/>
                <w:lang w:eastAsia="zh-CN" w:bidi="ar"/>
              </w:rPr>
              <w:t>寸</w:t>
            </w:r>
          </w:p>
          <w:p w14:paraId="5FFFC50B">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w:t>
            </w:r>
            <w:r>
              <w:rPr>
                <w:rFonts w:hint="eastAsia" w:ascii="宋体" w:hAnsi="宋体" w:eastAsia="宋体" w:cs="宋体"/>
                <w:sz w:val="18"/>
                <w:szCs w:val="18"/>
                <w:lang w:eastAsia="zh-CN" w:bidi="ar"/>
              </w:rPr>
              <w:t>支持安卓</w:t>
            </w:r>
            <w:r>
              <w:rPr>
                <w:rFonts w:ascii="宋体" w:hAnsi="宋体" w:eastAsia="宋体" w:cs="宋体"/>
                <w:sz w:val="18"/>
                <w:szCs w:val="18"/>
                <w:lang w:eastAsia="zh-CN" w:bidi="ar"/>
              </w:rPr>
              <w:t>20</w:t>
            </w:r>
            <w:r>
              <w:rPr>
                <w:rFonts w:hint="eastAsia" w:ascii="宋体" w:hAnsi="宋体" w:eastAsia="宋体" w:cs="宋体"/>
                <w:sz w:val="18"/>
                <w:szCs w:val="18"/>
                <w:lang w:eastAsia="zh-CN" w:bidi="ar"/>
              </w:rPr>
              <w:t>点触控，</w:t>
            </w:r>
            <w:r>
              <w:rPr>
                <w:rFonts w:ascii="宋体" w:hAnsi="宋体" w:eastAsia="宋体" w:cs="宋体"/>
                <w:sz w:val="18"/>
                <w:szCs w:val="18"/>
                <w:lang w:eastAsia="zh-CN" w:bidi="ar"/>
              </w:rPr>
              <w:t>PC50</w:t>
            </w:r>
            <w:r>
              <w:rPr>
                <w:rFonts w:hint="eastAsia" w:ascii="宋体" w:hAnsi="宋体" w:eastAsia="宋体" w:cs="宋体"/>
                <w:sz w:val="18"/>
                <w:szCs w:val="18"/>
                <w:lang w:eastAsia="zh-CN" w:bidi="ar"/>
              </w:rPr>
              <w:t>点触控</w:t>
            </w:r>
          </w:p>
          <w:p w14:paraId="72371507">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w:t>
            </w:r>
            <w:r>
              <w:rPr>
                <w:rFonts w:hint="eastAsia" w:ascii="宋体" w:hAnsi="宋体" w:eastAsia="宋体" w:cs="宋体"/>
                <w:sz w:val="18"/>
                <w:szCs w:val="18"/>
                <w:lang w:eastAsia="zh-CN" w:bidi="ar"/>
              </w:rPr>
              <w:t>清晰度</w:t>
            </w:r>
            <w:r>
              <w:rPr>
                <w:rFonts w:ascii="宋体" w:hAnsi="宋体" w:eastAsia="宋体" w:cs="宋体"/>
                <w:sz w:val="18"/>
                <w:szCs w:val="18"/>
                <w:lang w:eastAsia="zh-CN" w:bidi="ar"/>
              </w:rPr>
              <w:t>:3840*2160P</w:t>
            </w:r>
          </w:p>
          <w:p w14:paraId="462EAC2C">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4.</w:t>
            </w:r>
            <w:r>
              <w:rPr>
                <w:rFonts w:hint="eastAsia" w:ascii="宋体" w:hAnsi="宋体" w:eastAsia="宋体" w:cs="宋体"/>
                <w:sz w:val="18"/>
                <w:szCs w:val="18"/>
                <w:lang w:eastAsia="zh-CN" w:bidi="ar"/>
              </w:rPr>
              <w:t>亮度</w:t>
            </w:r>
            <w:r>
              <w:rPr>
                <w:rFonts w:ascii="宋体" w:hAnsi="宋体" w:eastAsia="宋体" w:cs="宋体"/>
                <w:sz w:val="18"/>
                <w:szCs w:val="18"/>
                <w:lang w:eastAsia="zh-CN" w:bidi="ar"/>
              </w:rPr>
              <w:t>:350cd/m2</w:t>
            </w:r>
          </w:p>
          <w:p w14:paraId="078FECEE">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5.</w:t>
            </w:r>
            <w:r>
              <w:rPr>
                <w:rFonts w:hint="eastAsia" w:ascii="宋体" w:hAnsi="宋体" w:eastAsia="宋体" w:cs="宋体"/>
                <w:sz w:val="18"/>
                <w:szCs w:val="18"/>
                <w:lang w:eastAsia="zh-CN" w:bidi="ar"/>
              </w:rPr>
              <w:t>屏幕长宽比例</w:t>
            </w:r>
            <w:r>
              <w:rPr>
                <w:rFonts w:ascii="宋体" w:hAnsi="宋体" w:eastAsia="宋体" w:cs="宋体"/>
                <w:sz w:val="18"/>
                <w:szCs w:val="18"/>
                <w:lang w:eastAsia="zh-CN" w:bidi="ar"/>
              </w:rPr>
              <w:t>:16:9</w:t>
            </w:r>
            <w:r>
              <w:rPr>
                <w:rFonts w:hint="eastAsia" w:ascii="宋体" w:hAnsi="宋体" w:eastAsia="宋体" w:cs="宋体"/>
                <w:sz w:val="18"/>
                <w:szCs w:val="18"/>
                <w:lang w:eastAsia="zh-CN" w:bidi="ar"/>
              </w:rPr>
              <w:t>，对比度</w:t>
            </w:r>
            <w:r>
              <w:rPr>
                <w:rFonts w:ascii="宋体" w:hAnsi="宋体" w:eastAsia="宋体" w:cs="宋体"/>
                <w:sz w:val="18"/>
                <w:szCs w:val="18"/>
                <w:lang w:eastAsia="zh-CN" w:bidi="ar"/>
              </w:rPr>
              <w:t>:4000:1</w:t>
            </w:r>
            <w:r>
              <w:rPr>
                <w:rFonts w:hint="eastAsia" w:ascii="宋体" w:hAnsi="宋体" w:eastAsia="宋体" w:cs="宋体"/>
                <w:sz w:val="18"/>
                <w:szCs w:val="18"/>
                <w:lang w:eastAsia="zh-CN" w:bidi="ar"/>
              </w:rPr>
              <w:t>，可视角度</w:t>
            </w:r>
            <w:r>
              <w:rPr>
                <w:rFonts w:ascii="宋体" w:hAnsi="宋体" w:eastAsia="宋体" w:cs="宋体"/>
                <w:sz w:val="18"/>
                <w:szCs w:val="18"/>
                <w:lang w:eastAsia="zh-CN" w:bidi="ar"/>
              </w:rPr>
              <w:t>(</w:t>
            </w:r>
            <w:r>
              <w:rPr>
                <w:rFonts w:hint="eastAsia" w:ascii="宋体" w:hAnsi="宋体" w:eastAsia="宋体" w:cs="宋体"/>
                <w:sz w:val="18"/>
                <w:szCs w:val="18"/>
                <w:lang w:eastAsia="zh-CN" w:bidi="ar"/>
              </w:rPr>
              <w:t>水平</w:t>
            </w:r>
            <w:r>
              <w:rPr>
                <w:rFonts w:ascii="宋体" w:hAnsi="宋体" w:eastAsia="宋体" w:cs="宋体"/>
                <w:sz w:val="18"/>
                <w:szCs w:val="18"/>
                <w:lang w:eastAsia="zh-CN" w:bidi="ar"/>
              </w:rPr>
              <w:t>/</w:t>
            </w:r>
            <w:r>
              <w:rPr>
                <w:rFonts w:hint="eastAsia" w:ascii="宋体" w:hAnsi="宋体" w:eastAsia="宋体" w:cs="宋体"/>
                <w:sz w:val="18"/>
                <w:szCs w:val="18"/>
                <w:lang w:eastAsia="zh-CN" w:bidi="ar"/>
              </w:rPr>
              <w:t>垂直</w:t>
            </w:r>
            <w:r>
              <w:rPr>
                <w:rFonts w:ascii="宋体" w:hAnsi="宋体" w:eastAsia="宋体" w:cs="宋体"/>
                <w:sz w:val="18"/>
                <w:szCs w:val="18"/>
                <w:lang w:eastAsia="zh-CN" w:bidi="ar"/>
              </w:rPr>
              <w:t xml:space="preserve">):178°/178°, </w:t>
            </w:r>
            <w:r>
              <w:rPr>
                <w:rFonts w:hint="eastAsia" w:ascii="宋体" w:hAnsi="宋体" w:eastAsia="宋体" w:cs="宋体"/>
                <w:sz w:val="18"/>
                <w:szCs w:val="18"/>
                <w:lang w:eastAsia="zh-CN" w:bidi="ar"/>
              </w:rPr>
              <w:t>色彩度</w:t>
            </w:r>
            <w:r>
              <w:rPr>
                <w:rFonts w:ascii="宋体" w:hAnsi="宋体" w:eastAsia="宋体" w:cs="宋体"/>
                <w:sz w:val="18"/>
                <w:szCs w:val="18"/>
                <w:lang w:eastAsia="zh-CN" w:bidi="ar"/>
              </w:rPr>
              <w:t>1.07B(10bit)</w:t>
            </w:r>
          </w:p>
          <w:p w14:paraId="37810AE0">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6.</w:t>
            </w:r>
            <w:r>
              <w:rPr>
                <w:rFonts w:hint="eastAsia" w:ascii="宋体" w:hAnsi="宋体" w:eastAsia="宋体" w:cs="宋体"/>
                <w:sz w:val="18"/>
                <w:szCs w:val="18"/>
                <w:lang w:eastAsia="zh-CN" w:bidi="ar"/>
              </w:rPr>
              <w:t>最大功耗</w:t>
            </w:r>
            <w:r>
              <w:rPr>
                <w:rFonts w:ascii="宋体" w:hAnsi="宋体" w:eastAsia="宋体" w:cs="宋体"/>
                <w:sz w:val="18"/>
                <w:szCs w:val="18"/>
                <w:lang w:eastAsia="zh-CN" w:bidi="ar"/>
              </w:rPr>
              <w:t>:300W</w:t>
            </w:r>
            <w:r>
              <w:rPr>
                <w:rFonts w:hint="eastAsia" w:ascii="宋体" w:hAnsi="宋体" w:eastAsia="宋体" w:cs="宋体"/>
                <w:sz w:val="18"/>
                <w:szCs w:val="18"/>
                <w:lang w:eastAsia="zh-CN" w:bidi="ar"/>
              </w:rPr>
              <w:t>，待机功耗</w:t>
            </w:r>
            <w:r>
              <w:rPr>
                <w:rFonts w:ascii="宋体" w:hAnsi="宋体" w:eastAsia="宋体" w:cs="宋体"/>
                <w:sz w:val="18"/>
                <w:szCs w:val="18"/>
                <w:lang w:eastAsia="zh-CN" w:bidi="ar"/>
              </w:rPr>
              <w:t>:5W</w:t>
            </w:r>
            <w:r>
              <w:rPr>
                <w:rFonts w:hint="eastAsia" w:ascii="宋体" w:hAnsi="宋体" w:eastAsia="宋体" w:cs="宋体"/>
                <w:sz w:val="18"/>
                <w:szCs w:val="18"/>
                <w:lang w:eastAsia="zh-CN" w:bidi="ar"/>
              </w:rPr>
              <w:t>，电源</w:t>
            </w:r>
            <w:r>
              <w:rPr>
                <w:rFonts w:ascii="宋体" w:hAnsi="宋体" w:eastAsia="宋体" w:cs="宋体"/>
                <w:sz w:val="18"/>
                <w:szCs w:val="18"/>
                <w:lang w:eastAsia="zh-CN" w:bidi="ar"/>
              </w:rPr>
              <w:t>:AC100-240V~50/60Hz</w:t>
            </w:r>
          </w:p>
          <w:p w14:paraId="6C8B17DA">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7.</w:t>
            </w:r>
            <w:r>
              <w:rPr>
                <w:rFonts w:hint="eastAsia" w:ascii="宋体" w:hAnsi="宋体" w:eastAsia="宋体" w:cs="宋体"/>
                <w:sz w:val="18"/>
                <w:szCs w:val="18"/>
                <w:lang w:eastAsia="zh-CN" w:bidi="ar"/>
              </w:rPr>
              <w:t>主机配置：内存：</w:t>
            </w:r>
            <w:r>
              <w:rPr>
                <w:rFonts w:ascii="宋体" w:hAnsi="宋体" w:eastAsia="宋体" w:cs="宋体"/>
                <w:sz w:val="18"/>
                <w:szCs w:val="18"/>
                <w:lang w:eastAsia="zh-CN" w:bidi="ar"/>
              </w:rPr>
              <w:t>16G</w:t>
            </w:r>
            <w:r>
              <w:rPr>
                <w:rFonts w:hint="eastAsia" w:ascii="宋体" w:hAnsi="宋体" w:eastAsia="宋体" w:cs="宋体"/>
                <w:sz w:val="18"/>
                <w:szCs w:val="18"/>
                <w:lang w:eastAsia="zh-CN" w:bidi="ar"/>
              </w:rPr>
              <w:t>运行内存</w:t>
            </w:r>
          </w:p>
          <w:p w14:paraId="2F1EF64A">
            <w:pPr>
              <w:widowControl w:val="0"/>
              <w:jc w:val="left"/>
              <w:rPr>
                <w:rFonts w:ascii="宋体" w:hAnsi="宋体" w:eastAsia="宋体" w:cs="宋体"/>
                <w:sz w:val="18"/>
                <w:szCs w:val="18"/>
                <w:lang w:eastAsia="zh-CN" w:bidi="ar"/>
              </w:rPr>
            </w:pPr>
            <w:r>
              <w:rPr>
                <w:rFonts w:hint="eastAsia" w:ascii="宋体" w:hAnsi="宋体" w:eastAsia="宋体" w:cs="宋体"/>
                <w:sz w:val="18"/>
                <w:szCs w:val="18"/>
                <w:lang w:eastAsia="zh-CN" w:bidi="ar"/>
              </w:rPr>
              <w:t>存储：</w:t>
            </w:r>
            <w:r>
              <w:rPr>
                <w:rFonts w:ascii="宋体" w:hAnsi="宋体" w:eastAsia="宋体" w:cs="宋体"/>
                <w:sz w:val="18"/>
                <w:szCs w:val="18"/>
                <w:lang w:eastAsia="zh-CN" w:bidi="ar"/>
              </w:rPr>
              <w:t>256G</w:t>
            </w:r>
            <w:r>
              <w:rPr>
                <w:rFonts w:hint="eastAsia" w:ascii="宋体" w:hAnsi="宋体" w:eastAsia="宋体" w:cs="宋体"/>
                <w:sz w:val="18"/>
                <w:szCs w:val="18"/>
                <w:lang w:eastAsia="zh-CN" w:bidi="ar"/>
              </w:rPr>
              <w:t>固态硬盘</w:t>
            </w:r>
            <w:r>
              <w:rPr>
                <w:rFonts w:ascii="宋体" w:hAnsi="宋体" w:eastAsia="宋体" w:cs="宋体"/>
                <w:sz w:val="18"/>
                <w:szCs w:val="18"/>
                <w:lang w:eastAsia="zh-CN" w:bidi="ar"/>
              </w:rPr>
              <w:t xml:space="preserve"> </w:t>
            </w:r>
            <w:r>
              <w:rPr>
                <w:rFonts w:hint="eastAsia" w:ascii="宋体" w:hAnsi="宋体" w:eastAsia="宋体" w:cs="宋体"/>
                <w:sz w:val="18"/>
                <w:szCs w:val="18"/>
                <w:lang w:eastAsia="zh-CN" w:bidi="ar"/>
              </w:rPr>
              <w:t>带喇叭</w:t>
            </w:r>
            <w:r>
              <w:rPr>
                <w:rFonts w:ascii="宋体" w:hAnsi="宋体" w:eastAsia="宋体" w:cs="宋体"/>
                <w:sz w:val="18"/>
                <w:szCs w:val="18"/>
                <w:lang w:eastAsia="zh-CN" w:bidi="ar"/>
              </w:rPr>
              <w:t>8Ω15W*1</w:t>
            </w:r>
            <w:r>
              <w:rPr>
                <w:rFonts w:hint="eastAsia" w:ascii="宋体" w:hAnsi="宋体" w:eastAsia="宋体" w:cs="宋体"/>
                <w:sz w:val="18"/>
                <w:szCs w:val="18"/>
                <w:lang w:eastAsia="zh-CN" w:bidi="ar"/>
              </w:rPr>
              <w:t>对</w:t>
            </w:r>
          </w:p>
          <w:p w14:paraId="51DB4488">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8.</w:t>
            </w:r>
            <w:r>
              <w:rPr>
                <w:rFonts w:hint="eastAsia" w:ascii="宋体" w:hAnsi="宋体" w:eastAsia="宋体" w:cs="宋体"/>
                <w:sz w:val="18"/>
                <w:szCs w:val="18"/>
                <w:lang w:eastAsia="zh-CN" w:bidi="ar"/>
              </w:rPr>
              <w:t>摄像头：内置</w:t>
            </w:r>
            <w:r>
              <w:rPr>
                <w:rFonts w:ascii="宋体" w:hAnsi="宋体" w:eastAsia="宋体" w:cs="宋体"/>
                <w:sz w:val="18"/>
                <w:szCs w:val="18"/>
                <w:lang w:eastAsia="zh-CN" w:bidi="ar"/>
              </w:rPr>
              <w:t>4800</w:t>
            </w:r>
            <w:r>
              <w:rPr>
                <w:rFonts w:hint="eastAsia" w:ascii="宋体" w:hAnsi="宋体" w:eastAsia="宋体" w:cs="宋体"/>
                <w:sz w:val="18"/>
                <w:szCs w:val="18"/>
                <w:lang w:eastAsia="zh-CN" w:bidi="ar"/>
              </w:rPr>
              <w:t>万像素高清摄像头，分辨率最高支持</w:t>
            </w:r>
            <w:r>
              <w:rPr>
                <w:rFonts w:ascii="宋体" w:hAnsi="宋体" w:eastAsia="宋体" w:cs="宋体"/>
                <w:sz w:val="18"/>
                <w:szCs w:val="18"/>
                <w:lang w:eastAsia="zh-CN" w:bidi="ar"/>
              </w:rPr>
              <w:t>3840×2160@30fps</w:t>
            </w:r>
          </w:p>
          <w:p w14:paraId="63E0F277">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9.</w:t>
            </w:r>
            <w:r>
              <w:rPr>
                <w:rFonts w:hint="eastAsia" w:ascii="宋体" w:hAnsi="宋体" w:eastAsia="宋体" w:cs="宋体"/>
                <w:sz w:val="18"/>
                <w:szCs w:val="18"/>
                <w:lang w:eastAsia="zh-CN" w:bidi="ar"/>
              </w:rPr>
              <w:t>八核</w:t>
            </w:r>
            <w:r>
              <w:rPr>
                <w:rFonts w:ascii="宋体" w:hAnsi="宋体" w:eastAsia="宋体" w:cs="宋体"/>
                <w:sz w:val="18"/>
                <w:szCs w:val="18"/>
                <w:lang w:eastAsia="zh-CN" w:bidi="ar"/>
              </w:rPr>
              <w:t>64</w:t>
            </w:r>
            <w:r>
              <w:rPr>
                <w:rFonts w:hint="eastAsia" w:ascii="宋体" w:hAnsi="宋体" w:eastAsia="宋体" w:cs="宋体"/>
                <w:sz w:val="18"/>
                <w:szCs w:val="18"/>
                <w:lang w:eastAsia="zh-CN" w:bidi="ar"/>
              </w:rPr>
              <w:t>位大小核架构，</w:t>
            </w:r>
            <w:r>
              <w:rPr>
                <w:rFonts w:ascii="宋体" w:hAnsi="宋体" w:eastAsia="宋体" w:cs="宋体"/>
                <w:sz w:val="18"/>
                <w:szCs w:val="18"/>
                <w:lang w:eastAsia="zh-CN" w:bidi="ar"/>
              </w:rPr>
              <w:t>4*Cortex-A76+4*Cortex-A55</w:t>
            </w:r>
          </w:p>
          <w:p w14:paraId="47C2AFFF">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10.</w:t>
            </w:r>
            <w:r>
              <w:rPr>
                <w:rFonts w:hint="eastAsia" w:ascii="宋体" w:hAnsi="宋体" w:eastAsia="宋体" w:cs="宋体"/>
                <w:sz w:val="18"/>
                <w:szCs w:val="18"/>
                <w:lang w:eastAsia="zh-CN" w:bidi="ar"/>
              </w:rPr>
              <w:t>支持</w:t>
            </w:r>
            <w:r>
              <w:rPr>
                <w:rFonts w:ascii="宋体" w:hAnsi="宋体" w:eastAsia="宋体" w:cs="宋体"/>
                <w:sz w:val="18"/>
                <w:szCs w:val="18"/>
                <w:lang w:eastAsia="zh-CN" w:bidi="ar"/>
              </w:rPr>
              <w:t>6TOPS</w:t>
            </w:r>
            <w:r>
              <w:rPr>
                <w:rFonts w:hint="eastAsia" w:ascii="宋体" w:hAnsi="宋体" w:eastAsia="宋体" w:cs="宋体"/>
                <w:sz w:val="18"/>
                <w:szCs w:val="18"/>
                <w:lang w:eastAsia="zh-CN" w:bidi="ar"/>
              </w:rPr>
              <w:t>算力</w:t>
            </w:r>
            <w:r>
              <w:rPr>
                <w:rFonts w:ascii="宋体" w:hAnsi="宋体" w:eastAsia="宋体" w:cs="宋体"/>
                <w:sz w:val="18"/>
                <w:szCs w:val="18"/>
                <w:lang w:eastAsia="zh-CN" w:bidi="ar"/>
              </w:rPr>
              <w:t>NPU</w:t>
            </w:r>
          </w:p>
          <w:p w14:paraId="12E6B1A4">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11.</w:t>
            </w:r>
            <w:r>
              <w:rPr>
                <w:rFonts w:hint="eastAsia" w:ascii="宋体" w:hAnsi="宋体" w:eastAsia="宋体" w:cs="宋体"/>
                <w:sz w:val="18"/>
                <w:szCs w:val="18"/>
                <w:lang w:eastAsia="zh-CN" w:bidi="ar"/>
              </w:rPr>
              <w:t>支持千兆以太网</w:t>
            </w:r>
          </w:p>
          <w:p w14:paraId="3739988D">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12.</w:t>
            </w:r>
            <w:r>
              <w:rPr>
                <w:rFonts w:hint="eastAsia" w:ascii="宋体" w:hAnsi="宋体" w:eastAsia="宋体" w:cs="宋体"/>
                <w:sz w:val="18"/>
                <w:szCs w:val="18"/>
                <w:lang w:eastAsia="zh-CN" w:bidi="ar"/>
              </w:rPr>
              <w:t>支持</w:t>
            </w:r>
            <w:r>
              <w:rPr>
                <w:rFonts w:ascii="宋体" w:hAnsi="宋体" w:eastAsia="宋体" w:cs="宋体"/>
                <w:sz w:val="18"/>
                <w:szCs w:val="18"/>
                <w:lang w:eastAsia="zh-CN" w:bidi="ar"/>
              </w:rPr>
              <w:t>2.4G/5G</w:t>
            </w:r>
            <w:r>
              <w:rPr>
                <w:rFonts w:hint="eastAsia" w:ascii="宋体" w:hAnsi="宋体" w:eastAsia="宋体" w:cs="宋体"/>
                <w:sz w:val="18"/>
                <w:szCs w:val="18"/>
                <w:lang w:eastAsia="zh-CN" w:bidi="ar"/>
              </w:rPr>
              <w:t>双模</w:t>
            </w:r>
            <w:r>
              <w:rPr>
                <w:rFonts w:ascii="宋体" w:hAnsi="宋体" w:eastAsia="宋体" w:cs="宋体"/>
                <w:sz w:val="18"/>
                <w:szCs w:val="18"/>
                <w:lang w:eastAsia="zh-CN" w:bidi="ar"/>
              </w:rPr>
              <w:t>Wi-Fi</w:t>
            </w:r>
          </w:p>
          <w:p w14:paraId="379E2700">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13.</w:t>
            </w:r>
            <w:r>
              <w:rPr>
                <w:rFonts w:hint="eastAsia" w:ascii="宋体" w:hAnsi="宋体" w:eastAsia="宋体" w:cs="宋体"/>
                <w:sz w:val="18"/>
                <w:szCs w:val="18"/>
                <w:lang w:eastAsia="zh-CN" w:bidi="ar"/>
              </w:rPr>
              <w:t>支持第</w:t>
            </w:r>
            <w:r>
              <w:rPr>
                <w:rFonts w:ascii="宋体" w:hAnsi="宋体" w:eastAsia="宋体" w:cs="宋体"/>
                <w:sz w:val="18"/>
                <w:szCs w:val="18"/>
                <w:lang w:eastAsia="zh-CN" w:bidi="ar"/>
              </w:rPr>
              <w:t>6</w:t>
            </w:r>
            <w:r>
              <w:rPr>
                <w:rFonts w:hint="eastAsia" w:ascii="宋体" w:hAnsi="宋体" w:eastAsia="宋体" w:cs="宋体"/>
                <w:sz w:val="18"/>
                <w:szCs w:val="18"/>
                <w:lang w:eastAsia="zh-CN" w:bidi="ar"/>
              </w:rPr>
              <w:t>代无线技术</w:t>
            </w:r>
            <w:r>
              <w:rPr>
                <w:rFonts w:ascii="宋体" w:hAnsi="宋体" w:eastAsia="宋体" w:cs="宋体"/>
                <w:sz w:val="18"/>
                <w:szCs w:val="18"/>
                <w:lang w:eastAsia="zh-CN" w:bidi="ar"/>
              </w:rPr>
              <w:t>(Wi-Fi6)</w:t>
            </w:r>
            <w:r>
              <w:rPr>
                <w:rFonts w:hint="eastAsia" w:ascii="宋体" w:hAnsi="宋体" w:eastAsia="宋体" w:cs="宋体"/>
                <w:sz w:val="18"/>
                <w:szCs w:val="18"/>
                <w:lang w:eastAsia="zh-CN" w:bidi="ar"/>
              </w:rPr>
              <w:t>，支持蓝牙</w:t>
            </w:r>
            <w:r>
              <w:rPr>
                <w:rFonts w:ascii="宋体" w:hAnsi="宋体" w:eastAsia="宋体" w:cs="宋体"/>
                <w:sz w:val="18"/>
                <w:szCs w:val="18"/>
                <w:lang w:eastAsia="zh-CN" w:bidi="ar"/>
              </w:rPr>
              <w:t>5.4</w:t>
            </w:r>
          </w:p>
          <w:p w14:paraId="494AF34E">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14.Android 14.0</w:t>
            </w:r>
            <w:r>
              <w:rPr>
                <w:rFonts w:hint="eastAsia" w:ascii="宋体" w:hAnsi="宋体" w:eastAsia="宋体" w:cs="宋体"/>
                <w:sz w:val="18"/>
                <w:szCs w:val="18"/>
                <w:lang w:eastAsia="zh-CN" w:bidi="ar"/>
              </w:rPr>
              <w:t>系统，支持开放</w:t>
            </w:r>
            <w:r>
              <w:rPr>
                <w:rFonts w:ascii="宋体" w:hAnsi="宋体" w:eastAsia="宋体" w:cs="宋体"/>
                <w:sz w:val="18"/>
                <w:szCs w:val="18"/>
                <w:lang w:eastAsia="zh-CN" w:bidi="ar"/>
              </w:rPr>
              <w:t>root</w:t>
            </w:r>
            <w:r>
              <w:rPr>
                <w:rFonts w:hint="eastAsia" w:ascii="宋体" w:hAnsi="宋体" w:eastAsia="宋体" w:cs="宋体"/>
                <w:sz w:val="18"/>
                <w:szCs w:val="18"/>
                <w:lang w:eastAsia="zh-CN" w:bidi="ar"/>
              </w:rPr>
              <w:t>权限，可进行产品定制开发</w:t>
            </w:r>
          </w:p>
          <w:p w14:paraId="5B64DC0A">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15.</w:t>
            </w:r>
            <w:r>
              <w:rPr>
                <w:rFonts w:hint="eastAsia" w:ascii="宋体" w:hAnsi="宋体" w:eastAsia="宋体" w:cs="宋体"/>
                <w:sz w:val="18"/>
                <w:szCs w:val="18"/>
                <w:lang w:eastAsia="zh-CN" w:bidi="ar"/>
              </w:rPr>
              <w:t>支持</w:t>
            </w:r>
            <w:r>
              <w:rPr>
                <w:rFonts w:ascii="宋体" w:hAnsi="宋体" w:eastAsia="宋体" w:cs="宋体"/>
                <w:sz w:val="18"/>
                <w:szCs w:val="18"/>
                <w:lang w:eastAsia="zh-CN" w:bidi="ar"/>
              </w:rPr>
              <w:t>OTA</w:t>
            </w:r>
            <w:r>
              <w:rPr>
                <w:rFonts w:hint="eastAsia" w:ascii="宋体" w:hAnsi="宋体" w:eastAsia="宋体" w:cs="宋体"/>
                <w:sz w:val="18"/>
                <w:szCs w:val="18"/>
                <w:lang w:eastAsia="zh-CN" w:bidi="ar"/>
              </w:rPr>
              <w:t>升级，支持</w:t>
            </w:r>
            <w:r>
              <w:rPr>
                <w:rFonts w:ascii="宋体" w:hAnsi="宋体" w:eastAsia="宋体" w:cs="宋体"/>
                <w:sz w:val="18"/>
                <w:szCs w:val="18"/>
                <w:lang w:eastAsia="zh-CN" w:bidi="ar"/>
              </w:rPr>
              <w:t>U</w:t>
            </w:r>
            <w:r>
              <w:rPr>
                <w:rFonts w:hint="eastAsia" w:ascii="宋体" w:hAnsi="宋体" w:eastAsia="宋体" w:cs="宋体"/>
                <w:sz w:val="18"/>
                <w:szCs w:val="18"/>
                <w:lang w:eastAsia="zh-CN" w:bidi="ar"/>
              </w:rPr>
              <w:t>盘升级</w:t>
            </w:r>
          </w:p>
          <w:p w14:paraId="475A4A44">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16.</w:t>
            </w:r>
            <w:r>
              <w:rPr>
                <w:rFonts w:hint="eastAsia" w:ascii="宋体" w:hAnsi="宋体" w:eastAsia="宋体" w:cs="宋体"/>
                <w:sz w:val="18"/>
                <w:szCs w:val="18"/>
                <w:lang w:eastAsia="zh-CN" w:bidi="ar"/>
              </w:rPr>
              <w:t>支持开机动画定义</w:t>
            </w:r>
          </w:p>
          <w:p w14:paraId="6DDFFC59">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17.</w:t>
            </w:r>
            <w:r>
              <w:rPr>
                <w:rFonts w:hint="eastAsia" w:ascii="宋体" w:hAnsi="宋体" w:eastAsia="宋体" w:cs="宋体"/>
                <w:sz w:val="18"/>
                <w:szCs w:val="18"/>
                <w:lang w:eastAsia="zh-CN" w:bidi="ar"/>
              </w:rPr>
              <w:t>支持通过软件设置主屏、副屏、触摸、相机的旋转角度，支持忽略应用横竖屏配置</w:t>
            </w:r>
          </w:p>
          <w:p w14:paraId="44E0E6E1">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18.</w:t>
            </w:r>
            <w:r>
              <w:rPr>
                <w:rFonts w:hint="eastAsia" w:ascii="宋体" w:hAnsi="宋体" w:eastAsia="宋体" w:cs="宋体"/>
                <w:sz w:val="18"/>
                <w:szCs w:val="18"/>
                <w:lang w:eastAsia="zh-CN" w:bidi="ar"/>
              </w:rPr>
              <w:t>支持通过软件配置强制隐藏状态栏与导航栏</w:t>
            </w:r>
          </w:p>
          <w:p w14:paraId="03062C05">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19.</w:t>
            </w:r>
            <w:r>
              <w:rPr>
                <w:rFonts w:hint="eastAsia" w:ascii="宋体" w:hAnsi="宋体" w:eastAsia="宋体" w:cs="宋体"/>
                <w:sz w:val="18"/>
                <w:szCs w:val="18"/>
                <w:lang w:eastAsia="zh-CN" w:bidi="ar"/>
              </w:rPr>
              <w:t>▲支持定时开关屏功能，定时开关屏支持多个时间段组合设置（已提供产品软件系统说明技术彩页）</w:t>
            </w:r>
          </w:p>
          <w:p w14:paraId="1ED36CF9">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20.</w:t>
            </w:r>
            <w:r>
              <w:rPr>
                <w:rFonts w:hint="eastAsia" w:ascii="宋体" w:hAnsi="宋体" w:eastAsia="宋体" w:cs="宋体"/>
                <w:sz w:val="18"/>
                <w:szCs w:val="18"/>
                <w:lang w:eastAsia="zh-CN" w:bidi="ar"/>
              </w:rPr>
              <w:t>▲支持定时开关机功能，定时开关机支持每天、每星期两种模式，上述模式都支持多组定时时间设置（已提供产品软件系统说明技术彩页）</w:t>
            </w:r>
          </w:p>
          <w:p w14:paraId="300845EE">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21.</w:t>
            </w:r>
            <w:r>
              <w:rPr>
                <w:rFonts w:hint="eastAsia" w:ascii="宋体" w:hAnsi="宋体" w:eastAsia="宋体" w:cs="宋体"/>
                <w:sz w:val="18"/>
                <w:szCs w:val="18"/>
                <w:lang w:eastAsia="zh-CN" w:bidi="ar"/>
              </w:rPr>
              <w:t>支持定时重启功能，确保系统稳定性</w:t>
            </w:r>
          </w:p>
          <w:p w14:paraId="486F9227">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22.</w:t>
            </w:r>
            <w:r>
              <w:rPr>
                <w:rFonts w:hint="eastAsia" w:ascii="宋体" w:hAnsi="宋体" w:eastAsia="宋体" w:cs="宋体"/>
                <w:sz w:val="18"/>
                <w:szCs w:val="18"/>
                <w:lang w:eastAsia="zh-CN" w:bidi="ar"/>
              </w:rPr>
              <w:t>支持通过软件设置系统</w:t>
            </w:r>
            <w:r>
              <w:rPr>
                <w:rFonts w:ascii="宋体" w:hAnsi="宋体" w:eastAsia="宋体" w:cs="宋体"/>
                <w:sz w:val="18"/>
                <w:szCs w:val="18"/>
                <w:lang w:eastAsia="zh-CN" w:bidi="ar"/>
              </w:rPr>
              <w:t>NTP</w:t>
            </w:r>
            <w:r>
              <w:rPr>
                <w:rFonts w:hint="eastAsia" w:ascii="宋体" w:hAnsi="宋体" w:eastAsia="宋体" w:cs="宋体"/>
                <w:sz w:val="18"/>
                <w:szCs w:val="18"/>
                <w:lang w:eastAsia="zh-CN" w:bidi="ar"/>
              </w:rPr>
              <w:t>校时服务器地址，能轻松应对各种网络环境</w:t>
            </w:r>
          </w:p>
          <w:p w14:paraId="7B46C213">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23.</w:t>
            </w:r>
            <w:r>
              <w:rPr>
                <w:rFonts w:hint="eastAsia" w:ascii="宋体" w:hAnsi="宋体" w:eastAsia="宋体" w:cs="宋体"/>
                <w:sz w:val="18"/>
                <w:szCs w:val="18"/>
                <w:lang w:eastAsia="zh-CN" w:bidi="ar"/>
              </w:rPr>
              <w:t>信发软件，支持单机模式，能直接循环播放</w:t>
            </w:r>
            <w:r>
              <w:rPr>
                <w:rFonts w:ascii="宋体" w:hAnsi="宋体" w:eastAsia="宋体" w:cs="宋体"/>
                <w:sz w:val="18"/>
                <w:szCs w:val="18"/>
                <w:lang w:eastAsia="zh-CN" w:bidi="ar"/>
              </w:rPr>
              <w:t>U</w:t>
            </w:r>
            <w:r>
              <w:rPr>
                <w:rFonts w:hint="eastAsia" w:ascii="宋体" w:hAnsi="宋体" w:eastAsia="宋体" w:cs="宋体"/>
                <w:sz w:val="18"/>
                <w:szCs w:val="18"/>
                <w:lang w:eastAsia="zh-CN" w:bidi="ar"/>
              </w:rPr>
              <w:t>盘中的图片、视频</w:t>
            </w:r>
          </w:p>
          <w:p w14:paraId="64903FEC">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24.</w:t>
            </w:r>
            <w:r>
              <w:rPr>
                <w:rFonts w:hint="eastAsia" w:ascii="宋体" w:hAnsi="宋体" w:eastAsia="宋体" w:cs="宋体"/>
                <w:sz w:val="18"/>
                <w:szCs w:val="18"/>
                <w:lang w:eastAsia="zh-CN" w:bidi="ar"/>
              </w:rPr>
              <w:t>▲网络更新、</w:t>
            </w:r>
            <w:r>
              <w:rPr>
                <w:rFonts w:ascii="宋体" w:hAnsi="宋体" w:eastAsia="宋体" w:cs="宋体"/>
                <w:sz w:val="18"/>
                <w:szCs w:val="18"/>
                <w:lang w:eastAsia="zh-CN" w:bidi="ar"/>
              </w:rPr>
              <w:t>U</w:t>
            </w:r>
            <w:r>
              <w:rPr>
                <w:rFonts w:hint="eastAsia" w:ascii="宋体" w:hAnsi="宋体" w:eastAsia="宋体" w:cs="宋体"/>
                <w:sz w:val="18"/>
                <w:szCs w:val="18"/>
                <w:lang w:eastAsia="zh-CN" w:bidi="ar"/>
              </w:rPr>
              <w:t>盘更新、支持云平台集群管理、支持多屏幕、多业务、跨区域集群管理，</w:t>
            </w:r>
          </w:p>
          <w:p w14:paraId="0CF125AB">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25.</w:t>
            </w:r>
            <w:r>
              <w:rPr>
                <w:rFonts w:hint="eastAsia" w:ascii="宋体" w:hAnsi="宋体" w:eastAsia="宋体" w:cs="宋体"/>
                <w:sz w:val="18"/>
                <w:szCs w:val="18"/>
                <w:lang w:eastAsia="zh-CN" w:bidi="ar"/>
              </w:rPr>
              <w:t>支持</w:t>
            </w:r>
            <w:r>
              <w:rPr>
                <w:rFonts w:ascii="宋体" w:hAnsi="宋体" w:eastAsia="宋体" w:cs="宋体"/>
                <w:sz w:val="18"/>
                <w:szCs w:val="18"/>
                <w:lang w:eastAsia="zh-CN" w:bidi="ar"/>
              </w:rPr>
              <w:t>APP</w:t>
            </w:r>
            <w:r>
              <w:rPr>
                <w:rFonts w:hint="eastAsia" w:ascii="宋体" w:hAnsi="宋体" w:eastAsia="宋体" w:cs="宋体"/>
                <w:sz w:val="18"/>
                <w:szCs w:val="18"/>
                <w:lang w:eastAsia="zh-CN" w:bidi="ar"/>
              </w:rPr>
              <w:t>控屏与发布节目（已提供产品软件系统说明技术彩页）</w:t>
            </w:r>
          </w:p>
          <w:p w14:paraId="1A3EB7F0">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26.</w:t>
            </w:r>
            <w:r>
              <w:rPr>
                <w:rFonts w:hint="eastAsia" w:ascii="宋体" w:hAnsi="宋体" w:eastAsia="宋体" w:cs="宋体"/>
                <w:sz w:val="18"/>
                <w:szCs w:val="18"/>
                <w:lang w:eastAsia="zh-CN" w:bidi="ar"/>
              </w:rPr>
              <w:t>▲信发软件，支持网络诊断功能，能通过诊断信息快速定位网络问题（已提供产品软件系统说明技术彩页）</w:t>
            </w:r>
          </w:p>
          <w:p w14:paraId="7323291B">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27.</w:t>
            </w:r>
            <w:r>
              <w:rPr>
                <w:rFonts w:hint="eastAsia" w:ascii="宋体" w:hAnsi="宋体" w:eastAsia="宋体" w:cs="宋体"/>
                <w:sz w:val="18"/>
                <w:szCs w:val="18"/>
                <w:lang w:eastAsia="zh-CN" w:bidi="ar"/>
              </w:rPr>
              <w:t>▲信发软件，支持软拼接功能，最大支持</w:t>
            </w:r>
            <w:r>
              <w:rPr>
                <w:rFonts w:ascii="宋体" w:hAnsi="宋体" w:eastAsia="宋体" w:cs="宋体"/>
                <w:sz w:val="18"/>
                <w:szCs w:val="18"/>
                <w:lang w:eastAsia="zh-CN" w:bidi="ar"/>
              </w:rPr>
              <w:t>20*20</w:t>
            </w:r>
            <w:r>
              <w:rPr>
                <w:rFonts w:hint="eastAsia" w:ascii="宋体" w:hAnsi="宋体" w:eastAsia="宋体" w:cs="宋体"/>
                <w:sz w:val="18"/>
                <w:szCs w:val="18"/>
                <w:lang w:eastAsia="zh-CN" w:bidi="ar"/>
              </w:rPr>
              <w:t>个屏拼接，同时支持</w:t>
            </w:r>
            <w:r>
              <w:rPr>
                <w:rFonts w:ascii="宋体" w:hAnsi="宋体" w:eastAsia="宋体" w:cs="宋体"/>
                <w:sz w:val="18"/>
                <w:szCs w:val="18"/>
                <w:lang w:eastAsia="zh-CN" w:bidi="ar"/>
              </w:rPr>
              <w:t>NTP</w:t>
            </w:r>
            <w:r>
              <w:rPr>
                <w:rFonts w:hint="eastAsia" w:ascii="宋体" w:hAnsi="宋体" w:eastAsia="宋体" w:cs="宋体"/>
                <w:sz w:val="18"/>
                <w:szCs w:val="18"/>
                <w:lang w:eastAsia="zh-CN" w:bidi="ar"/>
              </w:rPr>
              <w:t>同步，设备间自组网同步，软拼接支持拼接播放、同步播放、独立播放多种模式，多种模式之间能穿插播放（已提供产品软件系统说明技术彩页）</w:t>
            </w:r>
          </w:p>
          <w:p w14:paraId="26ECF67C">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28.</w:t>
            </w:r>
            <w:r>
              <w:rPr>
                <w:rFonts w:hint="eastAsia" w:ascii="宋体" w:hAnsi="宋体" w:eastAsia="宋体" w:cs="宋体"/>
                <w:sz w:val="18"/>
                <w:szCs w:val="18"/>
                <w:lang w:eastAsia="zh-CN" w:bidi="ar"/>
              </w:rPr>
              <w:t>▲信发软件，支持图片、视频、电子表、文本、混播、</w:t>
            </w:r>
            <w:r>
              <w:rPr>
                <w:rFonts w:ascii="宋体" w:hAnsi="宋体" w:eastAsia="宋体" w:cs="宋体"/>
                <w:sz w:val="18"/>
                <w:szCs w:val="18"/>
                <w:lang w:eastAsia="zh-CN" w:bidi="ar"/>
              </w:rPr>
              <w:t>HTML</w:t>
            </w:r>
            <w:r>
              <w:rPr>
                <w:rFonts w:hint="eastAsia" w:ascii="宋体" w:hAnsi="宋体" w:eastAsia="宋体" w:cs="宋体"/>
                <w:sz w:val="18"/>
                <w:szCs w:val="18"/>
                <w:lang w:eastAsia="zh-CN" w:bidi="ar"/>
              </w:rPr>
              <w:t>、时间、天气、流媒体、计时、二维码、按钮等多种内容格式（已提供产品软件系统说明技术彩页）</w:t>
            </w:r>
          </w:p>
          <w:p w14:paraId="6BB8A852">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29.</w:t>
            </w:r>
            <w:r>
              <w:rPr>
                <w:rFonts w:hint="eastAsia" w:ascii="宋体" w:hAnsi="宋体" w:eastAsia="宋体" w:cs="宋体"/>
                <w:sz w:val="18"/>
                <w:szCs w:val="18"/>
                <w:lang w:eastAsia="zh-CN" w:bidi="ar"/>
              </w:rPr>
              <w:t>信发软件，支持创建互动节目</w:t>
            </w:r>
          </w:p>
          <w:p w14:paraId="261E3140">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30.</w:t>
            </w:r>
            <w:r>
              <w:rPr>
                <w:rFonts w:hint="eastAsia" w:ascii="宋体" w:hAnsi="宋体" w:eastAsia="宋体" w:cs="宋体"/>
                <w:sz w:val="18"/>
                <w:szCs w:val="18"/>
                <w:lang w:eastAsia="zh-CN" w:bidi="ar"/>
              </w:rPr>
              <w:t>信发软件能自主设计交互跳转逻辑</w:t>
            </w:r>
          </w:p>
          <w:p w14:paraId="0A8070D4">
            <w:pPr>
              <w:widowControl w:val="0"/>
              <w:jc w:val="left"/>
              <w:rPr>
                <w:rFonts w:ascii="宋体" w:hAnsi="宋体" w:eastAsia="宋体" w:cs="宋体"/>
                <w:sz w:val="18"/>
                <w:szCs w:val="18"/>
                <w:lang w:eastAsia="zh-CN" w:bidi="ar"/>
              </w:rPr>
            </w:pPr>
            <w:r>
              <w:rPr>
                <w:rFonts w:hint="eastAsia" w:ascii="宋体" w:hAnsi="宋体" w:eastAsia="宋体" w:cs="宋体"/>
                <w:sz w:val="18"/>
                <w:szCs w:val="18"/>
                <w:lang w:eastAsia="zh-CN" w:bidi="ar"/>
              </w:rPr>
              <w:t>二、屏幕配件</w:t>
            </w:r>
          </w:p>
          <w:p w14:paraId="7C7530E1">
            <w:pPr>
              <w:widowControl w:val="0"/>
              <w:jc w:val="left"/>
              <w:rPr>
                <w:rFonts w:ascii="宋体" w:hAnsi="宋体" w:eastAsia="宋体" w:cs="宋体"/>
                <w:sz w:val="18"/>
                <w:szCs w:val="18"/>
                <w:lang w:eastAsia="zh-CN" w:bidi="ar"/>
              </w:rPr>
            </w:pPr>
            <w:r>
              <w:rPr>
                <w:rFonts w:hint="eastAsia" w:ascii="宋体" w:hAnsi="宋体" w:eastAsia="宋体" w:cs="宋体"/>
                <w:sz w:val="18"/>
                <w:szCs w:val="18"/>
                <w:lang w:eastAsia="zh-CN" w:bidi="ar"/>
              </w:rPr>
              <w:t>（一）物联网卡</w:t>
            </w:r>
          </w:p>
          <w:p w14:paraId="36E12CF6">
            <w:pPr>
              <w:widowControl w:val="0"/>
              <w:jc w:val="left"/>
              <w:rPr>
                <w:rFonts w:ascii="宋体" w:hAnsi="宋体" w:eastAsia="宋体" w:cs="宋体"/>
                <w:sz w:val="18"/>
                <w:szCs w:val="18"/>
                <w:lang w:eastAsia="zh-CN" w:bidi="ar"/>
              </w:rPr>
            </w:pPr>
            <w:r>
              <w:rPr>
                <w:rFonts w:hint="eastAsia" w:ascii="宋体" w:hAnsi="宋体" w:eastAsia="宋体" w:cs="宋体"/>
                <w:sz w:val="18"/>
                <w:szCs w:val="18"/>
                <w:lang w:eastAsia="zh-CN" w:bidi="ar"/>
              </w:rPr>
              <w:t>根据项目实际需求，提供</w:t>
            </w:r>
            <w:r>
              <w:rPr>
                <w:rFonts w:ascii="宋体" w:hAnsi="宋体" w:eastAsia="宋体" w:cs="宋体"/>
                <w:sz w:val="18"/>
                <w:szCs w:val="18"/>
                <w:lang w:eastAsia="zh-CN" w:bidi="ar"/>
              </w:rPr>
              <w:t>6</w:t>
            </w:r>
            <w:r>
              <w:rPr>
                <w:rFonts w:hint="eastAsia" w:ascii="宋体" w:hAnsi="宋体" w:eastAsia="宋体" w:cs="宋体"/>
                <w:sz w:val="18"/>
                <w:szCs w:val="18"/>
                <w:lang w:eastAsia="zh-CN" w:bidi="ar"/>
              </w:rPr>
              <w:t>年每月</w:t>
            </w:r>
            <w:r>
              <w:rPr>
                <w:rFonts w:ascii="宋体" w:hAnsi="宋体" w:eastAsia="宋体" w:cs="宋体"/>
                <w:sz w:val="18"/>
                <w:szCs w:val="18"/>
                <w:lang w:eastAsia="zh-CN" w:bidi="ar"/>
              </w:rPr>
              <w:t>100G</w:t>
            </w:r>
            <w:r>
              <w:rPr>
                <w:rFonts w:hint="eastAsia" w:ascii="宋体" w:hAnsi="宋体" w:eastAsia="宋体" w:cs="宋体"/>
                <w:sz w:val="18"/>
                <w:szCs w:val="18"/>
                <w:lang w:eastAsia="zh-CN" w:bidi="ar"/>
              </w:rPr>
              <w:t>流量。</w:t>
            </w:r>
          </w:p>
          <w:p w14:paraId="7786B1B4">
            <w:pPr>
              <w:widowControl w:val="0"/>
              <w:jc w:val="left"/>
              <w:rPr>
                <w:rFonts w:ascii="宋体" w:hAnsi="宋体" w:eastAsia="宋体" w:cs="宋体"/>
                <w:sz w:val="18"/>
                <w:szCs w:val="18"/>
                <w:lang w:eastAsia="zh-CN" w:bidi="ar"/>
              </w:rPr>
            </w:pPr>
            <w:r>
              <w:rPr>
                <w:rFonts w:hint="eastAsia" w:ascii="宋体" w:hAnsi="宋体" w:eastAsia="宋体" w:cs="宋体"/>
                <w:sz w:val="18"/>
                <w:szCs w:val="18"/>
                <w:lang w:eastAsia="zh-CN" w:bidi="ar"/>
              </w:rPr>
              <w:t>（二）无线路由器</w:t>
            </w:r>
          </w:p>
          <w:p w14:paraId="055C4C84">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w:t>
            </w:r>
            <w:r>
              <w:rPr>
                <w:rFonts w:hint="eastAsia" w:ascii="宋体" w:hAnsi="宋体" w:eastAsia="宋体" w:cs="宋体"/>
                <w:sz w:val="18"/>
                <w:szCs w:val="18"/>
                <w:lang w:eastAsia="zh-CN" w:bidi="ar"/>
              </w:rPr>
              <w:t>基础网络参数</w:t>
            </w:r>
          </w:p>
          <w:p w14:paraId="40F01CD3">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1.1.</w:t>
            </w:r>
            <w:r>
              <w:rPr>
                <w:rFonts w:hint="eastAsia" w:ascii="宋体" w:hAnsi="宋体" w:eastAsia="宋体" w:cs="宋体"/>
                <w:sz w:val="18"/>
                <w:szCs w:val="18"/>
                <w:lang w:eastAsia="zh-CN" w:bidi="ar"/>
              </w:rPr>
              <w:t>无线标准：支持</w:t>
            </w:r>
            <w:r>
              <w:rPr>
                <w:rFonts w:ascii="宋体" w:hAnsi="宋体" w:eastAsia="宋体" w:cs="宋体"/>
                <w:sz w:val="18"/>
                <w:szCs w:val="18"/>
                <w:lang w:eastAsia="zh-CN" w:bidi="ar"/>
              </w:rPr>
              <w:t>802.11b/g/n</w:t>
            </w:r>
            <w:r>
              <w:rPr>
                <w:rFonts w:hint="eastAsia" w:ascii="宋体" w:hAnsi="宋体" w:eastAsia="宋体" w:cs="宋体"/>
                <w:sz w:val="18"/>
                <w:szCs w:val="18"/>
                <w:lang w:eastAsia="zh-CN" w:bidi="ar"/>
              </w:rPr>
              <w:t>，</w:t>
            </w:r>
            <w:r>
              <w:rPr>
                <w:rFonts w:ascii="宋体" w:hAnsi="宋体" w:eastAsia="宋体" w:cs="宋体"/>
                <w:sz w:val="18"/>
                <w:szCs w:val="18"/>
                <w:lang w:eastAsia="zh-CN" w:bidi="ar"/>
              </w:rPr>
              <w:t>802.11n2.4GHz2x2MIMO</w:t>
            </w:r>
          </w:p>
          <w:p w14:paraId="568E9F52">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1.2.</w:t>
            </w:r>
            <w:r>
              <w:rPr>
                <w:rFonts w:hint="eastAsia" w:ascii="宋体" w:hAnsi="宋体" w:eastAsia="宋体" w:cs="宋体"/>
                <w:sz w:val="18"/>
                <w:szCs w:val="18"/>
                <w:lang w:eastAsia="zh-CN" w:bidi="ar"/>
              </w:rPr>
              <w:t>最大</w:t>
            </w:r>
            <w:r>
              <w:rPr>
                <w:rFonts w:ascii="宋体" w:hAnsi="宋体" w:eastAsia="宋体" w:cs="宋体"/>
                <w:sz w:val="18"/>
                <w:szCs w:val="18"/>
                <w:lang w:eastAsia="zh-CN" w:bidi="ar"/>
              </w:rPr>
              <w:t>WiFi</w:t>
            </w:r>
            <w:r>
              <w:rPr>
                <w:rFonts w:hint="eastAsia" w:ascii="宋体" w:hAnsi="宋体" w:eastAsia="宋体" w:cs="宋体"/>
                <w:sz w:val="18"/>
                <w:szCs w:val="18"/>
                <w:lang w:eastAsia="zh-CN" w:bidi="ar"/>
              </w:rPr>
              <w:t>速率：</w:t>
            </w:r>
            <w:r>
              <w:rPr>
                <w:rFonts w:ascii="宋体" w:hAnsi="宋体" w:eastAsia="宋体" w:cs="宋体"/>
                <w:sz w:val="18"/>
                <w:szCs w:val="18"/>
                <w:lang w:eastAsia="zh-CN" w:bidi="ar"/>
              </w:rPr>
              <w:t>300Mbps</w:t>
            </w:r>
            <w:r>
              <w:rPr>
                <w:rFonts w:hint="eastAsia" w:ascii="宋体" w:hAnsi="宋体" w:eastAsia="宋体" w:cs="宋体"/>
                <w:sz w:val="18"/>
                <w:szCs w:val="18"/>
                <w:lang w:eastAsia="zh-CN" w:bidi="ar"/>
              </w:rPr>
              <w:t>，移动网络速率最高</w:t>
            </w:r>
            <w:r>
              <w:rPr>
                <w:rFonts w:ascii="宋体" w:hAnsi="宋体" w:eastAsia="宋体" w:cs="宋体"/>
                <w:sz w:val="18"/>
                <w:szCs w:val="18"/>
                <w:lang w:eastAsia="zh-CN" w:bidi="ar"/>
              </w:rPr>
              <w:t>150Mbps</w:t>
            </w:r>
          </w:p>
          <w:p w14:paraId="3882F05F">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1.3.</w:t>
            </w:r>
            <w:r>
              <w:rPr>
                <w:rFonts w:hint="eastAsia" w:ascii="宋体" w:hAnsi="宋体" w:eastAsia="宋体" w:cs="宋体"/>
                <w:sz w:val="18"/>
                <w:szCs w:val="18"/>
                <w:lang w:eastAsia="zh-CN" w:bidi="ar"/>
              </w:rPr>
              <w:t>工作频段：</w:t>
            </w:r>
            <w:r>
              <w:rPr>
                <w:rFonts w:ascii="宋体" w:hAnsi="宋体" w:eastAsia="宋体" w:cs="宋体"/>
                <w:sz w:val="18"/>
                <w:szCs w:val="18"/>
                <w:lang w:eastAsia="zh-CN" w:bidi="ar"/>
              </w:rPr>
              <w:t>LTE</w:t>
            </w:r>
            <w:r>
              <w:rPr>
                <w:rFonts w:hint="eastAsia" w:ascii="宋体" w:hAnsi="宋体" w:eastAsia="宋体" w:cs="宋体"/>
                <w:sz w:val="18"/>
                <w:szCs w:val="18"/>
                <w:lang w:eastAsia="zh-CN" w:bidi="ar"/>
              </w:rPr>
              <w:t>支持</w:t>
            </w:r>
            <w:r>
              <w:rPr>
                <w:rFonts w:ascii="宋体" w:hAnsi="宋体" w:eastAsia="宋体" w:cs="宋体"/>
                <w:sz w:val="18"/>
                <w:szCs w:val="18"/>
                <w:lang w:eastAsia="zh-CN" w:bidi="ar"/>
              </w:rPr>
              <w:t>B1/B3/B5/B8/B34/B38/B39/B40/B41</w:t>
            </w:r>
            <w:r>
              <w:rPr>
                <w:rFonts w:hint="eastAsia" w:ascii="宋体" w:hAnsi="宋体" w:eastAsia="宋体" w:cs="宋体"/>
                <w:sz w:val="18"/>
                <w:szCs w:val="18"/>
                <w:lang w:eastAsia="zh-CN" w:bidi="ar"/>
              </w:rPr>
              <w:t>，</w:t>
            </w:r>
            <w:r>
              <w:rPr>
                <w:rFonts w:ascii="宋体" w:hAnsi="宋体" w:eastAsia="宋体" w:cs="宋体"/>
                <w:sz w:val="18"/>
                <w:szCs w:val="18"/>
                <w:lang w:eastAsia="zh-CN" w:bidi="ar"/>
              </w:rPr>
              <w:t>UMTS</w:t>
            </w:r>
            <w:r>
              <w:rPr>
                <w:rFonts w:hint="eastAsia" w:ascii="宋体" w:hAnsi="宋体" w:eastAsia="宋体" w:cs="宋体"/>
                <w:sz w:val="18"/>
                <w:szCs w:val="18"/>
                <w:lang w:eastAsia="zh-CN" w:bidi="ar"/>
              </w:rPr>
              <w:t>支持</w:t>
            </w:r>
            <w:r>
              <w:rPr>
                <w:rFonts w:ascii="宋体" w:hAnsi="宋体" w:eastAsia="宋体" w:cs="宋体"/>
                <w:sz w:val="18"/>
                <w:szCs w:val="18"/>
                <w:lang w:eastAsia="zh-CN" w:bidi="ar"/>
              </w:rPr>
              <w:t>B1/B8,4G</w:t>
            </w:r>
            <w:r>
              <w:rPr>
                <w:rFonts w:hint="eastAsia" w:ascii="宋体" w:hAnsi="宋体" w:eastAsia="宋体" w:cs="宋体"/>
                <w:sz w:val="18"/>
                <w:szCs w:val="18"/>
                <w:lang w:eastAsia="zh-CN" w:bidi="ar"/>
              </w:rPr>
              <w:t>全网通</w:t>
            </w:r>
          </w:p>
          <w:p w14:paraId="124C2F5A">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w:t>
            </w:r>
            <w:r>
              <w:rPr>
                <w:rFonts w:hint="eastAsia" w:ascii="宋体" w:hAnsi="宋体" w:eastAsia="宋体" w:cs="宋体"/>
                <w:sz w:val="18"/>
                <w:szCs w:val="18"/>
                <w:lang w:eastAsia="zh-CN" w:bidi="ar"/>
              </w:rPr>
              <w:t>硬件参数</w:t>
            </w:r>
          </w:p>
          <w:p w14:paraId="0FC14413">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2.1.</w:t>
            </w:r>
            <w:r>
              <w:rPr>
                <w:rFonts w:hint="eastAsia" w:ascii="宋体" w:hAnsi="宋体" w:eastAsia="宋体" w:cs="宋体"/>
                <w:sz w:val="18"/>
                <w:szCs w:val="18"/>
                <w:lang w:eastAsia="zh-CN" w:bidi="ar"/>
              </w:rPr>
              <w:t>处理器：国产芯片</w:t>
            </w:r>
          </w:p>
          <w:p w14:paraId="045D3F1C">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2.2.</w:t>
            </w:r>
            <w:r>
              <w:rPr>
                <w:rFonts w:hint="eastAsia" w:ascii="宋体" w:hAnsi="宋体" w:eastAsia="宋体" w:cs="宋体"/>
                <w:sz w:val="18"/>
                <w:szCs w:val="18"/>
                <w:lang w:eastAsia="zh-CN" w:bidi="ar"/>
              </w:rPr>
              <w:t>内存：</w:t>
            </w:r>
            <w:r>
              <w:rPr>
                <w:rFonts w:ascii="宋体" w:hAnsi="宋体" w:eastAsia="宋体" w:cs="宋体"/>
                <w:sz w:val="18"/>
                <w:szCs w:val="18"/>
                <w:lang w:eastAsia="zh-CN" w:bidi="ar"/>
              </w:rPr>
              <w:t>DRAM256MB+Flash512MB</w:t>
            </w:r>
            <w:r>
              <w:rPr>
                <w:rFonts w:hint="eastAsia" w:ascii="宋体" w:hAnsi="宋体" w:eastAsia="宋体" w:cs="宋体"/>
                <w:sz w:val="18"/>
                <w:szCs w:val="18"/>
                <w:lang w:eastAsia="zh-CN" w:bidi="ar"/>
              </w:rPr>
              <w:t>闪存</w:t>
            </w:r>
          </w:p>
          <w:p w14:paraId="084ABD1D">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2.3.</w:t>
            </w:r>
            <w:r>
              <w:rPr>
                <w:rFonts w:hint="eastAsia" w:ascii="宋体" w:hAnsi="宋体" w:eastAsia="宋体" w:cs="宋体"/>
                <w:sz w:val="18"/>
                <w:szCs w:val="18"/>
                <w:lang w:eastAsia="zh-CN" w:bidi="ar"/>
              </w:rPr>
              <w:t>接口配置：</w:t>
            </w:r>
            <w:r>
              <w:rPr>
                <w:rFonts w:ascii="宋体" w:hAnsi="宋体" w:eastAsia="宋体" w:cs="宋体"/>
                <w:sz w:val="18"/>
                <w:szCs w:val="18"/>
                <w:lang w:eastAsia="zh-CN" w:bidi="ar"/>
              </w:rPr>
              <w:t>1</w:t>
            </w:r>
            <w:r>
              <w:rPr>
                <w:rFonts w:hint="eastAsia" w:ascii="宋体" w:hAnsi="宋体" w:eastAsia="宋体" w:cs="宋体"/>
                <w:sz w:val="18"/>
                <w:szCs w:val="18"/>
                <w:lang w:eastAsia="zh-CN" w:bidi="ar"/>
              </w:rPr>
              <w:t>个全千兆</w:t>
            </w:r>
            <w:r>
              <w:rPr>
                <w:rFonts w:ascii="宋体" w:hAnsi="宋体" w:eastAsia="宋体" w:cs="宋体"/>
                <w:sz w:val="18"/>
                <w:szCs w:val="18"/>
                <w:lang w:eastAsia="zh-CN" w:bidi="ar"/>
              </w:rPr>
              <w:t>WAN</w:t>
            </w:r>
            <w:r>
              <w:rPr>
                <w:rFonts w:hint="eastAsia" w:ascii="宋体" w:hAnsi="宋体" w:eastAsia="宋体" w:cs="宋体"/>
                <w:sz w:val="18"/>
                <w:szCs w:val="18"/>
                <w:lang w:eastAsia="zh-CN" w:bidi="ar"/>
              </w:rPr>
              <w:t>口</w:t>
            </w:r>
            <w:r>
              <w:rPr>
                <w:rFonts w:ascii="宋体" w:hAnsi="宋体" w:eastAsia="宋体" w:cs="宋体"/>
                <w:sz w:val="18"/>
                <w:szCs w:val="18"/>
                <w:lang w:eastAsia="zh-CN" w:bidi="ar"/>
              </w:rPr>
              <w:t>+3</w:t>
            </w:r>
            <w:r>
              <w:rPr>
                <w:rFonts w:hint="eastAsia" w:ascii="宋体" w:hAnsi="宋体" w:eastAsia="宋体" w:cs="宋体"/>
                <w:sz w:val="18"/>
                <w:szCs w:val="18"/>
                <w:lang w:eastAsia="zh-CN" w:bidi="ar"/>
              </w:rPr>
              <w:t>个全千兆</w:t>
            </w:r>
            <w:r>
              <w:rPr>
                <w:rFonts w:ascii="宋体" w:hAnsi="宋体" w:eastAsia="宋体" w:cs="宋体"/>
                <w:sz w:val="18"/>
                <w:szCs w:val="18"/>
                <w:lang w:eastAsia="zh-CN" w:bidi="ar"/>
              </w:rPr>
              <w:t>LAN</w:t>
            </w:r>
            <w:r>
              <w:rPr>
                <w:rFonts w:hint="eastAsia" w:ascii="宋体" w:hAnsi="宋体" w:eastAsia="宋体" w:cs="宋体"/>
                <w:sz w:val="18"/>
                <w:szCs w:val="18"/>
                <w:lang w:eastAsia="zh-CN" w:bidi="ar"/>
              </w:rPr>
              <w:t>口</w:t>
            </w:r>
            <w:r>
              <w:rPr>
                <w:rFonts w:ascii="宋体" w:hAnsi="宋体" w:eastAsia="宋体" w:cs="宋体"/>
                <w:sz w:val="18"/>
                <w:szCs w:val="18"/>
                <w:lang w:eastAsia="zh-CN" w:bidi="ar"/>
              </w:rPr>
              <w:t>+1</w:t>
            </w:r>
            <w:r>
              <w:rPr>
                <w:rFonts w:hint="eastAsia" w:ascii="宋体" w:hAnsi="宋体" w:eastAsia="宋体" w:cs="宋体"/>
                <w:sz w:val="18"/>
                <w:szCs w:val="18"/>
                <w:lang w:eastAsia="zh-CN" w:bidi="ar"/>
              </w:rPr>
              <w:t>个</w:t>
            </w:r>
            <w:r>
              <w:rPr>
                <w:rFonts w:ascii="宋体" w:hAnsi="宋体" w:eastAsia="宋体" w:cs="宋体"/>
                <w:sz w:val="18"/>
                <w:szCs w:val="18"/>
                <w:lang w:eastAsia="zh-CN" w:bidi="ar"/>
              </w:rPr>
              <w:t>Nano-SIM</w:t>
            </w:r>
            <w:r>
              <w:rPr>
                <w:rFonts w:hint="eastAsia" w:ascii="宋体" w:hAnsi="宋体" w:eastAsia="宋体" w:cs="宋体"/>
                <w:sz w:val="18"/>
                <w:szCs w:val="18"/>
                <w:lang w:eastAsia="zh-CN" w:bidi="ar"/>
              </w:rPr>
              <w:t>卡槽</w:t>
            </w:r>
            <w:r>
              <w:rPr>
                <w:rFonts w:ascii="宋体" w:hAnsi="宋体" w:eastAsia="宋体" w:cs="宋体"/>
                <w:sz w:val="18"/>
                <w:szCs w:val="18"/>
                <w:lang w:eastAsia="zh-CN" w:bidi="ar"/>
              </w:rPr>
              <w:t>+1</w:t>
            </w:r>
            <w:r>
              <w:rPr>
                <w:rFonts w:hint="eastAsia" w:ascii="宋体" w:hAnsi="宋体" w:eastAsia="宋体" w:cs="宋体"/>
                <w:sz w:val="18"/>
                <w:szCs w:val="18"/>
                <w:lang w:eastAsia="zh-CN" w:bidi="ar"/>
              </w:rPr>
              <w:t>个电源接口</w:t>
            </w:r>
          </w:p>
          <w:p w14:paraId="3645ADE5">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2.4.</w:t>
            </w:r>
            <w:r>
              <w:rPr>
                <w:rFonts w:hint="eastAsia" w:ascii="宋体" w:hAnsi="宋体" w:eastAsia="宋体" w:cs="宋体"/>
                <w:sz w:val="18"/>
                <w:szCs w:val="18"/>
                <w:lang w:eastAsia="zh-CN" w:bidi="ar"/>
              </w:rPr>
              <w:t>天线：内置天线设计</w:t>
            </w:r>
          </w:p>
          <w:p w14:paraId="2A2CF20D">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w:t>
            </w:r>
            <w:r>
              <w:rPr>
                <w:rFonts w:hint="eastAsia" w:ascii="宋体" w:hAnsi="宋体" w:eastAsia="宋体" w:cs="宋体"/>
                <w:sz w:val="18"/>
                <w:szCs w:val="18"/>
                <w:lang w:eastAsia="zh-CN" w:bidi="ar"/>
              </w:rPr>
              <w:t>功能参数</w:t>
            </w:r>
          </w:p>
          <w:p w14:paraId="194E979E">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3.1.</w:t>
            </w:r>
            <w:r>
              <w:rPr>
                <w:rFonts w:hint="eastAsia" w:ascii="宋体" w:hAnsi="宋体" w:eastAsia="宋体" w:cs="宋体"/>
                <w:sz w:val="18"/>
                <w:szCs w:val="18"/>
                <w:lang w:eastAsia="zh-CN" w:bidi="ar"/>
              </w:rPr>
              <w:t>特色功能：支持断网自动切换、一碰连网、</w:t>
            </w:r>
            <w:r>
              <w:rPr>
                <w:rFonts w:ascii="宋体" w:hAnsi="宋体" w:eastAsia="宋体" w:cs="宋体"/>
                <w:sz w:val="18"/>
                <w:szCs w:val="18"/>
                <w:lang w:eastAsia="zh-CN" w:bidi="ar"/>
              </w:rPr>
              <w:t>HiLink</w:t>
            </w:r>
            <w:r>
              <w:rPr>
                <w:rFonts w:hint="eastAsia" w:ascii="宋体" w:hAnsi="宋体" w:eastAsia="宋体" w:cs="宋体"/>
                <w:sz w:val="18"/>
                <w:szCs w:val="18"/>
                <w:lang w:eastAsia="zh-CN" w:bidi="ar"/>
              </w:rPr>
              <w:t>一键</w:t>
            </w:r>
            <w:r>
              <w:rPr>
                <w:rFonts w:ascii="宋体" w:hAnsi="宋体" w:eastAsia="宋体" w:cs="宋体"/>
                <w:sz w:val="18"/>
                <w:szCs w:val="18"/>
                <w:lang w:eastAsia="zh-CN" w:bidi="ar"/>
              </w:rPr>
              <w:t>Mesh</w:t>
            </w:r>
            <w:r>
              <w:rPr>
                <w:rFonts w:hint="eastAsia" w:ascii="宋体" w:hAnsi="宋体" w:eastAsia="宋体" w:cs="宋体"/>
                <w:sz w:val="18"/>
                <w:szCs w:val="18"/>
                <w:lang w:eastAsia="zh-CN" w:bidi="ar"/>
              </w:rPr>
              <w:t>组网、手游加速</w:t>
            </w:r>
          </w:p>
          <w:p w14:paraId="771B5965">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3.2.</w:t>
            </w:r>
            <w:r>
              <w:rPr>
                <w:rFonts w:hint="eastAsia" w:ascii="宋体" w:hAnsi="宋体" w:eastAsia="宋体" w:cs="宋体"/>
                <w:sz w:val="18"/>
                <w:szCs w:val="18"/>
                <w:lang w:eastAsia="zh-CN" w:bidi="ar"/>
              </w:rPr>
              <w:t>防火墙：自带防火墙功能</w:t>
            </w:r>
          </w:p>
          <w:p w14:paraId="6F415F17">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3.3.</w:t>
            </w:r>
            <w:r>
              <w:rPr>
                <w:rFonts w:hint="eastAsia" w:ascii="宋体" w:hAnsi="宋体" w:eastAsia="宋体" w:cs="宋体"/>
                <w:sz w:val="18"/>
                <w:szCs w:val="18"/>
                <w:lang w:eastAsia="zh-CN" w:bidi="ar"/>
              </w:rPr>
              <w:t>管理方式：支持网页</w:t>
            </w:r>
          </w:p>
          <w:p w14:paraId="39E9E8AC">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3.4.</w:t>
            </w:r>
            <w:r>
              <w:rPr>
                <w:rFonts w:hint="eastAsia" w:ascii="宋体" w:hAnsi="宋体" w:eastAsia="宋体" w:cs="宋体"/>
                <w:sz w:val="18"/>
                <w:szCs w:val="18"/>
                <w:lang w:eastAsia="zh-CN" w:bidi="ar"/>
              </w:rPr>
              <w:t>最大连接设备：支持最多</w:t>
            </w:r>
            <w:r>
              <w:rPr>
                <w:rFonts w:ascii="宋体" w:hAnsi="宋体" w:eastAsia="宋体" w:cs="宋体"/>
                <w:sz w:val="18"/>
                <w:szCs w:val="18"/>
                <w:lang w:eastAsia="zh-CN" w:bidi="ar"/>
              </w:rPr>
              <w:t>32</w:t>
            </w:r>
            <w:r>
              <w:rPr>
                <w:rFonts w:hint="eastAsia" w:ascii="宋体" w:hAnsi="宋体" w:eastAsia="宋体" w:cs="宋体"/>
                <w:sz w:val="18"/>
                <w:szCs w:val="18"/>
                <w:lang w:eastAsia="zh-CN" w:bidi="ar"/>
              </w:rPr>
              <w:t>台</w:t>
            </w:r>
            <w:r>
              <w:rPr>
                <w:rFonts w:ascii="宋体" w:hAnsi="宋体" w:eastAsia="宋体" w:cs="宋体"/>
                <w:sz w:val="18"/>
                <w:szCs w:val="18"/>
                <w:lang w:eastAsia="zh-CN" w:bidi="ar"/>
              </w:rPr>
              <w:t>WiFi</w:t>
            </w:r>
            <w:r>
              <w:rPr>
                <w:rFonts w:hint="eastAsia" w:ascii="宋体" w:hAnsi="宋体" w:eastAsia="宋体" w:cs="宋体"/>
                <w:sz w:val="18"/>
                <w:szCs w:val="18"/>
                <w:lang w:eastAsia="zh-CN" w:bidi="ar"/>
              </w:rPr>
              <w:t>设备同时接入</w:t>
            </w:r>
          </w:p>
          <w:p w14:paraId="5D8FD6F0">
            <w:pPr>
              <w:widowControl w:val="0"/>
              <w:jc w:val="left"/>
              <w:rPr>
                <w:rFonts w:ascii="宋体" w:hAnsi="宋体" w:eastAsia="宋体" w:cs="宋体"/>
                <w:sz w:val="18"/>
                <w:szCs w:val="18"/>
                <w:lang w:eastAsia="zh-CN" w:bidi="ar"/>
              </w:rPr>
            </w:pPr>
            <w:r>
              <w:rPr>
                <w:rFonts w:hint="eastAsia" w:ascii="宋体" w:hAnsi="宋体" w:eastAsia="宋体" w:cs="宋体"/>
                <w:sz w:val="18"/>
                <w:szCs w:val="18"/>
                <w:lang w:eastAsia="zh-CN" w:bidi="ar"/>
              </w:rPr>
              <w:t>（三）支架</w:t>
            </w:r>
          </w:p>
          <w:p w14:paraId="7235A7D3">
            <w:pPr>
              <w:widowControl w:val="0"/>
              <w:jc w:val="left"/>
              <w:rPr>
                <w:rFonts w:ascii="宋体" w:hAnsi="宋体" w:eastAsia="宋体" w:cs="宋体"/>
                <w:sz w:val="18"/>
                <w:szCs w:val="18"/>
                <w:lang w:eastAsia="zh-CN" w:bidi="ar"/>
              </w:rPr>
            </w:pPr>
            <w:r>
              <w:rPr>
                <w:rFonts w:ascii="宋体" w:hAnsi="宋体" w:eastAsia="宋体" w:cs="宋体"/>
                <w:sz w:val="18"/>
                <w:szCs w:val="18"/>
                <w:lang w:eastAsia="zh-CN" w:bidi="ar"/>
              </w:rPr>
              <w:t>1.</w:t>
            </w:r>
            <w:r>
              <w:rPr>
                <w:rFonts w:hint="eastAsia" w:ascii="宋体" w:hAnsi="宋体" w:eastAsia="宋体" w:cs="宋体"/>
                <w:sz w:val="18"/>
                <w:szCs w:val="18"/>
                <w:lang w:eastAsia="zh-CN" w:bidi="ar"/>
              </w:rPr>
              <w:t>整体外框尺寸：长</w:t>
            </w:r>
            <w:r>
              <w:rPr>
                <w:rFonts w:ascii="宋体" w:hAnsi="宋体" w:eastAsia="宋体" w:cs="宋体"/>
                <w:sz w:val="18"/>
                <w:szCs w:val="18"/>
                <w:lang w:eastAsia="zh-CN" w:bidi="ar"/>
              </w:rPr>
              <w:t>900mm×</w:t>
            </w:r>
            <w:r>
              <w:rPr>
                <w:rFonts w:hint="eastAsia" w:ascii="微软雅黑" w:hAnsi="微软雅黑" w:eastAsia="微软雅黑" w:cs="微软雅黑"/>
                <w:sz w:val="18"/>
                <w:szCs w:val="18"/>
                <w:lang w:eastAsia="zh-CN" w:bidi="ar"/>
              </w:rPr>
              <w:t>⾼</w:t>
            </w:r>
            <w:r>
              <w:rPr>
                <w:rFonts w:ascii="宋体" w:hAnsi="宋体" w:eastAsia="宋体" w:cs="宋体"/>
                <w:sz w:val="18"/>
                <w:szCs w:val="18"/>
                <w:lang w:eastAsia="zh-CN" w:bidi="ar"/>
              </w:rPr>
              <w:t>600mm</w:t>
            </w:r>
          </w:p>
          <w:p w14:paraId="6B7C8DCA">
            <w:pPr>
              <w:widowControl w:val="0"/>
              <w:jc w:val="left"/>
              <w:rPr>
                <w:rFonts w:hint="eastAsia" w:ascii="宋体" w:hAnsi="宋体" w:eastAsia="宋体" w:cs="宋体"/>
                <w:sz w:val="18"/>
                <w:szCs w:val="18"/>
                <w:lang w:eastAsia="zh-CN" w:bidi="ar"/>
              </w:rPr>
            </w:pPr>
            <w:r>
              <w:rPr>
                <w:rFonts w:ascii="宋体" w:hAnsi="宋体" w:eastAsia="宋体" w:cs="宋体"/>
                <w:sz w:val="18"/>
                <w:szCs w:val="18"/>
                <w:lang w:eastAsia="zh-CN" w:bidi="ar"/>
              </w:rPr>
              <w:t>2.</w:t>
            </w:r>
            <w:r>
              <w:rPr>
                <w:rFonts w:hint="eastAsia" w:ascii="宋体" w:hAnsi="宋体" w:eastAsia="宋体" w:cs="宋体"/>
                <w:sz w:val="18"/>
                <w:szCs w:val="18"/>
                <w:lang w:eastAsia="zh-CN" w:bidi="ar"/>
              </w:rPr>
              <w:t>材质：加厚冷轧钢板，静电喷塑黑色防锈涂层</w:t>
            </w:r>
          </w:p>
        </w:tc>
      </w:tr>
    </w:tbl>
    <w:p w14:paraId="23D8C09E">
      <w:pPr>
        <w:pStyle w:val="11"/>
        <w:spacing w:before="122" w:line="360" w:lineRule="auto"/>
        <w:ind w:left="383"/>
        <w:rPr>
          <w:rFonts w:ascii="宋体" w:hAnsi="宋体" w:eastAsia="宋体" w:cs="宋体"/>
          <w:spacing w:val="-16"/>
          <w:sz w:val="21"/>
          <w:szCs w:val="21"/>
          <w:lang w:eastAsia="zh-CN"/>
        </w:rPr>
      </w:pPr>
    </w:p>
    <w:p w14:paraId="30A7A1A4">
      <w:pPr>
        <w:kinsoku/>
        <w:autoSpaceDE/>
        <w:autoSpaceDN/>
        <w:adjustRightInd/>
        <w:snapToGrid/>
        <w:textAlignment w:val="auto"/>
        <w:rPr>
          <w:rFonts w:hint="eastAsia" w:ascii="宋体" w:hAnsi="宋体" w:eastAsia="宋体" w:cs="宋体"/>
          <w:spacing w:val="-16"/>
          <w:lang w:eastAsia="zh-CN"/>
        </w:rPr>
      </w:pPr>
      <w:r>
        <w:rPr>
          <w:rFonts w:hint="eastAsia" w:ascii="宋体" w:hAnsi="宋体" w:eastAsia="宋体" w:cs="宋体"/>
          <w:spacing w:val="-16"/>
          <w:lang w:eastAsia="zh-CN"/>
        </w:rPr>
        <w:br w:type="page"/>
      </w:r>
    </w:p>
    <w:p w14:paraId="52C12084">
      <w:pPr>
        <w:pStyle w:val="5"/>
        <w:numPr>
          <w:ilvl w:val="0"/>
          <w:numId w:val="0"/>
        </w:numPr>
        <w:rPr>
          <w:rFonts w:ascii="宋体" w:hAnsi="宋体" w:eastAsia="宋体" w:cs="宋体"/>
          <w:lang w:eastAsia="zh-CN"/>
        </w:rPr>
      </w:pPr>
      <w:r>
        <w:rPr>
          <w:rFonts w:hint="eastAsia" w:ascii="宋体" w:hAnsi="宋体" w:eastAsia="宋体" w:cs="宋体"/>
          <w:spacing w:val="-16"/>
          <w:lang w:eastAsia="zh-CN"/>
        </w:rPr>
        <w:t>附件二：</w:t>
      </w:r>
      <w:r>
        <w:rPr>
          <w:rFonts w:hint="eastAsia" w:ascii="宋体" w:hAnsi="宋体" w:eastAsia="宋体" w:cs="宋体"/>
          <w:lang w:eastAsia="zh-CN"/>
        </w:rPr>
        <w:t>乙方出具的报价单（函）</w:t>
      </w:r>
    </w:p>
    <w:p w14:paraId="23CDA760">
      <w:pPr>
        <w:jc w:val="center"/>
        <w:rPr>
          <w:rFonts w:eastAsiaTheme="minorEastAsia"/>
          <w:lang w:eastAsia="zh-CN"/>
        </w:rPr>
      </w:pPr>
      <w:r>
        <w:drawing>
          <wp:inline distT="0" distB="0" distL="0" distR="0">
            <wp:extent cx="6592570" cy="9324975"/>
            <wp:effectExtent l="0" t="0" r="0" b="0"/>
            <wp:docPr id="21185839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83952" name="图片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597226" cy="9331122"/>
                    </a:xfrm>
                    <a:prstGeom prst="rect">
                      <a:avLst/>
                    </a:prstGeom>
                    <a:noFill/>
                    <a:ln>
                      <a:noFill/>
                    </a:ln>
                  </pic:spPr>
                </pic:pic>
              </a:graphicData>
            </a:graphic>
          </wp:inline>
        </w:drawing>
      </w:r>
    </w:p>
    <w:p w14:paraId="6454F25D">
      <w:pPr>
        <w:pStyle w:val="11"/>
        <w:spacing w:before="122" w:line="360" w:lineRule="auto"/>
        <w:rPr>
          <w:rFonts w:hint="eastAsia" w:ascii="宋体" w:hAnsi="宋体" w:eastAsia="宋体" w:cs="宋体"/>
          <w:spacing w:val="-16"/>
          <w:sz w:val="21"/>
          <w:szCs w:val="21"/>
          <w:lang w:eastAsia="zh-CN"/>
        </w:rPr>
      </w:pPr>
      <w:r>
        <w:drawing>
          <wp:inline distT="0" distB="0" distL="0" distR="0">
            <wp:extent cx="6702425" cy="9479915"/>
            <wp:effectExtent l="0" t="0" r="3175" b="6985"/>
            <wp:docPr id="11063687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68747" name="图片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702425" cy="9479915"/>
                    </a:xfrm>
                    <a:prstGeom prst="rect">
                      <a:avLst/>
                    </a:prstGeom>
                    <a:noFill/>
                    <a:ln>
                      <a:noFill/>
                    </a:ln>
                  </pic:spPr>
                </pic:pic>
              </a:graphicData>
            </a:graphic>
          </wp:inline>
        </w:drawing>
      </w:r>
    </w:p>
    <w:p w14:paraId="4D622F2F">
      <w:pPr>
        <w:kinsoku/>
        <w:autoSpaceDE/>
        <w:autoSpaceDN/>
        <w:adjustRightInd/>
        <w:snapToGrid/>
        <w:textAlignment w:val="auto"/>
        <w:rPr>
          <w:rFonts w:hint="eastAsia" w:ascii="宋体" w:hAnsi="宋体" w:eastAsia="宋体" w:cs="宋体"/>
          <w:spacing w:val="-16"/>
          <w:lang w:eastAsia="zh-CN"/>
        </w:rPr>
      </w:pPr>
      <w:r>
        <w:rPr>
          <w:rFonts w:hint="eastAsia" w:ascii="宋体" w:hAnsi="宋体" w:eastAsia="宋体" w:cs="宋体"/>
          <w:spacing w:val="-16"/>
          <w:lang w:eastAsia="zh-CN"/>
        </w:rPr>
        <w:br w:type="page"/>
      </w:r>
    </w:p>
    <w:p w14:paraId="37CEBDDE">
      <w:pPr>
        <w:pStyle w:val="5"/>
        <w:numPr>
          <w:ilvl w:val="0"/>
          <w:numId w:val="0"/>
        </w:numPr>
        <w:rPr>
          <w:rFonts w:ascii="宋体" w:hAnsi="宋体" w:eastAsia="宋体" w:cs="宋体"/>
          <w:lang w:eastAsia="zh-CN"/>
        </w:rPr>
      </w:pPr>
      <w:r>
        <w:rPr>
          <w:rFonts w:hint="eastAsia" w:ascii="宋体" w:hAnsi="宋体" w:eastAsia="宋体" w:cs="宋体"/>
          <w:lang w:eastAsia="zh-CN"/>
        </w:rPr>
        <w:t>附件三：售后服务方案</w:t>
      </w:r>
    </w:p>
    <w:p w14:paraId="01EB2FFE">
      <w:pPr>
        <w:rPr>
          <w:rFonts w:hint="eastAsia" w:eastAsiaTheme="minorEastAsia"/>
          <w:lang w:eastAsia="zh-CN"/>
        </w:rPr>
      </w:pPr>
    </w:p>
    <w:p w14:paraId="46ABF50D">
      <w:pPr>
        <w:pStyle w:val="7"/>
      </w:pPr>
      <w:bookmarkStart w:id="0" w:name="_Ref210483576"/>
      <w:bookmarkStart w:id="1" w:name="_Toc238564415"/>
      <w:r>
        <w:rPr>
          <w:rFonts w:hint="eastAsia"/>
        </w:rPr>
        <w:t>产品质保期承诺函</w:t>
      </w:r>
      <w:bookmarkEnd w:id="0"/>
      <w:bookmarkEnd w:id="1"/>
    </w:p>
    <w:p w14:paraId="4DE4CF82">
      <w:pPr>
        <w:spacing w:line="360" w:lineRule="auto"/>
        <w:rPr>
          <w:rFonts w:ascii="宋体" w:hAnsi="宋体"/>
          <w:u w:val="single"/>
        </w:rPr>
      </w:pPr>
    </w:p>
    <w:p w14:paraId="5DF99B9F">
      <w:pPr>
        <w:spacing w:line="360" w:lineRule="auto"/>
        <w:rPr>
          <w:rFonts w:ascii="宋体" w:hAnsi="宋体"/>
          <w:lang w:eastAsia="zh-CN"/>
        </w:rPr>
      </w:pPr>
      <w:r>
        <w:rPr>
          <w:rFonts w:hint="eastAsia" w:ascii="宋体" w:hAnsi="宋体"/>
          <w:u w:val="single"/>
          <w:lang w:eastAsia="zh-CN"/>
        </w:rPr>
        <w:t>呼和浩特市文化旅游广电局、呼和浩特市政府采购中心</w:t>
      </w:r>
      <w:r>
        <w:rPr>
          <w:rFonts w:hint="eastAsia" w:ascii="宋体" w:hAnsi="宋体"/>
          <w:lang w:eastAsia="zh-CN"/>
        </w:rPr>
        <w:t>：</w:t>
      </w:r>
    </w:p>
    <w:p w14:paraId="4BD40418">
      <w:pPr>
        <w:spacing w:line="360" w:lineRule="auto"/>
        <w:ind w:firstLine="420" w:firstLineChars="200"/>
        <w:rPr>
          <w:rFonts w:ascii="宋体" w:hAnsi="宋体"/>
          <w:lang w:eastAsia="zh-CN"/>
        </w:rPr>
      </w:pPr>
      <w:r>
        <w:rPr>
          <w:rFonts w:hint="eastAsia" w:ascii="宋体" w:hAnsi="宋体"/>
          <w:lang w:eastAsia="zh-CN"/>
        </w:rPr>
        <w:t>非常荣幸能够参与贵单位组织的项目编号为</w:t>
      </w:r>
      <w:r>
        <w:rPr>
          <w:rFonts w:hint="eastAsia" w:ascii="宋体" w:hAnsi="宋体"/>
          <w:u w:val="single"/>
          <w:lang w:eastAsia="zh-CN"/>
        </w:rPr>
        <w:t xml:space="preserve"> </w:t>
      </w:r>
      <w:r>
        <w:rPr>
          <w:rFonts w:ascii="宋体" w:hAnsi="宋体"/>
          <w:u w:val="single"/>
          <w:lang w:eastAsia="zh-CN"/>
        </w:rPr>
        <w:t>150101-HSZC-GK-20260090</w:t>
      </w:r>
      <w:r>
        <w:rPr>
          <w:rFonts w:hint="eastAsia" w:ascii="宋体" w:hAnsi="宋体"/>
          <w:u w:val="single"/>
          <w:lang w:eastAsia="zh-CN"/>
        </w:rPr>
        <w:t xml:space="preserve"> </w:t>
      </w:r>
      <w:r>
        <w:rPr>
          <w:rFonts w:hint="eastAsia" w:ascii="宋体" w:hAnsi="宋体"/>
          <w:lang w:eastAsia="zh-CN"/>
        </w:rPr>
        <w:t>的</w:t>
      </w:r>
      <w:r>
        <w:rPr>
          <w:rFonts w:hint="eastAsia" w:ascii="宋体" w:hAnsi="宋体"/>
          <w:u w:val="single"/>
          <w:lang w:eastAsia="zh-CN"/>
        </w:rPr>
        <w:t>呼和浩特市文旅宣传屏幕采购</w:t>
      </w:r>
      <w:r>
        <w:rPr>
          <w:rFonts w:hint="eastAsia" w:ascii="宋体" w:hAnsi="宋体"/>
          <w:lang w:eastAsia="zh-CN"/>
        </w:rPr>
        <w:t>采购活动。如果我方有幸中标，我们郑重承诺：</w:t>
      </w:r>
    </w:p>
    <w:p w14:paraId="1FADE4B0">
      <w:pPr>
        <w:spacing w:line="360" w:lineRule="auto"/>
        <w:ind w:firstLine="420" w:firstLineChars="200"/>
        <w:rPr>
          <w:rFonts w:ascii="宋体" w:hAnsi="宋体"/>
          <w:b/>
          <w:bCs/>
          <w:lang w:eastAsia="zh-CN"/>
        </w:rPr>
      </w:pPr>
    </w:p>
    <w:p w14:paraId="6D2AF0DA">
      <w:pPr>
        <w:spacing w:line="360" w:lineRule="auto"/>
        <w:ind w:firstLine="420" w:firstLineChars="200"/>
        <w:rPr>
          <w:rFonts w:ascii="宋体" w:hAnsi="宋体"/>
          <w:b/>
          <w:bCs/>
          <w:lang w:eastAsia="zh-CN"/>
        </w:rPr>
      </w:pPr>
      <w:r>
        <w:rPr>
          <w:rFonts w:hint="eastAsia" w:ascii="宋体" w:hAnsi="宋体" w:cs="宋体"/>
          <w:b/>
          <w:bCs/>
          <w:lang w:eastAsia="zh-CN"/>
        </w:rPr>
        <w:t>根据实际合同签订，我司在本项目的质量保证期内对本项目产品提供“三包”服务，按照有关法律、法规和合同约定，承担物资保修责任，若出现产品物资质量问题，采购单位提出后，我司在2小时内响应，并尽快到达现场提供相关的维修、更换等服务。</w:t>
      </w:r>
    </w:p>
    <w:p w14:paraId="2366CEE3">
      <w:pPr>
        <w:spacing w:line="360" w:lineRule="auto"/>
        <w:ind w:firstLine="420" w:firstLineChars="200"/>
        <w:rPr>
          <w:rFonts w:ascii="宋体" w:hAnsi="宋体"/>
          <w:b/>
          <w:bCs/>
          <w:lang w:eastAsia="zh-CN"/>
        </w:rPr>
      </w:pPr>
    </w:p>
    <w:p w14:paraId="3A1B9F53">
      <w:pPr>
        <w:spacing w:line="360" w:lineRule="auto"/>
        <w:ind w:firstLine="420" w:firstLineChars="200"/>
        <w:rPr>
          <w:rFonts w:ascii="宋体" w:hAnsi="宋体"/>
          <w:lang w:eastAsia="zh-CN"/>
        </w:rPr>
      </w:pPr>
      <w:r>
        <w:rPr>
          <w:rFonts w:hint="eastAsia" w:ascii="宋体" w:hAnsi="宋体"/>
          <w:lang w:eastAsia="zh-CN"/>
        </w:rPr>
        <w:t>特此承诺！</w:t>
      </w:r>
    </w:p>
    <w:p w14:paraId="50BC0A38">
      <w:pPr>
        <w:spacing w:line="360" w:lineRule="auto"/>
        <w:ind w:firstLine="420" w:firstLineChars="200"/>
        <w:jc w:val="right"/>
        <w:rPr>
          <w:rFonts w:ascii="宋体" w:hAnsi="宋体"/>
          <w:lang w:eastAsia="zh-CN"/>
        </w:rPr>
      </w:pPr>
    </w:p>
    <w:p w14:paraId="58E0E2BB">
      <w:pPr>
        <w:spacing w:line="360" w:lineRule="auto"/>
        <w:ind w:firstLine="420" w:firstLineChars="200"/>
        <w:jc w:val="right"/>
        <w:rPr>
          <w:rFonts w:ascii="宋体" w:hAnsi="宋体"/>
          <w:lang w:eastAsia="zh-CN"/>
        </w:rPr>
      </w:pPr>
      <w:r>
        <w:rPr>
          <w:rFonts w:hint="eastAsia" w:ascii="宋体" w:hAnsi="宋体"/>
          <w:lang w:eastAsia="zh-CN"/>
        </w:rPr>
        <w:t>投标供应商全称：</w:t>
      </w:r>
      <w:r>
        <w:rPr>
          <w:rFonts w:hint="eastAsia" w:ascii="宋体" w:hAnsi="宋体"/>
          <w:u w:val="single"/>
          <w:lang w:eastAsia="zh-CN"/>
        </w:rPr>
        <w:t>珠海乐活公社网络科技有限公司</w:t>
      </w:r>
      <w:r>
        <w:rPr>
          <w:rFonts w:hint="eastAsia" w:ascii="宋体" w:hAnsi="宋体"/>
          <w:lang w:eastAsia="zh-CN"/>
        </w:rPr>
        <w:t>（盖章）</w:t>
      </w:r>
    </w:p>
    <w:p w14:paraId="4666F859">
      <w:pPr>
        <w:spacing w:line="360" w:lineRule="auto"/>
        <w:ind w:firstLine="420" w:firstLineChars="200"/>
        <w:jc w:val="right"/>
        <w:rPr>
          <w:rFonts w:ascii="宋体" w:hAnsi="宋体" w:eastAsiaTheme="minorEastAsia"/>
          <w:lang w:eastAsia="zh-CN"/>
        </w:rPr>
      </w:pPr>
      <w:r>
        <w:rPr>
          <w:rFonts w:hint="eastAsia" w:ascii="宋体" w:hAnsi="宋体"/>
        </w:rPr>
        <w:t>2026年</w:t>
      </w:r>
      <w:r>
        <w:rPr>
          <w:rFonts w:hint="eastAsia" w:ascii="宋体" w:hAnsi="宋体" w:eastAsia="宋体"/>
          <w:lang w:eastAsia="zh-CN"/>
        </w:rPr>
        <w:t>08</w:t>
      </w:r>
      <w:r>
        <w:rPr>
          <w:rFonts w:hint="eastAsia" w:ascii="宋体" w:hAnsi="宋体"/>
        </w:rPr>
        <w:t>月</w:t>
      </w:r>
      <w:r>
        <w:rPr>
          <w:rFonts w:hint="eastAsia" w:ascii="宋体" w:hAnsi="宋体" w:eastAsia="宋体"/>
          <w:lang w:eastAsia="zh-CN"/>
        </w:rPr>
        <w:t>31</w:t>
      </w:r>
      <w:r>
        <w:rPr>
          <w:rFonts w:hint="eastAsia" w:ascii="宋体" w:hAnsi="宋体"/>
        </w:rPr>
        <w:t>日</w:t>
      </w:r>
    </w:p>
    <w:p w14:paraId="45582B38">
      <w:pPr>
        <w:kinsoku/>
        <w:autoSpaceDE/>
        <w:autoSpaceDN/>
        <w:adjustRightInd/>
        <w:snapToGrid/>
        <w:textAlignment w:val="auto"/>
        <w:rPr>
          <w:rFonts w:hint="eastAsia" w:ascii="宋体" w:hAnsi="宋体" w:eastAsiaTheme="minorEastAsia"/>
          <w:lang w:eastAsia="zh-CN"/>
        </w:rPr>
      </w:pPr>
      <w:r>
        <w:rPr>
          <w:rFonts w:hint="eastAsia" w:ascii="宋体" w:hAnsi="宋体" w:eastAsiaTheme="minorEastAsia"/>
          <w:lang w:eastAsia="zh-CN"/>
        </w:rPr>
        <w:br w:type="page"/>
      </w:r>
    </w:p>
    <w:p w14:paraId="37824B0D">
      <w:pPr>
        <w:spacing w:line="360" w:lineRule="auto"/>
        <w:ind w:firstLine="420" w:firstLineChars="200"/>
        <w:jc w:val="right"/>
        <w:rPr>
          <w:rFonts w:hint="eastAsia" w:ascii="宋体" w:hAnsi="宋体" w:eastAsiaTheme="minorEastAsia"/>
          <w:lang w:eastAsia="zh-CN"/>
        </w:rPr>
      </w:pPr>
    </w:p>
    <w:p w14:paraId="7752550E">
      <w:pPr>
        <w:pStyle w:val="7"/>
      </w:pPr>
      <w:r>
        <w:rPr>
          <w:rFonts w:hint="eastAsia"/>
        </w:rPr>
        <w:t>售后服务机构设置</w:t>
      </w:r>
    </w:p>
    <w:p w14:paraId="2C95FB6A">
      <w:pPr>
        <w:spacing w:line="360" w:lineRule="auto"/>
        <w:ind w:firstLine="420" w:firstLineChars="200"/>
        <w:rPr>
          <w:rFonts w:ascii="宋体" w:hAnsi="宋体"/>
          <w:b/>
          <w:bCs/>
          <w:lang w:eastAsia="zh-CN"/>
        </w:rPr>
      </w:pPr>
      <w:r>
        <w:rPr>
          <w:rFonts w:hint="eastAsia" w:ascii="宋体" w:hAnsi="宋体"/>
          <w:b/>
          <w:bCs/>
          <w:lang w:eastAsia="zh-CN"/>
        </w:rPr>
        <w:t>我司在项目所在地：内蒙古自治区呼和浩特市具有服务网点：</w:t>
      </w:r>
    </w:p>
    <w:p w14:paraId="10DAD8C5">
      <w:pPr>
        <w:spacing w:line="360" w:lineRule="auto"/>
        <w:ind w:firstLine="420" w:firstLineChars="200"/>
        <w:rPr>
          <w:rFonts w:ascii="宋体" w:hAnsi="宋体"/>
          <w:lang w:eastAsia="zh-CN"/>
        </w:rPr>
      </w:pPr>
      <w:r>
        <w:rPr>
          <w:rFonts w:hint="eastAsia" w:ascii="宋体" w:hAnsi="宋体"/>
          <w:lang w:eastAsia="zh-CN"/>
        </w:rPr>
        <w:t>网点名称：内蒙古乐活公社网络科技有限公司</w:t>
      </w:r>
    </w:p>
    <w:p w14:paraId="36BAA714">
      <w:pPr>
        <w:spacing w:line="360" w:lineRule="auto"/>
        <w:ind w:firstLine="420" w:firstLineChars="200"/>
        <w:rPr>
          <w:rFonts w:ascii="宋体" w:hAnsi="宋体"/>
          <w:lang w:eastAsia="zh-CN"/>
        </w:rPr>
      </w:pPr>
      <w:r>
        <w:rPr>
          <w:rFonts w:hint="eastAsia" w:ascii="宋体" w:hAnsi="宋体"/>
          <w:lang w:eastAsia="zh-CN"/>
        </w:rPr>
        <w:t>地址：内蒙古自治区呼和浩特市回民区富成家园 1 号 2 单元 102</w:t>
      </w:r>
    </w:p>
    <w:p w14:paraId="31A875DF">
      <w:pPr>
        <w:spacing w:line="360" w:lineRule="auto"/>
        <w:ind w:firstLine="420" w:firstLineChars="200"/>
        <w:rPr>
          <w:rFonts w:ascii="宋体" w:hAnsi="宋体"/>
          <w:lang w:eastAsia="zh-CN"/>
        </w:rPr>
      </w:pPr>
      <w:r>
        <w:rPr>
          <w:rFonts w:hint="eastAsia" w:ascii="宋体" w:hAnsi="宋体"/>
          <w:lang w:eastAsia="zh-CN"/>
        </w:rPr>
        <w:t>联系人：张玉</w:t>
      </w:r>
    </w:p>
    <w:p w14:paraId="26BEAA0E">
      <w:pPr>
        <w:spacing w:line="360" w:lineRule="auto"/>
        <w:ind w:firstLine="420" w:firstLineChars="200"/>
        <w:rPr>
          <w:rFonts w:ascii="宋体" w:hAnsi="宋体"/>
          <w:lang w:eastAsia="zh-CN"/>
        </w:rPr>
      </w:pPr>
      <w:r>
        <w:rPr>
          <w:rFonts w:hint="eastAsia" w:ascii="宋体" w:hAnsi="宋体"/>
          <w:lang w:eastAsia="zh-CN"/>
        </w:rPr>
        <w:t>联系电话：</w:t>
      </w:r>
      <w:r>
        <w:rPr>
          <w:rFonts w:ascii="宋体" w:hAnsi="宋体"/>
          <w:lang w:eastAsia="zh-CN"/>
        </w:rPr>
        <w:t>18247438413</w:t>
      </w:r>
    </w:p>
    <w:p w14:paraId="7B8E9DD8">
      <w:pPr>
        <w:pStyle w:val="7"/>
        <w:rPr>
          <w:lang w:eastAsia="zh-CN"/>
        </w:rPr>
      </w:pPr>
      <w:bookmarkStart w:id="2" w:name="_Ref206614423"/>
      <w:bookmarkStart w:id="3" w:name="_Toc238564421"/>
      <w:bookmarkStart w:id="4" w:name="_Hlk205559544"/>
      <w:r>
        <w:rPr>
          <w:rFonts w:hint="eastAsia"/>
          <w:lang w:eastAsia="zh-CN"/>
        </w:rPr>
        <w:t>ISO售后服务评价体系认证证书</w:t>
      </w:r>
      <w:bookmarkEnd w:id="2"/>
      <w:bookmarkEnd w:id="3"/>
    </w:p>
    <w:bookmarkEnd w:id="4"/>
    <w:p w14:paraId="294A619B">
      <w:pPr>
        <w:spacing w:line="360" w:lineRule="auto"/>
        <w:rPr>
          <w:rFonts w:ascii="宋体" w:hAnsi="宋体"/>
          <w:lang w:eastAsia="zh-CN"/>
        </w:rPr>
      </w:pPr>
      <w:r>
        <w:rPr>
          <w:rFonts w:hint="eastAsia" w:ascii="宋体" w:hAnsi="宋体"/>
          <w:lang w:eastAsia="zh-CN"/>
        </w:rPr>
        <w:t>说明：我司获得《售后服务认证证书》五星级。</w:t>
      </w:r>
    </w:p>
    <w:p w14:paraId="258F2DC9">
      <w:pPr>
        <w:spacing w:line="360" w:lineRule="auto"/>
        <w:jc w:val="center"/>
      </w:pPr>
      <w:r>
        <w:drawing>
          <wp:inline distT="0" distB="0" distL="0" distR="0">
            <wp:extent cx="4902835" cy="6934200"/>
            <wp:effectExtent l="0" t="0" r="0" b="0"/>
            <wp:docPr id="94683690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36901" name="图片 9"/>
                    <pic:cNvPicPr>
                      <a:picLocks noChangeAspect="1"/>
                    </pic:cNvPicPr>
                  </pic:nvPicPr>
                  <pic:blipFill>
                    <a:blip r:embed="rId7"/>
                    <a:stretch>
                      <a:fillRect/>
                    </a:stretch>
                  </pic:blipFill>
                  <pic:spPr>
                    <a:xfrm>
                      <a:off x="0" y="0"/>
                      <a:ext cx="4915845" cy="6951958"/>
                    </a:xfrm>
                    <a:prstGeom prst="rect">
                      <a:avLst/>
                    </a:prstGeom>
                  </pic:spPr>
                </pic:pic>
              </a:graphicData>
            </a:graphic>
          </wp:inline>
        </w:drawing>
      </w:r>
      <w:r>
        <w:br w:type="page"/>
      </w:r>
    </w:p>
    <w:p w14:paraId="00DC2D86">
      <w:pPr>
        <w:pStyle w:val="7"/>
      </w:pPr>
      <w:bookmarkStart w:id="5" w:name="_Toc198142057"/>
      <w:bookmarkStart w:id="6" w:name="_Toc238564422"/>
      <w:r>
        <w:rPr>
          <w:rFonts w:hint="eastAsia"/>
        </w:rPr>
        <w:t>服务方式</w:t>
      </w:r>
      <w:bookmarkEnd w:id="5"/>
      <w:bookmarkEnd w:id="6"/>
    </w:p>
    <w:p w14:paraId="19CB1552">
      <w:pPr>
        <w:pStyle w:val="8"/>
      </w:pPr>
      <w:bookmarkStart w:id="7" w:name="_Toc238564423"/>
      <w:r>
        <w:rPr>
          <w:rFonts w:hint="eastAsia"/>
        </w:rPr>
        <w:t>电话咨询服务</w:t>
      </w:r>
      <w:bookmarkEnd w:id="7"/>
    </w:p>
    <w:p w14:paraId="1EFDA1A4">
      <w:pPr>
        <w:spacing w:line="480" w:lineRule="auto"/>
        <w:ind w:firstLine="420" w:firstLineChars="200"/>
        <w:rPr>
          <w:lang w:eastAsia="zh-CN"/>
        </w:rPr>
      </w:pPr>
      <w:r>
        <w:rPr>
          <w:rFonts w:hint="eastAsia"/>
          <w:lang w:eastAsia="zh-CN"/>
        </w:rPr>
        <w:t>为确保设备安全稳定运行，第一时间响应用户申告，我公司设立专门服务热线，保证用户申告响应速度和服务质量。</w:t>
      </w:r>
    </w:p>
    <w:p w14:paraId="032ECE10">
      <w:pPr>
        <w:spacing w:line="480" w:lineRule="auto"/>
        <w:ind w:firstLine="420" w:firstLineChars="200"/>
        <w:rPr>
          <w:lang w:eastAsia="zh-CN"/>
        </w:rPr>
      </w:pPr>
      <w:r>
        <w:rPr>
          <w:rFonts w:hint="eastAsia"/>
          <w:lang w:eastAsia="zh-CN"/>
        </w:rPr>
        <w:t>用户在日常使用中碰到的各种技术问题，可拨打我公司服务热线，也可以拨打有关厂商提供的免费技术支持及售后服务热线。</w:t>
      </w:r>
    </w:p>
    <w:p w14:paraId="35A3DD7E">
      <w:pPr>
        <w:spacing w:line="480" w:lineRule="auto"/>
        <w:ind w:firstLine="420" w:firstLineChars="200"/>
        <w:rPr>
          <w:lang w:eastAsia="zh-CN"/>
        </w:rPr>
      </w:pPr>
      <w:r>
        <w:rPr>
          <w:rFonts w:hint="eastAsia"/>
          <w:lang w:eastAsia="zh-CN"/>
        </w:rPr>
        <w:t>用户可以随时通过电话、传真、书函以及电子邮件等各种灵活的通讯手段向我公司和设备厂商进行技术咨询。我公司会根据具体的需求情况通过电话、MAIL与用户进行直接沟通，来圆满解决用户的问题。</w:t>
      </w:r>
    </w:p>
    <w:p w14:paraId="6A750A45">
      <w:pPr>
        <w:pStyle w:val="8"/>
      </w:pPr>
      <w:bookmarkStart w:id="8" w:name="_Toc238564424"/>
      <w:r>
        <w:rPr>
          <w:rFonts w:hint="eastAsia"/>
        </w:rPr>
        <w:t>远程视频服务</w:t>
      </w:r>
      <w:bookmarkEnd w:id="8"/>
    </w:p>
    <w:p w14:paraId="2717E9E9">
      <w:pPr>
        <w:spacing w:line="480" w:lineRule="auto"/>
        <w:ind w:firstLine="420" w:firstLineChars="200"/>
        <w:rPr>
          <w:lang w:eastAsia="zh-CN"/>
        </w:rPr>
      </w:pPr>
      <w:r>
        <w:rPr>
          <w:rFonts w:hint="eastAsia"/>
          <w:lang w:eastAsia="zh-CN"/>
        </w:rPr>
        <w:t>对于用户申告，根据现实情况，在保密条件许可情况下，可依托现有的手机网络，利用手机音视频功能远程视频指导用户处理，或在赶去现场的途中对用户故障情况进行先期了解和提供技术支持，最大限度地优化售后服务模式，为尽快修复故障赢得宝贵的时间。</w:t>
      </w:r>
    </w:p>
    <w:p w14:paraId="5B755840">
      <w:pPr>
        <w:jc w:val="center"/>
      </w:pPr>
      <w:r>
        <w:rPr>
          <w:rFonts w:hint="eastAsia"/>
        </w:rPr>
        <w:drawing>
          <wp:inline distT="0" distB="0" distL="0" distR="0">
            <wp:extent cx="2971800" cy="1934210"/>
            <wp:effectExtent l="0" t="0" r="0" b="889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8">
                      <a:extLst>
                        <a:ext uri="{28A0092B-C50C-407E-A947-70E740481C1C}">
                          <a14:useLocalDpi xmlns:a14="http://schemas.microsoft.com/office/drawing/2010/main" val="0"/>
                        </a:ext>
                      </a:extLst>
                    </a:blip>
                    <a:srcRect t="2553"/>
                    <a:stretch>
                      <a:fillRect/>
                    </a:stretch>
                  </pic:blipFill>
                  <pic:spPr>
                    <a:xfrm>
                      <a:off x="0" y="0"/>
                      <a:ext cx="2971800" cy="1934210"/>
                    </a:xfrm>
                    <a:prstGeom prst="rect">
                      <a:avLst/>
                    </a:prstGeom>
                    <a:ln>
                      <a:noFill/>
                    </a:ln>
                  </pic:spPr>
                </pic:pic>
              </a:graphicData>
            </a:graphic>
          </wp:inline>
        </w:drawing>
      </w:r>
    </w:p>
    <w:p w14:paraId="3FC76977">
      <w:pPr>
        <w:pStyle w:val="8"/>
      </w:pPr>
      <w:bookmarkStart w:id="9" w:name="_Toc238564425"/>
      <w:bookmarkStart w:id="10" w:name="_Toc22840458"/>
      <w:bookmarkStart w:id="11" w:name="_Toc22840459"/>
      <w:r>
        <w:rPr>
          <w:rFonts w:hint="eastAsia"/>
        </w:rPr>
        <w:t>在线服务</w:t>
      </w:r>
      <w:bookmarkEnd w:id="9"/>
      <w:bookmarkEnd w:id="10"/>
    </w:p>
    <w:p w14:paraId="6025C861">
      <w:pPr>
        <w:spacing w:line="480" w:lineRule="auto"/>
        <w:ind w:firstLine="420" w:firstLineChars="200"/>
        <w:rPr>
          <w:lang w:eastAsia="zh-CN"/>
        </w:rPr>
      </w:pPr>
      <w:r>
        <w:rPr>
          <w:rFonts w:hint="eastAsia"/>
          <w:lang w:eastAsia="zh-CN"/>
        </w:rPr>
        <w:t>我公司提供优质的在线服务，可在线提供设备的使用维护手册，也可在线远程指导用户完成一般性故障的处理工作。</w:t>
      </w:r>
    </w:p>
    <w:p w14:paraId="24851C63">
      <w:pPr>
        <w:pStyle w:val="8"/>
      </w:pPr>
      <w:bookmarkStart w:id="12" w:name="_Toc238564426"/>
      <w:r>
        <w:rPr>
          <w:rFonts w:hint="eastAsia"/>
        </w:rPr>
        <w:t>现场支持服务</w:t>
      </w:r>
      <w:bookmarkEnd w:id="11"/>
      <w:bookmarkEnd w:id="12"/>
    </w:p>
    <w:p w14:paraId="219ED211">
      <w:pPr>
        <w:spacing w:line="480" w:lineRule="auto"/>
        <w:ind w:firstLine="420" w:firstLineChars="200"/>
        <w:rPr>
          <w:lang w:eastAsia="zh-CN"/>
        </w:rPr>
      </w:pPr>
      <w:r>
        <w:rPr>
          <w:rFonts w:hint="eastAsia"/>
          <w:lang w:eastAsia="zh-CN"/>
        </w:rPr>
        <w:t>质保期内，我公司提供全程现场服务，确保出现故障能及时解决，绝不影响用户正常使用。自接到用户服务请求后及时响应，若通过电话服务形式不能解决问题，我公司将立即指派有关工程师赶赴用户指定地点，对出现故障的软硬件进行维护和检修，同时还可以为客户的系统管理员提供现场技术指导。遇到重大技术问题时，会及时组织有关技术专家进行会诊，采取相应措施确保系统的正常运行。</w:t>
      </w:r>
    </w:p>
    <w:p w14:paraId="64ED9051">
      <w:pPr>
        <w:spacing w:line="480" w:lineRule="auto"/>
        <w:ind w:firstLine="420" w:firstLineChars="200"/>
        <w:rPr>
          <w:lang w:eastAsia="zh-CN"/>
        </w:rPr>
      </w:pPr>
      <w:r>
        <w:rPr>
          <w:rFonts w:hint="eastAsia"/>
          <w:lang w:eastAsia="zh-CN"/>
        </w:rPr>
        <w:t>设备故障现场无法修复时，我们将根据故障的具体情况，采用备品替代法，尽快恢复用户系统的正常运行。</w:t>
      </w:r>
    </w:p>
    <w:p w14:paraId="08C671D5">
      <w:pPr>
        <w:pStyle w:val="8"/>
      </w:pPr>
      <w:bookmarkStart w:id="13" w:name="_Toc238564427"/>
      <w:r>
        <w:rPr>
          <w:rFonts w:hint="eastAsia"/>
        </w:rPr>
        <w:t>定期回访服务</w:t>
      </w:r>
      <w:bookmarkEnd w:id="13"/>
    </w:p>
    <w:p w14:paraId="4009BC44">
      <w:pPr>
        <w:keepNext/>
        <w:keepLines/>
        <w:numPr>
          <w:ilvl w:val="3"/>
          <w:numId w:val="0"/>
        </w:numPr>
        <w:spacing w:line="360" w:lineRule="auto"/>
        <w:outlineLvl w:val="7"/>
        <w:rPr>
          <w:b/>
          <w:bCs/>
          <w:sz w:val="28"/>
          <w:szCs w:val="28"/>
        </w:rPr>
      </w:pPr>
      <w:r>
        <w:rPr>
          <w:rFonts w:hint="eastAsia"/>
          <w:b/>
          <w:bCs/>
          <w:sz w:val="28"/>
          <w:szCs w:val="28"/>
        </w:rPr>
        <w:t>定期走访</w:t>
      </w:r>
    </w:p>
    <w:p w14:paraId="508845E8">
      <w:pPr>
        <w:spacing w:line="480" w:lineRule="auto"/>
        <w:ind w:firstLine="420" w:firstLineChars="200"/>
        <w:rPr>
          <w:lang w:eastAsia="zh-CN"/>
        </w:rPr>
      </w:pPr>
      <w:r>
        <w:rPr>
          <w:rFonts w:hint="eastAsia"/>
          <w:lang w:eastAsia="zh-CN"/>
        </w:rPr>
        <w:t>我公司将采取定期回访制度，了解产品的质量、服务问题，调查工程实施和维护情况，听取用户意见，现场帮助用户解决实际应用中的问题，及时协调公司各部门，分工协作，提供全面的服务与支持。并将此作为公司服务人员的综合评定和奖惩的重要依据和指标。</w:t>
      </w:r>
    </w:p>
    <w:p w14:paraId="16EEC0E2">
      <w:pPr>
        <w:keepNext/>
        <w:keepLines/>
        <w:numPr>
          <w:ilvl w:val="3"/>
          <w:numId w:val="0"/>
        </w:numPr>
        <w:spacing w:line="360" w:lineRule="auto"/>
        <w:outlineLvl w:val="7"/>
        <w:rPr>
          <w:b/>
          <w:bCs/>
          <w:sz w:val="28"/>
          <w:szCs w:val="28"/>
          <w:lang w:eastAsia="zh-CN"/>
        </w:rPr>
      </w:pPr>
      <w:r>
        <w:rPr>
          <w:rFonts w:hint="eastAsia"/>
          <w:b/>
          <w:bCs/>
          <w:sz w:val="28"/>
          <w:szCs w:val="28"/>
          <w:lang w:eastAsia="zh-CN"/>
        </w:rPr>
        <w:t>电话回访</w:t>
      </w:r>
    </w:p>
    <w:p w14:paraId="606A4B48">
      <w:pPr>
        <w:spacing w:line="480" w:lineRule="auto"/>
        <w:ind w:firstLine="420" w:firstLineChars="200"/>
        <w:rPr>
          <w:lang w:eastAsia="zh-CN"/>
        </w:rPr>
      </w:pPr>
      <w:r>
        <w:rPr>
          <w:rFonts w:hint="eastAsia"/>
          <w:lang w:eastAsia="zh-CN"/>
        </w:rPr>
        <w:t>对每一个报修请求，我公司都将有回访专员进行电话回访，征询用户需求问题的解决情况以及对服务的满意度。在对用户进行关怀服务的同时监督工程师的服务质量，并作为服务工程师重要的考评指标。</w:t>
      </w:r>
    </w:p>
    <w:p w14:paraId="68D6F74C">
      <w:pPr>
        <w:keepNext/>
        <w:keepLines/>
        <w:numPr>
          <w:ilvl w:val="3"/>
          <w:numId w:val="0"/>
        </w:numPr>
        <w:spacing w:line="360" w:lineRule="auto"/>
        <w:outlineLvl w:val="7"/>
        <w:rPr>
          <w:b/>
          <w:bCs/>
          <w:sz w:val="28"/>
          <w:szCs w:val="28"/>
          <w:lang w:eastAsia="zh-CN"/>
        </w:rPr>
      </w:pPr>
      <w:r>
        <w:rPr>
          <w:rFonts w:hint="eastAsia"/>
          <w:b/>
          <w:bCs/>
          <w:sz w:val="28"/>
          <w:szCs w:val="28"/>
          <w:lang w:eastAsia="zh-CN"/>
        </w:rPr>
        <w:t>7×24小时随时响应服务</w:t>
      </w:r>
    </w:p>
    <w:p w14:paraId="19DA1F44">
      <w:pPr>
        <w:spacing w:line="480" w:lineRule="auto"/>
        <w:ind w:firstLine="420" w:firstLineChars="200"/>
        <w:rPr>
          <w:lang w:eastAsia="zh-CN"/>
        </w:rPr>
      </w:pPr>
      <w:r>
        <w:rPr>
          <w:rFonts w:hint="eastAsia"/>
          <w:lang w:eastAsia="zh-CN"/>
        </w:rPr>
        <w:t>在质保期内，我公司针对本项目设立售后服务专线电话，提供7×24小时全天候售后服务，保证提供优质的维修响应服务，确保用户出现系统故障时能得到及时解决，不影响正常使用。</w:t>
      </w:r>
    </w:p>
    <w:p w14:paraId="5FEE2275">
      <w:pPr>
        <w:spacing w:line="480" w:lineRule="auto"/>
        <w:ind w:firstLine="420" w:firstLineChars="200"/>
        <w:rPr>
          <w:lang w:eastAsia="zh-CN"/>
        </w:rPr>
      </w:pPr>
      <w:r>
        <w:rPr>
          <w:rFonts w:hint="eastAsia"/>
          <w:lang w:eastAsia="zh-CN"/>
        </w:rPr>
        <w:t>用户可以通过不同方式向客服中心提出服务申报（电话、传真、E-mail、来访等）。我公司支持7×24小时用户服务和远程技术支持，我公司保证用户的申报在任何时间都能得到及时地响应。</w:t>
      </w:r>
    </w:p>
    <w:p w14:paraId="4DACC988">
      <w:pPr>
        <w:spacing w:line="480" w:lineRule="auto"/>
        <w:ind w:firstLine="420" w:firstLineChars="200"/>
        <w:rPr>
          <w:lang w:eastAsia="zh-CN"/>
        </w:rPr>
      </w:pPr>
      <w:r>
        <w:rPr>
          <w:rFonts w:hint="eastAsia"/>
          <w:lang w:eastAsia="zh-CN"/>
        </w:rPr>
        <w:t>关键时段现场保障服务。在质量保证期内，我司将按招标人需求提供关键时段现场技术保障，关键时段包括但不限于国家</w:t>
      </w:r>
      <w:r>
        <w:rPr>
          <w:lang w:eastAsia="zh-CN"/>
        </w:rPr>
        <w:t>重大活动期间、重要系统上线、重大网络变更等。</w:t>
      </w:r>
    </w:p>
    <w:p w14:paraId="78BC36E0">
      <w:pPr>
        <w:ind w:firstLine="420" w:firstLineChars="200"/>
        <w:rPr>
          <w:b/>
          <w:bCs/>
        </w:rPr>
      </w:pPr>
      <w:r>
        <w:rPr>
          <w:rFonts w:hint="eastAsia"/>
          <w:b/>
          <w:bCs/>
        </w:rPr>
        <w:t>客服专线服务</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30"/>
        <w:gridCol w:w="6446"/>
      </w:tblGrid>
      <w:tr w14:paraId="0FB8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981" w:type="pct"/>
            <w:vAlign w:val="center"/>
          </w:tcPr>
          <w:p w14:paraId="679232B9">
            <w:pPr>
              <w:jc w:val="center"/>
              <w:rPr>
                <w:b/>
              </w:rPr>
            </w:pPr>
            <w:r>
              <w:rPr>
                <w:rFonts w:hint="eastAsia"/>
                <w:b/>
              </w:rPr>
              <w:t>400全国服务热线</w:t>
            </w:r>
          </w:p>
        </w:tc>
        <w:tc>
          <w:tcPr>
            <w:tcW w:w="3019" w:type="pct"/>
            <w:vAlign w:val="center"/>
          </w:tcPr>
          <w:p w14:paraId="6EB0CD14">
            <w:pPr>
              <w:jc w:val="center"/>
              <w:rPr>
                <w:b/>
              </w:rPr>
            </w:pPr>
            <w:r>
              <w:rPr>
                <w:rFonts w:hint="eastAsia"/>
                <w:b/>
              </w:rPr>
              <w:t>400-931-0321</w:t>
            </w:r>
          </w:p>
        </w:tc>
      </w:tr>
      <w:tr w14:paraId="6CA2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981" w:type="pct"/>
            <w:vAlign w:val="center"/>
          </w:tcPr>
          <w:p w14:paraId="30FB5BE6">
            <w:pPr>
              <w:jc w:val="center"/>
              <w:rPr>
                <w:bCs/>
              </w:rPr>
            </w:pPr>
            <w:r>
              <w:rPr>
                <w:rFonts w:hint="eastAsia"/>
                <w:bCs/>
              </w:rPr>
              <w:t>7*24小时专线服务电话</w:t>
            </w:r>
          </w:p>
        </w:tc>
        <w:tc>
          <w:tcPr>
            <w:tcW w:w="3019" w:type="pct"/>
            <w:vAlign w:val="center"/>
          </w:tcPr>
          <w:p w14:paraId="3601583A">
            <w:pPr>
              <w:jc w:val="center"/>
            </w:pPr>
            <w:r>
              <w:rPr>
                <w:rFonts w:hint="eastAsia"/>
              </w:rPr>
              <w:t>13242693056</w:t>
            </w:r>
          </w:p>
        </w:tc>
      </w:tr>
      <w:tr w14:paraId="29E0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981" w:type="pct"/>
            <w:vAlign w:val="center"/>
          </w:tcPr>
          <w:p w14:paraId="3173B718">
            <w:pPr>
              <w:jc w:val="center"/>
              <w:rPr>
                <w:bCs/>
              </w:rPr>
            </w:pPr>
            <w:r>
              <w:rPr>
                <w:rFonts w:hint="eastAsia"/>
                <w:bCs/>
              </w:rPr>
              <w:t>客服QQ</w:t>
            </w:r>
          </w:p>
        </w:tc>
        <w:tc>
          <w:tcPr>
            <w:tcW w:w="3019" w:type="pct"/>
            <w:vAlign w:val="center"/>
          </w:tcPr>
          <w:p w14:paraId="3F43DF79">
            <w:pPr>
              <w:jc w:val="center"/>
            </w:pPr>
            <w:r>
              <w:rPr>
                <w:rFonts w:hint="eastAsia"/>
              </w:rPr>
              <w:t>928819236</w:t>
            </w:r>
          </w:p>
        </w:tc>
      </w:tr>
      <w:tr w14:paraId="1E9F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81" w:type="pct"/>
            <w:vAlign w:val="center"/>
          </w:tcPr>
          <w:p w14:paraId="3587E1B5">
            <w:pPr>
              <w:jc w:val="center"/>
              <w:rPr>
                <w:bCs/>
              </w:rPr>
            </w:pPr>
            <w:r>
              <w:rPr>
                <w:rFonts w:hint="eastAsia"/>
                <w:bCs/>
              </w:rPr>
              <w:t>座机专线</w:t>
            </w:r>
          </w:p>
        </w:tc>
        <w:tc>
          <w:tcPr>
            <w:tcW w:w="3019" w:type="pct"/>
            <w:vAlign w:val="center"/>
          </w:tcPr>
          <w:p w14:paraId="38EAB146">
            <w:pPr>
              <w:jc w:val="center"/>
            </w:pPr>
            <w:r>
              <w:rPr>
                <w:rFonts w:hint="eastAsia"/>
              </w:rPr>
              <w:t>0756-2629721</w:t>
            </w:r>
          </w:p>
        </w:tc>
      </w:tr>
      <w:tr w14:paraId="0FCE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981" w:type="pct"/>
            <w:vAlign w:val="center"/>
          </w:tcPr>
          <w:p w14:paraId="6CCCC3FA">
            <w:pPr>
              <w:jc w:val="center"/>
              <w:rPr>
                <w:bCs/>
              </w:rPr>
            </w:pPr>
            <w:r>
              <w:rPr>
                <w:rFonts w:hint="eastAsia"/>
                <w:bCs/>
              </w:rPr>
              <w:t>电子邮箱</w:t>
            </w:r>
          </w:p>
        </w:tc>
        <w:tc>
          <w:tcPr>
            <w:tcW w:w="3019" w:type="pct"/>
            <w:vAlign w:val="center"/>
          </w:tcPr>
          <w:p w14:paraId="06874E2D">
            <w:pPr>
              <w:jc w:val="center"/>
            </w:pPr>
            <w:r>
              <w:rPr>
                <w:rFonts w:hint="eastAsia"/>
              </w:rPr>
              <w:t>lea@tlwok.com</w:t>
            </w:r>
          </w:p>
        </w:tc>
      </w:tr>
    </w:tbl>
    <w:p w14:paraId="0BB4F13E"/>
    <w:p w14:paraId="37977C04">
      <w:pPr>
        <w:jc w:val="center"/>
      </w:pPr>
    </w:p>
    <w:p w14:paraId="497D6A89">
      <w:pPr>
        <w:jc w:val="center"/>
        <w:rPr>
          <w:rFonts w:eastAsiaTheme="minorEastAsia"/>
          <w:lang w:eastAsia="zh-CN"/>
        </w:rPr>
      </w:pPr>
      <w:r>
        <w:rPr>
          <w:rFonts w:hint="eastAsia"/>
        </w:rPr>
        <w:drawing>
          <wp:inline distT="0" distB="0" distL="0" distR="0">
            <wp:extent cx="5177790" cy="2272030"/>
            <wp:effectExtent l="0" t="0" r="3810" b="1397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91208" cy="2277884"/>
                    </a:xfrm>
                    <a:prstGeom prst="rect">
                      <a:avLst/>
                    </a:prstGeom>
                    <a:noFill/>
                    <a:ln>
                      <a:noFill/>
                    </a:ln>
                  </pic:spPr>
                </pic:pic>
              </a:graphicData>
            </a:graphic>
          </wp:inline>
        </w:drawing>
      </w:r>
    </w:p>
    <w:p w14:paraId="09DFC412">
      <w:pPr>
        <w:jc w:val="center"/>
        <w:rPr>
          <w:rFonts w:hint="eastAsia" w:eastAsiaTheme="minorEastAsia"/>
          <w:lang w:eastAsia="zh-CN"/>
        </w:rPr>
      </w:pPr>
    </w:p>
    <w:p w14:paraId="6B6CF5BD">
      <w:pPr>
        <w:jc w:val="center"/>
      </w:pPr>
    </w:p>
    <w:p w14:paraId="4E1C4A0C">
      <w:pPr>
        <w:keepNext/>
        <w:keepLines/>
        <w:numPr>
          <w:ilvl w:val="3"/>
          <w:numId w:val="0"/>
        </w:numPr>
        <w:spacing w:line="360" w:lineRule="auto"/>
        <w:outlineLvl w:val="7"/>
        <w:rPr>
          <w:b/>
          <w:bCs/>
          <w:sz w:val="28"/>
          <w:szCs w:val="28"/>
          <w:lang w:eastAsia="zh-CN"/>
        </w:rPr>
      </w:pPr>
      <w:r>
        <w:rPr>
          <w:rFonts w:hint="eastAsia"/>
          <w:b/>
          <w:bCs/>
          <w:sz w:val="28"/>
          <w:szCs w:val="28"/>
          <w:lang w:eastAsia="zh-CN"/>
        </w:rPr>
        <w:t>服务类型与SLA服务级别对应原则</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189"/>
        <w:gridCol w:w="1189"/>
        <w:gridCol w:w="1189"/>
        <w:gridCol w:w="5171"/>
      </w:tblGrid>
      <w:tr w14:paraId="0904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96" w:type="dxa"/>
            <w:vMerge w:val="restart"/>
            <w:tcBorders>
              <w:tl2br w:val="nil"/>
              <w:tr2bl w:val="nil"/>
            </w:tcBorders>
            <w:shd w:val="clear" w:color="000000" w:fill="14AFDC"/>
            <w:vAlign w:val="center"/>
          </w:tcPr>
          <w:p w14:paraId="2E5187E6">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服务类型</w:t>
            </w:r>
          </w:p>
        </w:tc>
        <w:tc>
          <w:tcPr>
            <w:tcW w:w="2940" w:type="dxa"/>
            <w:gridSpan w:val="3"/>
            <w:tcBorders>
              <w:tl2br w:val="nil"/>
              <w:tr2bl w:val="nil"/>
            </w:tcBorders>
            <w:shd w:val="clear" w:color="000000" w:fill="14AFDC"/>
            <w:vAlign w:val="center"/>
          </w:tcPr>
          <w:p w14:paraId="08D75EB8">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SLA服务级别</w:t>
            </w:r>
          </w:p>
        </w:tc>
        <w:tc>
          <w:tcPr>
            <w:tcW w:w="4260" w:type="dxa"/>
            <w:vMerge w:val="restart"/>
            <w:tcBorders>
              <w:tl2br w:val="nil"/>
              <w:tr2bl w:val="nil"/>
            </w:tcBorders>
            <w:shd w:val="clear" w:color="000000" w:fill="14AFDC"/>
            <w:vAlign w:val="center"/>
          </w:tcPr>
          <w:p w14:paraId="49597C5B">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备注说明</w:t>
            </w:r>
          </w:p>
        </w:tc>
      </w:tr>
      <w:tr w14:paraId="0440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96" w:type="dxa"/>
            <w:vMerge w:val="continue"/>
            <w:tcBorders>
              <w:tl2br w:val="nil"/>
              <w:tr2bl w:val="nil"/>
            </w:tcBorders>
            <w:vAlign w:val="center"/>
          </w:tcPr>
          <w:p w14:paraId="0C0DA7DD">
            <w:pPr>
              <w:rPr>
                <w:rFonts w:ascii="宋体" w:hAnsi="宋体" w:cs="宋体"/>
              </w:rPr>
            </w:pPr>
          </w:p>
        </w:tc>
        <w:tc>
          <w:tcPr>
            <w:tcW w:w="980" w:type="dxa"/>
            <w:tcBorders>
              <w:tl2br w:val="nil"/>
              <w:tr2bl w:val="nil"/>
            </w:tcBorders>
            <w:shd w:val="clear" w:color="000000" w:fill="14AFDC"/>
            <w:vAlign w:val="center"/>
          </w:tcPr>
          <w:p w14:paraId="02ED7499">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标准级</w:t>
            </w:r>
          </w:p>
        </w:tc>
        <w:tc>
          <w:tcPr>
            <w:tcW w:w="980" w:type="dxa"/>
            <w:tcBorders>
              <w:tl2br w:val="nil"/>
              <w:tr2bl w:val="nil"/>
            </w:tcBorders>
            <w:shd w:val="clear" w:color="000000" w:fill="14AFDC"/>
            <w:vAlign w:val="center"/>
          </w:tcPr>
          <w:p w14:paraId="6A9EC49B">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银牌级</w:t>
            </w:r>
          </w:p>
        </w:tc>
        <w:tc>
          <w:tcPr>
            <w:tcW w:w="980" w:type="dxa"/>
            <w:tcBorders>
              <w:tl2br w:val="nil"/>
              <w:tr2bl w:val="nil"/>
            </w:tcBorders>
            <w:shd w:val="clear" w:color="000000" w:fill="14AFDC"/>
            <w:vAlign w:val="center"/>
          </w:tcPr>
          <w:p w14:paraId="67E962E6">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金牌级</w:t>
            </w:r>
          </w:p>
        </w:tc>
        <w:tc>
          <w:tcPr>
            <w:tcW w:w="4260" w:type="dxa"/>
            <w:vMerge w:val="continue"/>
            <w:tcBorders>
              <w:tl2br w:val="nil"/>
              <w:tr2bl w:val="nil"/>
            </w:tcBorders>
            <w:vAlign w:val="center"/>
          </w:tcPr>
          <w:p w14:paraId="7F83F44E">
            <w:pPr>
              <w:rPr>
                <w:rFonts w:ascii="宋体" w:hAnsi="宋体" w:cs="宋体"/>
              </w:rPr>
            </w:pPr>
          </w:p>
        </w:tc>
      </w:tr>
      <w:tr w14:paraId="1196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596" w:type="dxa"/>
            <w:tcBorders>
              <w:tl2br w:val="nil"/>
              <w:tr2bl w:val="nil"/>
            </w:tcBorders>
            <w:vAlign w:val="center"/>
          </w:tcPr>
          <w:p w14:paraId="3548293D">
            <w:pPr>
              <w:jc w:val="center"/>
              <w:rPr>
                <w:rFonts w:ascii="宋体" w:hAnsi="宋体" w:cs="宋体"/>
              </w:rPr>
            </w:pPr>
            <w:r>
              <w:rPr>
                <w:rFonts w:hint="eastAsia" w:ascii="宋体" w:hAnsi="宋体" w:cs="宋体"/>
              </w:rPr>
              <w:t>灾难性故障</w:t>
            </w:r>
          </w:p>
        </w:tc>
        <w:tc>
          <w:tcPr>
            <w:tcW w:w="980" w:type="dxa"/>
            <w:tcBorders>
              <w:tl2br w:val="nil"/>
              <w:tr2bl w:val="nil"/>
            </w:tcBorders>
            <w:vAlign w:val="center"/>
          </w:tcPr>
          <w:p w14:paraId="2C62E493">
            <w:pPr>
              <w:rPr>
                <w:rFonts w:ascii="宋体" w:hAnsi="宋体" w:cs="宋体"/>
              </w:rPr>
            </w:pPr>
          </w:p>
        </w:tc>
        <w:tc>
          <w:tcPr>
            <w:tcW w:w="980" w:type="dxa"/>
            <w:tcBorders>
              <w:tl2br w:val="nil"/>
              <w:tr2bl w:val="nil"/>
            </w:tcBorders>
            <w:vAlign w:val="center"/>
          </w:tcPr>
          <w:p w14:paraId="68E7A5F4">
            <w:pPr>
              <w:rPr>
                <w:rFonts w:ascii="宋体" w:hAnsi="宋体" w:cs="宋体"/>
              </w:rPr>
            </w:pPr>
          </w:p>
        </w:tc>
        <w:tc>
          <w:tcPr>
            <w:tcW w:w="980" w:type="dxa"/>
            <w:tcBorders>
              <w:tl2br w:val="nil"/>
              <w:tr2bl w:val="nil"/>
            </w:tcBorders>
            <w:vAlign w:val="center"/>
          </w:tcPr>
          <w:p w14:paraId="19D67795">
            <w:pPr>
              <w:jc w:val="center"/>
              <w:rPr>
                <w:rFonts w:ascii="宋体" w:hAnsi="宋体" w:cs="宋体"/>
                <w:b/>
                <w:bCs/>
              </w:rPr>
            </w:pPr>
            <w:r>
              <w:rPr>
                <w:rFonts w:hint="eastAsia" w:ascii="宋体" w:hAnsi="宋体" w:cs="宋体"/>
                <w:b/>
                <w:bCs/>
              </w:rPr>
              <w:t>√</w:t>
            </w:r>
          </w:p>
        </w:tc>
        <w:tc>
          <w:tcPr>
            <w:tcW w:w="4260" w:type="dxa"/>
            <w:tcBorders>
              <w:tl2br w:val="nil"/>
              <w:tr2bl w:val="nil"/>
            </w:tcBorders>
            <w:vAlign w:val="center"/>
          </w:tcPr>
          <w:p w14:paraId="53B63EDB">
            <w:pPr>
              <w:rPr>
                <w:rFonts w:ascii="宋体" w:hAnsi="宋体" w:cs="宋体"/>
                <w:lang w:eastAsia="zh-CN"/>
              </w:rPr>
            </w:pPr>
            <w:r>
              <w:rPr>
                <w:rFonts w:hint="eastAsia" w:ascii="宋体" w:hAnsi="宋体" w:cs="宋体"/>
                <w:lang w:eastAsia="zh-CN"/>
              </w:rPr>
              <w:t>灾难性故障是指项目中硬件或软件遭受到一种彻底、突然、通常意想不到的崩溃。长时间影响到系统正常运作。如：硬件不可修复的损坏、软件重要的数据丢失或代码崩溃等；</w:t>
            </w:r>
          </w:p>
        </w:tc>
      </w:tr>
      <w:tr w14:paraId="6DE1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596" w:type="dxa"/>
            <w:tcBorders>
              <w:tl2br w:val="nil"/>
              <w:tr2bl w:val="nil"/>
            </w:tcBorders>
            <w:vAlign w:val="center"/>
          </w:tcPr>
          <w:p w14:paraId="4DFF990A">
            <w:pPr>
              <w:jc w:val="center"/>
              <w:rPr>
                <w:rFonts w:ascii="宋体" w:hAnsi="宋体" w:cs="宋体"/>
              </w:rPr>
            </w:pPr>
            <w:r>
              <w:rPr>
                <w:rFonts w:hint="eastAsia" w:ascii="宋体" w:hAnsi="宋体" w:cs="宋体"/>
              </w:rPr>
              <w:t>严重故障</w:t>
            </w:r>
          </w:p>
        </w:tc>
        <w:tc>
          <w:tcPr>
            <w:tcW w:w="980" w:type="dxa"/>
            <w:tcBorders>
              <w:tl2br w:val="nil"/>
              <w:tr2bl w:val="nil"/>
            </w:tcBorders>
            <w:vAlign w:val="center"/>
          </w:tcPr>
          <w:p w14:paraId="619EF67D">
            <w:pPr>
              <w:rPr>
                <w:rFonts w:ascii="宋体" w:hAnsi="宋体" w:cs="宋体"/>
              </w:rPr>
            </w:pPr>
          </w:p>
        </w:tc>
        <w:tc>
          <w:tcPr>
            <w:tcW w:w="980" w:type="dxa"/>
            <w:tcBorders>
              <w:tl2br w:val="nil"/>
              <w:tr2bl w:val="nil"/>
            </w:tcBorders>
            <w:vAlign w:val="center"/>
          </w:tcPr>
          <w:p w14:paraId="2A62FBCB">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3262612E">
            <w:pPr>
              <w:jc w:val="center"/>
              <w:rPr>
                <w:rFonts w:ascii="宋体" w:hAnsi="宋体" w:cs="宋体"/>
                <w:b/>
                <w:bCs/>
              </w:rPr>
            </w:pPr>
            <w:r>
              <w:rPr>
                <w:rFonts w:hint="eastAsia" w:ascii="宋体" w:hAnsi="宋体" w:cs="宋体"/>
                <w:b/>
                <w:bCs/>
              </w:rPr>
              <w:t>√</w:t>
            </w:r>
          </w:p>
        </w:tc>
        <w:tc>
          <w:tcPr>
            <w:tcW w:w="4260" w:type="dxa"/>
            <w:tcBorders>
              <w:tl2br w:val="nil"/>
              <w:tr2bl w:val="nil"/>
            </w:tcBorders>
            <w:vAlign w:val="center"/>
          </w:tcPr>
          <w:p w14:paraId="0336F1AA">
            <w:pPr>
              <w:rPr>
                <w:rFonts w:ascii="宋体" w:hAnsi="宋体" w:cs="宋体"/>
                <w:lang w:eastAsia="zh-CN"/>
              </w:rPr>
            </w:pPr>
            <w:r>
              <w:rPr>
                <w:rFonts w:hint="eastAsia" w:ascii="宋体" w:hAnsi="宋体" w:cs="宋体"/>
                <w:lang w:eastAsia="zh-CN"/>
              </w:rPr>
              <w:t>严重故障是指重要的硬件或软件遭受到报错，短时间内影响系统正常运作。如：设备宕机、软件漏洞等；</w:t>
            </w:r>
          </w:p>
        </w:tc>
      </w:tr>
      <w:tr w14:paraId="2F60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596" w:type="dxa"/>
            <w:tcBorders>
              <w:tl2br w:val="nil"/>
              <w:tr2bl w:val="nil"/>
            </w:tcBorders>
            <w:vAlign w:val="center"/>
          </w:tcPr>
          <w:p w14:paraId="069B8E05">
            <w:pPr>
              <w:jc w:val="center"/>
              <w:rPr>
                <w:rFonts w:ascii="宋体" w:hAnsi="宋体" w:cs="宋体"/>
              </w:rPr>
            </w:pPr>
            <w:r>
              <w:rPr>
                <w:rFonts w:hint="eastAsia" w:ascii="宋体" w:hAnsi="宋体" w:cs="宋体"/>
              </w:rPr>
              <w:t>普通故障</w:t>
            </w:r>
          </w:p>
        </w:tc>
        <w:tc>
          <w:tcPr>
            <w:tcW w:w="980" w:type="dxa"/>
            <w:tcBorders>
              <w:tl2br w:val="nil"/>
              <w:tr2bl w:val="nil"/>
            </w:tcBorders>
            <w:vAlign w:val="center"/>
          </w:tcPr>
          <w:p w14:paraId="18A40998">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6810D366">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688ADF52">
            <w:pPr>
              <w:jc w:val="center"/>
              <w:rPr>
                <w:rFonts w:ascii="宋体" w:hAnsi="宋体" w:cs="宋体"/>
                <w:b/>
                <w:bCs/>
              </w:rPr>
            </w:pPr>
            <w:r>
              <w:rPr>
                <w:rFonts w:hint="eastAsia" w:ascii="宋体" w:hAnsi="宋体" w:cs="宋体"/>
                <w:b/>
                <w:bCs/>
              </w:rPr>
              <w:t>√</w:t>
            </w:r>
          </w:p>
        </w:tc>
        <w:tc>
          <w:tcPr>
            <w:tcW w:w="4260" w:type="dxa"/>
            <w:tcBorders>
              <w:tl2br w:val="nil"/>
              <w:tr2bl w:val="nil"/>
            </w:tcBorders>
            <w:vAlign w:val="center"/>
          </w:tcPr>
          <w:p w14:paraId="32A642E1">
            <w:pPr>
              <w:rPr>
                <w:rFonts w:ascii="宋体" w:hAnsi="宋体" w:cs="宋体"/>
                <w:lang w:eastAsia="zh-CN"/>
              </w:rPr>
            </w:pPr>
            <w:r>
              <w:rPr>
                <w:rFonts w:hint="eastAsia" w:ascii="宋体" w:hAnsi="宋体" w:cs="宋体"/>
                <w:lang w:eastAsia="zh-CN"/>
              </w:rPr>
              <w:t>普通故障是指一般性的报错，对系统正常运作影响比较小。</w:t>
            </w:r>
          </w:p>
        </w:tc>
      </w:tr>
      <w:tr w14:paraId="6B12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596" w:type="dxa"/>
            <w:tcBorders>
              <w:tl2br w:val="nil"/>
              <w:tr2bl w:val="nil"/>
            </w:tcBorders>
            <w:vAlign w:val="center"/>
          </w:tcPr>
          <w:p w14:paraId="219EAF11">
            <w:pPr>
              <w:jc w:val="center"/>
              <w:rPr>
                <w:rFonts w:ascii="宋体" w:hAnsi="宋体" w:cs="宋体"/>
              </w:rPr>
            </w:pPr>
            <w:r>
              <w:rPr>
                <w:rFonts w:hint="eastAsia" w:ascii="宋体" w:hAnsi="宋体" w:cs="宋体"/>
              </w:rPr>
              <w:t>巡检</w:t>
            </w:r>
          </w:p>
        </w:tc>
        <w:tc>
          <w:tcPr>
            <w:tcW w:w="980" w:type="dxa"/>
            <w:tcBorders>
              <w:tl2br w:val="nil"/>
              <w:tr2bl w:val="nil"/>
            </w:tcBorders>
            <w:vAlign w:val="center"/>
          </w:tcPr>
          <w:p w14:paraId="5FAEE130">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5301C940">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06927BCA">
            <w:pPr>
              <w:jc w:val="center"/>
              <w:rPr>
                <w:rFonts w:ascii="宋体" w:hAnsi="宋体" w:cs="宋体"/>
                <w:b/>
                <w:bCs/>
              </w:rPr>
            </w:pPr>
            <w:r>
              <w:rPr>
                <w:rFonts w:hint="eastAsia" w:ascii="宋体" w:hAnsi="宋体" w:cs="宋体"/>
                <w:b/>
                <w:bCs/>
              </w:rPr>
              <w:t>√</w:t>
            </w:r>
          </w:p>
        </w:tc>
        <w:tc>
          <w:tcPr>
            <w:tcW w:w="4260" w:type="dxa"/>
            <w:tcBorders>
              <w:tl2br w:val="nil"/>
              <w:tr2bl w:val="nil"/>
            </w:tcBorders>
            <w:vAlign w:val="center"/>
          </w:tcPr>
          <w:p w14:paraId="3CA39833">
            <w:pPr>
              <w:rPr>
                <w:rFonts w:ascii="宋体" w:hAnsi="宋体" w:cs="宋体"/>
                <w:lang w:eastAsia="zh-CN"/>
              </w:rPr>
            </w:pPr>
            <w:r>
              <w:rPr>
                <w:rFonts w:hint="eastAsia" w:ascii="宋体" w:hAnsi="宋体" w:cs="宋体"/>
                <w:lang w:eastAsia="zh-CN"/>
              </w:rPr>
              <w:t>巡检是指周期内定期对系统硬件或软件进行维护和保养</w:t>
            </w:r>
          </w:p>
        </w:tc>
      </w:tr>
    </w:tbl>
    <w:p w14:paraId="46E85176">
      <w:pPr>
        <w:keepNext/>
        <w:keepLines/>
        <w:numPr>
          <w:ilvl w:val="3"/>
          <w:numId w:val="0"/>
        </w:numPr>
        <w:spacing w:line="360" w:lineRule="auto"/>
        <w:outlineLvl w:val="7"/>
        <w:rPr>
          <w:b/>
          <w:bCs/>
          <w:sz w:val="28"/>
          <w:szCs w:val="28"/>
          <w:lang w:eastAsia="zh-CN"/>
        </w:rPr>
      </w:pPr>
      <w:r>
        <w:rPr>
          <w:rFonts w:hint="eastAsia"/>
          <w:b/>
          <w:bCs/>
          <w:sz w:val="28"/>
          <w:szCs w:val="28"/>
          <w:lang w:eastAsia="zh-CN"/>
        </w:rPr>
        <w:t>客户级别与SLA服务级别对应原则</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190"/>
        <w:gridCol w:w="1190"/>
        <w:gridCol w:w="1190"/>
        <w:gridCol w:w="5456"/>
      </w:tblGrid>
      <w:tr w14:paraId="198C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60" w:type="dxa"/>
            <w:vMerge w:val="restart"/>
            <w:tcBorders>
              <w:tl2br w:val="nil"/>
              <w:tr2bl w:val="nil"/>
            </w:tcBorders>
            <w:shd w:val="clear" w:color="000000" w:fill="14AFDC"/>
            <w:vAlign w:val="center"/>
          </w:tcPr>
          <w:p w14:paraId="5989E885">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客户类型</w:t>
            </w:r>
          </w:p>
        </w:tc>
        <w:tc>
          <w:tcPr>
            <w:tcW w:w="2940" w:type="dxa"/>
            <w:gridSpan w:val="3"/>
            <w:tcBorders>
              <w:tl2br w:val="nil"/>
              <w:tr2bl w:val="nil"/>
            </w:tcBorders>
            <w:shd w:val="clear" w:color="000000" w:fill="14AFDC"/>
            <w:vAlign w:val="center"/>
          </w:tcPr>
          <w:p w14:paraId="1AAA0931">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SLA服务级别</w:t>
            </w:r>
          </w:p>
        </w:tc>
        <w:tc>
          <w:tcPr>
            <w:tcW w:w="4494" w:type="dxa"/>
            <w:vMerge w:val="restart"/>
            <w:tcBorders>
              <w:tl2br w:val="nil"/>
              <w:tr2bl w:val="nil"/>
            </w:tcBorders>
            <w:shd w:val="clear" w:color="000000" w:fill="14AFDC"/>
            <w:vAlign w:val="center"/>
          </w:tcPr>
          <w:p w14:paraId="082F4C3C">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备注说明</w:t>
            </w:r>
          </w:p>
        </w:tc>
      </w:tr>
      <w:tr w14:paraId="4CC9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60" w:type="dxa"/>
            <w:vMerge w:val="continue"/>
            <w:tcBorders>
              <w:tl2br w:val="nil"/>
              <w:tr2bl w:val="nil"/>
            </w:tcBorders>
            <w:vAlign w:val="center"/>
          </w:tcPr>
          <w:p w14:paraId="365DA986">
            <w:pPr>
              <w:rPr>
                <w:rFonts w:ascii="宋体" w:hAnsi="宋体" w:cs="宋体"/>
              </w:rPr>
            </w:pPr>
          </w:p>
        </w:tc>
        <w:tc>
          <w:tcPr>
            <w:tcW w:w="980" w:type="dxa"/>
            <w:tcBorders>
              <w:tl2br w:val="nil"/>
              <w:tr2bl w:val="nil"/>
            </w:tcBorders>
            <w:shd w:val="clear" w:color="000000" w:fill="14AFDC"/>
            <w:vAlign w:val="center"/>
          </w:tcPr>
          <w:p w14:paraId="423D5A0A">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标准级</w:t>
            </w:r>
          </w:p>
        </w:tc>
        <w:tc>
          <w:tcPr>
            <w:tcW w:w="980" w:type="dxa"/>
            <w:tcBorders>
              <w:tl2br w:val="nil"/>
              <w:tr2bl w:val="nil"/>
            </w:tcBorders>
            <w:shd w:val="clear" w:color="000000" w:fill="14AFDC"/>
            <w:vAlign w:val="center"/>
          </w:tcPr>
          <w:p w14:paraId="46B3FBBD">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银牌级</w:t>
            </w:r>
          </w:p>
        </w:tc>
        <w:tc>
          <w:tcPr>
            <w:tcW w:w="980" w:type="dxa"/>
            <w:tcBorders>
              <w:tl2br w:val="nil"/>
              <w:tr2bl w:val="nil"/>
            </w:tcBorders>
            <w:shd w:val="clear" w:color="000000" w:fill="14AFDC"/>
            <w:vAlign w:val="center"/>
          </w:tcPr>
          <w:p w14:paraId="01CD4DCB">
            <w:pPr>
              <w:jc w:val="center"/>
              <w:rPr>
                <w:rFonts w:ascii="宋体" w:hAnsi="宋体" w:cs="宋体"/>
                <w:b/>
                <w:bCs/>
                <w:color w:val="FFFFFF" w:themeColor="background1"/>
                <w14:textFill>
                  <w14:solidFill>
                    <w14:schemeClr w14:val="bg1"/>
                  </w14:solidFill>
                </w14:textFill>
              </w:rPr>
            </w:pPr>
            <w:r>
              <w:rPr>
                <w:rFonts w:hint="eastAsia" w:ascii="宋体" w:hAnsi="宋体" w:cs="宋体"/>
                <w:b/>
                <w:bCs/>
                <w:color w:val="FFFFFF" w:themeColor="background1"/>
                <w14:textFill>
                  <w14:solidFill>
                    <w14:schemeClr w14:val="bg1"/>
                  </w14:solidFill>
                </w14:textFill>
              </w:rPr>
              <w:t>金牌级</w:t>
            </w:r>
          </w:p>
        </w:tc>
        <w:tc>
          <w:tcPr>
            <w:tcW w:w="4494" w:type="dxa"/>
            <w:vMerge w:val="continue"/>
            <w:tcBorders>
              <w:tl2br w:val="nil"/>
              <w:tr2bl w:val="nil"/>
            </w:tcBorders>
            <w:vAlign w:val="center"/>
          </w:tcPr>
          <w:p w14:paraId="3C2E06D7">
            <w:pPr>
              <w:rPr>
                <w:rFonts w:ascii="宋体" w:hAnsi="宋体" w:cs="宋体"/>
              </w:rPr>
            </w:pPr>
          </w:p>
        </w:tc>
      </w:tr>
      <w:tr w14:paraId="0D1F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60" w:type="dxa"/>
            <w:tcBorders>
              <w:tl2br w:val="nil"/>
              <w:tr2bl w:val="nil"/>
            </w:tcBorders>
            <w:vAlign w:val="center"/>
          </w:tcPr>
          <w:p w14:paraId="5D9EC6FF">
            <w:pPr>
              <w:jc w:val="center"/>
              <w:rPr>
                <w:rFonts w:ascii="宋体" w:hAnsi="宋体" w:cs="宋体"/>
              </w:rPr>
            </w:pPr>
            <w:r>
              <w:rPr>
                <w:rFonts w:hint="eastAsia" w:ascii="宋体" w:hAnsi="宋体" w:cs="宋体"/>
              </w:rPr>
              <w:t>A级</w:t>
            </w:r>
          </w:p>
        </w:tc>
        <w:tc>
          <w:tcPr>
            <w:tcW w:w="980" w:type="dxa"/>
            <w:tcBorders>
              <w:tl2br w:val="nil"/>
              <w:tr2bl w:val="nil"/>
            </w:tcBorders>
            <w:vAlign w:val="center"/>
          </w:tcPr>
          <w:p w14:paraId="2F4505F8">
            <w:pPr>
              <w:rPr>
                <w:rFonts w:ascii="宋体" w:hAnsi="宋体" w:cs="宋体"/>
              </w:rPr>
            </w:pPr>
          </w:p>
        </w:tc>
        <w:tc>
          <w:tcPr>
            <w:tcW w:w="980" w:type="dxa"/>
            <w:tcBorders>
              <w:tl2br w:val="nil"/>
              <w:tr2bl w:val="nil"/>
            </w:tcBorders>
            <w:vAlign w:val="center"/>
          </w:tcPr>
          <w:p w14:paraId="0602D310">
            <w:pPr>
              <w:rPr>
                <w:rFonts w:ascii="宋体" w:hAnsi="宋体" w:cs="宋体"/>
              </w:rPr>
            </w:pPr>
          </w:p>
        </w:tc>
        <w:tc>
          <w:tcPr>
            <w:tcW w:w="980" w:type="dxa"/>
            <w:tcBorders>
              <w:tl2br w:val="nil"/>
              <w:tr2bl w:val="nil"/>
            </w:tcBorders>
            <w:vAlign w:val="center"/>
          </w:tcPr>
          <w:p w14:paraId="3567C9BB">
            <w:pPr>
              <w:jc w:val="center"/>
              <w:rPr>
                <w:rFonts w:ascii="宋体" w:hAnsi="宋体" w:cs="宋体"/>
                <w:b/>
                <w:bCs/>
              </w:rPr>
            </w:pPr>
            <w:r>
              <w:rPr>
                <w:rFonts w:hint="eastAsia" w:ascii="宋体" w:hAnsi="宋体" w:cs="宋体"/>
                <w:b/>
                <w:bCs/>
              </w:rPr>
              <w:t>√</w:t>
            </w:r>
          </w:p>
        </w:tc>
        <w:tc>
          <w:tcPr>
            <w:tcW w:w="4494" w:type="dxa"/>
            <w:tcBorders>
              <w:tl2br w:val="nil"/>
              <w:tr2bl w:val="nil"/>
            </w:tcBorders>
            <w:vAlign w:val="center"/>
          </w:tcPr>
          <w:p w14:paraId="69B2D842">
            <w:pPr>
              <w:rPr>
                <w:rFonts w:ascii="宋体" w:hAnsi="宋体" w:cs="宋体"/>
              </w:rPr>
            </w:pPr>
            <w:r>
              <w:rPr>
                <w:rFonts w:hint="eastAsia" w:ascii="宋体" w:hAnsi="宋体" w:cs="宋体"/>
              </w:rPr>
              <w:t>项目接口人以上级别</w:t>
            </w:r>
          </w:p>
        </w:tc>
      </w:tr>
      <w:tr w14:paraId="5BFC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360" w:type="dxa"/>
            <w:tcBorders>
              <w:tl2br w:val="nil"/>
              <w:tr2bl w:val="nil"/>
            </w:tcBorders>
            <w:vAlign w:val="center"/>
          </w:tcPr>
          <w:p w14:paraId="03FB4699">
            <w:pPr>
              <w:jc w:val="center"/>
              <w:rPr>
                <w:rFonts w:ascii="宋体" w:hAnsi="宋体" w:cs="宋体"/>
              </w:rPr>
            </w:pPr>
            <w:r>
              <w:rPr>
                <w:rFonts w:hint="eastAsia" w:ascii="宋体" w:hAnsi="宋体" w:cs="宋体"/>
              </w:rPr>
              <w:t>B级</w:t>
            </w:r>
          </w:p>
        </w:tc>
        <w:tc>
          <w:tcPr>
            <w:tcW w:w="980" w:type="dxa"/>
            <w:tcBorders>
              <w:tl2br w:val="nil"/>
              <w:tr2bl w:val="nil"/>
            </w:tcBorders>
            <w:vAlign w:val="center"/>
          </w:tcPr>
          <w:p w14:paraId="59D0119B">
            <w:pPr>
              <w:rPr>
                <w:rFonts w:ascii="宋体" w:hAnsi="宋体" w:cs="宋体"/>
              </w:rPr>
            </w:pPr>
          </w:p>
        </w:tc>
        <w:tc>
          <w:tcPr>
            <w:tcW w:w="980" w:type="dxa"/>
            <w:tcBorders>
              <w:tl2br w:val="nil"/>
              <w:tr2bl w:val="nil"/>
            </w:tcBorders>
            <w:vAlign w:val="center"/>
          </w:tcPr>
          <w:p w14:paraId="1E403FBA">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21D982F0">
            <w:pPr>
              <w:jc w:val="center"/>
              <w:rPr>
                <w:rFonts w:ascii="宋体" w:hAnsi="宋体" w:cs="宋体"/>
                <w:b/>
                <w:bCs/>
              </w:rPr>
            </w:pPr>
            <w:r>
              <w:rPr>
                <w:rFonts w:hint="eastAsia" w:ascii="宋体" w:hAnsi="宋体" w:cs="宋体"/>
                <w:b/>
                <w:bCs/>
              </w:rPr>
              <w:t>√</w:t>
            </w:r>
          </w:p>
        </w:tc>
        <w:tc>
          <w:tcPr>
            <w:tcW w:w="4494" w:type="dxa"/>
            <w:tcBorders>
              <w:tl2br w:val="nil"/>
              <w:tr2bl w:val="nil"/>
            </w:tcBorders>
            <w:vAlign w:val="center"/>
          </w:tcPr>
          <w:p w14:paraId="3080E5CA">
            <w:pPr>
              <w:rPr>
                <w:rFonts w:ascii="宋体" w:hAnsi="宋体" w:cs="宋体"/>
                <w:lang w:eastAsia="zh-CN"/>
              </w:rPr>
            </w:pPr>
            <w:r>
              <w:rPr>
                <w:rFonts w:hint="eastAsia" w:ascii="宋体" w:hAnsi="宋体" w:cs="宋体"/>
                <w:lang w:eastAsia="zh-CN"/>
              </w:rPr>
              <w:t>协助客户跟进项目单位人员</w:t>
            </w:r>
          </w:p>
        </w:tc>
      </w:tr>
      <w:tr w14:paraId="134A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60" w:type="dxa"/>
            <w:tcBorders>
              <w:tl2br w:val="nil"/>
              <w:tr2bl w:val="nil"/>
            </w:tcBorders>
            <w:vAlign w:val="center"/>
          </w:tcPr>
          <w:p w14:paraId="76CFCCB5">
            <w:pPr>
              <w:jc w:val="center"/>
              <w:rPr>
                <w:rFonts w:ascii="宋体" w:hAnsi="宋体" w:cs="宋体"/>
              </w:rPr>
            </w:pPr>
            <w:r>
              <w:rPr>
                <w:rFonts w:hint="eastAsia" w:ascii="宋体" w:hAnsi="宋体" w:cs="宋体"/>
              </w:rPr>
              <w:t>C级</w:t>
            </w:r>
          </w:p>
        </w:tc>
        <w:tc>
          <w:tcPr>
            <w:tcW w:w="980" w:type="dxa"/>
            <w:tcBorders>
              <w:tl2br w:val="nil"/>
              <w:tr2bl w:val="nil"/>
            </w:tcBorders>
            <w:vAlign w:val="center"/>
          </w:tcPr>
          <w:p w14:paraId="1CED35F7">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533C0219">
            <w:pPr>
              <w:jc w:val="center"/>
              <w:rPr>
                <w:rFonts w:ascii="宋体" w:hAnsi="宋体" w:cs="宋体"/>
                <w:b/>
                <w:bCs/>
              </w:rPr>
            </w:pPr>
            <w:r>
              <w:rPr>
                <w:rFonts w:hint="eastAsia" w:ascii="宋体" w:hAnsi="宋体" w:cs="宋体"/>
                <w:b/>
                <w:bCs/>
              </w:rPr>
              <w:t>√</w:t>
            </w:r>
          </w:p>
        </w:tc>
        <w:tc>
          <w:tcPr>
            <w:tcW w:w="980" w:type="dxa"/>
            <w:tcBorders>
              <w:tl2br w:val="nil"/>
              <w:tr2bl w:val="nil"/>
            </w:tcBorders>
            <w:vAlign w:val="center"/>
          </w:tcPr>
          <w:p w14:paraId="402949DB">
            <w:pPr>
              <w:jc w:val="center"/>
              <w:rPr>
                <w:rFonts w:ascii="宋体" w:hAnsi="宋体" w:cs="宋体"/>
                <w:b/>
                <w:bCs/>
              </w:rPr>
            </w:pPr>
            <w:r>
              <w:rPr>
                <w:rFonts w:hint="eastAsia" w:ascii="宋体" w:hAnsi="宋体" w:cs="宋体"/>
                <w:b/>
                <w:bCs/>
              </w:rPr>
              <w:t>√</w:t>
            </w:r>
          </w:p>
        </w:tc>
        <w:tc>
          <w:tcPr>
            <w:tcW w:w="4494" w:type="dxa"/>
            <w:tcBorders>
              <w:tl2br w:val="nil"/>
              <w:tr2bl w:val="nil"/>
            </w:tcBorders>
            <w:vAlign w:val="center"/>
          </w:tcPr>
          <w:p w14:paraId="0B03290F">
            <w:pPr>
              <w:rPr>
                <w:rFonts w:ascii="宋体" w:hAnsi="宋体" w:cs="宋体"/>
                <w:lang w:eastAsia="zh-CN"/>
              </w:rPr>
            </w:pPr>
            <w:r>
              <w:rPr>
                <w:rFonts w:hint="eastAsia" w:ascii="宋体" w:hAnsi="宋体" w:cs="宋体"/>
                <w:lang w:eastAsia="zh-CN"/>
              </w:rPr>
              <w:t>协助客户跟进项目其他公司人员</w:t>
            </w:r>
          </w:p>
        </w:tc>
      </w:tr>
    </w:tbl>
    <w:p w14:paraId="393651AD">
      <w:pPr>
        <w:rPr>
          <w:lang w:eastAsia="zh-CN"/>
        </w:rPr>
      </w:pPr>
    </w:p>
    <w:p w14:paraId="73E829B8">
      <w:pPr>
        <w:rPr>
          <w:lang w:eastAsia="zh-CN"/>
        </w:rPr>
      </w:pPr>
      <w:r>
        <w:rPr>
          <w:lang w:eastAsia="zh-CN"/>
        </w:rPr>
        <w:br w:type="page"/>
      </w:r>
    </w:p>
    <w:p w14:paraId="2C9569D0">
      <w:pPr>
        <w:pStyle w:val="7"/>
      </w:pPr>
      <w:bookmarkStart w:id="14" w:name="_Toc238564428"/>
      <w:bookmarkStart w:id="15" w:name="_Ref206614335"/>
      <w:r>
        <w:rPr>
          <w:rFonts w:hint="eastAsia"/>
        </w:rPr>
        <w:t>售后人员</w:t>
      </w:r>
      <w:bookmarkEnd w:id="14"/>
      <w:bookmarkEnd w:id="15"/>
      <w:r>
        <w:rPr>
          <w:rFonts w:hint="eastAsia"/>
        </w:rPr>
        <w:t>配备</w:t>
      </w:r>
    </w:p>
    <w:p w14:paraId="7B090EAD">
      <w:pPr>
        <w:spacing w:line="480" w:lineRule="auto"/>
        <w:ind w:firstLine="420" w:firstLineChars="200"/>
        <w:rPr>
          <w:lang w:eastAsia="zh-CN"/>
        </w:rPr>
      </w:pPr>
      <w:r>
        <w:rPr>
          <w:rFonts w:hint="eastAsia"/>
          <w:lang w:eastAsia="zh-CN"/>
        </w:rPr>
        <w:t>我公司为本项目专门建立售后服务组，支持本项目售后服务工作。售后服务团队由我公司多名专业技术人员组成，实行专人专管模式，同时联合主要设备厂商向用户提供售后服务和现场技术支持服务。售后服务技术支持经理由我公司担任，售后服务和现场技术支持人员根据用户的需求进行统一调配与管理。</w:t>
      </w:r>
    </w:p>
    <w:p w14:paraId="2584F2F1">
      <w:pPr>
        <w:pStyle w:val="8"/>
      </w:pPr>
      <w:bookmarkStart w:id="16" w:name="_Toc238564429"/>
      <w:bookmarkStart w:id="17" w:name="_Toc21550"/>
      <w:bookmarkStart w:id="18" w:name="_Toc19114"/>
      <w:bookmarkStart w:id="19" w:name="_Toc28932"/>
      <w:r>
        <w:rPr>
          <w:rFonts w:hint="eastAsia"/>
        </w:rPr>
        <w:t>服务团队架构</w:t>
      </w:r>
      <w:bookmarkEnd w:id="16"/>
      <w:bookmarkEnd w:id="17"/>
      <w:bookmarkEnd w:id="18"/>
      <w:bookmarkEnd w:id="19"/>
    </w:p>
    <w:p w14:paraId="7868D732">
      <w:pPr>
        <w:spacing w:line="480" w:lineRule="auto"/>
        <w:ind w:firstLine="480"/>
        <w:rPr>
          <w:lang w:eastAsia="zh-CN"/>
        </w:rPr>
      </w:pPr>
      <w:r>
        <w:rPr>
          <w:rFonts w:hint="eastAsia"/>
          <w:lang w:eastAsia="zh-CN"/>
        </w:rPr>
        <w:t>我公司紧密结合项目特点和实际情况，派出公司具有多年项目实施经验的管理人员和技术人员组成项目组，项目组实行项目经理负责制，项目经理全面领导、处理与项目相关的一切事宜，项目经理对项目过程中的质量、工期、安全负责，并保证系统的稳定运行。项目组中设有技术负责人，技术负责人负责在项目实施过程中在技术层面把关，并解决实施过程中的技术问题，为整个项目实施提供技术支持。项目经理部中设有实施现场经理，全面负责工程各个阶段的实施组织与协调，以及调试工程师等人员调配。项目组中还设有售前工程师和售后服务工程师，售前工程师为项目实施前与甲方沟通、确认项目需求，为项目顺利实施奠定基础。售后服务工程师为项目完工后系统的正常运行保驾护航。</w:t>
      </w:r>
    </w:p>
    <w:p w14:paraId="69149C96">
      <w:pPr>
        <w:spacing w:line="480" w:lineRule="auto"/>
        <w:ind w:firstLine="420" w:firstLineChars="200"/>
        <w:rPr>
          <w:lang w:eastAsia="zh-CN"/>
        </w:rPr>
      </w:pPr>
      <w:r>
        <w:rPr>
          <w:rFonts w:hint="eastAsia"/>
          <w:lang w:eastAsia="zh-CN"/>
        </w:rPr>
        <w:t>项目组是项目实施的主体力量，其职责是按照合同中的相应条款完成项目的各项实施工作，并保证系统运行稳定，项目顺利验收，之后交付用户使用。项目组要承担起项目从现场勘查、实施计划、项目实施以及项目试运行、验收整个过程的对内和对外的项目实施协调工作。项目组还要负责项目实施过程中的技术指导、技术支持，以及解决实施中遇到的具体技术问题，并与用户沟通交流商务、配合等问题，以达到项目高效、顺利实施的目的。</w:t>
      </w:r>
    </w:p>
    <w:p w14:paraId="56C81768">
      <w:pPr>
        <w:rPr>
          <w:lang w:eastAsia="zh-CN"/>
        </w:rPr>
      </w:pPr>
      <w:r>
        <w:rPr>
          <w:lang w:eastAsia="zh-CN"/>
        </w:rPr>
        <w:br w:type="page"/>
      </w:r>
    </w:p>
    <w:p w14:paraId="5536E6B8">
      <w:pPr>
        <w:pStyle w:val="8"/>
      </w:pPr>
      <w:bookmarkStart w:id="20" w:name="_Toc7804"/>
      <w:bookmarkStart w:id="21" w:name="_Toc406"/>
      <w:bookmarkStart w:id="22" w:name="_Toc13984"/>
      <w:bookmarkStart w:id="23" w:name="_Toc29752"/>
      <w:bookmarkStart w:id="24" w:name="_Toc238564430"/>
      <w:r>
        <w:rPr>
          <w:rFonts w:hint="eastAsia"/>
        </w:rPr>
        <w:t>服务团队人员配置</w:t>
      </w:r>
      <w:bookmarkEnd w:id="20"/>
      <w:bookmarkEnd w:id="21"/>
      <w:bookmarkEnd w:id="22"/>
      <w:bookmarkEnd w:id="23"/>
      <w:bookmarkEnd w:id="24"/>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801"/>
        <w:gridCol w:w="1228"/>
        <w:gridCol w:w="2384"/>
        <w:gridCol w:w="4430"/>
      </w:tblGrid>
      <w:tr w14:paraId="4A40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 w:type="pct"/>
            <w:shd w:val="clear" w:color="auto" w:fill="14AFDC"/>
            <w:vAlign w:val="center"/>
          </w:tcPr>
          <w:p w14:paraId="363DF6F0">
            <w:pPr>
              <w:widowControl w:val="0"/>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序号</w:t>
            </w:r>
          </w:p>
        </w:tc>
        <w:tc>
          <w:tcPr>
            <w:tcW w:w="843" w:type="pct"/>
            <w:shd w:val="clear" w:color="auto" w:fill="14AFDC"/>
            <w:vAlign w:val="center"/>
          </w:tcPr>
          <w:p w14:paraId="023723B7">
            <w:pPr>
              <w:widowControl w:val="0"/>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姓名</w:t>
            </w:r>
          </w:p>
        </w:tc>
        <w:tc>
          <w:tcPr>
            <w:tcW w:w="575" w:type="pct"/>
            <w:shd w:val="clear" w:color="auto" w:fill="14AFDC"/>
            <w:vAlign w:val="center"/>
          </w:tcPr>
          <w:p w14:paraId="1861E4BF">
            <w:pPr>
              <w:widowControl w:val="0"/>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性别</w:t>
            </w:r>
          </w:p>
        </w:tc>
        <w:tc>
          <w:tcPr>
            <w:tcW w:w="1116" w:type="pct"/>
            <w:shd w:val="clear" w:color="auto" w:fill="14AFDC"/>
            <w:vAlign w:val="center"/>
          </w:tcPr>
          <w:p w14:paraId="7E912EE1">
            <w:pPr>
              <w:widowControl w:val="0"/>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经验年限</w:t>
            </w:r>
          </w:p>
        </w:tc>
        <w:tc>
          <w:tcPr>
            <w:tcW w:w="2073" w:type="pct"/>
            <w:shd w:val="clear" w:color="auto" w:fill="14AFDC"/>
            <w:vAlign w:val="center"/>
          </w:tcPr>
          <w:p w14:paraId="22C06720">
            <w:pPr>
              <w:widowControl w:val="0"/>
              <w:jc w:val="center"/>
              <w:rPr>
                <w:b/>
                <w:bCs/>
                <w:color w:val="FFFFFF" w:themeColor="background1"/>
                <w:lang w:eastAsia="zh-CN"/>
                <w14:textFill>
                  <w14:solidFill>
                    <w14:schemeClr w14:val="bg1"/>
                  </w14:solidFill>
                </w14:textFill>
              </w:rPr>
            </w:pPr>
            <w:r>
              <w:rPr>
                <w:rFonts w:hint="eastAsia"/>
                <w:b/>
                <w:bCs/>
                <w:color w:val="FFFFFF" w:themeColor="background1"/>
                <w:lang w:eastAsia="zh-CN"/>
                <w14:textFill>
                  <w14:solidFill>
                    <w14:schemeClr w14:val="bg1"/>
                  </w14:solidFill>
                </w14:textFill>
              </w:rPr>
              <w:t>拟担任职务或承担工作内容</w:t>
            </w:r>
          </w:p>
        </w:tc>
      </w:tr>
      <w:tr w14:paraId="7894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 w:type="pct"/>
            <w:vAlign w:val="center"/>
          </w:tcPr>
          <w:p w14:paraId="38DD280C">
            <w:pPr>
              <w:widowControl w:val="0"/>
              <w:jc w:val="center"/>
            </w:pPr>
            <w:r>
              <w:rPr>
                <w:rFonts w:hint="eastAsia"/>
              </w:rPr>
              <w:t>1</w:t>
            </w:r>
          </w:p>
        </w:tc>
        <w:tc>
          <w:tcPr>
            <w:tcW w:w="843" w:type="pct"/>
            <w:vAlign w:val="center"/>
          </w:tcPr>
          <w:p w14:paraId="175626DC">
            <w:pPr>
              <w:widowControl w:val="0"/>
              <w:jc w:val="center"/>
            </w:pPr>
            <w:r>
              <w:rPr>
                <w:rFonts w:hint="eastAsia"/>
              </w:rPr>
              <w:t>孙隐</w:t>
            </w:r>
          </w:p>
        </w:tc>
        <w:tc>
          <w:tcPr>
            <w:tcW w:w="575" w:type="pct"/>
            <w:vAlign w:val="center"/>
          </w:tcPr>
          <w:p w14:paraId="5F1D78DF">
            <w:pPr>
              <w:widowControl w:val="0"/>
              <w:jc w:val="center"/>
            </w:pPr>
            <w:r>
              <w:rPr>
                <w:rFonts w:hint="eastAsia"/>
              </w:rPr>
              <w:t>男</w:t>
            </w:r>
          </w:p>
        </w:tc>
        <w:tc>
          <w:tcPr>
            <w:tcW w:w="1116" w:type="pct"/>
            <w:vAlign w:val="center"/>
          </w:tcPr>
          <w:p w14:paraId="08B2F0A3">
            <w:pPr>
              <w:widowControl w:val="0"/>
              <w:jc w:val="center"/>
            </w:pPr>
            <w:r>
              <w:rPr>
                <w:rFonts w:hint="eastAsia"/>
              </w:rPr>
              <w:t>29年</w:t>
            </w:r>
          </w:p>
        </w:tc>
        <w:tc>
          <w:tcPr>
            <w:tcW w:w="2073" w:type="pct"/>
            <w:vAlign w:val="center"/>
          </w:tcPr>
          <w:p w14:paraId="53C646B9">
            <w:pPr>
              <w:widowControl w:val="0"/>
              <w:jc w:val="center"/>
            </w:pPr>
            <w:r>
              <w:rPr>
                <w:rFonts w:hint="eastAsia"/>
              </w:rPr>
              <w:t>项目经理</w:t>
            </w:r>
          </w:p>
        </w:tc>
      </w:tr>
      <w:tr w14:paraId="7B03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 w:type="pct"/>
            <w:vAlign w:val="center"/>
          </w:tcPr>
          <w:p w14:paraId="64969163">
            <w:pPr>
              <w:widowControl w:val="0"/>
              <w:jc w:val="center"/>
            </w:pPr>
            <w:r>
              <w:rPr>
                <w:rFonts w:hint="eastAsia"/>
              </w:rPr>
              <w:t>2</w:t>
            </w:r>
          </w:p>
        </w:tc>
        <w:tc>
          <w:tcPr>
            <w:tcW w:w="843" w:type="pct"/>
            <w:vAlign w:val="center"/>
          </w:tcPr>
          <w:p w14:paraId="7F546C16">
            <w:pPr>
              <w:widowControl w:val="0"/>
              <w:jc w:val="center"/>
            </w:pPr>
            <w:r>
              <w:rPr>
                <w:rFonts w:hint="eastAsia"/>
              </w:rPr>
              <w:t>刘峰</w:t>
            </w:r>
          </w:p>
        </w:tc>
        <w:tc>
          <w:tcPr>
            <w:tcW w:w="575" w:type="pct"/>
            <w:vAlign w:val="center"/>
          </w:tcPr>
          <w:p w14:paraId="64C38220">
            <w:pPr>
              <w:widowControl w:val="0"/>
              <w:jc w:val="center"/>
            </w:pPr>
            <w:r>
              <w:rPr>
                <w:rFonts w:hint="eastAsia"/>
              </w:rPr>
              <w:t>男</w:t>
            </w:r>
          </w:p>
        </w:tc>
        <w:tc>
          <w:tcPr>
            <w:tcW w:w="1116" w:type="pct"/>
            <w:vAlign w:val="center"/>
          </w:tcPr>
          <w:p w14:paraId="3B63E276">
            <w:pPr>
              <w:widowControl w:val="0"/>
              <w:jc w:val="center"/>
            </w:pPr>
            <w:r>
              <w:rPr>
                <w:rFonts w:hint="eastAsia"/>
              </w:rPr>
              <w:t>25年</w:t>
            </w:r>
          </w:p>
        </w:tc>
        <w:tc>
          <w:tcPr>
            <w:tcW w:w="2073" w:type="pct"/>
            <w:vAlign w:val="center"/>
          </w:tcPr>
          <w:p w14:paraId="01F3A4BC">
            <w:pPr>
              <w:widowControl w:val="0"/>
              <w:jc w:val="center"/>
            </w:pPr>
            <w:r>
              <w:rPr>
                <w:rFonts w:hint="eastAsia"/>
              </w:rPr>
              <w:t>售后服务人员</w:t>
            </w:r>
          </w:p>
        </w:tc>
      </w:tr>
      <w:tr w14:paraId="6DCC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 w:type="pct"/>
            <w:vAlign w:val="center"/>
          </w:tcPr>
          <w:p w14:paraId="4CB71909">
            <w:pPr>
              <w:widowControl w:val="0"/>
              <w:jc w:val="center"/>
            </w:pPr>
            <w:r>
              <w:rPr>
                <w:rFonts w:hint="eastAsia"/>
              </w:rPr>
              <w:t>3</w:t>
            </w:r>
          </w:p>
        </w:tc>
        <w:tc>
          <w:tcPr>
            <w:tcW w:w="843" w:type="pct"/>
            <w:vAlign w:val="center"/>
          </w:tcPr>
          <w:p w14:paraId="27485DB1">
            <w:pPr>
              <w:widowControl w:val="0"/>
              <w:jc w:val="center"/>
            </w:pPr>
            <w:r>
              <w:rPr>
                <w:rFonts w:hint="eastAsia"/>
              </w:rPr>
              <w:t>刘志沛</w:t>
            </w:r>
          </w:p>
        </w:tc>
        <w:tc>
          <w:tcPr>
            <w:tcW w:w="575" w:type="pct"/>
            <w:vAlign w:val="center"/>
          </w:tcPr>
          <w:p w14:paraId="1E3F069A">
            <w:pPr>
              <w:widowControl w:val="0"/>
              <w:jc w:val="center"/>
            </w:pPr>
            <w:r>
              <w:rPr>
                <w:rFonts w:hint="eastAsia"/>
              </w:rPr>
              <w:t>男</w:t>
            </w:r>
          </w:p>
        </w:tc>
        <w:tc>
          <w:tcPr>
            <w:tcW w:w="1116" w:type="pct"/>
            <w:vAlign w:val="center"/>
          </w:tcPr>
          <w:p w14:paraId="72ECF75E">
            <w:pPr>
              <w:widowControl w:val="0"/>
              <w:jc w:val="center"/>
            </w:pPr>
            <w:r>
              <w:rPr>
                <w:rFonts w:hint="eastAsia"/>
              </w:rPr>
              <w:t>5年</w:t>
            </w:r>
          </w:p>
        </w:tc>
        <w:tc>
          <w:tcPr>
            <w:tcW w:w="2073" w:type="pct"/>
            <w:vAlign w:val="center"/>
          </w:tcPr>
          <w:p w14:paraId="07DABE8C">
            <w:pPr>
              <w:widowControl w:val="0"/>
              <w:jc w:val="center"/>
            </w:pPr>
            <w:r>
              <w:rPr>
                <w:rFonts w:hint="eastAsia"/>
              </w:rPr>
              <w:t>售后服务人员</w:t>
            </w:r>
          </w:p>
        </w:tc>
      </w:tr>
    </w:tbl>
    <w:p w14:paraId="624E8BFB">
      <w:bookmarkStart w:id="25" w:name="_Toc88779168"/>
      <w:bookmarkStart w:id="26" w:name="_Toc81905511"/>
      <w:bookmarkStart w:id="27" w:name="_Toc80449645"/>
    </w:p>
    <w:p w14:paraId="7A5CFF9C"/>
    <w:p w14:paraId="5CC7054C"/>
    <w:p w14:paraId="5A2317BD"/>
    <w:p w14:paraId="0F52936B">
      <w:pPr>
        <w:pStyle w:val="9"/>
      </w:pPr>
      <w:r>
        <w:rPr>
          <w:rFonts w:hint="eastAsia"/>
        </w:rPr>
        <w:t>人员相关证书</w:t>
      </w:r>
    </w:p>
    <w:p w14:paraId="6DEE169B">
      <w:pPr>
        <w:pStyle w:val="10"/>
        <w:rPr>
          <w:lang w:eastAsia="zh-CN"/>
        </w:rPr>
      </w:pPr>
      <w:r>
        <w:rPr>
          <w:rFonts w:hint="eastAsia"/>
          <w:lang w:eastAsia="zh-CN"/>
        </w:rPr>
        <w:t>项目经理：孙隐</w:t>
      </w:r>
      <w:bookmarkEnd w:id="25"/>
      <w:bookmarkEnd w:id="26"/>
      <w:bookmarkEnd w:id="27"/>
      <w:r>
        <w:rPr>
          <w:rFonts w:hint="eastAsia"/>
          <w:lang w:eastAsia="zh-CN"/>
        </w:rPr>
        <w:t>（售后服务管理师资格证书）</w:t>
      </w:r>
    </w:p>
    <w:p w14:paraId="61E634FD">
      <w:pPr>
        <w:spacing w:after="120"/>
        <w:jc w:val="center"/>
      </w:pPr>
      <w:r>
        <w:rPr>
          <w:rFonts w:hint="eastAsia"/>
        </w:rPr>
        <w:drawing>
          <wp:inline distT="0" distB="0" distL="114300" distR="114300">
            <wp:extent cx="6066155" cy="4305300"/>
            <wp:effectExtent l="0" t="0" r="10795" b="0"/>
            <wp:docPr id="224" name="图片 224" descr="孙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孙隐"/>
                    <pic:cNvPicPr>
                      <a:picLocks noChangeAspect="1"/>
                    </pic:cNvPicPr>
                  </pic:nvPicPr>
                  <pic:blipFill>
                    <a:blip r:embed="rId10"/>
                    <a:srcRect t="48745"/>
                    <a:stretch>
                      <a:fillRect/>
                    </a:stretch>
                  </pic:blipFill>
                  <pic:spPr>
                    <a:xfrm>
                      <a:off x="0" y="0"/>
                      <a:ext cx="6070797" cy="4308437"/>
                    </a:xfrm>
                    <a:prstGeom prst="rect">
                      <a:avLst/>
                    </a:prstGeom>
                  </pic:spPr>
                </pic:pic>
              </a:graphicData>
            </a:graphic>
          </wp:inline>
        </w:drawing>
      </w:r>
    </w:p>
    <w:p w14:paraId="578BB157">
      <w:pPr>
        <w:pStyle w:val="10"/>
        <w:rPr>
          <w:lang w:eastAsia="zh-CN"/>
        </w:rPr>
      </w:pPr>
      <w:r>
        <w:rPr>
          <w:rFonts w:hint="eastAsia"/>
          <w:lang w:eastAsia="zh-CN"/>
        </w:rPr>
        <w:t>售后服务人员：刘峰（售后服务管理师资格证书）</w:t>
      </w:r>
    </w:p>
    <w:p w14:paraId="251F31DF">
      <w:pPr>
        <w:jc w:val="center"/>
      </w:pPr>
      <w:r>
        <w:rPr>
          <w:rFonts w:hint="eastAsia"/>
        </w:rPr>
        <w:drawing>
          <wp:inline distT="0" distB="0" distL="114300" distR="114300">
            <wp:extent cx="4048125" cy="6042025"/>
            <wp:effectExtent l="0" t="0" r="15875" b="9525"/>
            <wp:docPr id="225" name="图片 225" descr="刘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刘峰"/>
                    <pic:cNvPicPr>
                      <a:picLocks noChangeAspect="1"/>
                    </pic:cNvPicPr>
                  </pic:nvPicPr>
                  <pic:blipFill>
                    <a:blip r:embed="rId11"/>
                    <a:srcRect l="52633"/>
                    <a:stretch>
                      <a:fillRect/>
                    </a:stretch>
                  </pic:blipFill>
                  <pic:spPr>
                    <a:xfrm rot="5400000">
                      <a:off x="0" y="0"/>
                      <a:ext cx="4050054" cy="6045368"/>
                    </a:xfrm>
                    <a:prstGeom prst="rect">
                      <a:avLst/>
                    </a:prstGeom>
                  </pic:spPr>
                </pic:pic>
              </a:graphicData>
            </a:graphic>
          </wp:inline>
        </w:drawing>
      </w:r>
    </w:p>
    <w:p w14:paraId="38C8F4A1">
      <w:pPr>
        <w:pStyle w:val="10"/>
        <w:rPr>
          <w:lang w:eastAsia="zh-CN"/>
        </w:rPr>
      </w:pPr>
      <w:r>
        <w:rPr>
          <w:rFonts w:hint="eastAsia"/>
          <w:lang w:eastAsia="zh-CN"/>
        </w:rPr>
        <w:t>售后服务人员：刘志沛（售后服务管理师资格证书）</w:t>
      </w:r>
    </w:p>
    <w:p w14:paraId="105D9C4F">
      <w:pPr>
        <w:jc w:val="center"/>
      </w:pPr>
      <w:r>
        <w:rPr>
          <w:rFonts w:hint="eastAsia"/>
        </w:rPr>
        <w:drawing>
          <wp:inline distT="0" distB="0" distL="114300" distR="114300">
            <wp:extent cx="5987415" cy="4029075"/>
            <wp:effectExtent l="0" t="0" r="13335" b="9525"/>
            <wp:docPr id="226" name="图片 226" descr="售后服务管理师（刘志沛）-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售后服务管理师（刘志沛）-1(1)"/>
                    <pic:cNvPicPr>
                      <a:picLocks noChangeAspect="1"/>
                    </pic:cNvPicPr>
                  </pic:nvPicPr>
                  <pic:blipFill>
                    <a:blip r:embed="rId12"/>
                    <a:srcRect l="14175" t="15114" r="11413" b="14067"/>
                    <a:stretch>
                      <a:fillRect/>
                    </a:stretch>
                  </pic:blipFill>
                  <pic:spPr>
                    <a:xfrm>
                      <a:off x="0" y="0"/>
                      <a:ext cx="5991588" cy="4031652"/>
                    </a:xfrm>
                    <a:prstGeom prst="rect">
                      <a:avLst/>
                    </a:prstGeom>
                  </pic:spPr>
                </pic:pic>
              </a:graphicData>
            </a:graphic>
          </wp:inline>
        </w:drawing>
      </w:r>
    </w:p>
    <w:p w14:paraId="724231AD">
      <w:pPr>
        <w:spacing w:line="360" w:lineRule="auto"/>
        <w:ind w:firstLine="420" w:firstLineChars="200"/>
      </w:pPr>
    </w:p>
    <w:p w14:paraId="7078B5C7">
      <w:pPr>
        <w:pStyle w:val="10"/>
        <w:jc w:val="both"/>
      </w:pPr>
      <w:r>
        <w:rPr>
          <w:rFonts w:hint="eastAsia"/>
        </w:rPr>
        <w:t>技术人员社保</w:t>
      </w:r>
      <w:r>
        <mc:AlternateContent>
          <mc:Choice Requires="wps">
            <w:drawing>
              <wp:anchor distT="0" distB="0" distL="114300" distR="114300" simplePos="0" relativeHeight="251661312" behindDoc="0" locked="0" layoutInCell="1" allowOverlap="1">
                <wp:simplePos x="0" y="0"/>
                <wp:positionH relativeFrom="column">
                  <wp:posOffset>184785</wp:posOffset>
                </wp:positionH>
                <wp:positionV relativeFrom="paragraph">
                  <wp:posOffset>2433320</wp:posOffset>
                </wp:positionV>
                <wp:extent cx="5270500" cy="182880"/>
                <wp:effectExtent l="9525" t="9525" r="15875" b="17145"/>
                <wp:wrapNone/>
                <wp:docPr id="516715571" name="文本框 516715571"/>
                <wp:cNvGraphicFramePr/>
                <a:graphic xmlns:a="http://schemas.openxmlformats.org/drawingml/2006/main">
                  <a:graphicData uri="http://schemas.microsoft.com/office/word/2010/wordprocessingShape">
                    <wps:wsp>
                      <wps:cNvSpPr txBox="1"/>
                      <wps:spPr>
                        <a:xfrm>
                          <a:off x="0" y="0"/>
                          <a:ext cx="5270500" cy="182880"/>
                        </a:xfrm>
                        <a:prstGeom prst="rect">
                          <a:avLst/>
                        </a:prstGeom>
                        <a:noFill/>
                        <a:ln w="19050" cap="flat" cmpd="sng" algn="ctr">
                          <a:solidFill>
                            <a:srgbClr val="FF0000"/>
                          </a:solidFill>
                          <a:prstDash val="solid"/>
                          <a:miter lim="800000"/>
                        </a:ln>
                        <a:effectLst/>
                      </wps:spPr>
                      <wps:txbx>
                        <w:txbxContent>
                          <w:p w14:paraId="132163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55pt;margin-top:191.6pt;height:14.4pt;width:415pt;z-index:251661312;mso-width-relative:page;mso-height-relative:page;" filled="f" stroked="t" coordsize="21600,21600" o:gfxdata="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CQdavLaAAAACgEA&#10;AA8AAAAAAAAAAQAgAAAAIgAAAGRycy9kb3ducmV2LnhtbFBLAQIUABQAAAAIAIdO4kDPhq+uigIA&#10;AP8EAAAOAAAAAAAAAAEAIAAAACkBAABkcnMvZTJvRG9jLnhtbFBLBQYAAAAABgAGAFkBAAAlBgAA&#10;AAA=&#10;">
                <v:fill on="f" focussize="0,0"/>
                <v:stroke weight="1.5pt" color="#FF0000" miterlimit="8" joinstyle="miter"/>
                <v:imagedata o:title=""/>
                <o:lock v:ext="edit" aspectratio="f"/>
                <v:textbox>
                  <w:txbxContent>
                    <w:p w14:paraId="13216357"/>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184785</wp:posOffset>
                </wp:positionH>
                <wp:positionV relativeFrom="paragraph">
                  <wp:posOffset>4881245</wp:posOffset>
                </wp:positionV>
                <wp:extent cx="5270500" cy="182880"/>
                <wp:effectExtent l="9525" t="9525" r="15875" b="17145"/>
                <wp:wrapNone/>
                <wp:docPr id="43" name="文本框 43"/>
                <wp:cNvGraphicFramePr/>
                <a:graphic xmlns:a="http://schemas.openxmlformats.org/drawingml/2006/main">
                  <a:graphicData uri="http://schemas.microsoft.com/office/word/2010/wordprocessingShape">
                    <wps:wsp>
                      <wps:cNvSpPr txBox="1"/>
                      <wps:spPr>
                        <a:xfrm>
                          <a:off x="0" y="0"/>
                          <a:ext cx="5270500" cy="182880"/>
                        </a:xfrm>
                        <a:prstGeom prst="rect">
                          <a:avLst/>
                        </a:prstGeom>
                        <a:noFill/>
                        <a:ln w="19050" cap="flat" cmpd="sng" algn="ctr">
                          <a:solidFill>
                            <a:srgbClr val="FF0000"/>
                          </a:solidFill>
                          <a:prstDash val="solid"/>
                          <a:miter lim="800000"/>
                        </a:ln>
                        <a:effectLst/>
                      </wps:spPr>
                      <wps:txbx>
                        <w:txbxContent>
                          <w:p w14:paraId="5140733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55pt;margin-top:384.35pt;height:14.4pt;width:415pt;z-index:251659264;mso-width-relative:page;mso-height-relative:page;" filled="f" stroked="t" coordsize="21600,21600" o:gfxdata="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BXTXWtkAAAAKAQAADwAAAAAA&#10;AAABACAAAAAiAAAAZHJzL2Rvd25yZXYueG1sUEsBAhQAFAAAAAgAh07iQKl306GEAgAA8QQAAA4A&#10;AAAAAAAAAQAgAAAAKAEAAGRycy9lMm9Eb2MueG1sUEsFBgAAAAAGAAYAWQEAAB4GAAAAAA==&#10;">
                <v:fill on="f" focussize="0,0"/>
                <v:stroke weight="1.5pt" color="#FF0000" miterlimit="8" joinstyle="miter"/>
                <v:imagedata o:title=""/>
                <o:lock v:ext="edit" aspectratio="f"/>
                <v:textbox>
                  <w:txbxContent>
                    <w:p w14:paraId="51407336"/>
                  </w:txbxContent>
                </v:textbox>
              </v:shape>
            </w:pict>
          </mc:Fallback>
        </mc:AlternateContent>
      </w:r>
      <w:r>
        <w:drawing>
          <wp:inline distT="0" distB="0" distL="0" distR="0">
            <wp:extent cx="6050915" cy="8553450"/>
            <wp:effectExtent l="0" t="0" r="6985" b="0"/>
            <wp:docPr id="172565490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54908" name="图片 14"/>
                    <pic:cNvPicPr>
                      <a:picLocks noChangeAspect="1"/>
                    </pic:cNvPicPr>
                  </pic:nvPicPr>
                  <pic:blipFill>
                    <a:blip r:embed="rId13"/>
                    <a:stretch>
                      <a:fillRect/>
                    </a:stretch>
                  </pic:blipFill>
                  <pic:spPr>
                    <a:xfrm>
                      <a:off x="0" y="0"/>
                      <a:ext cx="6058078" cy="8562897"/>
                    </a:xfrm>
                    <a:prstGeom prst="rect">
                      <a:avLst/>
                    </a:prstGeom>
                  </pic:spPr>
                </pic:pic>
              </a:graphicData>
            </a:graphic>
          </wp:inline>
        </w:drawing>
      </w:r>
      <w:r>
        <mc:AlternateContent>
          <mc:Choice Requires="wps">
            <w:drawing>
              <wp:anchor distT="0" distB="0" distL="114300" distR="114300" simplePos="0" relativeHeight="251660288" behindDoc="0" locked="0" layoutInCell="1" allowOverlap="1">
                <wp:simplePos x="0" y="0"/>
                <wp:positionH relativeFrom="column">
                  <wp:posOffset>260985</wp:posOffset>
                </wp:positionH>
                <wp:positionV relativeFrom="paragraph">
                  <wp:posOffset>3987165</wp:posOffset>
                </wp:positionV>
                <wp:extent cx="5270500" cy="182880"/>
                <wp:effectExtent l="9525" t="9525" r="15875" b="17145"/>
                <wp:wrapNone/>
                <wp:docPr id="1275462925" name="文本框 1275462925"/>
                <wp:cNvGraphicFramePr/>
                <a:graphic xmlns:a="http://schemas.openxmlformats.org/drawingml/2006/main">
                  <a:graphicData uri="http://schemas.microsoft.com/office/word/2010/wordprocessingShape">
                    <wps:wsp>
                      <wps:cNvSpPr txBox="1"/>
                      <wps:spPr>
                        <a:xfrm>
                          <a:off x="0" y="0"/>
                          <a:ext cx="5270500" cy="182880"/>
                        </a:xfrm>
                        <a:prstGeom prst="rect">
                          <a:avLst/>
                        </a:prstGeom>
                        <a:noFill/>
                        <a:ln w="19050" cap="flat" cmpd="sng" algn="ctr">
                          <a:solidFill>
                            <a:srgbClr val="FF0000"/>
                          </a:solidFill>
                          <a:prstDash val="solid"/>
                          <a:miter lim="800000"/>
                        </a:ln>
                        <a:effectLst/>
                      </wps:spPr>
                      <wps:txbx>
                        <w:txbxContent>
                          <w:p w14:paraId="39355DD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5pt;margin-top:313.95pt;height:14.4pt;width:415pt;z-index:251660288;mso-width-relative:page;mso-height-relative:page;" filled="f" stroked="t" coordsize="21600,21600" o:gfxdata="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yXD4StoAAAAK&#10;AQAADwAAAAAAAAABACAAAAAiAAAAZHJzL2Rvd25yZXYueG1sUEsBAhQAFAAAAAgAh07iQHlQCnCM&#10;AgAAAQUAAA4AAAAAAAAAAQAgAAAAKQEAAGRycy9lMm9Eb2MueG1sUEsFBgAAAAAGAAYAWQEAACcG&#10;AAAAAA==&#10;">
                <v:fill on="f" focussize="0,0"/>
                <v:stroke weight="1.5pt" color="#FF0000" miterlimit="8" joinstyle="miter"/>
                <v:imagedata o:title=""/>
                <o:lock v:ext="edit" aspectratio="f"/>
                <v:textbox>
                  <w:txbxContent>
                    <w:p w14:paraId="39355DDF"/>
                  </w:txbxContent>
                </v:textbox>
              </v:shape>
            </w:pict>
          </mc:Fallback>
        </mc:AlternateContent>
      </w:r>
      <w:r>
        <w:drawing>
          <wp:inline distT="0" distB="0" distL="0" distR="0">
            <wp:extent cx="6120130" cy="8650605"/>
            <wp:effectExtent l="0" t="0" r="13970" b="17145"/>
            <wp:docPr id="1315020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2060" name="图片 15"/>
                    <pic:cNvPicPr>
                      <a:picLocks noChangeAspect="1"/>
                    </pic:cNvPicPr>
                  </pic:nvPicPr>
                  <pic:blipFill>
                    <a:blip r:embed="rId14"/>
                    <a:stretch>
                      <a:fillRect/>
                    </a:stretch>
                  </pic:blipFill>
                  <pic:spPr>
                    <a:xfrm>
                      <a:off x="0" y="0"/>
                      <a:ext cx="6120130" cy="8650605"/>
                    </a:xfrm>
                    <a:prstGeom prst="rect">
                      <a:avLst/>
                    </a:prstGeom>
                  </pic:spPr>
                </pic:pic>
              </a:graphicData>
            </a:graphic>
          </wp:inline>
        </w:drawing>
      </w:r>
      <w:r>
        <w:drawing>
          <wp:inline distT="0" distB="0" distL="0" distR="0">
            <wp:extent cx="6120130" cy="8650605"/>
            <wp:effectExtent l="0" t="0" r="13970" b="17145"/>
            <wp:docPr id="86519336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93366" name="图片 16"/>
                    <pic:cNvPicPr>
                      <a:picLocks noChangeAspect="1"/>
                    </pic:cNvPicPr>
                  </pic:nvPicPr>
                  <pic:blipFill>
                    <a:blip r:embed="rId15"/>
                    <a:stretch>
                      <a:fillRect/>
                    </a:stretch>
                  </pic:blipFill>
                  <pic:spPr>
                    <a:xfrm>
                      <a:off x="0" y="0"/>
                      <a:ext cx="6120130" cy="8650605"/>
                    </a:xfrm>
                    <a:prstGeom prst="rect">
                      <a:avLst/>
                    </a:prstGeom>
                  </pic:spPr>
                </pic:pic>
              </a:graphicData>
            </a:graphic>
          </wp:inline>
        </w:drawing>
      </w:r>
    </w:p>
    <w:p w14:paraId="61E27DEA">
      <w:r>
        <w:br w:type="page"/>
      </w:r>
    </w:p>
    <w:p w14:paraId="49056621">
      <w:pPr>
        <w:pStyle w:val="7"/>
      </w:pPr>
      <w:bookmarkStart w:id="28" w:name="_Toc198142059"/>
      <w:bookmarkStart w:id="29" w:name="_Toc15917"/>
      <w:bookmarkStart w:id="30" w:name="_Toc238564431"/>
      <w:bookmarkStart w:id="31" w:name="_Toc13357"/>
      <w:bookmarkStart w:id="32" w:name="_Toc10734"/>
      <w:bookmarkStart w:id="33" w:name="_Toc16461"/>
      <w:r>
        <w:rPr>
          <w:rFonts w:hint="eastAsia"/>
        </w:rPr>
        <w:t>售后服务保障措施</w:t>
      </w:r>
      <w:bookmarkEnd w:id="28"/>
      <w:bookmarkEnd w:id="29"/>
      <w:bookmarkEnd w:id="30"/>
      <w:bookmarkEnd w:id="31"/>
      <w:bookmarkEnd w:id="32"/>
      <w:bookmarkStart w:id="34" w:name="售后服务保障措施"/>
      <w:bookmarkEnd w:id="34"/>
    </w:p>
    <w:bookmarkEnd w:id="33"/>
    <w:p w14:paraId="6F2BDDF2">
      <w:pPr>
        <w:pStyle w:val="8"/>
      </w:pPr>
      <w:bookmarkStart w:id="35" w:name="_Toc238564432"/>
      <w:bookmarkStart w:id="36" w:name="_Toc15618"/>
      <w:bookmarkStart w:id="37" w:name="_Toc31620"/>
      <w:bookmarkStart w:id="38" w:name="_Toc3007"/>
      <w:bookmarkStart w:id="39" w:name="_Toc24489"/>
      <w:bookmarkStart w:id="40" w:name="_Toc13837"/>
      <w:bookmarkStart w:id="41" w:name="_Toc14963"/>
      <w:bookmarkStart w:id="42" w:name="_Toc19450"/>
      <w:r>
        <w:rPr>
          <w:rFonts w:hint="eastAsia"/>
        </w:rPr>
        <w:t>售后服务保障措施承诺</w:t>
      </w:r>
      <w:bookmarkEnd w:id="35"/>
      <w:bookmarkEnd w:id="36"/>
      <w:bookmarkEnd w:id="37"/>
    </w:p>
    <w:p w14:paraId="00EE8494">
      <w:pPr>
        <w:spacing w:line="480" w:lineRule="auto"/>
        <w:ind w:firstLine="480"/>
        <w:rPr>
          <w:rFonts w:ascii="宋体" w:hAnsi="宋体" w:cs="宋体"/>
          <w:lang w:eastAsia="zh-CN"/>
        </w:rPr>
      </w:pPr>
      <w:r>
        <w:rPr>
          <w:rFonts w:hint="eastAsia" w:ascii="宋体" w:hAnsi="宋体" w:cs="宋体"/>
          <w:lang w:eastAsia="zh-CN"/>
        </w:rPr>
        <w:t>针对本次采购项目，我司作如下售后技术支持服务承诺：</w:t>
      </w:r>
    </w:p>
    <w:p w14:paraId="5960D863">
      <w:pPr>
        <w:spacing w:line="480" w:lineRule="auto"/>
        <w:ind w:firstLine="482"/>
        <w:rPr>
          <w:rFonts w:ascii="宋体" w:hAnsi="宋体" w:cs="宋体"/>
          <w:lang w:eastAsia="zh-CN"/>
        </w:rPr>
      </w:pPr>
      <w:r>
        <w:rPr>
          <w:rFonts w:hint="eastAsia" w:ascii="宋体" w:hAnsi="宋体" w:cs="宋体"/>
          <w:b/>
          <w:bCs/>
          <w:lang w:eastAsia="zh-CN"/>
        </w:rPr>
        <w:t>第一、</w:t>
      </w:r>
      <w:r>
        <w:rPr>
          <w:rFonts w:hint="eastAsia" w:ascii="宋体" w:hAnsi="宋体" w:cs="宋体"/>
          <w:lang w:eastAsia="zh-CN"/>
        </w:rPr>
        <w:t>我司保证所提供的货物是全新的、未使用过的原装合格货物，并符合本项目约定的质量、规格和性能要求且提供的货物在正确安装、正常使用和保养条件下，在其使用寿命内具有良好性能。</w:t>
      </w:r>
    </w:p>
    <w:p w14:paraId="735A37C3">
      <w:pPr>
        <w:spacing w:line="480" w:lineRule="auto"/>
        <w:ind w:firstLine="482"/>
        <w:rPr>
          <w:rFonts w:ascii="宋体" w:hAnsi="宋体" w:cs="宋体"/>
          <w:lang w:eastAsia="zh-CN"/>
        </w:rPr>
      </w:pPr>
      <w:r>
        <w:rPr>
          <w:rFonts w:hint="eastAsia" w:ascii="宋体" w:hAnsi="宋体" w:cs="宋体"/>
          <w:b/>
          <w:bCs/>
          <w:lang w:eastAsia="zh-CN"/>
        </w:rPr>
        <w:t>第二、</w:t>
      </w:r>
      <w:r>
        <w:rPr>
          <w:rFonts w:hint="eastAsia" w:ascii="宋体" w:hAnsi="宋体" w:cs="宋体"/>
          <w:lang w:eastAsia="zh-CN"/>
        </w:rPr>
        <w:t>我司提供的货物和服务皆符合或高于国家标准和协议要求。协议约定的货物在我司或原厂制造商对外公示网站上和公司所利用的其他媒体上具有标准配置和服务的，我司为最终用户提供的配置及技术服务符合或高于其标准。</w:t>
      </w:r>
    </w:p>
    <w:p w14:paraId="671A2B6C">
      <w:pPr>
        <w:spacing w:line="480" w:lineRule="auto"/>
        <w:ind w:firstLine="482"/>
        <w:rPr>
          <w:rFonts w:ascii="宋体" w:hAnsi="宋体" w:cs="宋体"/>
          <w:lang w:eastAsia="zh-CN"/>
        </w:rPr>
      </w:pPr>
      <w:r>
        <w:rPr>
          <w:rFonts w:hint="eastAsia" w:ascii="宋体" w:hAnsi="宋体" w:cs="宋体"/>
          <w:b/>
          <w:bCs/>
          <w:lang w:eastAsia="zh-CN"/>
        </w:rPr>
        <w:t>第三、</w:t>
      </w:r>
      <w:r>
        <w:rPr>
          <w:rFonts w:hint="eastAsia" w:ascii="宋体" w:hAnsi="宋体" w:cs="宋体"/>
          <w:lang w:eastAsia="zh-CN"/>
        </w:rPr>
        <w:t>我司提供的本项目商品，在采购人需求下进行全程安装，确保采购的商品就是能使用的商品，让采购无忧。</w:t>
      </w:r>
    </w:p>
    <w:p w14:paraId="7200CA8A">
      <w:pPr>
        <w:spacing w:line="480" w:lineRule="auto"/>
        <w:ind w:firstLine="482"/>
        <w:rPr>
          <w:rFonts w:ascii="宋体" w:hAnsi="宋体" w:cs="宋体"/>
          <w:lang w:eastAsia="zh-CN"/>
        </w:rPr>
      </w:pPr>
      <w:r>
        <w:rPr>
          <w:rFonts w:hint="eastAsia" w:ascii="宋体" w:hAnsi="宋体" w:cs="宋体"/>
          <w:b/>
          <w:bCs/>
          <w:lang w:eastAsia="zh-CN"/>
        </w:rPr>
        <w:t>第四、</w:t>
      </w:r>
      <w:r>
        <w:rPr>
          <w:rFonts w:hint="eastAsia" w:ascii="宋体" w:hAnsi="宋体" w:cs="宋体"/>
          <w:lang w:eastAsia="zh-CN"/>
        </w:rPr>
        <w:t>我司提供的产品符合国家规定的相应质量标准、行业标准及买方的全部要求。在质量保证期终止之前，我司对产品实行“三包”服务（包退、包修、包换）。如果相关法律、法规、政府规章或者规范性文件以及国家或行业标准规定的质量保证期超过我司承诺期限的，则质量保证期以较长者为准。</w:t>
      </w:r>
    </w:p>
    <w:p w14:paraId="2366F716">
      <w:pPr>
        <w:spacing w:line="480" w:lineRule="auto"/>
        <w:ind w:firstLine="482"/>
        <w:rPr>
          <w:rFonts w:ascii="宋体" w:hAnsi="宋体" w:cs="宋体"/>
          <w:lang w:eastAsia="zh-CN"/>
        </w:rPr>
      </w:pPr>
      <w:r>
        <w:rPr>
          <w:rFonts w:hint="eastAsia" w:ascii="宋体" w:hAnsi="宋体" w:cs="宋体"/>
          <w:b/>
          <w:bCs/>
          <w:lang w:eastAsia="zh-CN"/>
        </w:rPr>
        <w:t>第五、</w:t>
      </w:r>
      <w:r>
        <w:rPr>
          <w:rFonts w:hint="eastAsia" w:ascii="宋体" w:hAnsi="宋体" w:cs="宋体"/>
          <w:lang w:eastAsia="zh-CN"/>
        </w:rPr>
        <w:t>质量保证期内发现协议货物出现缺陷但不影响货物正常使用，经维修或更换后的部件质量保证期重新计算。如在质量保证期内发现协议货物出现缺陷影响货物正常使用，经维修或更换后的货物质量保证期重新计算。</w:t>
      </w:r>
    </w:p>
    <w:p w14:paraId="4021D0A6">
      <w:pPr>
        <w:spacing w:line="480" w:lineRule="auto"/>
        <w:ind w:firstLine="482"/>
        <w:rPr>
          <w:rFonts w:ascii="宋体" w:hAnsi="宋体" w:cs="宋体"/>
          <w:lang w:eastAsia="zh-CN"/>
        </w:rPr>
      </w:pPr>
      <w:r>
        <w:rPr>
          <w:rFonts w:hint="eastAsia" w:ascii="宋体" w:hAnsi="宋体" w:cs="宋体"/>
          <w:b/>
          <w:bCs/>
          <w:lang w:eastAsia="zh-CN"/>
        </w:rPr>
        <w:t>第六、</w:t>
      </w:r>
      <w:r>
        <w:rPr>
          <w:rFonts w:hint="eastAsia" w:ascii="宋体" w:hAnsi="宋体" w:cs="宋体"/>
          <w:lang w:eastAsia="zh-CN"/>
        </w:rPr>
        <w:t>质量保证期内，我司提供的协议货物有缺陷，可供最终用户（买方）选择以下一种或几种补救措施：</w:t>
      </w:r>
    </w:p>
    <w:p w14:paraId="6C4E38FC">
      <w:pPr>
        <w:spacing w:line="480" w:lineRule="auto"/>
        <w:ind w:firstLine="480"/>
        <w:rPr>
          <w:rFonts w:ascii="宋体" w:hAnsi="宋体" w:cs="宋体"/>
          <w:lang w:eastAsia="zh-CN"/>
        </w:rPr>
      </w:pPr>
      <w:r>
        <w:rPr>
          <w:rFonts w:hint="eastAsia" w:ascii="宋体" w:hAnsi="宋体" w:cs="宋体"/>
          <w:lang w:eastAsia="zh-CN"/>
        </w:rPr>
        <w:t>（1）修理：我司对不符合协议约定的协议货物进行修理（含返厂维修），以使其符合协议要求，所需全部费用由我司承担。除非最终用户同意，修理工作需在30日以内完成。逾期未完成的，按照协议要求承担相应违约责任。我司修理的货物仍不符合协议要求的，最终用户有权要求更换或解除协议。</w:t>
      </w:r>
    </w:p>
    <w:p w14:paraId="0FECFCBB">
      <w:pPr>
        <w:spacing w:line="480" w:lineRule="auto"/>
        <w:ind w:firstLine="480"/>
        <w:rPr>
          <w:rFonts w:ascii="宋体" w:hAnsi="宋体" w:cs="宋体"/>
          <w:lang w:eastAsia="zh-CN"/>
        </w:rPr>
      </w:pPr>
      <w:r>
        <w:rPr>
          <w:rFonts w:hint="eastAsia" w:ascii="宋体" w:hAnsi="宋体" w:cs="宋体"/>
          <w:lang w:eastAsia="zh-CN"/>
        </w:rPr>
        <w:t>（2）更换：我司以符合协议要求的货物替换不符合协议要求的协议货物，所需全部费用由我司承担。除非最终用户同意，更换在30日以内完成。逾期未完成的，按照协议要求承担相应违约责任。我司更换的货物仍不符合协议要求的，最终用户有权要求退货或解除协议。</w:t>
      </w:r>
    </w:p>
    <w:p w14:paraId="11A85C0A">
      <w:pPr>
        <w:spacing w:line="480" w:lineRule="auto"/>
        <w:ind w:firstLine="482"/>
        <w:rPr>
          <w:rFonts w:ascii="宋体" w:hAnsi="宋体" w:cs="宋体"/>
          <w:lang w:eastAsia="zh-CN"/>
        </w:rPr>
      </w:pPr>
      <w:r>
        <w:rPr>
          <w:rFonts w:hint="eastAsia" w:ascii="宋体" w:hAnsi="宋体" w:cs="宋体"/>
          <w:lang w:eastAsia="zh-CN"/>
        </w:rPr>
        <w:t>（3）退货：最终用户将有缺陷的协议货物退还我司，我司负责将被退还的协议货物运出安装现场。在此种情况下，我司退还已收取的该协议货物的货款并承担最终用户支出的安装、拆卸、运输、保险及购买替代品的差价等费用。所有款项的返还在最终用户提出退货要求之日起30日以内完成。逾期未完成的，按照协议要求承担相应违约责任。</w:t>
      </w:r>
    </w:p>
    <w:p w14:paraId="02DFB7C4">
      <w:pPr>
        <w:spacing w:line="480" w:lineRule="auto"/>
        <w:ind w:firstLine="482"/>
        <w:rPr>
          <w:rFonts w:ascii="宋体" w:hAnsi="宋体" w:cs="宋体"/>
          <w:lang w:eastAsia="zh-CN"/>
        </w:rPr>
      </w:pPr>
      <w:r>
        <w:rPr>
          <w:rFonts w:hint="eastAsia" w:ascii="宋体" w:hAnsi="宋体" w:cs="宋体"/>
          <w:b/>
          <w:bCs/>
          <w:lang w:eastAsia="zh-CN"/>
        </w:rPr>
        <w:t>第七、</w:t>
      </w:r>
      <w:r>
        <w:rPr>
          <w:rFonts w:hint="eastAsia" w:ascii="宋体" w:hAnsi="宋体" w:cs="宋体"/>
          <w:lang w:eastAsia="zh-CN"/>
        </w:rPr>
        <w:t>质保期外：不收取无形服务费用（如：上门费、服务费），仅需支付配件等材料费。</w:t>
      </w:r>
    </w:p>
    <w:p w14:paraId="5B997C4B">
      <w:pPr>
        <w:spacing w:line="480" w:lineRule="auto"/>
        <w:ind w:firstLine="482"/>
        <w:rPr>
          <w:rFonts w:ascii="宋体" w:hAnsi="宋体" w:cs="宋体"/>
          <w:lang w:eastAsia="zh-CN"/>
        </w:rPr>
      </w:pPr>
      <w:r>
        <w:rPr>
          <w:rFonts w:hint="eastAsia" w:ascii="宋体" w:hAnsi="宋体" w:cs="宋体"/>
          <w:b/>
          <w:bCs/>
          <w:lang w:eastAsia="zh-CN"/>
        </w:rPr>
        <w:t>第八、</w:t>
      </w:r>
      <w:r>
        <w:rPr>
          <w:rFonts w:hint="eastAsia" w:ascii="宋体" w:hAnsi="宋体" w:cs="宋体"/>
          <w:lang w:eastAsia="zh-CN"/>
        </w:rPr>
        <w:t>因协议货物潜在性缺陷造成损坏的，在质量保证期内或者质量保证期外我司对消除潜在性缺陷均承担责任。</w:t>
      </w:r>
    </w:p>
    <w:p w14:paraId="2A423BE4">
      <w:pPr>
        <w:spacing w:line="480" w:lineRule="auto"/>
        <w:ind w:firstLine="482"/>
        <w:rPr>
          <w:rFonts w:ascii="宋体" w:hAnsi="宋体" w:cs="宋体"/>
          <w:lang w:eastAsia="zh-CN"/>
        </w:rPr>
      </w:pPr>
      <w:r>
        <w:rPr>
          <w:rFonts w:hint="eastAsia" w:ascii="宋体" w:hAnsi="宋体" w:cs="宋体"/>
          <w:b/>
          <w:bCs/>
          <w:lang w:eastAsia="zh-CN"/>
        </w:rPr>
        <w:t>第九、</w:t>
      </w:r>
      <w:r>
        <w:rPr>
          <w:rFonts w:hint="eastAsia" w:ascii="宋体" w:hAnsi="宋体" w:cs="宋体"/>
          <w:lang w:eastAsia="zh-CN"/>
        </w:rPr>
        <w:t>我司在全国各个省份均有健全的服务网络，我司所有的自营及授权售后服务网点均可就近为项目单位提供售后服务。严格按照我司自有电子商城的售后服务要求和国家相关规定要求为采购单位提供售后服务。</w:t>
      </w:r>
    </w:p>
    <w:p w14:paraId="4A0060DC">
      <w:pPr>
        <w:spacing w:line="480" w:lineRule="auto"/>
        <w:ind w:firstLine="482"/>
        <w:rPr>
          <w:rFonts w:ascii="宋体" w:hAnsi="宋体" w:cs="宋体"/>
          <w:lang w:eastAsia="zh-CN"/>
        </w:rPr>
      </w:pPr>
      <w:r>
        <w:rPr>
          <w:rFonts w:hint="eastAsia" w:ascii="宋体" w:hAnsi="宋体" w:cs="宋体"/>
          <w:b/>
          <w:bCs/>
          <w:lang w:eastAsia="zh-CN"/>
        </w:rPr>
        <w:t>第十、</w:t>
      </w:r>
      <w:r>
        <w:rPr>
          <w:rFonts w:hint="eastAsia" w:ascii="宋体" w:hAnsi="宋体" w:cs="宋体"/>
          <w:lang w:eastAsia="zh-CN"/>
        </w:rPr>
        <w:t>我司所售产品均可享受全国联保服务。</w:t>
      </w:r>
    </w:p>
    <w:p w14:paraId="0B90B942">
      <w:pPr>
        <w:spacing w:line="480" w:lineRule="auto"/>
        <w:ind w:firstLine="482"/>
        <w:rPr>
          <w:rFonts w:ascii="宋体" w:hAnsi="宋体" w:cs="宋体"/>
          <w:lang w:eastAsia="zh-CN"/>
        </w:rPr>
      </w:pPr>
      <w:r>
        <w:rPr>
          <w:rFonts w:hint="eastAsia" w:ascii="宋体" w:hAnsi="宋体" w:cs="宋体"/>
          <w:b/>
          <w:bCs/>
          <w:lang w:eastAsia="zh-CN"/>
        </w:rPr>
        <w:t>第十一、</w:t>
      </w:r>
      <w:r>
        <w:rPr>
          <w:rFonts w:hint="eastAsia" w:ascii="宋体" w:hAnsi="宋体" w:cs="宋体"/>
          <w:lang w:eastAsia="zh-CN"/>
        </w:rPr>
        <w:t>针对所有项目单位，我司对所供应产品的售后服务承担最终责任。</w:t>
      </w:r>
    </w:p>
    <w:p w14:paraId="4A1FCA94">
      <w:pPr>
        <w:spacing w:line="480" w:lineRule="auto"/>
        <w:ind w:firstLine="482"/>
        <w:rPr>
          <w:rFonts w:ascii="宋体" w:hAnsi="宋体" w:cs="宋体"/>
          <w:lang w:eastAsia="zh-CN"/>
        </w:rPr>
      </w:pPr>
      <w:r>
        <w:rPr>
          <w:rFonts w:hint="eastAsia" w:ascii="宋体" w:hAnsi="宋体" w:cs="宋体"/>
          <w:b/>
          <w:bCs/>
          <w:lang w:eastAsia="zh-CN"/>
        </w:rPr>
        <w:t>第十二、</w:t>
      </w:r>
      <w:r>
        <w:rPr>
          <w:rFonts w:hint="eastAsia" w:ascii="宋体" w:hAnsi="宋体" w:cs="宋体"/>
          <w:lang w:eastAsia="zh-CN"/>
        </w:rPr>
        <w:t>我司为项目单位提供以下服务项目：</w:t>
      </w:r>
    </w:p>
    <w:p w14:paraId="40AB730C">
      <w:pPr>
        <w:spacing w:line="480" w:lineRule="auto"/>
        <w:ind w:firstLine="480"/>
        <w:rPr>
          <w:rFonts w:ascii="宋体" w:hAnsi="宋体" w:cs="宋体"/>
          <w:lang w:eastAsia="zh-CN"/>
        </w:rPr>
      </w:pPr>
      <w:r>
        <w:rPr>
          <w:rFonts w:hint="eastAsia" w:ascii="宋体" w:hAnsi="宋体" w:cs="宋体"/>
          <w:lang w:eastAsia="zh-CN"/>
        </w:rPr>
        <w:t>（1）免费配送至指定地点；</w:t>
      </w:r>
    </w:p>
    <w:p w14:paraId="0C6960B0">
      <w:pPr>
        <w:spacing w:line="480" w:lineRule="auto"/>
        <w:ind w:firstLine="480"/>
        <w:rPr>
          <w:rFonts w:ascii="宋体" w:hAnsi="宋体" w:cs="宋体"/>
          <w:lang w:eastAsia="zh-CN"/>
        </w:rPr>
      </w:pPr>
      <w:r>
        <w:rPr>
          <w:rFonts w:hint="eastAsia" w:ascii="宋体" w:hAnsi="宋体" w:cs="宋体"/>
          <w:lang w:eastAsia="zh-CN"/>
        </w:rPr>
        <w:t>（2）免费配合验收；</w:t>
      </w:r>
    </w:p>
    <w:p w14:paraId="41AF04CC">
      <w:pPr>
        <w:spacing w:line="480" w:lineRule="auto"/>
        <w:ind w:firstLine="480"/>
        <w:rPr>
          <w:rFonts w:ascii="宋体" w:hAnsi="宋体" w:cs="宋体"/>
          <w:lang w:eastAsia="zh-CN"/>
        </w:rPr>
      </w:pPr>
      <w:r>
        <w:rPr>
          <w:rFonts w:hint="eastAsia" w:ascii="宋体" w:hAnsi="宋体" w:cs="宋体"/>
          <w:lang w:eastAsia="zh-CN"/>
        </w:rPr>
        <w:t>（3）免费上门安装、调试至正常使用；</w:t>
      </w:r>
    </w:p>
    <w:p w14:paraId="7257DD2C">
      <w:pPr>
        <w:spacing w:line="480" w:lineRule="auto"/>
        <w:ind w:firstLine="480"/>
        <w:rPr>
          <w:rFonts w:ascii="宋体" w:hAnsi="宋体" w:cs="宋体"/>
          <w:lang w:eastAsia="zh-CN"/>
        </w:rPr>
      </w:pPr>
      <w:r>
        <w:rPr>
          <w:rFonts w:hint="eastAsia" w:ascii="宋体" w:hAnsi="宋体" w:cs="宋体"/>
          <w:lang w:eastAsia="zh-CN"/>
        </w:rPr>
        <w:t>（4）免费上门技术支持；</w:t>
      </w:r>
    </w:p>
    <w:p w14:paraId="2FCCE3BC">
      <w:pPr>
        <w:spacing w:line="480" w:lineRule="auto"/>
        <w:ind w:firstLine="480"/>
        <w:rPr>
          <w:rFonts w:ascii="宋体" w:hAnsi="宋体" w:cs="宋体"/>
          <w:lang w:eastAsia="zh-CN"/>
        </w:rPr>
      </w:pPr>
      <w:r>
        <w:rPr>
          <w:rFonts w:hint="eastAsia" w:ascii="宋体" w:hAnsi="宋体" w:cs="宋体"/>
          <w:lang w:eastAsia="zh-CN"/>
        </w:rPr>
        <w:t>（5）退换货；</w:t>
      </w:r>
    </w:p>
    <w:p w14:paraId="62497BC9">
      <w:pPr>
        <w:spacing w:line="480" w:lineRule="auto"/>
        <w:ind w:firstLine="480"/>
        <w:rPr>
          <w:rFonts w:ascii="宋体" w:hAnsi="宋体" w:cs="宋体"/>
          <w:lang w:eastAsia="zh-CN"/>
        </w:rPr>
      </w:pPr>
      <w:r>
        <w:rPr>
          <w:rFonts w:hint="eastAsia" w:ascii="宋体" w:hAnsi="宋体" w:cs="宋体"/>
          <w:lang w:eastAsia="zh-CN"/>
        </w:rPr>
        <w:t>（6）免费上门维修；</w:t>
      </w:r>
    </w:p>
    <w:p w14:paraId="381EBBB7">
      <w:pPr>
        <w:spacing w:line="480" w:lineRule="auto"/>
        <w:ind w:firstLine="480"/>
        <w:rPr>
          <w:rFonts w:ascii="宋体" w:hAnsi="宋体" w:cs="宋体"/>
          <w:lang w:eastAsia="zh-CN"/>
        </w:rPr>
      </w:pPr>
      <w:r>
        <w:rPr>
          <w:rFonts w:hint="eastAsia" w:ascii="宋体" w:hAnsi="宋体" w:cs="宋体"/>
          <w:lang w:eastAsia="zh-CN"/>
        </w:rPr>
        <w:t>（7）免费提供备用机；</w:t>
      </w:r>
    </w:p>
    <w:p w14:paraId="0E143253">
      <w:pPr>
        <w:spacing w:line="480" w:lineRule="auto"/>
        <w:ind w:firstLine="480"/>
        <w:rPr>
          <w:rFonts w:ascii="宋体" w:hAnsi="宋体" w:cs="宋体"/>
          <w:lang w:eastAsia="zh-CN"/>
        </w:rPr>
      </w:pPr>
      <w:r>
        <w:rPr>
          <w:rFonts w:hint="eastAsia" w:ascii="宋体" w:hAnsi="宋体" w:cs="宋体"/>
          <w:lang w:eastAsia="zh-CN"/>
        </w:rPr>
        <w:t>（8）免费取件送件；</w:t>
      </w:r>
    </w:p>
    <w:p w14:paraId="37DB61A2">
      <w:pPr>
        <w:spacing w:line="480" w:lineRule="auto"/>
        <w:ind w:firstLine="480"/>
        <w:rPr>
          <w:rFonts w:ascii="宋体" w:hAnsi="宋体" w:cs="宋体"/>
          <w:lang w:eastAsia="zh-CN"/>
        </w:rPr>
      </w:pPr>
      <w:r>
        <w:rPr>
          <w:rFonts w:hint="eastAsia" w:ascii="宋体" w:hAnsi="宋体" w:cs="宋体"/>
          <w:lang w:eastAsia="zh-CN"/>
        </w:rPr>
        <w:t>（9）免费定期维护；</w:t>
      </w:r>
    </w:p>
    <w:p w14:paraId="763D68A1">
      <w:pPr>
        <w:spacing w:line="480" w:lineRule="auto"/>
        <w:ind w:firstLine="480"/>
        <w:rPr>
          <w:rFonts w:ascii="宋体" w:hAnsi="宋体" w:cs="宋体"/>
          <w:lang w:eastAsia="zh-CN"/>
        </w:rPr>
      </w:pPr>
      <w:r>
        <w:rPr>
          <w:rFonts w:hint="eastAsia" w:ascii="宋体" w:hAnsi="宋体" w:cs="宋体"/>
          <w:lang w:eastAsia="zh-CN"/>
        </w:rPr>
        <w:t>（10）免费系统升级；</w:t>
      </w:r>
    </w:p>
    <w:p w14:paraId="2CE3CE18">
      <w:pPr>
        <w:spacing w:line="480" w:lineRule="auto"/>
        <w:ind w:firstLine="480"/>
        <w:rPr>
          <w:rFonts w:ascii="宋体" w:hAnsi="宋体" w:cs="宋体"/>
          <w:lang w:eastAsia="zh-CN"/>
        </w:rPr>
      </w:pPr>
      <w:r>
        <w:rPr>
          <w:rFonts w:hint="eastAsia" w:ascii="宋体" w:hAnsi="宋体" w:cs="宋体"/>
          <w:lang w:eastAsia="zh-CN"/>
        </w:rPr>
        <w:t>（11）售后回访；</w:t>
      </w:r>
    </w:p>
    <w:p w14:paraId="3A662DE2">
      <w:pPr>
        <w:spacing w:line="480" w:lineRule="auto"/>
        <w:ind w:firstLine="480"/>
        <w:rPr>
          <w:rFonts w:ascii="宋体" w:hAnsi="宋体" w:cs="宋体"/>
          <w:lang w:eastAsia="zh-CN"/>
        </w:rPr>
      </w:pPr>
      <w:r>
        <w:rPr>
          <w:rFonts w:hint="eastAsia" w:ascii="宋体" w:hAnsi="宋体" w:cs="宋体"/>
          <w:lang w:eastAsia="zh-CN"/>
        </w:rPr>
        <w:t>（12）满意度调查；</w:t>
      </w:r>
    </w:p>
    <w:p w14:paraId="7CFB15A8">
      <w:pPr>
        <w:spacing w:line="480" w:lineRule="auto"/>
        <w:ind w:firstLine="480"/>
        <w:rPr>
          <w:rFonts w:ascii="宋体" w:hAnsi="宋体" w:cs="宋体"/>
          <w:lang w:eastAsia="zh-CN"/>
        </w:rPr>
      </w:pPr>
      <w:r>
        <w:rPr>
          <w:rFonts w:hint="eastAsia" w:ascii="宋体" w:hAnsi="宋体" w:cs="宋体"/>
          <w:lang w:eastAsia="zh-CN"/>
        </w:rPr>
        <w:t>（13）质保期以外的相关服务。</w:t>
      </w:r>
    </w:p>
    <w:p w14:paraId="477AD713">
      <w:pPr>
        <w:spacing w:line="480" w:lineRule="auto"/>
        <w:ind w:firstLine="482"/>
        <w:rPr>
          <w:rFonts w:ascii="宋体" w:hAnsi="宋体" w:cs="宋体"/>
          <w:lang w:eastAsia="zh-CN"/>
        </w:rPr>
      </w:pPr>
      <w:r>
        <w:rPr>
          <w:rFonts w:hint="eastAsia" w:ascii="宋体" w:hAnsi="宋体" w:cs="宋体"/>
          <w:b/>
          <w:bCs/>
          <w:lang w:eastAsia="zh-CN"/>
        </w:rPr>
        <w:t>第十三、</w:t>
      </w:r>
      <w:r>
        <w:rPr>
          <w:rFonts w:hint="eastAsia" w:ascii="宋体" w:hAnsi="宋体" w:cs="宋体"/>
          <w:lang w:eastAsia="zh-CN"/>
        </w:rPr>
        <w:t>我司免费为项目单位开通我司总部及全国各区域售后服务专线及平台系统技术支持专线等多种沟通渠道。</w:t>
      </w:r>
    </w:p>
    <w:p w14:paraId="4E99D648">
      <w:pPr>
        <w:spacing w:line="480" w:lineRule="auto"/>
        <w:ind w:firstLine="482"/>
        <w:rPr>
          <w:rFonts w:ascii="宋体" w:hAnsi="宋体" w:cs="宋体"/>
          <w:lang w:eastAsia="zh-CN"/>
        </w:rPr>
      </w:pPr>
      <w:r>
        <w:rPr>
          <w:rFonts w:hint="eastAsia" w:ascii="宋体" w:hAnsi="宋体" w:cs="宋体"/>
          <w:b/>
          <w:bCs/>
          <w:lang w:eastAsia="zh-CN"/>
        </w:rPr>
        <w:t>第十四、</w:t>
      </w:r>
      <w:r>
        <w:rPr>
          <w:rFonts w:hint="eastAsia" w:ascii="宋体" w:hAnsi="宋体" w:cs="宋体"/>
          <w:lang w:eastAsia="zh-CN"/>
        </w:rPr>
        <w:t>我司保证对所有项目单位的技术服务需求及投诉均有专人受理、实时跟踪、及时结案、让用户满意。</w:t>
      </w:r>
    </w:p>
    <w:p w14:paraId="7EBE74F3">
      <w:pPr>
        <w:topLinePunct/>
        <w:spacing w:after="120" w:line="480" w:lineRule="auto"/>
        <w:ind w:firstLine="420" w:firstLineChars="200"/>
        <w:rPr>
          <w:lang w:eastAsia="zh-CN"/>
        </w:rPr>
      </w:pPr>
      <w:r>
        <w:rPr>
          <w:rFonts w:hint="eastAsia" w:ascii="宋体" w:hAnsi="宋体" w:cs="宋体"/>
          <w:b/>
          <w:bCs/>
          <w:lang w:eastAsia="zh-CN"/>
        </w:rPr>
        <w:t>第十五、</w:t>
      </w:r>
      <w:r>
        <w:rPr>
          <w:rFonts w:hint="eastAsia" w:ascii="宋体" w:hAnsi="宋体" w:cs="宋体"/>
          <w:lang w:eastAsia="zh-CN"/>
        </w:rPr>
        <w:t>我司保证所有项目单位享受我司技术服务体系下最优的技术服务，若我司技术体系优化再升级，项目单位享受相应的服务升级。</w:t>
      </w:r>
    </w:p>
    <w:p w14:paraId="6B998496">
      <w:pPr>
        <w:pStyle w:val="8"/>
      </w:pPr>
      <w:bookmarkStart w:id="43" w:name="_Toc238564433"/>
      <w:r>
        <w:rPr>
          <w:rFonts w:hint="eastAsia"/>
        </w:rPr>
        <w:t>售后服务处理流程</w:t>
      </w:r>
      <w:bookmarkEnd w:id="38"/>
      <w:bookmarkEnd w:id="39"/>
      <w:bookmarkEnd w:id="43"/>
    </w:p>
    <w:p w14:paraId="7B806780">
      <w:pPr>
        <w:jc w:val="center"/>
      </w:pPr>
      <w:r>
        <w:drawing>
          <wp:inline distT="0" distB="0" distL="114300" distR="114300">
            <wp:extent cx="3684270" cy="5495925"/>
            <wp:effectExtent l="0" t="0" r="0" b="0"/>
            <wp:docPr id="594" name="ECB019B1-382A-4266-B25C-5B523AA43C14-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ECB019B1-382A-4266-B25C-5B523AA43C14-3" descr="wps"/>
                    <pic:cNvPicPr>
                      <a:picLocks noChangeAspect="1"/>
                    </pic:cNvPicPr>
                  </pic:nvPicPr>
                  <pic:blipFill>
                    <a:blip r:embed="rId16"/>
                    <a:stretch>
                      <a:fillRect/>
                    </a:stretch>
                  </pic:blipFill>
                  <pic:spPr>
                    <a:xfrm>
                      <a:off x="0" y="0"/>
                      <a:ext cx="3684270" cy="5495925"/>
                    </a:xfrm>
                    <a:prstGeom prst="rect">
                      <a:avLst/>
                    </a:prstGeom>
                  </pic:spPr>
                </pic:pic>
              </a:graphicData>
            </a:graphic>
          </wp:inline>
        </w:drawing>
      </w:r>
    </w:p>
    <w:p w14:paraId="080F80D4">
      <w:pPr>
        <w:pStyle w:val="8"/>
      </w:pPr>
      <w:bookmarkStart w:id="44" w:name="_Toc238564434"/>
      <w:bookmarkStart w:id="45" w:name="_Toc8520"/>
      <w:bookmarkStart w:id="46" w:name="_Toc16811"/>
      <w:r>
        <w:rPr>
          <w:rFonts w:hint="eastAsia"/>
        </w:rPr>
        <w:t>客服问题响应及时效</w:t>
      </w:r>
      <w:bookmarkEnd w:id="44"/>
      <w:bookmarkEnd w:id="45"/>
      <w:bookmarkEnd w:id="46"/>
    </w:p>
    <w:p w14:paraId="55CE0B13">
      <w:pPr>
        <w:spacing w:line="480" w:lineRule="auto"/>
        <w:ind w:firstLine="420" w:firstLineChars="200"/>
        <w:rPr>
          <w:rFonts w:ascii="宋体" w:hAnsi="宋体" w:cs="宋体"/>
          <w:lang w:eastAsia="zh-CN"/>
        </w:rPr>
      </w:pPr>
      <w:r>
        <w:rPr>
          <w:lang w:eastAsia="zh-CN"/>
        </w:rPr>
        <w:t>当客户有疑问</w:t>
      </w:r>
      <w:r>
        <w:rPr>
          <w:rFonts w:hint="eastAsia"/>
          <w:lang w:eastAsia="zh-CN"/>
        </w:rPr>
        <w:t>或产品有问题</w:t>
      </w:r>
      <w:r>
        <w:rPr>
          <w:lang w:eastAsia="zh-CN"/>
        </w:rPr>
        <w:t>时，客户可拨打本公司电话寻求技术支持</w:t>
      </w:r>
      <w:r>
        <w:rPr>
          <w:rFonts w:hint="eastAsia"/>
          <w:lang w:eastAsia="zh-CN"/>
        </w:rPr>
        <w:t>，</w:t>
      </w:r>
      <w:r>
        <w:rPr>
          <w:lang w:eastAsia="zh-CN"/>
        </w:rPr>
        <w:t>我司的专业工作人员将</w:t>
      </w:r>
      <w:r>
        <w:rPr>
          <w:rFonts w:hint="eastAsia"/>
          <w:lang w:eastAsia="zh-CN"/>
        </w:rPr>
        <w:t>作出响应并</w:t>
      </w:r>
      <w:r>
        <w:rPr>
          <w:lang w:eastAsia="zh-CN"/>
        </w:rPr>
        <w:t>及时回答客户提出的各种问题。客户碰到问题，通过电话联</w:t>
      </w:r>
      <w:r>
        <w:rPr>
          <w:rFonts w:hint="eastAsia" w:ascii="宋体" w:hAnsi="宋体" w:cs="宋体"/>
          <w:lang w:eastAsia="zh-CN"/>
        </w:rPr>
        <w:t>系不便的情况下，公司为客户提供了电子邮件服务。客户亦可将电子邮件发到指定的电子邮箱，将有专人接收客户的邮件并及时给予回复及解答，包括但不仅限于以下问题：</w:t>
      </w:r>
    </w:p>
    <w:p w14:paraId="5C8BAB5F">
      <w:pPr>
        <w:spacing w:line="480" w:lineRule="auto"/>
        <w:ind w:firstLine="420" w:firstLineChars="200"/>
        <w:rPr>
          <w:rFonts w:ascii="宋体" w:hAnsi="宋体" w:cs="宋体"/>
          <w:lang w:eastAsia="zh-CN"/>
        </w:rPr>
      </w:pPr>
      <w:r>
        <w:rPr>
          <w:rFonts w:hint="eastAsia" w:ascii="宋体" w:hAnsi="宋体" w:cs="宋体"/>
          <w:lang w:eastAsia="zh-CN"/>
        </w:rPr>
        <w:t>①对商品的了解咨询；②在使用商品过程中的故障处理咨询；③在使用商品过程中的使用技巧咨询……</w:t>
      </w:r>
    </w:p>
    <w:p w14:paraId="753A42AF">
      <w:pPr>
        <w:spacing w:line="480" w:lineRule="auto"/>
        <w:ind w:firstLine="420" w:firstLineChars="200"/>
        <w:rPr>
          <w:rFonts w:ascii="宋体" w:hAnsi="宋体" w:cs="宋体"/>
          <w:lang w:eastAsia="zh-CN"/>
        </w:rPr>
      </w:pPr>
      <w:r>
        <w:rPr>
          <w:rFonts w:hint="eastAsia" w:ascii="宋体" w:hAnsi="宋体" w:cs="宋体"/>
          <w:lang w:eastAsia="zh-CN"/>
        </w:rPr>
        <w:t>客户可以通过热线电话、传真、电子邮件、在线商城客服工具与我司联系。非正常工作时间，可拨打专线电话或者指定的手机寻求支持。</w:t>
      </w:r>
    </w:p>
    <w:p w14:paraId="571D3859">
      <w:pPr>
        <w:spacing w:line="480" w:lineRule="auto"/>
        <w:ind w:firstLine="482"/>
        <w:rPr>
          <w:lang w:eastAsia="zh-CN"/>
        </w:rPr>
      </w:pPr>
      <w:r>
        <w:rPr>
          <w:rFonts w:hint="eastAsia" w:ascii="宋体" w:hAnsi="宋体" w:cs="宋体"/>
          <w:lang w:eastAsia="zh-CN"/>
        </w:rPr>
        <w:t>技术支持人员会尽量及时在电话中帮助客户解决问题，若当时不能马上解决，热线人员会记录客户单位的名称，联系电话及联系人，在得到解决方案后，立刻主动与客户联系。</w:t>
      </w:r>
      <w:bookmarkEnd w:id="40"/>
      <w:bookmarkEnd w:id="41"/>
      <w:bookmarkEnd w:id="42"/>
      <w:r>
        <w:rPr>
          <w:rFonts w:hint="eastAsia" w:ascii="宋体" w:hAnsi="宋体" w:cs="宋体"/>
          <w:lang w:eastAsia="zh-CN"/>
        </w:rPr>
        <w:t xml:space="preserve"> </w:t>
      </w:r>
    </w:p>
    <w:p w14:paraId="17078314">
      <w:pPr>
        <w:pStyle w:val="8"/>
      </w:pPr>
      <w:bookmarkStart w:id="47" w:name="_Toc20062"/>
      <w:bookmarkStart w:id="48" w:name="_Toc31108"/>
      <w:bookmarkStart w:id="49" w:name="_Toc238564435"/>
      <w:r>
        <w:rPr>
          <w:rFonts w:hint="eastAsia"/>
        </w:rPr>
        <w:t>服务跟踪方案</w:t>
      </w:r>
      <w:bookmarkEnd w:id="47"/>
      <w:bookmarkEnd w:id="48"/>
      <w:bookmarkEnd w:id="49"/>
    </w:p>
    <w:p w14:paraId="163C5A74">
      <w:pPr>
        <w:spacing w:line="480" w:lineRule="auto"/>
        <w:ind w:firstLine="454"/>
        <w:rPr>
          <w:lang w:eastAsia="zh-CN"/>
        </w:rPr>
      </w:pPr>
      <w:r>
        <w:rPr>
          <w:rFonts w:hint="eastAsia" w:ascii="宋体" w:hAnsi="宋体" w:cstheme="minorEastAsia"/>
          <w:lang w:eastAsia="zh-CN"/>
        </w:rPr>
        <w:t>我公司关于售后的ISO9000程序文件规定了技术支持与售后服务的质量控制方法和要求，也定义了技术支持与售后服务的质量记录表，下面列出一些常见的质量记录表模板</w:t>
      </w:r>
      <w:r>
        <w:rPr>
          <w:rFonts w:hint="eastAsia" w:asciiTheme="minorEastAsia" w:hAnsiTheme="minorEastAsia" w:eastAsiaTheme="minorEastAsia" w:cstheme="minorEastAsia"/>
          <w:lang w:eastAsia="zh-CN"/>
        </w:rPr>
        <w:t>。</w:t>
      </w:r>
    </w:p>
    <w:p w14:paraId="2EDD42D2">
      <w:pPr>
        <w:pStyle w:val="7"/>
      </w:pPr>
      <w:bookmarkStart w:id="50" w:name="_Toc2463"/>
      <w:bookmarkStart w:id="51" w:name="_Toc27837"/>
      <w:bookmarkStart w:id="52" w:name="_Toc238564441"/>
      <w:bookmarkStart w:id="53" w:name="_Toc19992"/>
      <w:bookmarkStart w:id="54" w:name="_Toc198142060"/>
      <w:r>
        <w:rPr>
          <w:rFonts w:hint="eastAsia"/>
        </w:rPr>
        <w:t>质保期外服务方案</w:t>
      </w:r>
      <w:bookmarkEnd w:id="50"/>
      <w:bookmarkEnd w:id="51"/>
      <w:bookmarkEnd w:id="52"/>
      <w:bookmarkEnd w:id="53"/>
      <w:bookmarkEnd w:id="54"/>
    </w:p>
    <w:p w14:paraId="795934D2">
      <w:pPr>
        <w:pStyle w:val="8"/>
        <w:rPr>
          <w:lang w:eastAsia="zh-CN"/>
        </w:rPr>
      </w:pPr>
      <w:bookmarkStart w:id="55" w:name="_Toc32654"/>
      <w:bookmarkStart w:id="56" w:name="_Toc20788"/>
      <w:bookmarkStart w:id="57" w:name="_Toc238564442"/>
      <w:bookmarkStart w:id="58" w:name="_Toc24757"/>
      <w:r>
        <w:rPr>
          <w:rFonts w:hint="eastAsia"/>
          <w:lang w:eastAsia="zh-CN"/>
        </w:rPr>
        <w:t>质保期后服务方案技术咨</w:t>
      </w:r>
      <w:bookmarkStart w:id="59" w:name="质保期外服务方案"/>
      <w:bookmarkEnd w:id="59"/>
      <w:r>
        <w:rPr>
          <w:rFonts w:hint="eastAsia"/>
          <w:lang w:eastAsia="zh-CN"/>
        </w:rPr>
        <w:t>询</w:t>
      </w:r>
      <w:bookmarkEnd w:id="55"/>
      <w:bookmarkEnd w:id="56"/>
      <w:bookmarkEnd w:id="57"/>
      <w:bookmarkEnd w:id="58"/>
    </w:p>
    <w:p w14:paraId="6E4C67E1">
      <w:pPr>
        <w:spacing w:line="480" w:lineRule="auto"/>
        <w:ind w:firstLine="420" w:firstLineChars="200"/>
        <w:rPr>
          <w:lang w:eastAsia="zh-CN"/>
        </w:rPr>
      </w:pPr>
      <w:r>
        <w:rPr>
          <w:rFonts w:hint="eastAsia" w:asciiTheme="minorEastAsia" w:hAnsiTheme="minorEastAsia" w:eastAsiaTheme="minorEastAsia" w:cstheme="minorEastAsia"/>
          <w:lang w:eastAsia="zh-CN"/>
        </w:rPr>
        <w:t>项目质保期满后，我公司仍负责此项目的技术咨询、现场服务、巡检服务、升级服务、应急事件保障服务等内容。为客户提供7×24小时服务。</w:t>
      </w:r>
    </w:p>
    <w:p w14:paraId="043A0BDE">
      <w:pPr>
        <w:spacing w:line="480" w:lineRule="auto"/>
        <w:ind w:firstLine="454"/>
        <w:rPr>
          <w:lang w:eastAsia="zh-CN"/>
        </w:rPr>
      </w:pPr>
      <w:r>
        <w:rPr>
          <w:rFonts w:hint="eastAsia" w:asciiTheme="minorEastAsia" w:hAnsiTheme="minorEastAsia" w:eastAsiaTheme="minorEastAsia" w:cstheme="minorEastAsia"/>
          <w:lang w:eastAsia="zh-CN"/>
        </w:rPr>
        <w:t>在质保期满后，我们仍对用户提供免费技术咨询服务，用户可以随时通过电话、传真、书函以及电子邮件等各种灵活的通讯手段向我公司和原厂商进行技术咨询。我公司会根据具体的需求情况通过电话、MAIL、或指派工程师与用户进行直接沟通以圆满解决用户的问题。</w:t>
      </w:r>
    </w:p>
    <w:p w14:paraId="41E5F121">
      <w:pPr>
        <w:pStyle w:val="8"/>
      </w:pPr>
      <w:bookmarkStart w:id="60" w:name="_Toc26084"/>
      <w:bookmarkStart w:id="61" w:name="_Toc238564443"/>
      <w:bookmarkStart w:id="62" w:name="_Toc11390"/>
      <w:bookmarkStart w:id="63" w:name="_Toc50"/>
      <w:bookmarkStart w:id="64" w:name="_Toc464341199"/>
      <w:bookmarkStart w:id="65" w:name="_Toc14737"/>
      <w:bookmarkStart w:id="66" w:name="_Toc12209"/>
      <w:bookmarkStart w:id="67" w:name="_Toc21831"/>
      <w:r>
        <w:rPr>
          <w:rFonts w:hint="eastAsia"/>
        </w:rPr>
        <w:t>现场服务</w:t>
      </w:r>
      <w:bookmarkEnd w:id="60"/>
      <w:bookmarkEnd w:id="61"/>
      <w:bookmarkEnd w:id="62"/>
      <w:bookmarkEnd w:id="63"/>
      <w:bookmarkEnd w:id="64"/>
      <w:bookmarkEnd w:id="65"/>
      <w:bookmarkEnd w:id="66"/>
      <w:bookmarkEnd w:id="67"/>
    </w:p>
    <w:p w14:paraId="2D6062A5">
      <w:pPr>
        <w:spacing w:line="480" w:lineRule="auto"/>
        <w:ind w:firstLine="454"/>
        <w:rPr>
          <w:lang w:eastAsia="zh-CN"/>
        </w:rPr>
      </w:pPr>
      <w:r>
        <w:rPr>
          <w:rFonts w:hint="eastAsia" w:asciiTheme="minorEastAsia" w:hAnsiTheme="minorEastAsia" w:eastAsiaTheme="minorEastAsia" w:cstheme="minorEastAsia"/>
          <w:lang w:eastAsia="zh-CN"/>
        </w:rPr>
        <w:t>在质保期满后，如遇设备故障通知或服务要求后，远程无法解决的情况下，仍立即派遣专业工程师前往现场解决。</w:t>
      </w:r>
    </w:p>
    <w:p w14:paraId="65B51DBE">
      <w:pPr>
        <w:pStyle w:val="8"/>
      </w:pPr>
      <w:bookmarkStart w:id="68" w:name="_Toc6004"/>
      <w:bookmarkStart w:id="69" w:name="_Toc238564444"/>
      <w:bookmarkStart w:id="70" w:name="_Toc23153"/>
      <w:bookmarkStart w:id="71" w:name="_Toc19765"/>
      <w:bookmarkStart w:id="72" w:name="_Toc2742"/>
      <w:bookmarkStart w:id="73" w:name="_Toc21234"/>
      <w:bookmarkStart w:id="74" w:name="_Toc464341200"/>
      <w:bookmarkStart w:id="75" w:name="_Toc27337"/>
      <w:r>
        <w:rPr>
          <w:rFonts w:hint="eastAsia"/>
        </w:rPr>
        <w:t>巡检服务</w:t>
      </w:r>
      <w:bookmarkEnd w:id="68"/>
      <w:bookmarkEnd w:id="69"/>
      <w:bookmarkEnd w:id="70"/>
      <w:bookmarkEnd w:id="71"/>
      <w:bookmarkEnd w:id="72"/>
      <w:bookmarkEnd w:id="73"/>
      <w:bookmarkEnd w:id="74"/>
      <w:bookmarkEnd w:id="75"/>
    </w:p>
    <w:p w14:paraId="7042FF00">
      <w:pPr>
        <w:spacing w:line="480" w:lineRule="auto"/>
        <w:ind w:firstLine="454"/>
        <w:rPr>
          <w:lang w:eastAsia="zh-CN"/>
        </w:rPr>
      </w:pPr>
      <w:r>
        <w:rPr>
          <w:rFonts w:hint="eastAsia" w:asciiTheme="minorEastAsia" w:hAnsiTheme="minorEastAsia" w:eastAsiaTheme="minorEastAsia" w:cstheme="minorEastAsia"/>
          <w:lang w:eastAsia="zh-CN"/>
        </w:rPr>
        <w:t xml:space="preserve">我公司在质保期满后，仍对系统进行定期巡检。现场对系统进行测试及优化，及时发现系统存在的故障或潜在的问题。提早消除故障隐患，确保系统安全、稳定、高效地运行。  </w:t>
      </w:r>
    </w:p>
    <w:p w14:paraId="553DA24D">
      <w:pPr>
        <w:pStyle w:val="8"/>
      </w:pPr>
      <w:bookmarkStart w:id="76" w:name="_Toc464341202"/>
      <w:bookmarkStart w:id="77" w:name="_Toc17966"/>
      <w:bookmarkStart w:id="78" w:name="_Toc29649"/>
      <w:bookmarkStart w:id="79" w:name="_Toc26128"/>
      <w:bookmarkStart w:id="80" w:name="_Toc5126"/>
      <w:bookmarkStart w:id="81" w:name="_Toc238564445"/>
      <w:bookmarkStart w:id="82" w:name="_Toc18901"/>
      <w:bookmarkStart w:id="83" w:name="_Toc15724"/>
      <w:r>
        <w:rPr>
          <w:rFonts w:hint="eastAsia"/>
        </w:rPr>
        <w:t>应急事件保障服务</w:t>
      </w:r>
      <w:bookmarkEnd w:id="76"/>
      <w:bookmarkEnd w:id="77"/>
      <w:bookmarkEnd w:id="78"/>
      <w:bookmarkEnd w:id="79"/>
      <w:bookmarkEnd w:id="80"/>
      <w:bookmarkEnd w:id="81"/>
      <w:bookmarkEnd w:id="82"/>
      <w:bookmarkEnd w:id="83"/>
    </w:p>
    <w:p w14:paraId="38885531">
      <w:pPr>
        <w:spacing w:line="480" w:lineRule="auto"/>
        <w:ind w:firstLine="454"/>
        <w:rPr>
          <w:lang w:eastAsia="zh-CN"/>
        </w:rPr>
      </w:pPr>
      <w:r>
        <w:rPr>
          <w:rFonts w:hint="eastAsia" w:asciiTheme="minorEastAsia" w:hAnsiTheme="minorEastAsia" w:eastAsiaTheme="minorEastAsia" w:cstheme="minorEastAsia"/>
          <w:lang w:eastAsia="zh-CN"/>
        </w:rPr>
        <w:t>在质保期满后，仍对用户进行应急事件保障服务，保证系统稳定运行。</w:t>
      </w:r>
    </w:p>
    <w:p w14:paraId="6138FDE2">
      <w:pPr>
        <w:pStyle w:val="10"/>
        <w:rPr>
          <w:b/>
          <w:bCs/>
        </w:rPr>
      </w:pPr>
      <w:bookmarkStart w:id="84" w:name="_Toc15849"/>
      <w:bookmarkStart w:id="85" w:name="_Toc16123"/>
      <w:bookmarkStart w:id="86" w:name="_Toc10165"/>
      <w:bookmarkStart w:id="87" w:name="_Toc6492"/>
      <w:bookmarkStart w:id="88" w:name="_Toc4722"/>
      <w:bookmarkStart w:id="89" w:name="_Toc26046"/>
      <w:r>
        <w:rPr>
          <w:rFonts w:hint="eastAsia"/>
          <w:b/>
          <w:bCs/>
        </w:rPr>
        <w:t>紧急故障维护</w:t>
      </w:r>
      <w:bookmarkEnd w:id="84"/>
      <w:bookmarkEnd w:id="85"/>
      <w:bookmarkEnd w:id="86"/>
      <w:bookmarkEnd w:id="87"/>
      <w:bookmarkEnd w:id="88"/>
      <w:bookmarkEnd w:id="89"/>
    </w:p>
    <w:p w14:paraId="6270B312">
      <w:pPr>
        <w:spacing w:line="480" w:lineRule="auto"/>
        <w:ind w:firstLine="454"/>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A、在技术支持与售后服务领导小组的统一指挥下，保证突发事件发生时，能够迅速召集技术人员，立即制定应急技术方案。</w:t>
      </w:r>
    </w:p>
    <w:p w14:paraId="1892AFEE">
      <w:pPr>
        <w:spacing w:line="480" w:lineRule="auto"/>
        <w:ind w:firstLine="454"/>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B、接到用户系统故障报告电话时，首先询问故障现象，根据故障情况判断是否需要赶赴现场。对于一般性技术故障，可以利用电话或传真指导用户自行解决；在用户无法解决或请求现场服务的情况下，协调行动，需要时带着相应的设备或部件及时赶赴现场，直至圆满解决问题。</w:t>
      </w:r>
    </w:p>
    <w:p w14:paraId="4E73F0A3">
      <w:pPr>
        <w:spacing w:line="480" w:lineRule="auto"/>
        <w:ind w:firstLine="454"/>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C、派往现场的技术响应工程师，均是负责此项目安装、施工的专业工程师，能够快速锁定问题，及时解决。</w:t>
      </w:r>
    </w:p>
    <w:p w14:paraId="50E37960">
      <w:pPr>
        <w:pStyle w:val="10"/>
        <w:rPr>
          <w:b/>
          <w:bCs/>
        </w:rPr>
      </w:pPr>
      <w:bookmarkStart w:id="90" w:name="_Toc30066"/>
      <w:bookmarkStart w:id="91" w:name="_Toc31706"/>
      <w:bookmarkStart w:id="92" w:name="_Toc13811"/>
      <w:bookmarkStart w:id="93" w:name="_Toc17033"/>
      <w:bookmarkStart w:id="94" w:name="_Toc25934"/>
      <w:bookmarkStart w:id="95" w:name="_Toc25065"/>
      <w:r>
        <w:rPr>
          <w:rFonts w:hint="eastAsia"/>
          <w:b/>
          <w:bCs/>
        </w:rPr>
        <w:t>紧急备件服务</w:t>
      </w:r>
      <w:bookmarkEnd w:id="90"/>
      <w:bookmarkEnd w:id="91"/>
      <w:bookmarkEnd w:id="92"/>
      <w:bookmarkEnd w:id="93"/>
      <w:bookmarkEnd w:id="94"/>
      <w:bookmarkEnd w:id="95"/>
    </w:p>
    <w:p w14:paraId="41B441C0">
      <w:pPr>
        <w:pStyle w:val="11"/>
        <w:spacing w:before="122" w:line="360" w:lineRule="auto"/>
        <w:ind w:left="383"/>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我公司与设备厂商有良好的合作关系，我们将充分利用厂商的技术优势及各地的服务机构，充分利用厂商的零备件中心和仓库。紧急调取备件，保证系统安全、稳定、高效地运行。</w:t>
      </w:r>
    </w:p>
    <w:p w14:paraId="5EA6070D">
      <w:pPr>
        <w:pStyle w:val="11"/>
        <w:spacing w:before="122" w:line="360" w:lineRule="auto"/>
        <w:ind w:left="383"/>
        <w:rPr>
          <w:rFonts w:hint="eastAsia" w:ascii="宋体" w:hAnsi="宋体" w:eastAsia="宋体" w:cs="宋体"/>
          <w:spacing w:val="-16"/>
          <w:sz w:val="21"/>
          <w:szCs w:val="21"/>
          <w:lang w:eastAsia="zh-CN"/>
        </w:rPr>
        <w:sectPr>
          <w:footerReference r:id="rId3" w:type="default"/>
          <w:pgSz w:w="11900" w:h="16840"/>
          <w:pgMar w:top="720" w:right="720" w:bottom="720" w:left="720" w:header="0" w:footer="0" w:gutter="0"/>
          <w:cols w:space="720" w:num="1"/>
          <w:docGrid w:linePitch="286" w:charSpace="0"/>
        </w:sectPr>
      </w:pPr>
    </w:p>
    <w:p w14:paraId="548555C4">
      <w:pPr>
        <w:pStyle w:val="5"/>
        <w:numPr>
          <w:ilvl w:val="0"/>
          <w:numId w:val="0"/>
        </w:numPr>
        <w:rPr>
          <w:lang w:eastAsia="zh-CN"/>
        </w:rPr>
      </w:pPr>
      <w:r>
        <w:rPr>
          <w:rFonts w:hint="eastAsia" w:ascii="宋体" w:hAnsi="宋体" w:eastAsia="宋体" w:cs="宋体"/>
          <w:lang w:eastAsia="zh-CN"/>
        </w:rPr>
        <w:t>附件四：技术偏离表</w:t>
      </w:r>
    </w:p>
    <w:tbl>
      <w:tblPr>
        <w:tblStyle w:val="15"/>
        <w:tblW w:w="14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436"/>
        <w:gridCol w:w="824"/>
        <w:gridCol w:w="4773"/>
        <w:gridCol w:w="5386"/>
        <w:gridCol w:w="1386"/>
      </w:tblGrid>
      <w:tr w14:paraId="2A9D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359D869">
            <w:pPr>
              <w:pStyle w:val="18"/>
              <w:widowControl w:val="0"/>
              <w:spacing w:line="288" w:lineRule="auto"/>
              <w:jc w:val="center"/>
              <w:rPr>
                <w:rFonts w:hint="eastAsia" w:ascii="宋体" w:hAnsi="宋体" w:eastAsia="宋体" w:cs="仿宋"/>
                <w:b/>
                <w:bCs/>
                <w:sz w:val="24"/>
                <w:szCs w:val="24"/>
                <w:lang w:eastAsia="zh-Hans"/>
              </w:rPr>
            </w:pPr>
            <w:r>
              <w:rPr>
                <w:rFonts w:hint="eastAsia" w:ascii="宋体" w:hAnsi="宋体" w:eastAsia="宋体" w:cs="仿宋"/>
                <w:b/>
                <w:bCs/>
                <w:spacing w:val="3"/>
                <w:sz w:val="24"/>
                <w:szCs w:val="24"/>
              </w:rPr>
              <w:t>序号</w:t>
            </w:r>
          </w:p>
        </w:tc>
        <w:tc>
          <w:tcPr>
            <w:tcW w:w="1436" w:type="dxa"/>
            <w:vAlign w:val="center"/>
          </w:tcPr>
          <w:p w14:paraId="48CFFA94">
            <w:pPr>
              <w:pStyle w:val="18"/>
              <w:widowControl w:val="0"/>
              <w:spacing w:line="288" w:lineRule="auto"/>
              <w:jc w:val="center"/>
              <w:rPr>
                <w:rFonts w:hint="eastAsia" w:ascii="宋体" w:hAnsi="宋体" w:eastAsia="宋体" w:cs="仿宋"/>
                <w:b/>
                <w:bCs/>
                <w:sz w:val="24"/>
                <w:szCs w:val="24"/>
                <w:lang w:eastAsia="zh-Hans"/>
              </w:rPr>
            </w:pPr>
            <w:r>
              <w:rPr>
                <w:rFonts w:hint="eastAsia" w:ascii="宋体" w:hAnsi="宋体" w:eastAsia="宋体" w:cs="仿宋"/>
                <w:b/>
                <w:bCs/>
                <w:spacing w:val="8"/>
                <w:sz w:val="24"/>
                <w:szCs w:val="24"/>
              </w:rPr>
              <w:t>标的名称</w:t>
            </w:r>
          </w:p>
        </w:tc>
        <w:tc>
          <w:tcPr>
            <w:tcW w:w="5597" w:type="dxa"/>
            <w:gridSpan w:val="2"/>
            <w:vAlign w:val="center"/>
          </w:tcPr>
          <w:p w14:paraId="6DCCCFB6">
            <w:pPr>
              <w:pStyle w:val="18"/>
              <w:widowControl w:val="0"/>
              <w:spacing w:line="288" w:lineRule="auto"/>
              <w:jc w:val="center"/>
              <w:rPr>
                <w:rFonts w:hint="eastAsia" w:ascii="宋体" w:hAnsi="宋体" w:eastAsia="宋体" w:cs="仿宋"/>
                <w:b/>
                <w:bCs/>
                <w:sz w:val="24"/>
                <w:szCs w:val="24"/>
                <w:lang w:eastAsia="zh-Hans"/>
              </w:rPr>
            </w:pPr>
            <w:r>
              <w:rPr>
                <w:rFonts w:hint="eastAsia" w:ascii="宋体" w:hAnsi="宋体" w:eastAsia="宋体" w:cs="仿宋"/>
                <w:b/>
                <w:bCs/>
                <w:spacing w:val="10"/>
                <w:sz w:val="24"/>
                <w:szCs w:val="24"/>
              </w:rPr>
              <w:t>招标技术要求</w:t>
            </w:r>
          </w:p>
        </w:tc>
        <w:tc>
          <w:tcPr>
            <w:tcW w:w="5386" w:type="dxa"/>
            <w:vAlign w:val="center"/>
          </w:tcPr>
          <w:p w14:paraId="6549720D">
            <w:pPr>
              <w:pStyle w:val="18"/>
              <w:widowControl w:val="0"/>
              <w:spacing w:line="288" w:lineRule="auto"/>
              <w:jc w:val="center"/>
              <w:rPr>
                <w:rFonts w:hint="eastAsia" w:ascii="宋体" w:hAnsi="宋体" w:eastAsia="宋体" w:cs="仿宋"/>
                <w:b/>
                <w:bCs/>
                <w:sz w:val="24"/>
                <w:szCs w:val="24"/>
                <w:lang w:eastAsia="zh-Hans"/>
              </w:rPr>
            </w:pPr>
            <w:r>
              <w:rPr>
                <w:rFonts w:hint="eastAsia" w:ascii="宋体" w:hAnsi="宋体" w:eastAsia="宋体" w:cs="仿宋"/>
                <w:b/>
                <w:bCs/>
                <w:spacing w:val="10"/>
                <w:sz w:val="24"/>
                <w:szCs w:val="24"/>
              </w:rPr>
              <w:t>投标响应内容</w:t>
            </w:r>
          </w:p>
        </w:tc>
        <w:tc>
          <w:tcPr>
            <w:tcW w:w="1386" w:type="dxa"/>
            <w:vAlign w:val="center"/>
          </w:tcPr>
          <w:p w14:paraId="4DA93D28">
            <w:pPr>
              <w:pStyle w:val="18"/>
              <w:widowControl w:val="0"/>
              <w:spacing w:line="288" w:lineRule="auto"/>
              <w:jc w:val="center"/>
              <w:rPr>
                <w:rFonts w:hint="eastAsia" w:ascii="宋体" w:hAnsi="宋体" w:eastAsia="宋体" w:cs="仿宋"/>
                <w:b/>
                <w:bCs/>
                <w:sz w:val="24"/>
                <w:szCs w:val="24"/>
                <w:lang w:eastAsia="zh-Hans"/>
              </w:rPr>
            </w:pPr>
            <w:r>
              <w:rPr>
                <w:rFonts w:hint="eastAsia" w:ascii="宋体" w:hAnsi="宋体" w:eastAsia="宋体" w:cs="仿宋"/>
                <w:b/>
                <w:bCs/>
                <w:spacing w:val="8"/>
                <w:sz w:val="24"/>
                <w:szCs w:val="24"/>
              </w:rPr>
              <w:t>偏离程度</w:t>
            </w:r>
          </w:p>
        </w:tc>
      </w:tr>
      <w:tr w14:paraId="79F8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68075E54">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w:t>
            </w:r>
          </w:p>
        </w:tc>
        <w:tc>
          <w:tcPr>
            <w:tcW w:w="1436" w:type="dxa"/>
            <w:vMerge w:val="restart"/>
            <w:vAlign w:val="center"/>
          </w:tcPr>
          <w:p w14:paraId="7DBAB299">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呼和浩特市文旅宣传屏幕采购（触控一体机）</w:t>
            </w:r>
          </w:p>
        </w:tc>
        <w:tc>
          <w:tcPr>
            <w:tcW w:w="824" w:type="dxa"/>
            <w:vAlign w:val="center"/>
          </w:tcPr>
          <w:p w14:paraId="7E62A1F9">
            <w:pPr>
              <w:pStyle w:val="26"/>
              <w:widowControl w:val="0"/>
              <w:spacing w:line="288" w:lineRule="auto"/>
              <w:jc w:val="center"/>
              <w:rPr>
                <w:rFonts w:ascii="宋体" w:hAnsi="宋体" w:eastAsia="宋体" w:cs="仿宋"/>
                <w:sz w:val="24"/>
                <w:szCs w:val="24"/>
              </w:rPr>
            </w:pPr>
          </w:p>
        </w:tc>
        <w:tc>
          <w:tcPr>
            <w:tcW w:w="4773" w:type="dxa"/>
            <w:vAlign w:val="center"/>
          </w:tcPr>
          <w:p w14:paraId="28ECBA2E">
            <w:pPr>
              <w:pStyle w:val="26"/>
              <w:widowControl w:val="0"/>
              <w:spacing w:line="288" w:lineRule="auto"/>
              <w:jc w:val="both"/>
              <w:rPr>
                <w:rFonts w:ascii="宋体" w:hAnsi="宋体" w:eastAsia="宋体" w:cs="仿宋"/>
                <w:sz w:val="24"/>
                <w:szCs w:val="24"/>
                <w:lang w:eastAsia="zh-CN"/>
              </w:rPr>
            </w:pPr>
            <w:r>
              <w:rPr>
                <w:rFonts w:ascii="宋体" w:hAnsi="宋体" w:eastAsia="宋体" w:cs="仿宋"/>
                <w:sz w:val="24"/>
                <w:szCs w:val="24"/>
                <w:lang w:eastAsia="zh-CN"/>
              </w:rPr>
              <w:t>一、屏体参数：</w:t>
            </w:r>
          </w:p>
        </w:tc>
        <w:tc>
          <w:tcPr>
            <w:tcW w:w="5386" w:type="dxa"/>
            <w:vAlign w:val="center"/>
          </w:tcPr>
          <w:p w14:paraId="1CAF3FC5">
            <w:pPr>
              <w:pStyle w:val="26"/>
              <w:widowControl w:val="0"/>
              <w:spacing w:line="288" w:lineRule="auto"/>
              <w:jc w:val="both"/>
              <w:rPr>
                <w:rFonts w:ascii="宋体" w:hAnsi="宋体" w:eastAsia="宋体" w:cs="仿宋"/>
                <w:b/>
                <w:bCs/>
                <w:color w:val="EE0000"/>
                <w:sz w:val="24"/>
                <w:szCs w:val="24"/>
                <w:lang w:eastAsia="zh-CN"/>
              </w:rPr>
            </w:pPr>
            <w:r>
              <w:rPr>
                <w:rFonts w:ascii="宋体" w:hAnsi="宋体" w:eastAsia="宋体" w:cs="仿宋"/>
                <w:b/>
                <w:bCs/>
                <w:color w:val="EE0000"/>
                <w:sz w:val="24"/>
                <w:szCs w:val="24"/>
              </w:rPr>
              <w:t>我司完全理解并响应招标文件内所有技术参数要求：</w:t>
            </w:r>
          </w:p>
        </w:tc>
        <w:tc>
          <w:tcPr>
            <w:tcW w:w="1386" w:type="dxa"/>
            <w:vAlign w:val="center"/>
          </w:tcPr>
          <w:p w14:paraId="0A2E1FDE">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w:t>
            </w:r>
          </w:p>
        </w:tc>
      </w:tr>
      <w:tr w14:paraId="1F4F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58415A28">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w:t>
            </w:r>
          </w:p>
        </w:tc>
        <w:tc>
          <w:tcPr>
            <w:tcW w:w="1436" w:type="dxa"/>
            <w:vMerge w:val="continue"/>
            <w:vAlign w:val="center"/>
          </w:tcPr>
          <w:p w14:paraId="5E2C8892">
            <w:pPr>
              <w:pStyle w:val="26"/>
              <w:widowControl w:val="0"/>
              <w:spacing w:line="288" w:lineRule="auto"/>
              <w:jc w:val="center"/>
              <w:rPr>
                <w:rFonts w:ascii="宋体" w:hAnsi="宋体" w:eastAsia="宋体" w:cs="仿宋"/>
                <w:sz w:val="24"/>
                <w:szCs w:val="24"/>
              </w:rPr>
            </w:pPr>
          </w:p>
        </w:tc>
        <w:tc>
          <w:tcPr>
            <w:tcW w:w="824" w:type="dxa"/>
            <w:vAlign w:val="center"/>
          </w:tcPr>
          <w:p w14:paraId="6D803349">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6A3C6716">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9"/>
                <w:sz w:val="24"/>
                <w:szCs w:val="24"/>
              </w:rPr>
              <w:t>1.</w:t>
            </w:r>
            <w:r>
              <w:rPr>
                <w:rFonts w:ascii="宋体" w:hAnsi="宋体" w:eastAsia="宋体"/>
                <w:spacing w:val="9"/>
                <w:sz w:val="24"/>
                <w:szCs w:val="24"/>
              </w:rPr>
              <w:t>屏幕尺寸</w:t>
            </w:r>
            <w:r>
              <w:rPr>
                <w:rFonts w:ascii="宋体" w:hAnsi="宋体" w:eastAsia="宋体" w:cs="Segoe UI Symbol"/>
                <w:spacing w:val="9"/>
                <w:sz w:val="24"/>
                <w:szCs w:val="24"/>
              </w:rPr>
              <w:t>≥98</w:t>
            </w:r>
            <w:r>
              <w:rPr>
                <w:rFonts w:ascii="宋体" w:hAnsi="宋体" w:eastAsia="宋体"/>
                <w:spacing w:val="9"/>
                <w:sz w:val="24"/>
                <w:szCs w:val="24"/>
              </w:rPr>
              <w:t>寸</w:t>
            </w:r>
          </w:p>
        </w:tc>
        <w:tc>
          <w:tcPr>
            <w:tcW w:w="5386" w:type="dxa"/>
            <w:vAlign w:val="center"/>
          </w:tcPr>
          <w:p w14:paraId="2A4BA2AA">
            <w:pPr>
              <w:pStyle w:val="26"/>
              <w:widowControl w:val="0"/>
              <w:spacing w:line="288" w:lineRule="auto"/>
              <w:jc w:val="both"/>
              <w:rPr>
                <w:rFonts w:ascii="宋体" w:hAnsi="宋体" w:eastAsia="宋体" w:cs="仿宋"/>
                <w:sz w:val="24"/>
                <w:szCs w:val="24"/>
              </w:rPr>
            </w:pPr>
            <w:r>
              <w:rPr>
                <w:rFonts w:ascii="宋体" w:hAnsi="宋体" w:eastAsia="宋体" w:cs="Segoe UI Symbol"/>
                <w:spacing w:val="9"/>
                <w:sz w:val="24"/>
                <w:szCs w:val="24"/>
              </w:rPr>
              <w:t>1.</w:t>
            </w:r>
            <w:r>
              <w:rPr>
                <w:rFonts w:ascii="宋体" w:hAnsi="宋体" w:eastAsia="宋体"/>
                <w:spacing w:val="9"/>
                <w:sz w:val="24"/>
                <w:szCs w:val="24"/>
              </w:rPr>
              <w:t>屏幕尺寸</w:t>
            </w:r>
            <w:r>
              <w:rPr>
                <w:rFonts w:ascii="宋体" w:hAnsi="宋体" w:eastAsia="宋体" w:cs="Segoe UI Symbol"/>
                <w:spacing w:val="9"/>
                <w:sz w:val="24"/>
                <w:szCs w:val="24"/>
              </w:rPr>
              <w:t>98</w:t>
            </w:r>
            <w:r>
              <w:rPr>
                <w:rFonts w:ascii="宋体" w:hAnsi="宋体" w:eastAsia="宋体"/>
                <w:spacing w:val="9"/>
                <w:sz w:val="24"/>
                <w:szCs w:val="24"/>
              </w:rPr>
              <w:t>寸</w:t>
            </w:r>
          </w:p>
        </w:tc>
        <w:tc>
          <w:tcPr>
            <w:tcW w:w="1386" w:type="dxa"/>
            <w:vAlign w:val="center"/>
          </w:tcPr>
          <w:p w14:paraId="32AC2E46">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5576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35F3796A">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w:t>
            </w:r>
          </w:p>
        </w:tc>
        <w:tc>
          <w:tcPr>
            <w:tcW w:w="1436" w:type="dxa"/>
            <w:vMerge w:val="continue"/>
            <w:vAlign w:val="center"/>
          </w:tcPr>
          <w:p w14:paraId="5885A9EE">
            <w:pPr>
              <w:pStyle w:val="26"/>
              <w:widowControl w:val="0"/>
              <w:spacing w:line="288" w:lineRule="auto"/>
              <w:jc w:val="center"/>
              <w:rPr>
                <w:rFonts w:ascii="宋体" w:hAnsi="宋体" w:eastAsia="宋体" w:cs="仿宋"/>
                <w:sz w:val="24"/>
                <w:szCs w:val="24"/>
              </w:rPr>
            </w:pPr>
          </w:p>
        </w:tc>
        <w:tc>
          <w:tcPr>
            <w:tcW w:w="824" w:type="dxa"/>
            <w:vAlign w:val="center"/>
          </w:tcPr>
          <w:p w14:paraId="1AD4E1CF">
            <w:pPr>
              <w:pStyle w:val="26"/>
              <w:widowControl w:val="0"/>
              <w:spacing w:line="288" w:lineRule="auto"/>
              <w:jc w:val="center"/>
              <w:rPr>
                <w:rFonts w:ascii="宋体" w:hAnsi="宋体" w:eastAsia="宋体" w:cs="仿宋"/>
                <w:sz w:val="24"/>
                <w:szCs w:val="24"/>
              </w:rPr>
            </w:pPr>
          </w:p>
        </w:tc>
        <w:tc>
          <w:tcPr>
            <w:tcW w:w="4773" w:type="dxa"/>
            <w:vAlign w:val="center"/>
          </w:tcPr>
          <w:p w14:paraId="73E78D93">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9"/>
                <w:sz w:val="24"/>
                <w:szCs w:val="24"/>
              </w:rPr>
              <w:t>2.</w:t>
            </w:r>
            <w:r>
              <w:rPr>
                <w:rFonts w:ascii="宋体" w:hAnsi="宋体" w:eastAsia="宋体"/>
                <w:spacing w:val="9"/>
                <w:sz w:val="24"/>
                <w:szCs w:val="24"/>
              </w:rPr>
              <w:t>支持</w:t>
            </w:r>
            <w:r>
              <w:rPr>
                <w:rFonts w:ascii="宋体" w:hAnsi="宋体" w:eastAsia="宋体" w:cs="Segoe UI Symbol"/>
                <w:spacing w:val="9"/>
                <w:sz w:val="24"/>
                <w:szCs w:val="24"/>
              </w:rPr>
              <w:t>≥20</w:t>
            </w:r>
            <w:r>
              <w:rPr>
                <w:rFonts w:ascii="宋体" w:hAnsi="宋体" w:eastAsia="宋体"/>
                <w:spacing w:val="9"/>
                <w:sz w:val="24"/>
                <w:szCs w:val="24"/>
              </w:rPr>
              <w:t>点触摸功能</w:t>
            </w:r>
          </w:p>
        </w:tc>
        <w:tc>
          <w:tcPr>
            <w:tcW w:w="5386" w:type="dxa"/>
            <w:vAlign w:val="center"/>
          </w:tcPr>
          <w:p w14:paraId="152F3644">
            <w:pPr>
              <w:pStyle w:val="26"/>
              <w:widowControl w:val="0"/>
              <w:spacing w:line="288" w:lineRule="auto"/>
              <w:jc w:val="both"/>
              <w:rPr>
                <w:rFonts w:ascii="宋体" w:hAnsi="宋体" w:eastAsia="宋体" w:cs="仿宋"/>
                <w:sz w:val="24"/>
                <w:szCs w:val="24"/>
              </w:rPr>
            </w:pPr>
            <w:r>
              <w:rPr>
                <w:rFonts w:ascii="宋体" w:hAnsi="宋体" w:eastAsia="宋体" w:cs="Segoe UI Symbol"/>
                <w:spacing w:val="9"/>
                <w:sz w:val="24"/>
                <w:szCs w:val="24"/>
              </w:rPr>
              <w:t>2.</w:t>
            </w:r>
            <w:r>
              <w:rPr>
                <w:rFonts w:ascii="宋体" w:hAnsi="宋体" w:eastAsia="宋体"/>
                <w:spacing w:val="9"/>
                <w:sz w:val="24"/>
                <w:szCs w:val="24"/>
              </w:rPr>
              <w:t>支持</w:t>
            </w:r>
            <w:r>
              <w:rPr>
                <w:rFonts w:ascii="宋体" w:hAnsi="宋体" w:eastAsia="宋体" w:cs="Segoe UI Symbol"/>
                <w:spacing w:val="9"/>
                <w:sz w:val="24"/>
                <w:szCs w:val="24"/>
              </w:rPr>
              <w:t>安卓20点触控，PC50点触控</w:t>
            </w:r>
          </w:p>
        </w:tc>
        <w:tc>
          <w:tcPr>
            <w:tcW w:w="1386" w:type="dxa"/>
            <w:vAlign w:val="center"/>
          </w:tcPr>
          <w:p w14:paraId="4F419DE7">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629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85EA186">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w:t>
            </w:r>
          </w:p>
        </w:tc>
        <w:tc>
          <w:tcPr>
            <w:tcW w:w="1436" w:type="dxa"/>
            <w:vMerge w:val="continue"/>
            <w:vAlign w:val="center"/>
          </w:tcPr>
          <w:p w14:paraId="71675EC7">
            <w:pPr>
              <w:pStyle w:val="26"/>
              <w:widowControl w:val="0"/>
              <w:spacing w:line="288" w:lineRule="auto"/>
              <w:jc w:val="center"/>
              <w:rPr>
                <w:rFonts w:ascii="宋体" w:hAnsi="宋体" w:eastAsia="宋体" w:cs="仿宋"/>
                <w:sz w:val="24"/>
                <w:szCs w:val="24"/>
              </w:rPr>
            </w:pPr>
          </w:p>
        </w:tc>
        <w:tc>
          <w:tcPr>
            <w:tcW w:w="824" w:type="dxa"/>
            <w:vAlign w:val="center"/>
          </w:tcPr>
          <w:p w14:paraId="25ABF4FA">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50E1D7E3">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5"/>
                <w:sz w:val="24"/>
                <w:szCs w:val="24"/>
              </w:rPr>
              <w:t>3.</w:t>
            </w:r>
            <w:r>
              <w:rPr>
                <w:rFonts w:ascii="宋体" w:hAnsi="宋体" w:eastAsia="宋体"/>
                <w:spacing w:val="15"/>
                <w:sz w:val="24"/>
                <w:szCs w:val="24"/>
              </w:rPr>
              <w:t>清晰度</w:t>
            </w:r>
            <w:r>
              <w:rPr>
                <w:rFonts w:ascii="宋体" w:hAnsi="宋体" w:eastAsia="宋体" w:cs="Segoe UI Symbol"/>
                <w:spacing w:val="15"/>
                <w:sz w:val="24"/>
                <w:szCs w:val="24"/>
              </w:rPr>
              <w:t>:≥3840*2160P</w:t>
            </w:r>
          </w:p>
        </w:tc>
        <w:tc>
          <w:tcPr>
            <w:tcW w:w="5386" w:type="dxa"/>
            <w:vAlign w:val="center"/>
          </w:tcPr>
          <w:p w14:paraId="0323FABB">
            <w:pPr>
              <w:pStyle w:val="26"/>
              <w:widowControl w:val="0"/>
              <w:spacing w:line="288" w:lineRule="auto"/>
              <w:jc w:val="both"/>
              <w:rPr>
                <w:rFonts w:ascii="宋体" w:hAnsi="宋体" w:eastAsia="宋体" w:cs="仿宋"/>
                <w:sz w:val="24"/>
                <w:szCs w:val="24"/>
              </w:rPr>
            </w:pPr>
            <w:r>
              <w:rPr>
                <w:rFonts w:ascii="宋体" w:hAnsi="宋体" w:eastAsia="宋体" w:cs="Segoe UI Symbol"/>
                <w:spacing w:val="15"/>
                <w:sz w:val="24"/>
                <w:szCs w:val="24"/>
              </w:rPr>
              <w:t>3.</w:t>
            </w:r>
            <w:r>
              <w:rPr>
                <w:rFonts w:ascii="宋体" w:hAnsi="宋体" w:eastAsia="宋体"/>
                <w:spacing w:val="15"/>
                <w:sz w:val="24"/>
                <w:szCs w:val="24"/>
              </w:rPr>
              <w:t>清晰度</w:t>
            </w:r>
            <w:r>
              <w:rPr>
                <w:rFonts w:ascii="宋体" w:hAnsi="宋体" w:eastAsia="宋体" w:cs="Segoe UI Symbol"/>
                <w:spacing w:val="15"/>
                <w:sz w:val="24"/>
                <w:szCs w:val="24"/>
              </w:rPr>
              <w:t>:3840*2160P</w:t>
            </w:r>
          </w:p>
        </w:tc>
        <w:tc>
          <w:tcPr>
            <w:tcW w:w="1386" w:type="dxa"/>
            <w:vAlign w:val="center"/>
          </w:tcPr>
          <w:p w14:paraId="1656948E">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6E47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C23ADAF">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5</w:t>
            </w:r>
          </w:p>
        </w:tc>
        <w:tc>
          <w:tcPr>
            <w:tcW w:w="1436" w:type="dxa"/>
            <w:vMerge w:val="continue"/>
            <w:vAlign w:val="center"/>
          </w:tcPr>
          <w:p w14:paraId="0FCAFDE0">
            <w:pPr>
              <w:pStyle w:val="26"/>
              <w:widowControl w:val="0"/>
              <w:spacing w:line="288" w:lineRule="auto"/>
              <w:jc w:val="center"/>
              <w:rPr>
                <w:rFonts w:ascii="宋体" w:hAnsi="宋体" w:eastAsia="宋体" w:cs="仿宋"/>
                <w:sz w:val="24"/>
                <w:szCs w:val="24"/>
              </w:rPr>
            </w:pPr>
          </w:p>
        </w:tc>
        <w:tc>
          <w:tcPr>
            <w:tcW w:w="824" w:type="dxa"/>
            <w:vAlign w:val="center"/>
          </w:tcPr>
          <w:p w14:paraId="797A320B">
            <w:pPr>
              <w:pStyle w:val="26"/>
              <w:widowControl w:val="0"/>
              <w:spacing w:line="288" w:lineRule="auto"/>
              <w:jc w:val="center"/>
              <w:rPr>
                <w:rFonts w:ascii="宋体" w:hAnsi="宋体" w:eastAsia="宋体" w:cs="仿宋"/>
                <w:sz w:val="24"/>
                <w:szCs w:val="24"/>
              </w:rPr>
            </w:pPr>
          </w:p>
        </w:tc>
        <w:tc>
          <w:tcPr>
            <w:tcW w:w="4773" w:type="dxa"/>
            <w:vAlign w:val="center"/>
          </w:tcPr>
          <w:p w14:paraId="5FDECEA0">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5"/>
                <w:sz w:val="24"/>
                <w:szCs w:val="24"/>
              </w:rPr>
              <w:t>4.</w:t>
            </w:r>
            <w:r>
              <w:rPr>
                <w:rFonts w:ascii="宋体" w:hAnsi="宋体" w:eastAsia="宋体"/>
                <w:spacing w:val="15"/>
                <w:sz w:val="24"/>
                <w:szCs w:val="24"/>
              </w:rPr>
              <w:t>亮度</w:t>
            </w:r>
            <w:r>
              <w:rPr>
                <w:rFonts w:ascii="宋体" w:hAnsi="宋体" w:eastAsia="宋体" w:cs="Segoe UI Symbol"/>
                <w:spacing w:val="15"/>
                <w:sz w:val="24"/>
                <w:szCs w:val="24"/>
              </w:rPr>
              <w:t>:≥350</w:t>
            </w:r>
            <w:r>
              <w:rPr>
                <w:rFonts w:ascii="宋体" w:hAnsi="宋体" w:eastAsia="宋体" w:cs="Segoe UI Symbol"/>
                <w:sz w:val="24"/>
                <w:szCs w:val="24"/>
              </w:rPr>
              <w:t>cd</w:t>
            </w:r>
            <w:r>
              <w:rPr>
                <w:rFonts w:ascii="宋体" w:hAnsi="宋体" w:eastAsia="宋体" w:cs="Segoe UI Symbol"/>
                <w:spacing w:val="15"/>
                <w:sz w:val="24"/>
                <w:szCs w:val="24"/>
              </w:rPr>
              <w:t>/m2</w:t>
            </w:r>
            <w:r>
              <w:rPr>
                <w:rFonts w:ascii="宋体" w:hAnsi="宋体" w:eastAsia="宋体"/>
                <w:spacing w:val="15"/>
                <w:sz w:val="24"/>
                <w:szCs w:val="24"/>
              </w:rPr>
              <w:t>以上</w:t>
            </w:r>
          </w:p>
        </w:tc>
        <w:tc>
          <w:tcPr>
            <w:tcW w:w="5386" w:type="dxa"/>
            <w:vAlign w:val="center"/>
          </w:tcPr>
          <w:p w14:paraId="01A9A912">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5"/>
                <w:sz w:val="24"/>
                <w:szCs w:val="24"/>
              </w:rPr>
              <w:t>4.</w:t>
            </w:r>
            <w:r>
              <w:rPr>
                <w:rFonts w:ascii="宋体" w:hAnsi="宋体" w:eastAsia="宋体"/>
                <w:spacing w:val="15"/>
                <w:sz w:val="24"/>
                <w:szCs w:val="24"/>
              </w:rPr>
              <w:t>亮度</w:t>
            </w:r>
            <w:r>
              <w:rPr>
                <w:rFonts w:ascii="宋体" w:hAnsi="宋体" w:eastAsia="宋体" w:cs="Segoe UI Symbol"/>
                <w:spacing w:val="15"/>
                <w:sz w:val="24"/>
                <w:szCs w:val="24"/>
              </w:rPr>
              <w:t>:350</w:t>
            </w:r>
            <w:r>
              <w:rPr>
                <w:rFonts w:ascii="宋体" w:hAnsi="宋体" w:eastAsia="宋体" w:cs="Segoe UI Symbol"/>
                <w:sz w:val="24"/>
                <w:szCs w:val="24"/>
              </w:rPr>
              <w:t>cd</w:t>
            </w:r>
            <w:r>
              <w:rPr>
                <w:rFonts w:ascii="宋体" w:hAnsi="宋体" w:eastAsia="宋体" w:cs="Segoe UI Symbol"/>
                <w:spacing w:val="15"/>
                <w:sz w:val="24"/>
                <w:szCs w:val="24"/>
              </w:rPr>
              <w:t>/m2</w:t>
            </w:r>
          </w:p>
        </w:tc>
        <w:tc>
          <w:tcPr>
            <w:tcW w:w="1386" w:type="dxa"/>
            <w:vAlign w:val="center"/>
          </w:tcPr>
          <w:p w14:paraId="64C7BBF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CEA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53C82622">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6</w:t>
            </w:r>
          </w:p>
        </w:tc>
        <w:tc>
          <w:tcPr>
            <w:tcW w:w="1436" w:type="dxa"/>
            <w:vMerge w:val="continue"/>
            <w:vAlign w:val="center"/>
          </w:tcPr>
          <w:p w14:paraId="406BD911">
            <w:pPr>
              <w:pStyle w:val="26"/>
              <w:widowControl w:val="0"/>
              <w:spacing w:line="288" w:lineRule="auto"/>
              <w:jc w:val="center"/>
              <w:rPr>
                <w:rFonts w:ascii="宋体" w:hAnsi="宋体" w:eastAsia="宋体" w:cs="仿宋"/>
                <w:sz w:val="24"/>
                <w:szCs w:val="24"/>
              </w:rPr>
            </w:pPr>
          </w:p>
        </w:tc>
        <w:tc>
          <w:tcPr>
            <w:tcW w:w="824" w:type="dxa"/>
            <w:vAlign w:val="center"/>
          </w:tcPr>
          <w:p w14:paraId="04733E8A">
            <w:pPr>
              <w:pStyle w:val="26"/>
              <w:widowControl w:val="0"/>
              <w:spacing w:line="288" w:lineRule="auto"/>
              <w:jc w:val="center"/>
              <w:rPr>
                <w:rFonts w:ascii="宋体" w:hAnsi="宋体" w:eastAsia="宋体" w:cs="仿宋"/>
                <w:sz w:val="24"/>
                <w:szCs w:val="24"/>
              </w:rPr>
            </w:pPr>
          </w:p>
        </w:tc>
        <w:tc>
          <w:tcPr>
            <w:tcW w:w="4773" w:type="dxa"/>
            <w:vAlign w:val="center"/>
          </w:tcPr>
          <w:p w14:paraId="5432F40C">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9"/>
                <w:sz w:val="24"/>
                <w:szCs w:val="24"/>
                <w:lang w:eastAsia="zh-CN"/>
              </w:rPr>
              <w:t>5.</w:t>
            </w:r>
            <w:r>
              <w:rPr>
                <w:rFonts w:ascii="宋体" w:hAnsi="宋体" w:eastAsia="宋体"/>
                <w:spacing w:val="9"/>
                <w:sz w:val="24"/>
                <w:szCs w:val="24"/>
                <w:lang w:eastAsia="zh-CN"/>
              </w:rPr>
              <w:t>屏幕长宽比例</w:t>
            </w:r>
            <w:r>
              <w:rPr>
                <w:rFonts w:ascii="宋体" w:hAnsi="宋体" w:eastAsia="宋体" w:cs="Segoe UI Symbol"/>
                <w:spacing w:val="9"/>
                <w:sz w:val="24"/>
                <w:szCs w:val="24"/>
                <w:lang w:eastAsia="zh-CN"/>
              </w:rPr>
              <w:t>:16:9</w:t>
            </w:r>
            <w:r>
              <w:rPr>
                <w:rFonts w:ascii="宋体" w:hAnsi="宋体" w:eastAsia="宋体"/>
                <w:spacing w:val="9"/>
                <w:sz w:val="24"/>
                <w:szCs w:val="24"/>
                <w:lang w:eastAsia="zh-CN"/>
              </w:rPr>
              <w:t>，对比度</w:t>
            </w:r>
            <w:r>
              <w:rPr>
                <w:rFonts w:ascii="宋体" w:hAnsi="宋体" w:eastAsia="宋体" w:cs="Segoe UI Symbol"/>
                <w:spacing w:val="9"/>
                <w:sz w:val="24"/>
                <w:szCs w:val="24"/>
                <w:lang w:eastAsia="zh-CN"/>
              </w:rPr>
              <w:t>:4000:1</w:t>
            </w:r>
            <w:r>
              <w:rPr>
                <w:rFonts w:ascii="宋体" w:hAnsi="宋体" w:eastAsia="宋体"/>
                <w:spacing w:val="9"/>
                <w:sz w:val="24"/>
                <w:szCs w:val="24"/>
                <w:lang w:eastAsia="zh-CN"/>
              </w:rPr>
              <w:t>，可视角度</w:t>
            </w:r>
            <w:r>
              <w:rPr>
                <w:rFonts w:ascii="宋体" w:hAnsi="宋体" w:eastAsia="宋体" w:cs="Segoe UI Symbol"/>
                <w:spacing w:val="9"/>
                <w:sz w:val="24"/>
                <w:szCs w:val="24"/>
                <w:lang w:eastAsia="zh-CN"/>
              </w:rPr>
              <w:t>(</w:t>
            </w:r>
            <w:r>
              <w:rPr>
                <w:rFonts w:ascii="宋体" w:hAnsi="宋体" w:eastAsia="宋体"/>
                <w:spacing w:val="9"/>
                <w:sz w:val="24"/>
                <w:szCs w:val="24"/>
                <w:lang w:eastAsia="zh-CN"/>
              </w:rPr>
              <w:t>水平</w:t>
            </w:r>
            <w:r>
              <w:rPr>
                <w:rFonts w:ascii="宋体" w:hAnsi="宋体" w:eastAsia="宋体" w:cs="Segoe UI Symbol"/>
                <w:spacing w:val="9"/>
                <w:sz w:val="24"/>
                <w:szCs w:val="24"/>
                <w:lang w:eastAsia="zh-CN"/>
              </w:rPr>
              <w:t>/</w:t>
            </w:r>
            <w:r>
              <w:rPr>
                <w:rFonts w:ascii="宋体" w:hAnsi="宋体" w:eastAsia="宋体"/>
                <w:spacing w:val="9"/>
                <w:sz w:val="24"/>
                <w:szCs w:val="24"/>
                <w:lang w:eastAsia="zh-CN"/>
              </w:rPr>
              <w:t>垂直</w:t>
            </w:r>
            <w:r>
              <w:rPr>
                <w:rFonts w:ascii="宋体" w:hAnsi="宋体" w:eastAsia="宋体" w:cs="Segoe UI Symbol"/>
                <w:spacing w:val="9"/>
                <w:sz w:val="24"/>
                <w:szCs w:val="24"/>
                <w:lang w:eastAsia="zh-CN"/>
              </w:rPr>
              <w:t>):178°/1</w:t>
            </w:r>
            <w:r>
              <w:rPr>
                <w:rFonts w:ascii="宋体" w:hAnsi="宋体" w:eastAsia="宋体" w:cs="Segoe UI Symbol"/>
                <w:spacing w:val="8"/>
                <w:sz w:val="24"/>
                <w:szCs w:val="24"/>
                <w:lang w:eastAsia="zh-CN"/>
              </w:rPr>
              <w:t>78°</w:t>
            </w:r>
            <w:r>
              <w:rPr>
                <w:rFonts w:ascii="宋体" w:hAnsi="宋体" w:eastAsia="宋体"/>
                <w:spacing w:val="8"/>
                <w:sz w:val="24"/>
                <w:szCs w:val="24"/>
                <w:lang w:eastAsia="zh-CN"/>
              </w:rPr>
              <w:t>,显</w:t>
            </w:r>
            <w:r>
              <w:rPr>
                <w:rFonts w:ascii="微软雅黑" w:hAnsi="微软雅黑" w:eastAsia="微软雅黑" w:cs="微软雅黑"/>
                <w:spacing w:val="8"/>
                <w:sz w:val="24"/>
                <w:szCs w:val="24"/>
                <w:lang w:eastAsia="zh-CN"/>
              </w:rPr>
              <w:t>⽰</w:t>
            </w:r>
            <w:r>
              <w:rPr>
                <w:rFonts w:ascii="宋体" w:hAnsi="宋体" w:eastAsia="宋体" w:cs="宋体"/>
                <w:spacing w:val="8"/>
                <w:sz w:val="24"/>
                <w:szCs w:val="24"/>
                <w:lang w:eastAsia="zh-CN"/>
              </w:rPr>
              <w:t>色彩</w:t>
            </w:r>
            <w:r>
              <w:rPr>
                <w:rFonts w:ascii="宋体" w:hAnsi="宋体" w:eastAsia="宋体" w:cs="Segoe UI Symbol"/>
                <w:spacing w:val="8"/>
                <w:sz w:val="24"/>
                <w:szCs w:val="24"/>
                <w:lang w:eastAsia="zh-CN"/>
              </w:rPr>
              <w:t>:</w:t>
            </w:r>
            <w:r>
              <w:rPr>
                <w:rFonts w:ascii="宋体" w:hAnsi="宋体" w:eastAsia="宋体" w:cs="Segoe UI Symbol"/>
                <w:spacing w:val="9"/>
                <w:sz w:val="24"/>
                <w:szCs w:val="24"/>
                <w:lang w:eastAsia="zh-CN"/>
              </w:rPr>
              <w:t>1677</w:t>
            </w:r>
            <w:r>
              <w:rPr>
                <w:rFonts w:ascii="宋体" w:hAnsi="宋体" w:eastAsia="宋体"/>
                <w:spacing w:val="9"/>
                <w:sz w:val="24"/>
                <w:szCs w:val="24"/>
                <w:lang w:eastAsia="zh-CN"/>
              </w:rPr>
              <w:t>万色</w:t>
            </w:r>
          </w:p>
        </w:tc>
        <w:tc>
          <w:tcPr>
            <w:tcW w:w="5386" w:type="dxa"/>
            <w:vAlign w:val="center"/>
          </w:tcPr>
          <w:p w14:paraId="41C947E0">
            <w:pPr>
              <w:pStyle w:val="26"/>
              <w:widowControl w:val="0"/>
              <w:spacing w:line="288" w:lineRule="auto"/>
              <w:jc w:val="both"/>
              <w:rPr>
                <w:rFonts w:ascii="宋体" w:hAnsi="宋体" w:eastAsia="宋体" w:cs="仿宋"/>
                <w:sz w:val="24"/>
                <w:szCs w:val="24"/>
              </w:rPr>
            </w:pPr>
            <w:r>
              <w:rPr>
                <w:rFonts w:ascii="宋体" w:hAnsi="宋体" w:eastAsia="宋体" w:cs="Segoe UI Symbol"/>
                <w:spacing w:val="9"/>
                <w:sz w:val="24"/>
                <w:szCs w:val="24"/>
                <w:lang w:eastAsia="zh-CN"/>
              </w:rPr>
              <w:t>5.</w:t>
            </w:r>
            <w:r>
              <w:rPr>
                <w:rFonts w:ascii="宋体" w:hAnsi="宋体" w:eastAsia="宋体"/>
                <w:spacing w:val="9"/>
                <w:sz w:val="24"/>
                <w:szCs w:val="24"/>
                <w:lang w:eastAsia="zh-CN"/>
              </w:rPr>
              <w:t>屏幕长宽比例</w:t>
            </w:r>
            <w:r>
              <w:rPr>
                <w:rFonts w:ascii="宋体" w:hAnsi="宋体" w:eastAsia="宋体" w:cs="Segoe UI Symbol"/>
                <w:spacing w:val="9"/>
                <w:sz w:val="24"/>
                <w:szCs w:val="24"/>
                <w:lang w:eastAsia="zh-CN"/>
              </w:rPr>
              <w:t>:16:9</w:t>
            </w:r>
            <w:r>
              <w:rPr>
                <w:rFonts w:ascii="宋体" w:hAnsi="宋体" w:eastAsia="宋体"/>
                <w:spacing w:val="9"/>
                <w:sz w:val="24"/>
                <w:szCs w:val="24"/>
                <w:lang w:eastAsia="zh-CN"/>
              </w:rPr>
              <w:t>，对比度</w:t>
            </w:r>
            <w:r>
              <w:rPr>
                <w:rFonts w:ascii="宋体" w:hAnsi="宋体" w:eastAsia="宋体" w:cs="Segoe UI Symbol"/>
                <w:spacing w:val="9"/>
                <w:sz w:val="24"/>
                <w:szCs w:val="24"/>
                <w:lang w:eastAsia="zh-CN"/>
              </w:rPr>
              <w:t>:4000:1</w:t>
            </w:r>
            <w:r>
              <w:rPr>
                <w:rFonts w:ascii="宋体" w:hAnsi="宋体" w:eastAsia="宋体"/>
                <w:spacing w:val="9"/>
                <w:sz w:val="24"/>
                <w:szCs w:val="24"/>
                <w:lang w:eastAsia="zh-CN"/>
              </w:rPr>
              <w:t>，可视角度</w:t>
            </w:r>
            <w:r>
              <w:rPr>
                <w:rFonts w:ascii="宋体" w:hAnsi="宋体" w:eastAsia="宋体" w:cs="Segoe UI Symbol"/>
                <w:spacing w:val="9"/>
                <w:sz w:val="24"/>
                <w:szCs w:val="24"/>
                <w:lang w:eastAsia="zh-CN"/>
              </w:rPr>
              <w:t>(</w:t>
            </w:r>
            <w:r>
              <w:rPr>
                <w:rFonts w:ascii="宋体" w:hAnsi="宋体" w:eastAsia="宋体"/>
                <w:spacing w:val="9"/>
                <w:sz w:val="24"/>
                <w:szCs w:val="24"/>
                <w:lang w:eastAsia="zh-CN"/>
              </w:rPr>
              <w:t>水平</w:t>
            </w:r>
            <w:r>
              <w:rPr>
                <w:rFonts w:ascii="宋体" w:hAnsi="宋体" w:eastAsia="宋体" w:cs="Segoe UI Symbol"/>
                <w:spacing w:val="9"/>
                <w:sz w:val="24"/>
                <w:szCs w:val="24"/>
                <w:lang w:eastAsia="zh-CN"/>
              </w:rPr>
              <w:t>/</w:t>
            </w:r>
            <w:r>
              <w:rPr>
                <w:rFonts w:ascii="宋体" w:hAnsi="宋体" w:eastAsia="宋体"/>
                <w:spacing w:val="9"/>
                <w:sz w:val="24"/>
                <w:szCs w:val="24"/>
                <w:lang w:eastAsia="zh-CN"/>
              </w:rPr>
              <w:t>垂直</w:t>
            </w:r>
            <w:r>
              <w:rPr>
                <w:rFonts w:ascii="宋体" w:hAnsi="宋体" w:eastAsia="宋体" w:cs="Segoe UI Symbol"/>
                <w:spacing w:val="9"/>
                <w:sz w:val="24"/>
                <w:szCs w:val="24"/>
                <w:lang w:eastAsia="zh-CN"/>
              </w:rPr>
              <w:t>):178°/1</w:t>
            </w:r>
            <w:r>
              <w:rPr>
                <w:rFonts w:ascii="宋体" w:hAnsi="宋体" w:eastAsia="宋体" w:cs="Segoe UI Symbol"/>
                <w:spacing w:val="8"/>
                <w:sz w:val="24"/>
                <w:szCs w:val="24"/>
                <w:lang w:eastAsia="zh-CN"/>
              </w:rPr>
              <w:t>78°</w:t>
            </w:r>
            <w:r>
              <w:rPr>
                <w:rFonts w:ascii="宋体" w:hAnsi="宋体" w:eastAsia="宋体"/>
                <w:spacing w:val="8"/>
                <w:sz w:val="24"/>
                <w:szCs w:val="24"/>
                <w:lang w:eastAsia="zh-CN"/>
              </w:rPr>
              <w:t>,</w:t>
            </w:r>
            <w:r>
              <w:rPr>
                <w:rFonts w:ascii="宋体" w:hAnsi="宋体" w:eastAsia="宋体"/>
              </w:rPr>
              <w:t xml:space="preserve"> </w:t>
            </w:r>
            <w:r>
              <w:rPr>
                <w:rFonts w:ascii="宋体" w:hAnsi="宋体" w:eastAsia="宋体"/>
                <w:b/>
                <w:bCs/>
                <w:spacing w:val="8"/>
                <w:sz w:val="24"/>
                <w:szCs w:val="24"/>
                <w:lang w:eastAsia="zh-CN"/>
              </w:rPr>
              <w:t>色彩度</w:t>
            </w:r>
            <w:r>
              <w:rPr>
                <w:rFonts w:ascii="宋体" w:hAnsi="宋体" w:eastAsia="宋体"/>
                <w:b/>
                <w:bCs/>
                <w:color w:val="EE0000"/>
                <w:spacing w:val="8"/>
                <w:sz w:val="24"/>
                <w:szCs w:val="24"/>
                <w:lang w:eastAsia="zh-CN"/>
              </w:rPr>
              <w:t>1.07B(10bit)</w:t>
            </w:r>
          </w:p>
        </w:tc>
        <w:tc>
          <w:tcPr>
            <w:tcW w:w="1386" w:type="dxa"/>
            <w:vAlign w:val="center"/>
          </w:tcPr>
          <w:p w14:paraId="61D73C35">
            <w:pPr>
              <w:pStyle w:val="26"/>
              <w:widowControl w:val="0"/>
              <w:spacing w:line="288" w:lineRule="auto"/>
              <w:jc w:val="center"/>
              <w:rPr>
                <w:rFonts w:ascii="宋体" w:hAnsi="宋体" w:eastAsia="宋体" w:cs="仿宋"/>
                <w:b/>
                <w:bCs/>
                <w:color w:val="EE0000"/>
                <w:sz w:val="24"/>
                <w:szCs w:val="24"/>
              </w:rPr>
            </w:pPr>
            <w:r>
              <w:rPr>
                <w:rFonts w:ascii="宋体" w:hAnsi="宋体" w:eastAsia="宋体" w:cs="仿宋"/>
                <w:b/>
                <w:bCs/>
                <w:color w:val="EE0000"/>
                <w:sz w:val="24"/>
                <w:szCs w:val="24"/>
              </w:rPr>
              <w:t>正偏离</w:t>
            </w:r>
          </w:p>
        </w:tc>
      </w:tr>
      <w:tr w14:paraId="5154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61" w:type="dxa"/>
            <w:vAlign w:val="center"/>
          </w:tcPr>
          <w:p w14:paraId="347B001F">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7</w:t>
            </w:r>
          </w:p>
        </w:tc>
        <w:tc>
          <w:tcPr>
            <w:tcW w:w="1436" w:type="dxa"/>
            <w:vMerge w:val="continue"/>
            <w:vAlign w:val="center"/>
          </w:tcPr>
          <w:p w14:paraId="6DC0726F">
            <w:pPr>
              <w:pStyle w:val="26"/>
              <w:widowControl w:val="0"/>
              <w:spacing w:line="288" w:lineRule="auto"/>
              <w:jc w:val="center"/>
              <w:rPr>
                <w:rFonts w:ascii="宋体" w:hAnsi="宋体" w:eastAsia="宋体" w:cs="仿宋"/>
                <w:sz w:val="24"/>
                <w:szCs w:val="24"/>
              </w:rPr>
            </w:pPr>
          </w:p>
        </w:tc>
        <w:tc>
          <w:tcPr>
            <w:tcW w:w="824" w:type="dxa"/>
            <w:vAlign w:val="center"/>
          </w:tcPr>
          <w:p w14:paraId="0AF30FFA">
            <w:pPr>
              <w:pStyle w:val="26"/>
              <w:widowControl w:val="0"/>
              <w:spacing w:line="288" w:lineRule="auto"/>
              <w:jc w:val="center"/>
              <w:rPr>
                <w:rFonts w:ascii="宋体" w:hAnsi="宋体" w:eastAsia="宋体" w:cs="仿宋"/>
                <w:sz w:val="24"/>
                <w:szCs w:val="24"/>
              </w:rPr>
            </w:pPr>
          </w:p>
        </w:tc>
        <w:tc>
          <w:tcPr>
            <w:tcW w:w="4773" w:type="dxa"/>
            <w:vAlign w:val="center"/>
          </w:tcPr>
          <w:p w14:paraId="29B8A2D8">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1"/>
                <w:sz w:val="24"/>
                <w:szCs w:val="24"/>
              </w:rPr>
              <w:t>6.</w:t>
            </w:r>
            <w:r>
              <w:rPr>
                <w:rFonts w:ascii="宋体" w:hAnsi="宋体" w:eastAsia="宋体"/>
                <w:spacing w:val="11"/>
                <w:sz w:val="24"/>
                <w:szCs w:val="24"/>
              </w:rPr>
              <w:t>最大功耗</w:t>
            </w:r>
            <w:r>
              <w:rPr>
                <w:rFonts w:ascii="宋体" w:hAnsi="宋体" w:eastAsia="宋体" w:cs="Segoe UI Symbol"/>
                <w:spacing w:val="11"/>
                <w:sz w:val="24"/>
                <w:szCs w:val="24"/>
              </w:rPr>
              <w:t>:300W</w:t>
            </w:r>
            <w:r>
              <w:rPr>
                <w:rFonts w:ascii="宋体" w:hAnsi="宋体" w:eastAsia="宋体"/>
                <w:spacing w:val="11"/>
                <w:sz w:val="24"/>
                <w:szCs w:val="24"/>
              </w:rPr>
              <w:t>，待机功耗</w:t>
            </w:r>
            <w:r>
              <w:rPr>
                <w:rFonts w:ascii="宋体" w:hAnsi="宋体" w:eastAsia="宋体" w:cs="Segoe UI Symbol"/>
                <w:spacing w:val="11"/>
                <w:sz w:val="24"/>
                <w:szCs w:val="24"/>
              </w:rPr>
              <w:t>:5W</w:t>
            </w:r>
            <w:r>
              <w:rPr>
                <w:rFonts w:ascii="宋体" w:hAnsi="宋体" w:eastAsia="宋体"/>
                <w:spacing w:val="11"/>
                <w:sz w:val="24"/>
                <w:szCs w:val="24"/>
              </w:rPr>
              <w:t>，电源</w:t>
            </w:r>
            <w:r>
              <w:rPr>
                <w:rFonts w:ascii="宋体" w:hAnsi="宋体" w:eastAsia="宋体" w:cs="Segoe UI Symbol"/>
                <w:spacing w:val="11"/>
                <w:sz w:val="24"/>
                <w:szCs w:val="24"/>
              </w:rPr>
              <w:t>:</w:t>
            </w:r>
            <w:r>
              <w:rPr>
                <w:rFonts w:ascii="宋体" w:hAnsi="宋体" w:eastAsia="宋体" w:cs="Segoe UI Symbol"/>
                <w:sz w:val="24"/>
                <w:szCs w:val="24"/>
              </w:rPr>
              <w:t>AC</w:t>
            </w:r>
            <w:r>
              <w:rPr>
                <w:rFonts w:ascii="宋体" w:hAnsi="宋体" w:eastAsia="宋体" w:cs="Segoe UI Symbol"/>
                <w:spacing w:val="11"/>
                <w:sz w:val="24"/>
                <w:szCs w:val="24"/>
              </w:rPr>
              <w:t>100-240V</w:t>
            </w:r>
            <w:r>
              <w:rPr>
                <w:rFonts w:ascii="宋体" w:hAnsi="宋体" w:eastAsia="宋体" w:cs="Segoe UI Symbol"/>
                <w:spacing w:val="10"/>
                <w:sz w:val="24"/>
                <w:szCs w:val="24"/>
              </w:rPr>
              <w:t>~50/60</w:t>
            </w:r>
            <w:r>
              <w:rPr>
                <w:rFonts w:ascii="宋体" w:hAnsi="宋体" w:eastAsia="宋体" w:cs="Segoe UI Symbol"/>
                <w:sz w:val="24"/>
                <w:szCs w:val="24"/>
              </w:rPr>
              <w:t>Hz</w:t>
            </w:r>
          </w:p>
        </w:tc>
        <w:tc>
          <w:tcPr>
            <w:tcW w:w="5386" w:type="dxa"/>
            <w:vAlign w:val="center"/>
          </w:tcPr>
          <w:p w14:paraId="2B4BF4B6">
            <w:pPr>
              <w:pStyle w:val="26"/>
              <w:widowControl w:val="0"/>
              <w:spacing w:line="288" w:lineRule="auto"/>
              <w:jc w:val="both"/>
              <w:rPr>
                <w:rFonts w:ascii="宋体" w:hAnsi="宋体" w:eastAsia="宋体" w:cs="仿宋"/>
                <w:sz w:val="24"/>
                <w:szCs w:val="24"/>
              </w:rPr>
            </w:pPr>
            <w:r>
              <w:rPr>
                <w:rFonts w:ascii="宋体" w:hAnsi="宋体" w:eastAsia="宋体" w:cs="Segoe UI Symbol"/>
                <w:spacing w:val="11"/>
                <w:sz w:val="24"/>
                <w:szCs w:val="24"/>
              </w:rPr>
              <w:t>6.</w:t>
            </w:r>
            <w:r>
              <w:rPr>
                <w:rFonts w:ascii="宋体" w:hAnsi="宋体" w:eastAsia="宋体"/>
                <w:spacing w:val="11"/>
                <w:sz w:val="24"/>
                <w:szCs w:val="24"/>
              </w:rPr>
              <w:t>最大功耗</w:t>
            </w:r>
            <w:r>
              <w:rPr>
                <w:rFonts w:ascii="宋体" w:hAnsi="宋体" w:eastAsia="宋体" w:cs="Segoe UI Symbol"/>
                <w:spacing w:val="11"/>
                <w:sz w:val="24"/>
                <w:szCs w:val="24"/>
              </w:rPr>
              <w:t>:300W</w:t>
            </w:r>
            <w:r>
              <w:rPr>
                <w:rFonts w:ascii="宋体" w:hAnsi="宋体" w:eastAsia="宋体"/>
                <w:spacing w:val="11"/>
                <w:sz w:val="24"/>
                <w:szCs w:val="24"/>
              </w:rPr>
              <w:t>，待机功耗</w:t>
            </w:r>
            <w:r>
              <w:rPr>
                <w:rFonts w:ascii="宋体" w:hAnsi="宋体" w:eastAsia="宋体" w:cs="Segoe UI Symbol"/>
                <w:spacing w:val="11"/>
                <w:sz w:val="24"/>
                <w:szCs w:val="24"/>
              </w:rPr>
              <w:t>:5W</w:t>
            </w:r>
            <w:r>
              <w:rPr>
                <w:rFonts w:ascii="宋体" w:hAnsi="宋体" w:eastAsia="宋体"/>
                <w:spacing w:val="11"/>
                <w:sz w:val="24"/>
                <w:szCs w:val="24"/>
              </w:rPr>
              <w:t>，电源</w:t>
            </w:r>
            <w:r>
              <w:rPr>
                <w:rFonts w:ascii="宋体" w:hAnsi="宋体" w:eastAsia="宋体" w:cs="Segoe UI Symbol"/>
                <w:spacing w:val="11"/>
                <w:sz w:val="24"/>
                <w:szCs w:val="24"/>
              </w:rPr>
              <w:t>:</w:t>
            </w:r>
            <w:r>
              <w:rPr>
                <w:rFonts w:ascii="宋体" w:hAnsi="宋体" w:eastAsia="宋体" w:cs="Segoe UI Symbol"/>
                <w:sz w:val="24"/>
                <w:szCs w:val="24"/>
              </w:rPr>
              <w:t>AC</w:t>
            </w:r>
            <w:r>
              <w:rPr>
                <w:rFonts w:ascii="宋体" w:hAnsi="宋体" w:eastAsia="宋体" w:cs="Segoe UI Symbol"/>
                <w:spacing w:val="11"/>
                <w:sz w:val="24"/>
                <w:szCs w:val="24"/>
              </w:rPr>
              <w:t>100-240V</w:t>
            </w:r>
            <w:r>
              <w:rPr>
                <w:rFonts w:ascii="宋体" w:hAnsi="宋体" w:eastAsia="宋体" w:cs="Segoe UI Symbol"/>
                <w:spacing w:val="10"/>
                <w:sz w:val="24"/>
                <w:szCs w:val="24"/>
              </w:rPr>
              <w:t>~50/60</w:t>
            </w:r>
            <w:r>
              <w:rPr>
                <w:rFonts w:ascii="宋体" w:hAnsi="宋体" w:eastAsia="宋体" w:cs="Segoe UI Symbol"/>
                <w:sz w:val="24"/>
                <w:szCs w:val="24"/>
              </w:rPr>
              <w:t>Hz</w:t>
            </w:r>
          </w:p>
        </w:tc>
        <w:tc>
          <w:tcPr>
            <w:tcW w:w="1386" w:type="dxa"/>
            <w:vAlign w:val="center"/>
          </w:tcPr>
          <w:p w14:paraId="1BF7C575">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13F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3400BB71">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8</w:t>
            </w:r>
          </w:p>
        </w:tc>
        <w:tc>
          <w:tcPr>
            <w:tcW w:w="1436" w:type="dxa"/>
            <w:vMerge w:val="continue"/>
            <w:vAlign w:val="center"/>
          </w:tcPr>
          <w:p w14:paraId="1B23B01A">
            <w:pPr>
              <w:pStyle w:val="26"/>
              <w:widowControl w:val="0"/>
              <w:spacing w:line="288" w:lineRule="auto"/>
              <w:jc w:val="center"/>
              <w:rPr>
                <w:rFonts w:ascii="宋体" w:hAnsi="宋体" w:eastAsia="宋体" w:cs="仿宋"/>
                <w:sz w:val="24"/>
                <w:szCs w:val="24"/>
              </w:rPr>
            </w:pPr>
          </w:p>
        </w:tc>
        <w:tc>
          <w:tcPr>
            <w:tcW w:w="824" w:type="dxa"/>
            <w:vAlign w:val="center"/>
          </w:tcPr>
          <w:p w14:paraId="432784F3">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5E243E42">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6"/>
                <w:sz w:val="24"/>
                <w:szCs w:val="24"/>
                <w:lang w:eastAsia="zh-CN"/>
              </w:rPr>
              <w:t>7.</w:t>
            </w:r>
            <w:r>
              <w:rPr>
                <w:rFonts w:ascii="宋体" w:hAnsi="宋体" w:eastAsia="宋体"/>
                <w:spacing w:val="6"/>
                <w:sz w:val="24"/>
                <w:szCs w:val="24"/>
                <w:lang w:eastAsia="zh-CN"/>
              </w:rPr>
              <w:t>主机配置：内存：</w:t>
            </w:r>
            <w:r>
              <w:rPr>
                <w:rFonts w:ascii="宋体" w:hAnsi="宋体" w:eastAsia="宋体" w:cs="Segoe UI Symbol"/>
                <w:spacing w:val="6"/>
                <w:sz w:val="24"/>
                <w:szCs w:val="24"/>
                <w:lang w:eastAsia="zh-CN"/>
              </w:rPr>
              <w:t>≥16G</w:t>
            </w:r>
            <w:r>
              <w:rPr>
                <w:rFonts w:ascii="宋体" w:hAnsi="宋体" w:eastAsia="宋体"/>
                <w:spacing w:val="6"/>
                <w:sz w:val="24"/>
                <w:szCs w:val="24"/>
                <w:lang w:eastAsia="zh-CN"/>
              </w:rPr>
              <w:t>运行内存存储：</w:t>
            </w:r>
            <w:r>
              <w:rPr>
                <w:rFonts w:ascii="宋体" w:hAnsi="宋体" w:eastAsia="宋体" w:cs="Segoe UI Symbol"/>
                <w:spacing w:val="6"/>
                <w:sz w:val="24"/>
                <w:szCs w:val="24"/>
                <w:lang w:eastAsia="zh-CN"/>
              </w:rPr>
              <w:t>≥256G</w:t>
            </w:r>
            <w:r>
              <w:rPr>
                <w:rFonts w:ascii="宋体" w:hAnsi="宋体" w:eastAsia="宋体"/>
                <w:spacing w:val="6"/>
                <w:sz w:val="24"/>
                <w:szCs w:val="24"/>
                <w:lang w:eastAsia="zh-CN"/>
              </w:rPr>
              <w:t>带喇叭</w:t>
            </w:r>
          </w:p>
        </w:tc>
        <w:tc>
          <w:tcPr>
            <w:tcW w:w="5386" w:type="dxa"/>
            <w:vAlign w:val="center"/>
          </w:tcPr>
          <w:p w14:paraId="2F755DF8">
            <w:pPr>
              <w:pStyle w:val="26"/>
              <w:widowControl w:val="0"/>
              <w:spacing w:line="288" w:lineRule="auto"/>
              <w:jc w:val="both"/>
              <w:rPr>
                <w:rFonts w:ascii="宋体" w:hAnsi="宋体" w:eastAsia="宋体"/>
                <w:spacing w:val="6"/>
                <w:sz w:val="24"/>
                <w:szCs w:val="24"/>
                <w:lang w:eastAsia="zh-CN"/>
              </w:rPr>
            </w:pPr>
            <w:r>
              <w:rPr>
                <w:rFonts w:ascii="宋体" w:hAnsi="宋体" w:eastAsia="宋体" w:cs="Segoe UI Symbol"/>
                <w:spacing w:val="6"/>
                <w:sz w:val="24"/>
                <w:szCs w:val="24"/>
                <w:lang w:eastAsia="zh-CN"/>
              </w:rPr>
              <w:t>7.</w:t>
            </w:r>
            <w:r>
              <w:rPr>
                <w:rFonts w:ascii="宋体" w:hAnsi="宋体" w:eastAsia="宋体"/>
                <w:spacing w:val="6"/>
                <w:sz w:val="24"/>
                <w:szCs w:val="24"/>
                <w:lang w:eastAsia="zh-CN"/>
              </w:rPr>
              <w:t>主机配置：内存：</w:t>
            </w:r>
            <w:r>
              <w:rPr>
                <w:rFonts w:ascii="宋体" w:hAnsi="宋体" w:eastAsia="宋体" w:cs="Segoe UI Symbol"/>
                <w:spacing w:val="6"/>
                <w:sz w:val="24"/>
                <w:szCs w:val="24"/>
                <w:lang w:eastAsia="zh-CN"/>
              </w:rPr>
              <w:t>16G</w:t>
            </w:r>
            <w:r>
              <w:rPr>
                <w:rFonts w:ascii="宋体" w:hAnsi="宋体" w:eastAsia="宋体"/>
                <w:spacing w:val="6"/>
                <w:sz w:val="24"/>
                <w:szCs w:val="24"/>
                <w:lang w:eastAsia="zh-CN"/>
              </w:rPr>
              <w:t>运行内存</w:t>
            </w:r>
          </w:p>
          <w:p w14:paraId="44A2AD77">
            <w:pPr>
              <w:pStyle w:val="26"/>
              <w:widowControl w:val="0"/>
              <w:spacing w:line="288" w:lineRule="auto"/>
              <w:jc w:val="both"/>
              <w:rPr>
                <w:rFonts w:ascii="宋体" w:hAnsi="宋体" w:eastAsia="宋体" w:cs="仿宋"/>
                <w:sz w:val="24"/>
                <w:szCs w:val="24"/>
              </w:rPr>
            </w:pPr>
            <w:r>
              <w:rPr>
                <w:rFonts w:ascii="宋体" w:hAnsi="宋体" w:eastAsia="宋体"/>
                <w:spacing w:val="6"/>
                <w:sz w:val="24"/>
                <w:szCs w:val="24"/>
                <w:lang w:eastAsia="zh-CN"/>
              </w:rPr>
              <w:t>存储：</w:t>
            </w:r>
            <w:r>
              <w:rPr>
                <w:rFonts w:ascii="宋体" w:hAnsi="宋体" w:eastAsia="宋体" w:cs="Segoe UI Symbol"/>
                <w:spacing w:val="6"/>
                <w:sz w:val="24"/>
                <w:szCs w:val="24"/>
                <w:lang w:eastAsia="zh-CN"/>
              </w:rPr>
              <w:t xml:space="preserve">256G固态硬盘 </w:t>
            </w:r>
            <w:r>
              <w:rPr>
                <w:rFonts w:ascii="宋体" w:hAnsi="宋体" w:eastAsia="宋体"/>
                <w:spacing w:val="6"/>
                <w:sz w:val="24"/>
                <w:szCs w:val="24"/>
                <w:lang w:eastAsia="zh-CN"/>
              </w:rPr>
              <w:t>带喇叭8Ω15W*1对</w:t>
            </w:r>
          </w:p>
        </w:tc>
        <w:tc>
          <w:tcPr>
            <w:tcW w:w="1386" w:type="dxa"/>
            <w:vAlign w:val="center"/>
          </w:tcPr>
          <w:p w14:paraId="2FE574D0">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014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7306FD7">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9</w:t>
            </w:r>
          </w:p>
        </w:tc>
        <w:tc>
          <w:tcPr>
            <w:tcW w:w="1436" w:type="dxa"/>
            <w:vMerge w:val="continue"/>
            <w:vAlign w:val="center"/>
          </w:tcPr>
          <w:p w14:paraId="283F6D90">
            <w:pPr>
              <w:pStyle w:val="26"/>
              <w:widowControl w:val="0"/>
              <w:spacing w:line="288" w:lineRule="auto"/>
              <w:jc w:val="center"/>
              <w:rPr>
                <w:rFonts w:ascii="宋体" w:hAnsi="宋体" w:eastAsia="宋体" w:cs="仿宋"/>
                <w:sz w:val="24"/>
                <w:szCs w:val="24"/>
              </w:rPr>
            </w:pPr>
          </w:p>
        </w:tc>
        <w:tc>
          <w:tcPr>
            <w:tcW w:w="824" w:type="dxa"/>
            <w:vAlign w:val="center"/>
          </w:tcPr>
          <w:p w14:paraId="245AFAB7">
            <w:pPr>
              <w:pStyle w:val="26"/>
              <w:widowControl w:val="0"/>
              <w:spacing w:line="288" w:lineRule="auto"/>
              <w:jc w:val="center"/>
              <w:rPr>
                <w:rFonts w:ascii="宋体" w:hAnsi="宋体" w:eastAsia="宋体" w:cs="仿宋"/>
                <w:sz w:val="24"/>
                <w:szCs w:val="24"/>
              </w:rPr>
            </w:pPr>
          </w:p>
        </w:tc>
        <w:tc>
          <w:tcPr>
            <w:tcW w:w="4773" w:type="dxa"/>
            <w:vAlign w:val="center"/>
          </w:tcPr>
          <w:p w14:paraId="51510A4F">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0"/>
                <w:sz w:val="24"/>
                <w:szCs w:val="24"/>
                <w:lang w:eastAsia="zh-CN"/>
              </w:rPr>
              <w:t>8.</w:t>
            </w:r>
            <w:r>
              <w:rPr>
                <w:rFonts w:ascii="宋体" w:hAnsi="宋体" w:eastAsia="宋体"/>
                <w:spacing w:val="10"/>
                <w:sz w:val="24"/>
                <w:szCs w:val="24"/>
                <w:lang w:eastAsia="zh-CN"/>
              </w:rPr>
              <w:t>摄像头：内置</w:t>
            </w:r>
            <w:r>
              <w:rPr>
                <w:rFonts w:ascii="宋体" w:hAnsi="宋体" w:eastAsia="宋体" w:cs="Segoe UI Symbol"/>
                <w:spacing w:val="10"/>
                <w:sz w:val="24"/>
                <w:szCs w:val="24"/>
                <w:lang w:eastAsia="zh-CN"/>
              </w:rPr>
              <w:t>≥4800</w:t>
            </w:r>
            <w:r>
              <w:rPr>
                <w:rFonts w:ascii="宋体" w:hAnsi="宋体" w:eastAsia="宋体"/>
                <w:spacing w:val="10"/>
                <w:sz w:val="24"/>
                <w:szCs w:val="24"/>
                <w:lang w:eastAsia="zh-CN"/>
              </w:rPr>
              <w:t>万像素高清摄像头，分辨率最高支持</w:t>
            </w:r>
            <w:r>
              <w:rPr>
                <w:rFonts w:ascii="宋体" w:hAnsi="宋体" w:eastAsia="宋体" w:cs="Segoe UI Symbol"/>
                <w:spacing w:val="10"/>
                <w:sz w:val="24"/>
                <w:szCs w:val="24"/>
                <w:lang w:eastAsia="zh-CN"/>
              </w:rPr>
              <w:t>3840×2</w:t>
            </w:r>
            <w:r>
              <w:rPr>
                <w:rFonts w:ascii="宋体" w:hAnsi="宋体" w:eastAsia="宋体" w:cs="Segoe UI Symbol"/>
                <w:spacing w:val="9"/>
                <w:sz w:val="24"/>
                <w:szCs w:val="24"/>
                <w:lang w:eastAsia="zh-CN"/>
              </w:rPr>
              <w:t>160@30</w:t>
            </w:r>
            <w:r>
              <w:rPr>
                <w:rFonts w:ascii="宋体" w:hAnsi="宋体" w:eastAsia="宋体" w:cs="Segoe UI Symbol"/>
                <w:sz w:val="24"/>
                <w:szCs w:val="24"/>
                <w:lang w:eastAsia="zh-CN"/>
              </w:rPr>
              <w:t>fps</w:t>
            </w:r>
          </w:p>
        </w:tc>
        <w:tc>
          <w:tcPr>
            <w:tcW w:w="5386" w:type="dxa"/>
            <w:vAlign w:val="center"/>
          </w:tcPr>
          <w:p w14:paraId="2D054BA5">
            <w:pPr>
              <w:pStyle w:val="26"/>
              <w:widowControl w:val="0"/>
              <w:spacing w:line="288" w:lineRule="auto"/>
              <w:jc w:val="both"/>
              <w:rPr>
                <w:rFonts w:ascii="宋体" w:hAnsi="宋体" w:eastAsia="宋体" w:cs="仿宋"/>
                <w:sz w:val="24"/>
                <w:szCs w:val="24"/>
              </w:rPr>
            </w:pPr>
            <w:r>
              <w:rPr>
                <w:rFonts w:ascii="宋体" w:hAnsi="宋体" w:eastAsia="宋体" w:cs="Segoe UI Symbol"/>
                <w:spacing w:val="10"/>
                <w:sz w:val="24"/>
                <w:szCs w:val="24"/>
                <w:lang w:eastAsia="zh-CN"/>
              </w:rPr>
              <w:t>8.</w:t>
            </w:r>
            <w:r>
              <w:rPr>
                <w:rFonts w:ascii="宋体" w:hAnsi="宋体" w:eastAsia="宋体"/>
                <w:spacing w:val="10"/>
                <w:sz w:val="24"/>
                <w:szCs w:val="24"/>
                <w:lang w:eastAsia="zh-CN"/>
              </w:rPr>
              <w:t>摄像头：内置</w:t>
            </w:r>
            <w:r>
              <w:rPr>
                <w:rFonts w:ascii="宋体" w:hAnsi="宋体" w:eastAsia="宋体" w:cs="Segoe UI Symbol"/>
                <w:spacing w:val="10"/>
                <w:sz w:val="24"/>
                <w:szCs w:val="24"/>
                <w:lang w:eastAsia="zh-CN"/>
              </w:rPr>
              <w:t>4800</w:t>
            </w:r>
            <w:r>
              <w:rPr>
                <w:rFonts w:ascii="宋体" w:hAnsi="宋体" w:eastAsia="宋体"/>
                <w:spacing w:val="10"/>
                <w:sz w:val="24"/>
                <w:szCs w:val="24"/>
                <w:lang w:eastAsia="zh-CN"/>
              </w:rPr>
              <w:t>万像素高清摄像头，分辨率最高支持</w:t>
            </w:r>
            <w:r>
              <w:rPr>
                <w:rFonts w:ascii="宋体" w:hAnsi="宋体" w:eastAsia="宋体" w:cs="Segoe UI Symbol"/>
                <w:spacing w:val="10"/>
                <w:sz w:val="24"/>
                <w:szCs w:val="24"/>
                <w:lang w:eastAsia="zh-CN"/>
              </w:rPr>
              <w:t>3840×2</w:t>
            </w:r>
            <w:r>
              <w:rPr>
                <w:rFonts w:ascii="宋体" w:hAnsi="宋体" w:eastAsia="宋体" w:cs="Segoe UI Symbol"/>
                <w:spacing w:val="9"/>
                <w:sz w:val="24"/>
                <w:szCs w:val="24"/>
                <w:lang w:eastAsia="zh-CN"/>
              </w:rPr>
              <w:t>160@30</w:t>
            </w:r>
            <w:r>
              <w:rPr>
                <w:rFonts w:ascii="宋体" w:hAnsi="宋体" w:eastAsia="宋体" w:cs="Segoe UI Symbol"/>
                <w:sz w:val="24"/>
                <w:szCs w:val="24"/>
                <w:lang w:eastAsia="zh-CN"/>
              </w:rPr>
              <w:t>fps</w:t>
            </w:r>
          </w:p>
        </w:tc>
        <w:tc>
          <w:tcPr>
            <w:tcW w:w="1386" w:type="dxa"/>
            <w:vAlign w:val="center"/>
          </w:tcPr>
          <w:p w14:paraId="3F33D5B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FFC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A54D16A">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10</w:t>
            </w:r>
          </w:p>
        </w:tc>
        <w:tc>
          <w:tcPr>
            <w:tcW w:w="1436" w:type="dxa"/>
            <w:vMerge w:val="continue"/>
            <w:vAlign w:val="center"/>
          </w:tcPr>
          <w:p w14:paraId="12F2AB5F">
            <w:pPr>
              <w:pStyle w:val="26"/>
              <w:widowControl w:val="0"/>
              <w:spacing w:line="288" w:lineRule="auto"/>
              <w:jc w:val="center"/>
              <w:rPr>
                <w:rFonts w:ascii="宋体" w:hAnsi="宋体" w:eastAsia="宋体" w:cs="仿宋"/>
                <w:sz w:val="24"/>
                <w:szCs w:val="24"/>
              </w:rPr>
            </w:pPr>
          </w:p>
        </w:tc>
        <w:tc>
          <w:tcPr>
            <w:tcW w:w="824" w:type="dxa"/>
            <w:vAlign w:val="center"/>
          </w:tcPr>
          <w:p w14:paraId="02A52984">
            <w:pPr>
              <w:pStyle w:val="26"/>
              <w:widowControl w:val="0"/>
              <w:spacing w:line="288" w:lineRule="auto"/>
              <w:jc w:val="center"/>
              <w:rPr>
                <w:rFonts w:ascii="宋体" w:hAnsi="宋体" w:eastAsia="宋体" w:cs="仿宋"/>
                <w:sz w:val="24"/>
                <w:szCs w:val="24"/>
              </w:rPr>
            </w:pPr>
          </w:p>
        </w:tc>
        <w:tc>
          <w:tcPr>
            <w:tcW w:w="4773" w:type="dxa"/>
            <w:vAlign w:val="center"/>
          </w:tcPr>
          <w:p w14:paraId="153663CE">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5"/>
                <w:sz w:val="24"/>
                <w:szCs w:val="24"/>
              </w:rPr>
              <w:t>9.</w:t>
            </w:r>
            <w:r>
              <w:rPr>
                <w:rFonts w:ascii="宋体" w:hAnsi="宋体" w:eastAsia="宋体"/>
                <w:spacing w:val="15"/>
                <w:sz w:val="24"/>
                <w:szCs w:val="24"/>
              </w:rPr>
              <w:t>八核</w:t>
            </w:r>
            <w:r>
              <w:rPr>
                <w:rFonts w:ascii="宋体" w:hAnsi="宋体" w:eastAsia="宋体" w:cs="Segoe UI Symbol"/>
                <w:spacing w:val="15"/>
                <w:sz w:val="24"/>
                <w:szCs w:val="24"/>
              </w:rPr>
              <w:t>64</w:t>
            </w:r>
            <w:r>
              <w:rPr>
                <w:rFonts w:ascii="宋体" w:hAnsi="宋体" w:eastAsia="宋体"/>
                <w:spacing w:val="15"/>
                <w:sz w:val="24"/>
                <w:szCs w:val="24"/>
              </w:rPr>
              <w:t>位大小核架构，</w:t>
            </w:r>
            <w:r>
              <w:rPr>
                <w:rFonts w:ascii="宋体" w:hAnsi="宋体" w:eastAsia="宋体" w:cs="Segoe UI Symbol"/>
                <w:spacing w:val="15"/>
                <w:sz w:val="24"/>
                <w:szCs w:val="24"/>
              </w:rPr>
              <w:t>4*</w:t>
            </w:r>
            <w:r>
              <w:rPr>
                <w:rFonts w:ascii="宋体" w:hAnsi="宋体" w:eastAsia="宋体" w:cs="Segoe UI Symbol"/>
                <w:sz w:val="24"/>
                <w:szCs w:val="24"/>
              </w:rPr>
              <w:t>Cortex</w:t>
            </w:r>
            <w:r>
              <w:rPr>
                <w:rFonts w:ascii="宋体" w:hAnsi="宋体" w:eastAsia="宋体" w:cs="Segoe UI Symbol"/>
                <w:spacing w:val="15"/>
                <w:sz w:val="24"/>
                <w:szCs w:val="24"/>
              </w:rPr>
              <w:t>-A76+4*</w:t>
            </w:r>
            <w:r>
              <w:rPr>
                <w:rFonts w:ascii="宋体" w:hAnsi="宋体" w:eastAsia="宋体" w:cs="Segoe UI Symbol"/>
                <w:sz w:val="24"/>
                <w:szCs w:val="24"/>
              </w:rPr>
              <w:t>Cortex</w:t>
            </w:r>
            <w:r>
              <w:rPr>
                <w:rFonts w:ascii="宋体" w:hAnsi="宋体" w:eastAsia="宋体" w:cs="Segoe UI Symbol"/>
                <w:spacing w:val="15"/>
                <w:sz w:val="24"/>
                <w:szCs w:val="24"/>
              </w:rPr>
              <w:t>-A55</w:t>
            </w:r>
          </w:p>
        </w:tc>
        <w:tc>
          <w:tcPr>
            <w:tcW w:w="5386" w:type="dxa"/>
            <w:vAlign w:val="center"/>
          </w:tcPr>
          <w:p w14:paraId="629F87D0">
            <w:pPr>
              <w:pStyle w:val="26"/>
              <w:widowControl w:val="0"/>
              <w:spacing w:line="288" w:lineRule="auto"/>
              <w:jc w:val="both"/>
              <w:rPr>
                <w:rFonts w:ascii="宋体" w:hAnsi="宋体" w:eastAsia="宋体" w:cs="仿宋"/>
                <w:sz w:val="24"/>
                <w:szCs w:val="24"/>
              </w:rPr>
            </w:pPr>
            <w:r>
              <w:rPr>
                <w:rFonts w:ascii="宋体" w:hAnsi="宋体" w:eastAsia="宋体" w:cs="Segoe UI Symbol"/>
                <w:spacing w:val="15"/>
                <w:sz w:val="24"/>
                <w:szCs w:val="24"/>
              </w:rPr>
              <w:t>9.</w:t>
            </w:r>
            <w:r>
              <w:rPr>
                <w:rFonts w:ascii="宋体" w:hAnsi="宋体" w:eastAsia="宋体"/>
                <w:spacing w:val="15"/>
                <w:sz w:val="24"/>
                <w:szCs w:val="24"/>
              </w:rPr>
              <w:t>八核</w:t>
            </w:r>
            <w:r>
              <w:rPr>
                <w:rFonts w:ascii="宋体" w:hAnsi="宋体" w:eastAsia="宋体" w:cs="Segoe UI Symbol"/>
                <w:spacing w:val="15"/>
                <w:sz w:val="24"/>
                <w:szCs w:val="24"/>
              </w:rPr>
              <w:t>64</w:t>
            </w:r>
            <w:r>
              <w:rPr>
                <w:rFonts w:ascii="宋体" w:hAnsi="宋体" w:eastAsia="宋体"/>
                <w:spacing w:val="15"/>
                <w:sz w:val="24"/>
                <w:szCs w:val="24"/>
              </w:rPr>
              <w:t>位大小核架构，</w:t>
            </w:r>
            <w:r>
              <w:rPr>
                <w:rFonts w:ascii="宋体" w:hAnsi="宋体" w:eastAsia="宋体" w:cs="Segoe UI Symbol"/>
                <w:spacing w:val="15"/>
                <w:sz w:val="24"/>
                <w:szCs w:val="24"/>
              </w:rPr>
              <w:t>4*</w:t>
            </w:r>
            <w:r>
              <w:rPr>
                <w:rFonts w:ascii="宋体" w:hAnsi="宋体" w:eastAsia="宋体" w:cs="Segoe UI Symbol"/>
                <w:sz w:val="24"/>
                <w:szCs w:val="24"/>
              </w:rPr>
              <w:t>Cortex</w:t>
            </w:r>
            <w:r>
              <w:rPr>
                <w:rFonts w:ascii="宋体" w:hAnsi="宋体" w:eastAsia="宋体" w:cs="Segoe UI Symbol"/>
                <w:spacing w:val="15"/>
                <w:sz w:val="24"/>
                <w:szCs w:val="24"/>
              </w:rPr>
              <w:t>-A76+4*</w:t>
            </w:r>
            <w:r>
              <w:rPr>
                <w:rFonts w:ascii="宋体" w:hAnsi="宋体" w:eastAsia="宋体" w:cs="Segoe UI Symbol"/>
                <w:sz w:val="24"/>
                <w:szCs w:val="24"/>
              </w:rPr>
              <w:t>Cortex</w:t>
            </w:r>
            <w:r>
              <w:rPr>
                <w:rFonts w:ascii="宋体" w:hAnsi="宋体" w:eastAsia="宋体" w:cs="Segoe UI Symbol"/>
                <w:spacing w:val="15"/>
                <w:sz w:val="24"/>
                <w:szCs w:val="24"/>
              </w:rPr>
              <w:t>-A55</w:t>
            </w:r>
          </w:p>
        </w:tc>
        <w:tc>
          <w:tcPr>
            <w:tcW w:w="1386" w:type="dxa"/>
            <w:vAlign w:val="center"/>
          </w:tcPr>
          <w:p w14:paraId="1D2A2D5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0519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16C5F3F5">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11</w:t>
            </w:r>
          </w:p>
        </w:tc>
        <w:tc>
          <w:tcPr>
            <w:tcW w:w="1436" w:type="dxa"/>
            <w:vMerge w:val="continue"/>
            <w:vAlign w:val="center"/>
          </w:tcPr>
          <w:p w14:paraId="432CC017">
            <w:pPr>
              <w:pStyle w:val="26"/>
              <w:widowControl w:val="0"/>
              <w:spacing w:line="288" w:lineRule="auto"/>
              <w:jc w:val="center"/>
              <w:rPr>
                <w:rFonts w:ascii="宋体" w:hAnsi="宋体" w:eastAsia="宋体" w:cs="仿宋"/>
                <w:sz w:val="24"/>
                <w:szCs w:val="24"/>
              </w:rPr>
            </w:pPr>
          </w:p>
        </w:tc>
        <w:tc>
          <w:tcPr>
            <w:tcW w:w="824" w:type="dxa"/>
            <w:vAlign w:val="center"/>
          </w:tcPr>
          <w:p w14:paraId="26D21424">
            <w:pPr>
              <w:pStyle w:val="26"/>
              <w:widowControl w:val="0"/>
              <w:spacing w:line="288" w:lineRule="auto"/>
              <w:jc w:val="center"/>
              <w:rPr>
                <w:rFonts w:ascii="宋体" w:hAnsi="宋体" w:eastAsia="宋体" w:cs="仿宋"/>
                <w:sz w:val="24"/>
                <w:szCs w:val="24"/>
              </w:rPr>
            </w:pPr>
          </w:p>
        </w:tc>
        <w:tc>
          <w:tcPr>
            <w:tcW w:w="4773" w:type="dxa"/>
            <w:vAlign w:val="center"/>
          </w:tcPr>
          <w:p w14:paraId="645B5E20">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5"/>
                <w:sz w:val="24"/>
                <w:szCs w:val="24"/>
              </w:rPr>
              <w:t>10.</w:t>
            </w:r>
            <w:r>
              <w:rPr>
                <w:rFonts w:ascii="宋体" w:hAnsi="宋体" w:eastAsia="宋体"/>
                <w:spacing w:val="15"/>
                <w:sz w:val="24"/>
                <w:szCs w:val="24"/>
              </w:rPr>
              <w:t>支持</w:t>
            </w:r>
            <w:r>
              <w:rPr>
                <w:rFonts w:ascii="宋体" w:hAnsi="宋体" w:eastAsia="宋体" w:cs="Segoe UI Symbol"/>
                <w:spacing w:val="15"/>
                <w:sz w:val="24"/>
                <w:szCs w:val="24"/>
              </w:rPr>
              <w:t>≥6</w:t>
            </w:r>
            <w:r>
              <w:rPr>
                <w:rFonts w:ascii="宋体" w:hAnsi="宋体" w:eastAsia="宋体" w:cs="Segoe UI Symbol"/>
                <w:sz w:val="24"/>
                <w:szCs w:val="24"/>
              </w:rPr>
              <w:t>TOPS</w:t>
            </w:r>
            <w:r>
              <w:rPr>
                <w:rFonts w:ascii="宋体" w:hAnsi="宋体" w:eastAsia="宋体"/>
                <w:spacing w:val="15"/>
                <w:sz w:val="24"/>
                <w:szCs w:val="24"/>
              </w:rPr>
              <w:t>算力</w:t>
            </w:r>
            <w:r>
              <w:rPr>
                <w:rFonts w:ascii="宋体" w:hAnsi="宋体" w:eastAsia="宋体" w:cs="Segoe UI Symbol"/>
                <w:sz w:val="24"/>
                <w:szCs w:val="24"/>
              </w:rPr>
              <w:t>NPU</w:t>
            </w:r>
          </w:p>
        </w:tc>
        <w:tc>
          <w:tcPr>
            <w:tcW w:w="5386" w:type="dxa"/>
            <w:vAlign w:val="center"/>
          </w:tcPr>
          <w:p w14:paraId="2036E28B">
            <w:pPr>
              <w:pStyle w:val="26"/>
              <w:widowControl w:val="0"/>
              <w:spacing w:line="288" w:lineRule="auto"/>
              <w:jc w:val="both"/>
              <w:rPr>
                <w:rFonts w:ascii="宋体" w:hAnsi="宋体" w:eastAsia="宋体" w:cs="仿宋"/>
                <w:sz w:val="24"/>
                <w:szCs w:val="24"/>
              </w:rPr>
            </w:pPr>
            <w:r>
              <w:rPr>
                <w:rFonts w:ascii="宋体" w:hAnsi="宋体" w:eastAsia="宋体" w:cs="Segoe UI Symbol"/>
                <w:spacing w:val="15"/>
                <w:sz w:val="24"/>
                <w:szCs w:val="24"/>
              </w:rPr>
              <w:t>10.</w:t>
            </w:r>
            <w:r>
              <w:rPr>
                <w:rFonts w:ascii="宋体" w:hAnsi="宋体" w:eastAsia="宋体"/>
                <w:spacing w:val="15"/>
                <w:sz w:val="24"/>
                <w:szCs w:val="24"/>
              </w:rPr>
              <w:t>支持</w:t>
            </w:r>
            <w:r>
              <w:rPr>
                <w:rFonts w:ascii="宋体" w:hAnsi="宋体" w:eastAsia="宋体" w:cs="Segoe UI Symbol"/>
                <w:spacing w:val="15"/>
                <w:sz w:val="24"/>
                <w:szCs w:val="24"/>
              </w:rPr>
              <w:t>6</w:t>
            </w:r>
            <w:r>
              <w:rPr>
                <w:rFonts w:ascii="宋体" w:hAnsi="宋体" w:eastAsia="宋体" w:cs="Segoe UI Symbol"/>
                <w:sz w:val="24"/>
                <w:szCs w:val="24"/>
              </w:rPr>
              <w:t>TOPS</w:t>
            </w:r>
            <w:r>
              <w:rPr>
                <w:rFonts w:ascii="宋体" w:hAnsi="宋体" w:eastAsia="宋体"/>
                <w:spacing w:val="15"/>
                <w:sz w:val="24"/>
                <w:szCs w:val="24"/>
              </w:rPr>
              <w:t>算力</w:t>
            </w:r>
            <w:r>
              <w:rPr>
                <w:rFonts w:ascii="宋体" w:hAnsi="宋体" w:eastAsia="宋体" w:cs="Segoe UI Symbol"/>
                <w:sz w:val="24"/>
                <w:szCs w:val="24"/>
              </w:rPr>
              <w:t>NPU</w:t>
            </w:r>
          </w:p>
        </w:tc>
        <w:tc>
          <w:tcPr>
            <w:tcW w:w="1386" w:type="dxa"/>
            <w:vAlign w:val="center"/>
          </w:tcPr>
          <w:p w14:paraId="749DBE11">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204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4D3495F">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12</w:t>
            </w:r>
          </w:p>
        </w:tc>
        <w:tc>
          <w:tcPr>
            <w:tcW w:w="1436" w:type="dxa"/>
            <w:vMerge w:val="continue"/>
            <w:vAlign w:val="center"/>
          </w:tcPr>
          <w:p w14:paraId="78B29F3E">
            <w:pPr>
              <w:pStyle w:val="26"/>
              <w:widowControl w:val="0"/>
              <w:spacing w:line="288" w:lineRule="auto"/>
              <w:jc w:val="center"/>
              <w:rPr>
                <w:rFonts w:ascii="宋体" w:hAnsi="宋体" w:eastAsia="宋体" w:cs="仿宋"/>
                <w:sz w:val="24"/>
                <w:szCs w:val="24"/>
              </w:rPr>
            </w:pPr>
          </w:p>
        </w:tc>
        <w:tc>
          <w:tcPr>
            <w:tcW w:w="824" w:type="dxa"/>
            <w:vAlign w:val="center"/>
          </w:tcPr>
          <w:p w14:paraId="779416A4">
            <w:pPr>
              <w:pStyle w:val="26"/>
              <w:widowControl w:val="0"/>
              <w:spacing w:line="288" w:lineRule="auto"/>
              <w:jc w:val="center"/>
              <w:rPr>
                <w:rFonts w:ascii="宋体" w:hAnsi="宋体" w:eastAsia="宋体" w:cs="仿宋"/>
                <w:sz w:val="24"/>
                <w:szCs w:val="24"/>
              </w:rPr>
            </w:pPr>
          </w:p>
        </w:tc>
        <w:tc>
          <w:tcPr>
            <w:tcW w:w="4773" w:type="dxa"/>
            <w:vAlign w:val="center"/>
          </w:tcPr>
          <w:p w14:paraId="07357B02">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4"/>
                <w:sz w:val="24"/>
                <w:szCs w:val="24"/>
              </w:rPr>
              <w:t>11.</w:t>
            </w:r>
            <w:r>
              <w:rPr>
                <w:rFonts w:ascii="宋体" w:hAnsi="宋体" w:eastAsia="宋体"/>
                <w:spacing w:val="4"/>
                <w:sz w:val="24"/>
                <w:szCs w:val="24"/>
              </w:rPr>
              <w:t>支持千兆以太网</w:t>
            </w:r>
          </w:p>
        </w:tc>
        <w:tc>
          <w:tcPr>
            <w:tcW w:w="5386" w:type="dxa"/>
            <w:vAlign w:val="center"/>
          </w:tcPr>
          <w:p w14:paraId="29BC9EB8">
            <w:pPr>
              <w:pStyle w:val="26"/>
              <w:widowControl w:val="0"/>
              <w:spacing w:line="288" w:lineRule="auto"/>
              <w:jc w:val="both"/>
              <w:rPr>
                <w:rFonts w:ascii="宋体" w:hAnsi="宋体" w:eastAsia="宋体" w:cs="仿宋"/>
                <w:sz w:val="24"/>
                <w:szCs w:val="24"/>
              </w:rPr>
            </w:pPr>
            <w:r>
              <w:rPr>
                <w:rFonts w:ascii="宋体" w:hAnsi="宋体" w:eastAsia="宋体" w:cs="Segoe UI Symbol"/>
                <w:spacing w:val="4"/>
                <w:sz w:val="24"/>
                <w:szCs w:val="24"/>
              </w:rPr>
              <w:t>11.</w:t>
            </w:r>
            <w:r>
              <w:rPr>
                <w:rFonts w:ascii="宋体" w:hAnsi="宋体" w:eastAsia="宋体"/>
                <w:spacing w:val="4"/>
                <w:sz w:val="24"/>
                <w:szCs w:val="24"/>
              </w:rPr>
              <w:t>支持千兆以太网</w:t>
            </w:r>
          </w:p>
        </w:tc>
        <w:tc>
          <w:tcPr>
            <w:tcW w:w="1386" w:type="dxa"/>
            <w:vAlign w:val="center"/>
          </w:tcPr>
          <w:p w14:paraId="4421CC0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67D3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C242EF9">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13</w:t>
            </w:r>
          </w:p>
        </w:tc>
        <w:tc>
          <w:tcPr>
            <w:tcW w:w="1436" w:type="dxa"/>
            <w:vMerge w:val="continue"/>
            <w:vAlign w:val="center"/>
          </w:tcPr>
          <w:p w14:paraId="232AD8BB">
            <w:pPr>
              <w:pStyle w:val="26"/>
              <w:widowControl w:val="0"/>
              <w:spacing w:line="288" w:lineRule="auto"/>
              <w:jc w:val="center"/>
              <w:rPr>
                <w:rFonts w:ascii="宋体" w:hAnsi="宋体" w:eastAsia="宋体" w:cs="仿宋"/>
                <w:sz w:val="24"/>
                <w:szCs w:val="24"/>
              </w:rPr>
            </w:pPr>
          </w:p>
        </w:tc>
        <w:tc>
          <w:tcPr>
            <w:tcW w:w="824" w:type="dxa"/>
            <w:vAlign w:val="center"/>
          </w:tcPr>
          <w:p w14:paraId="3DC94258">
            <w:pPr>
              <w:pStyle w:val="26"/>
              <w:widowControl w:val="0"/>
              <w:spacing w:line="288" w:lineRule="auto"/>
              <w:jc w:val="center"/>
              <w:rPr>
                <w:rFonts w:ascii="宋体" w:hAnsi="宋体" w:eastAsia="宋体" w:cs="仿宋"/>
                <w:sz w:val="24"/>
                <w:szCs w:val="24"/>
              </w:rPr>
            </w:pPr>
          </w:p>
        </w:tc>
        <w:tc>
          <w:tcPr>
            <w:tcW w:w="4773" w:type="dxa"/>
            <w:vAlign w:val="center"/>
          </w:tcPr>
          <w:p w14:paraId="6D02FD96">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1"/>
                <w:sz w:val="24"/>
                <w:szCs w:val="24"/>
              </w:rPr>
              <w:t>12.</w:t>
            </w:r>
            <w:r>
              <w:rPr>
                <w:rFonts w:ascii="宋体" w:hAnsi="宋体" w:eastAsia="宋体"/>
                <w:spacing w:val="11"/>
                <w:sz w:val="24"/>
                <w:szCs w:val="24"/>
              </w:rPr>
              <w:t>支持</w:t>
            </w:r>
            <w:r>
              <w:rPr>
                <w:rFonts w:ascii="宋体" w:hAnsi="宋体" w:eastAsia="宋体" w:cs="Segoe UI Symbol"/>
                <w:spacing w:val="11"/>
                <w:sz w:val="24"/>
                <w:szCs w:val="24"/>
              </w:rPr>
              <w:t>2.4G/5G</w:t>
            </w:r>
            <w:r>
              <w:rPr>
                <w:rFonts w:ascii="宋体" w:hAnsi="宋体" w:eastAsia="宋体"/>
                <w:spacing w:val="11"/>
                <w:sz w:val="24"/>
                <w:szCs w:val="24"/>
              </w:rPr>
              <w:t>双模</w:t>
            </w:r>
            <w:r>
              <w:rPr>
                <w:rFonts w:ascii="宋体" w:hAnsi="宋体" w:eastAsia="宋体" w:cs="Segoe UI Symbol"/>
                <w:sz w:val="24"/>
                <w:szCs w:val="24"/>
              </w:rPr>
              <w:t>Wi</w:t>
            </w:r>
            <w:r>
              <w:rPr>
                <w:rFonts w:ascii="宋体" w:hAnsi="宋体" w:eastAsia="宋体" w:cs="Segoe UI Symbol"/>
                <w:spacing w:val="11"/>
                <w:sz w:val="24"/>
                <w:szCs w:val="24"/>
              </w:rPr>
              <w:t>-</w:t>
            </w:r>
            <w:r>
              <w:rPr>
                <w:rFonts w:ascii="宋体" w:hAnsi="宋体" w:eastAsia="宋体" w:cs="Segoe UI Symbol"/>
                <w:sz w:val="24"/>
                <w:szCs w:val="24"/>
              </w:rPr>
              <w:t>Fi</w:t>
            </w:r>
          </w:p>
        </w:tc>
        <w:tc>
          <w:tcPr>
            <w:tcW w:w="5386" w:type="dxa"/>
            <w:vAlign w:val="center"/>
          </w:tcPr>
          <w:p w14:paraId="26C7589B">
            <w:pPr>
              <w:pStyle w:val="26"/>
              <w:widowControl w:val="0"/>
              <w:spacing w:line="288" w:lineRule="auto"/>
              <w:jc w:val="both"/>
              <w:rPr>
                <w:rFonts w:ascii="宋体" w:hAnsi="宋体" w:eastAsia="宋体" w:cs="仿宋"/>
                <w:sz w:val="24"/>
                <w:szCs w:val="24"/>
              </w:rPr>
            </w:pPr>
            <w:r>
              <w:rPr>
                <w:rFonts w:ascii="宋体" w:hAnsi="宋体" w:eastAsia="宋体" w:cs="Segoe UI Symbol"/>
                <w:spacing w:val="11"/>
                <w:sz w:val="24"/>
                <w:szCs w:val="24"/>
              </w:rPr>
              <w:t>12.</w:t>
            </w:r>
            <w:r>
              <w:rPr>
                <w:rFonts w:ascii="宋体" w:hAnsi="宋体" w:eastAsia="宋体"/>
                <w:spacing w:val="11"/>
                <w:sz w:val="24"/>
                <w:szCs w:val="24"/>
              </w:rPr>
              <w:t>支持</w:t>
            </w:r>
            <w:r>
              <w:rPr>
                <w:rFonts w:ascii="宋体" w:hAnsi="宋体" w:eastAsia="宋体" w:cs="Segoe UI Symbol"/>
                <w:spacing w:val="11"/>
                <w:sz w:val="24"/>
                <w:szCs w:val="24"/>
              </w:rPr>
              <w:t>2.4G/5G</w:t>
            </w:r>
            <w:r>
              <w:rPr>
                <w:rFonts w:ascii="宋体" w:hAnsi="宋体" w:eastAsia="宋体"/>
                <w:spacing w:val="11"/>
                <w:sz w:val="24"/>
                <w:szCs w:val="24"/>
              </w:rPr>
              <w:t>双模</w:t>
            </w:r>
            <w:r>
              <w:rPr>
                <w:rFonts w:ascii="宋体" w:hAnsi="宋体" w:eastAsia="宋体" w:cs="Segoe UI Symbol"/>
                <w:sz w:val="24"/>
                <w:szCs w:val="24"/>
              </w:rPr>
              <w:t>Wi</w:t>
            </w:r>
            <w:r>
              <w:rPr>
                <w:rFonts w:ascii="宋体" w:hAnsi="宋体" w:eastAsia="宋体" w:cs="Segoe UI Symbol"/>
                <w:spacing w:val="11"/>
                <w:sz w:val="24"/>
                <w:szCs w:val="24"/>
              </w:rPr>
              <w:t>-</w:t>
            </w:r>
            <w:r>
              <w:rPr>
                <w:rFonts w:ascii="宋体" w:hAnsi="宋体" w:eastAsia="宋体" w:cs="Segoe UI Symbol"/>
                <w:sz w:val="24"/>
                <w:szCs w:val="24"/>
              </w:rPr>
              <w:t>Fi</w:t>
            </w:r>
          </w:p>
        </w:tc>
        <w:tc>
          <w:tcPr>
            <w:tcW w:w="1386" w:type="dxa"/>
            <w:vAlign w:val="center"/>
          </w:tcPr>
          <w:p w14:paraId="489F088D">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714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FC91E9C">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14</w:t>
            </w:r>
          </w:p>
        </w:tc>
        <w:tc>
          <w:tcPr>
            <w:tcW w:w="1436" w:type="dxa"/>
            <w:vMerge w:val="continue"/>
            <w:vAlign w:val="center"/>
          </w:tcPr>
          <w:p w14:paraId="51A82202">
            <w:pPr>
              <w:pStyle w:val="26"/>
              <w:widowControl w:val="0"/>
              <w:spacing w:line="288" w:lineRule="auto"/>
              <w:jc w:val="center"/>
              <w:rPr>
                <w:rFonts w:ascii="宋体" w:hAnsi="宋体" w:eastAsia="宋体" w:cs="仿宋"/>
                <w:sz w:val="24"/>
                <w:szCs w:val="24"/>
              </w:rPr>
            </w:pPr>
          </w:p>
        </w:tc>
        <w:tc>
          <w:tcPr>
            <w:tcW w:w="824" w:type="dxa"/>
            <w:vAlign w:val="center"/>
          </w:tcPr>
          <w:p w14:paraId="3A2D90AD">
            <w:pPr>
              <w:pStyle w:val="26"/>
              <w:widowControl w:val="0"/>
              <w:spacing w:line="288" w:lineRule="auto"/>
              <w:jc w:val="center"/>
              <w:rPr>
                <w:rFonts w:ascii="宋体" w:hAnsi="宋体" w:eastAsia="宋体" w:cs="仿宋"/>
                <w:sz w:val="24"/>
                <w:szCs w:val="24"/>
              </w:rPr>
            </w:pPr>
          </w:p>
        </w:tc>
        <w:tc>
          <w:tcPr>
            <w:tcW w:w="4773" w:type="dxa"/>
            <w:vAlign w:val="center"/>
          </w:tcPr>
          <w:p w14:paraId="0114108C">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13.</w:t>
            </w:r>
            <w:r>
              <w:rPr>
                <w:rFonts w:ascii="宋体" w:hAnsi="宋体" w:eastAsia="宋体"/>
                <w:sz w:val="24"/>
                <w:szCs w:val="24"/>
                <w:lang w:eastAsia="zh-CN"/>
              </w:rPr>
              <w:t>支持第</w:t>
            </w:r>
            <w:r>
              <w:rPr>
                <w:rFonts w:ascii="宋体" w:hAnsi="宋体" w:eastAsia="宋体" w:cs="Lucida Sans Unicode"/>
                <w:sz w:val="24"/>
                <w:szCs w:val="24"/>
                <w:lang w:eastAsia="zh-CN"/>
              </w:rPr>
              <w:t>6</w:t>
            </w:r>
            <w:r>
              <w:rPr>
                <w:rFonts w:ascii="宋体" w:hAnsi="宋体" w:eastAsia="宋体"/>
                <w:sz w:val="24"/>
                <w:szCs w:val="24"/>
                <w:lang w:eastAsia="zh-CN"/>
              </w:rPr>
              <w:t>代无线技术</w:t>
            </w:r>
            <w:r>
              <w:rPr>
                <w:rFonts w:ascii="宋体" w:hAnsi="宋体" w:eastAsia="宋体" w:cs="Lucida Sans Unicode"/>
                <w:sz w:val="24"/>
                <w:szCs w:val="24"/>
                <w:lang w:eastAsia="zh-CN"/>
              </w:rPr>
              <w:t>(Wi-Fi6)</w:t>
            </w:r>
            <w:r>
              <w:rPr>
                <w:rFonts w:ascii="宋体" w:hAnsi="宋体" w:eastAsia="宋体"/>
                <w:sz w:val="24"/>
                <w:szCs w:val="24"/>
                <w:lang w:eastAsia="zh-CN"/>
              </w:rPr>
              <w:t>，支持蓝牙</w:t>
            </w:r>
            <w:r>
              <w:rPr>
                <w:rFonts w:ascii="宋体" w:hAnsi="宋体" w:eastAsia="宋体" w:cs="Lucida Sans Unicode"/>
                <w:sz w:val="24"/>
                <w:szCs w:val="24"/>
                <w:lang w:eastAsia="zh-CN"/>
              </w:rPr>
              <w:t>5.4</w:t>
            </w:r>
          </w:p>
        </w:tc>
        <w:tc>
          <w:tcPr>
            <w:tcW w:w="5386" w:type="dxa"/>
            <w:vAlign w:val="center"/>
          </w:tcPr>
          <w:p w14:paraId="79CB7A36">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13.</w:t>
            </w:r>
            <w:r>
              <w:rPr>
                <w:rFonts w:ascii="宋体" w:hAnsi="宋体" w:eastAsia="宋体"/>
                <w:sz w:val="24"/>
                <w:szCs w:val="24"/>
                <w:lang w:eastAsia="zh-CN"/>
              </w:rPr>
              <w:t>支持第</w:t>
            </w:r>
            <w:r>
              <w:rPr>
                <w:rFonts w:ascii="宋体" w:hAnsi="宋体" w:eastAsia="宋体" w:cs="Lucida Sans Unicode"/>
                <w:sz w:val="24"/>
                <w:szCs w:val="24"/>
                <w:lang w:eastAsia="zh-CN"/>
              </w:rPr>
              <w:t>6</w:t>
            </w:r>
            <w:r>
              <w:rPr>
                <w:rFonts w:ascii="宋体" w:hAnsi="宋体" w:eastAsia="宋体"/>
                <w:sz w:val="24"/>
                <w:szCs w:val="24"/>
                <w:lang w:eastAsia="zh-CN"/>
              </w:rPr>
              <w:t>代无线技术</w:t>
            </w:r>
            <w:r>
              <w:rPr>
                <w:rFonts w:ascii="宋体" w:hAnsi="宋体" w:eastAsia="宋体" w:cs="Lucida Sans Unicode"/>
                <w:sz w:val="24"/>
                <w:szCs w:val="24"/>
                <w:lang w:eastAsia="zh-CN"/>
              </w:rPr>
              <w:t>(Wi-Fi6)</w:t>
            </w:r>
            <w:r>
              <w:rPr>
                <w:rFonts w:ascii="宋体" w:hAnsi="宋体" w:eastAsia="宋体"/>
                <w:sz w:val="24"/>
                <w:szCs w:val="24"/>
                <w:lang w:eastAsia="zh-CN"/>
              </w:rPr>
              <w:t>，支持蓝牙</w:t>
            </w:r>
            <w:r>
              <w:rPr>
                <w:rFonts w:ascii="宋体" w:hAnsi="宋体" w:eastAsia="宋体" w:cs="Lucida Sans Unicode"/>
                <w:sz w:val="24"/>
                <w:szCs w:val="24"/>
                <w:lang w:eastAsia="zh-CN"/>
              </w:rPr>
              <w:t>5.4</w:t>
            </w:r>
          </w:p>
        </w:tc>
        <w:tc>
          <w:tcPr>
            <w:tcW w:w="1386" w:type="dxa"/>
            <w:vAlign w:val="center"/>
          </w:tcPr>
          <w:p w14:paraId="0E1C620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5AA5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D1EE4AB">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15</w:t>
            </w:r>
          </w:p>
        </w:tc>
        <w:tc>
          <w:tcPr>
            <w:tcW w:w="1436" w:type="dxa"/>
            <w:vMerge w:val="continue"/>
            <w:vAlign w:val="center"/>
          </w:tcPr>
          <w:p w14:paraId="35374233">
            <w:pPr>
              <w:pStyle w:val="26"/>
              <w:widowControl w:val="0"/>
              <w:spacing w:line="288" w:lineRule="auto"/>
              <w:jc w:val="center"/>
              <w:rPr>
                <w:rFonts w:ascii="宋体" w:hAnsi="宋体" w:eastAsia="宋体" w:cs="仿宋"/>
                <w:sz w:val="24"/>
                <w:szCs w:val="24"/>
              </w:rPr>
            </w:pPr>
          </w:p>
        </w:tc>
        <w:tc>
          <w:tcPr>
            <w:tcW w:w="824" w:type="dxa"/>
            <w:vAlign w:val="center"/>
          </w:tcPr>
          <w:p w14:paraId="23F35C58">
            <w:pPr>
              <w:pStyle w:val="26"/>
              <w:widowControl w:val="0"/>
              <w:spacing w:line="288" w:lineRule="auto"/>
              <w:jc w:val="center"/>
              <w:rPr>
                <w:rFonts w:ascii="宋体" w:hAnsi="宋体" w:eastAsia="宋体" w:cs="仿宋"/>
                <w:sz w:val="24"/>
                <w:szCs w:val="24"/>
              </w:rPr>
            </w:pPr>
          </w:p>
        </w:tc>
        <w:tc>
          <w:tcPr>
            <w:tcW w:w="4773" w:type="dxa"/>
            <w:vAlign w:val="center"/>
          </w:tcPr>
          <w:p w14:paraId="4A2A7030">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14.Android13.0</w:t>
            </w:r>
            <w:r>
              <w:rPr>
                <w:rFonts w:ascii="宋体" w:hAnsi="宋体" w:eastAsia="宋体"/>
                <w:spacing w:val="-1"/>
                <w:sz w:val="24"/>
                <w:szCs w:val="24"/>
                <w:lang w:eastAsia="zh-CN"/>
              </w:rPr>
              <w:t>及以上系统，支持开放</w:t>
            </w:r>
            <w:r>
              <w:rPr>
                <w:rFonts w:ascii="宋体" w:hAnsi="宋体" w:eastAsia="宋体" w:cs="Lucida Sans Unicode"/>
                <w:spacing w:val="-1"/>
                <w:sz w:val="24"/>
                <w:szCs w:val="24"/>
                <w:lang w:eastAsia="zh-CN"/>
              </w:rPr>
              <w:t>root</w:t>
            </w:r>
            <w:r>
              <w:rPr>
                <w:rFonts w:ascii="宋体" w:hAnsi="宋体" w:eastAsia="宋体"/>
                <w:spacing w:val="-1"/>
                <w:sz w:val="24"/>
                <w:szCs w:val="24"/>
                <w:lang w:eastAsia="zh-CN"/>
              </w:rPr>
              <w:t>权限，可进行产品定制开发</w:t>
            </w:r>
          </w:p>
        </w:tc>
        <w:tc>
          <w:tcPr>
            <w:tcW w:w="5386" w:type="dxa"/>
            <w:vAlign w:val="center"/>
          </w:tcPr>
          <w:p w14:paraId="591EC192">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14.Android 14.0</w:t>
            </w:r>
            <w:r>
              <w:rPr>
                <w:rFonts w:ascii="宋体" w:hAnsi="宋体" w:eastAsia="宋体"/>
                <w:spacing w:val="-1"/>
                <w:sz w:val="24"/>
                <w:szCs w:val="24"/>
                <w:lang w:eastAsia="zh-CN"/>
              </w:rPr>
              <w:t>系统，支持开放</w:t>
            </w:r>
            <w:r>
              <w:rPr>
                <w:rFonts w:ascii="宋体" w:hAnsi="宋体" w:eastAsia="宋体" w:cs="Lucida Sans Unicode"/>
                <w:spacing w:val="-1"/>
                <w:sz w:val="24"/>
                <w:szCs w:val="24"/>
                <w:lang w:eastAsia="zh-CN"/>
              </w:rPr>
              <w:t>root</w:t>
            </w:r>
            <w:r>
              <w:rPr>
                <w:rFonts w:ascii="宋体" w:hAnsi="宋体" w:eastAsia="宋体"/>
                <w:spacing w:val="-1"/>
                <w:sz w:val="24"/>
                <w:szCs w:val="24"/>
                <w:lang w:eastAsia="zh-CN"/>
              </w:rPr>
              <w:t>权限，可进行产品定制开发</w:t>
            </w:r>
          </w:p>
        </w:tc>
        <w:tc>
          <w:tcPr>
            <w:tcW w:w="1386" w:type="dxa"/>
            <w:vAlign w:val="center"/>
          </w:tcPr>
          <w:p w14:paraId="0BF4D99B">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BB3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0EB6FA9">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16</w:t>
            </w:r>
          </w:p>
        </w:tc>
        <w:tc>
          <w:tcPr>
            <w:tcW w:w="1436" w:type="dxa"/>
            <w:vMerge w:val="continue"/>
            <w:vAlign w:val="center"/>
          </w:tcPr>
          <w:p w14:paraId="03276DE1">
            <w:pPr>
              <w:pStyle w:val="26"/>
              <w:widowControl w:val="0"/>
              <w:spacing w:line="288" w:lineRule="auto"/>
              <w:jc w:val="center"/>
              <w:rPr>
                <w:rFonts w:ascii="宋体" w:hAnsi="宋体" w:eastAsia="宋体" w:cs="仿宋"/>
                <w:sz w:val="24"/>
                <w:szCs w:val="24"/>
              </w:rPr>
            </w:pPr>
          </w:p>
        </w:tc>
        <w:tc>
          <w:tcPr>
            <w:tcW w:w="824" w:type="dxa"/>
            <w:vAlign w:val="center"/>
          </w:tcPr>
          <w:p w14:paraId="1AAF0F28">
            <w:pPr>
              <w:pStyle w:val="26"/>
              <w:widowControl w:val="0"/>
              <w:spacing w:line="288" w:lineRule="auto"/>
              <w:jc w:val="center"/>
              <w:rPr>
                <w:rFonts w:ascii="宋体" w:hAnsi="宋体" w:eastAsia="宋体" w:cs="仿宋"/>
                <w:sz w:val="24"/>
                <w:szCs w:val="24"/>
              </w:rPr>
            </w:pPr>
          </w:p>
        </w:tc>
        <w:tc>
          <w:tcPr>
            <w:tcW w:w="4773" w:type="dxa"/>
            <w:vAlign w:val="center"/>
          </w:tcPr>
          <w:p w14:paraId="48E530C6">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15.</w:t>
            </w:r>
            <w:r>
              <w:rPr>
                <w:rFonts w:ascii="宋体" w:hAnsi="宋体" w:eastAsia="宋体"/>
                <w:spacing w:val="-1"/>
                <w:sz w:val="24"/>
                <w:szCs w:val="24"/>
                <w:lang w:eastAsia="zh-CN"/>
              </w:rPr>
              <w:t>支持</w:t>
            </w:r>
            <w:r>
              <w:rPr>
                <w:rFonts w:ascii="宋体" w:hAnsi="宋体" w:eastAsia="宋体" w:cs="Lucida Sans Unicode"/>
                <w:spacing w:val="-1"/>
                <w:sz w:val="24"/>
                <w:szCs w:val="24"/>
                <w:lang w:eastAsia="zh-CN"/>
              </w:rPr>
              <w:t>OTA</w:t>
            </w:r>
            <w:r>
              <w:rPr>
                <w:rFonts w:ascii="宋体" w:hAnsi="宋体" w:eastAsia="宋体"/>
                <w:spacing w:val="-1"/>
                <w:sz w:val="24"/>
                <w:szCs w:val="24"/>
                <w:lang w:eastAsia="zh-CN"/>
              </w:rPr>
              <w:t>升级，支持</w:t>
            </w:r>
            <w:r>
              <w:rPr>
                <w:rFonts w:ascii="宋体" w:hAnsi="宋体" w:eastAsia="宋体" w:cs="Lucida Sans Unicode"/>
                <w:spacing w:val="-1"/>
                <w:sz w:val="24"/>
                <w:szCs w:val="24"/>
                <w:lang w:eastAsia="zh-CN"/>
              </w:rPr>
              <w:t>U</w:t>
            </w:r>
            <w:r>
              <w:rPr>
                <w:rFonts w:ascii="宋体" w:hAnsi="宋体" w:eastAsia="宋体"/>
                <w:spacing w:val="-1"/>
                <w:sz w:val="24"/>
                <w:szCs w:val="24"/>
                <w:lang w:eastAsia="zh-CN"/>
              </w:rPr>
              <w:t>盘升级</w:t>
            </w:r>
          </w:p>
        </w:tc>
        <w:tc>
          <w:tcPr>
            <w:tcW w:w="5386" w:type="dxa"/>
            <w:vAlign w:val="center"/>
          </w:tcPr>
          <w:p w14:paraId="1B8CF21A">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15.</w:t>
            </w:r>
            <w:r>
              <w:rPr>
                <w:rFonts w:ascii="宋体" w:hAnsi="宋体" w:eastAsia="宋体"/>
                <w:spacing w:val="-1"/>
                <w:sz w:val="24"/>
                <w:szCs w:val="24"/>
                <w:lang w:eastAsia="zh-CN"/>
              </w:rPr>
              <w:t>支持</w:t>
            </w:r>
            <w:r>
              <w:rPr>
                <w:rFonts w:ascii="宋体" w:hAnsi="宋体" w:eastAsia="宋体" w:cs="Lucida Sans Unicode"/>
                <w:spacing w:val="-1"/>
                <w:sz w:val="24"/>
                <w:szCs w:val="24"/>
                <w:lang w:eastAsia="zh-CN"/>
              </w:rPr>
              <w:t>OTA</w:t>
            </w:r>
            <w:r>
              <w:rPr>
                <w:rFonts w:ascii="宋体" w:hAnsi="宋体" w:eastAsia="宋体"/>
                <w:spacing w:val="-1"/>
                <w:sz w:val="24"/>
                <w:szCs w:val="24"/>
                <w:lang w:eastAsia="zh-CN"/>
              </w:rPr>
              <w:t>升级，支持</w:t>
            </w:r>
            <w:r>
              <w:rPr>
                <w:rFonts w:ascii="宋体" w:hAnsi="宋体" w:eastAsia="宋体" w:cs="Lucida Sans Unicode"/>
                <w:spacing w:val="-1"/>
                <w:sz w:val="24"/>
                <w:szCs w:val="24"/>
                <w:lang w:eastAsia="zh-CN"/>
              </w:rPr>
              <w:t>U</w:t>
            </w:r>
            <w:r>
              <w:rPr>
                <w:rFonts w:ascii="宋体" w:hAnsi="宋体" w:eastAsia="宋体"/>
                <w:spacing w:val="-1"/>
                <w:sz w:val="24"/>
                <w:szCs w:val="24"/>
                <w:lang w:eastAsia="zh-CN"/>
              </w:rPr>
              <w:t>盘升级</w:t>
            </w:r>
          </w:p>
        </w:tc>
        <w:tc>
          <w:tcPr>
            <w:tcW w:w="1386" w:type="dxa"/>
            <w:vAlign w:val="center"/>
          </w:tcPr>
          <w:p w14:paraId="09307E9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5B86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3A1FE73">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17</w:t>
            </w:r>
          </w:p>
        </w:tc>
        <w:tc>
          <w:tcPr>
            <w:tcW w:w="1436" w:type="dxa"/>
            <w:vMerge w:val="continue"/>
            <w:vAlign w:val="center"/>
          </w:tcPr>
          <w:p w14:paraId="18AB59F8">
            <w:pPr>
              <w:pStyle w:val="26"/>
              <w:widowControl w:val="0"/>
              <w:spacing w:line="288" w:lineRule="auto"/>
              <w:jc w:val="center"/>
              <w:rPr>
                <w:rFonts w:ascii="宋体" w:hAnsi="宋体" w:eastAsia="宋体" w:cs="仿宋"/>
                <w:sz w:val="24"/>
                <w:szCs w:val="24"/>
              </w:rPr>
            </w:pPr>
          </w:p>
        </w:tc>
        <w:tc>
          <w:tcPr>
            <w:tcW w:w="824" w:type="dxa"/>
            <w:vAlign w:val="center"/>
          </w:tcPr>
          <w:p w14:paraId="00A750EB">
            <w:pPr>
              <w:pStyle w:val="26"/>
              <w:widowControl w:val="0"/>
              <w:spacing w:line="288" w:lineRule="auto"/>
              <w:jc w:val="center"/>
              <w:rPr>
                <w:rFonts w:ascii="宋体" w:hAnsi="宋体" w:eastAsia="宋体" w:cs="仿宋"/>
                <w:sz w:val="24"/>
                <w:szCs w:val="24"/>
              </w:rPr>
            </w:pPr>
          </w:p>
        </w:tc>
        <w:tc>
          <w:tcPr>
            <w:tcW w:w="4773" w:type="dxa"/>
            <w:vAlign w:val="center"/>
          </w:tcPr>
          <w:p w14:paraId="2DD80856">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rPr>
              <w:t>16.</w:t>
            </w:r>
            <w:r>
              <w:rPr>
                <w:rFonts w:ascii="宋体" w:hAnsi="宋体" w:eastAsia="宋体"/>
                <w:spacing w:val="-1"/>
                <w:sz w:val="24"/>
                <w:szCs w:val="24"/>
              </w:rPr>
              <w:t>支持开机动画定义</w:t>
            </w:r>
          </w:p>
        </w:tc>
        <w:tc>
          <w:tcPr>
            <w:tcW w:w="5386" w:type="dxa"/>
            <w:vAlign w:val="center"/>
          </w:tcPr>
          <w:p w14:paraId="53C4913A">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rPr>
              <w:t>16.</w:t>
            </w:r>
            <w:r>
              <w:rPr>
                <w:rFonts w:ascii="宋体" w:hAnsi="宋体" w:eastAsia="宋体"/>
                <w:spacing w:val="-1"/>
                <w:sz w:val="24"/>
                <w:szCs w:val="24"/>
              </w:rPr>
              <w:t>支持开机动画定义</w:t>
            </w:r>
          </w:p>
        </w:tc>
        <w:tc>
          <w:tcPr>
            <w:tcW w:w="1386" w:type="dxa"/>
            <w:vAlign w:val="center"/>
          </w:tcPr>
          <w:p w14:paraId="37043613">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14C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5C50E321">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18</w:t>
            </w:r>
          </w:p>
        </w:tc>
        <w:tc>
          <w:tcPr>
            <w:tcW w:w="1436" w:type="dxa"/>
            <w:vMerge w:val="continue"/>
            <w:vAlign w:val="center"/>
          </w:tcPr>
          <w:p w14:paraId="26263E7C">
            <w:pPr>
              <w:pStyle w:val="26"/>
              <w:widowControl w:val="0"/>
              <w:spacing w:line="288" w:lineRule="auto"/>
              <w:jc w:val="center"/>
              <w:rPr>
                <w:rFonts w:ascii="宋体" w:hAnsi="宋体" w:eastAsia="宋体" w:cs="仿宋"/>
                <w:sz w:val="24"/>
                <w:szCs w:val="24"/>
              </w:rPr>
            </w:pPr>
          </w:p>
        </w:tc>
        <w:tc>
          <w:tcPr>
            <w:tcW w:w="824" w:type="dxa"/>
            <w:vAlign w:val="center"/>
          </w:tcPr>
          <w:p w14:paraId="2437D831">
            <w:pPr>
              <w:pStyle w:val="26"/>
              <w:widowControl w:val="0"/>
              <w:spacing w:line="288" w:lineRule="auto"/>
              <w:jc w:val="center"/>
              <w:rPr>
                <w:rFonts w:ascii="宋体" w:hAnsi="宋体" w:eastAsia="宋体" w:cs="仿宋"/>
                <w:sz w:val="24"/>
                <w:szCs w:val="24"/>
              </w:rPr>
            </w:pPr>
          </w:p>
        </w:tc>
        <w:tc>
          <w:tcPr>
            <w:tcW w:w="4773" w:type="dxa"/>
            <w:vAlign w:val="center"/>
          </w:tcPr>
          <w:p w14:paraId="0D6D8BAC">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17.</w:t>
            </w:r>
            <w:r>
              <w:rPr>
                <w:rFonts w:ascii="宋体" w:hAnsi="宋体" w:eastAsia="宋体"/>
                <w:spacing w:val="1"/>
                <w:sz w:val="24"/>
                <w:szCs w:val="24"/>
                <w:lang w:eastAsia="zh-CN"/>
              </w:rPr>
              <w:t>支持通过软件设置主屏、副屏、触摸、相机的旋转角度，支持忽略</w:t>
            </w:r>
            <w:r>
              <w:rPr>
                <w:rFonts w:ascii="宋体" w:hAnsi="宋体" w:eastAsia="宋体"/>
                <w:sz w:val="24"/>
                <w:szCs w:val="24"/>
                <w:lang w:eastAsia="zh-CN"/>
              </w:rPr>
              <w:t>应用横竖屏配置</w:t>
            </w:r>
          </w:p>
        </w:tc>
        <w:tc>
          <w:tcPr>
            <w:tcW w:w="5386" w:type="dxa"/>
            <w:vAlign w:val="center"/>
          </w:tcPr>
          <w:p w14:paraId="3E93FDFB">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17.</w:t>
            </w:r>
            <w:r>
              <w:rPr>
                <w:rFonts w:ascii="宋体" w:hAnsi="宋体" w:eastAsia="宋体"/>
                <w:spacing w:val="1"/>
                <w:sz w:val="24"/>
                <w:szCs w:val="24"/>
                <w:lang w:eastAsia="zh-CN"/>
              </w:rPr>
              <w:t>支持通过软件设置主屏、副屏、触摸、相机的旋转角度，支持忽略</w:t>
            </w:r>
            <w:r>
              <w:rPr>
                <w:rFonts w:ascii="宋体" w:hAnsi="宋体" w:eastAsia="宋体"/>
                <w:sz w:val="24"/>
                <w:szCs w:val="24"/>
                <w:lang w:eastAsia="zh-CN"/>
              </w:rPr>
              <w:t>应用横竖屏配置</w:t>
            </w:r>
          </w:p>
        </w:tc>
        <w:tc>
          <w:tcPr>
            <w:tcW w:w="1386" w:type="dxa"/>
            <w:vAlign w:val="center"/>
          </w:tcPr>
          <w:p w14:paraId="4E835E60">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3D1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625E742">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19</w:t>
            </w:r>
          </w:p>
        </w:tc>
        <w:tc>
          <w:tcPr>
            <w:tcW w:w="1436" w:type="dxa"/>
            <w:vMerge w:val="continue"/>
            <w:vAlign w:val="center"/>
          </w:tcPr>
          <w:p w14:paraId="17259B7B">
            <w:pPr>
              <w:pStyle w:val="26"/>
              <w:widowControl w:val="0"/>
              <w:spacing w:line="288" w:lineRule="auto"/>
              <w:jc w:val="center"/>
              <w:rPr>
                <w:rFonts w:ascii="宋体" w:hAnsi="宋体" w:eastAsia="宋体" w:cs="仿宋"/>
                <w:sz w:val="24"/>
                <w:szCs w:val="24"/>
              </w:rPr>
            </w:pPr>
          </w:p>
        </w:tc>
        <w:tc>
          <w:tcPr>
            <w:tcW w:w="824" w:type="dxa"/>
            <w:vAlign w:val="center"/>
          </w:tcPr>
          <w:p w14:paraId="18CA829F">
            <w:pPr>
              <w:pStyle w:val="26"/>
              <w:widowControl w:val="0"/>
              <w:spacing w:line="288" w:lineRule="auto"/>
              <w:jc w:val="center"/>
              <w:rPr>
                <w:rFonts w:ascii="宋体" w:hAnsi="宋体" w:eastAsia="宋体" w:cs="仿宋"/>
                <w:sz w:val="24"/>
                <w:szCs w:val="24"/>
              </w:rPr>
            </w:pPr>
          </w:p>
        </w:tc>
        <w:tc>
          <w:tcPr>
            <w:tcW w:w="4773" w:type="dxa"/>
            <w:vAlign w:val="center"/>
          </w:tcPr>
          <w:p w14:paraId="2C01C56F">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18.</w:t>
            </w:r>
            <w:r>
              <w:rPr>
                <w:rFonts w:ascii="宋体" w:hAnsi="宋体" w:eastAsia="宋体"/>
                <w:spacing w:val="1"/>
                <w:sz w:val="24"/>
                <w:szCs w:val="24"/>
                <w:lang w:eastAsia="zh-CN"/>
              </w:rPr>
              <w:t>支持通过软件配置强制隐藏状态栏与导</w:t>
            </w:r>
            <w:r>
              <w:rPr>
                <w:rFonts w:ascii="宋体" w:hAnsi="宋体" w:eastAsia="宋体"/>
                <w:sz w:val="24"/>
                <w:szCs w:val="24"/>
                <w:lang w:eastAsia="zh-CN"/>
              </w:rPr>
              <w:t>航栏</w:t>
            </w:r>
          </w:p>
        </w:tc>
        <w:tc>
          <w:tcPr>
            <w:tcW w:w="5386" w:type="dxa"/>
            <w:vAlign w:val="center"/>
          </w:tcPr>
          <w:p w14:paraId="5B000B97">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18.</w:t>
            </w:r>
            <w:r>
              <w:rPr>
                <w:rFonts w:ascii="宋体" w:hAnsi="宋体" w:eastAsia="宋体"/>
                <w:spacing w:val="1"/>
                <w:sz w:val="24"/>
                <w:szCs w:val="24"/>
                <w:lang w:eastAsia="zh-CN"/>
              </w:rPr>
              <w:t>支持通过软件配置强制隐藏状态栏与导</w:t>
            </w:r>
            <w:r>
              <w:rPr>
                <w:rFonts w:ascii="宋体" w:hAnsi="宋体" w:eastAsia="宋体"/>
                <w:sz w:val="24"/>
                <w:szCs w:val="24"/>
                <w:lang w:eastAsia="zh-CN"/>
              </w:rPr>
              <w:t>航栏</w:t>
            </w:r>
          </w:p>
        </w:tc>
        <w:tc>
          <w:tcPr>
            <w:tcW w:w="1386" w:type="dxa"/>
            <w:vAlign w:val="center"/>
          </w:tcPr>
          <w:p w14:paraId="2BC978A6">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501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FB94951">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20</w:t>
            </w:r>
          </w:p>
        </w:tc>
        <w:tc>
          <w:tcPr>
            <w:tcW w:w="1436" w:type="dxa"/>
            <w:vMerge w:val="continue"/>
            <w:vAlign w:val="center"/>
          </w:tcPr>
          <w:p w14:paraId="523E5FB9">
            <w:pPr>
              <w:pStyle w:val="26"/>
              <w:widowControl w:val="0"/>
              <w:spacing w:line="288" w:lineRule="auto"/>
              <w:jc w:val="center"/>
              <w:rPr>
                <w:rFonts w:ascii="宋体" w:hAnsi="宋体" w:eastAsia="宋体" w:cs="仿宋"/>
                <w:sz w:val="24"/>
                <w:szCs w:val="24"/>
              </w:rPr>
            </w:pPr>
          </w:p>
        </w:tc>
        <w:tc>
          <w:tcPr>
            <w:tcW w:w="824" w:type="dxa"/>
            <w:vAlign w:val="center"/>
          </w:tcPr>
          <w:p w14:paraId="3DEB17FF">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7F0458AA">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19.▲</w:t>
            </w:r>
            <w:r>
              <w:rPr>
                <w:rFonts w:ascii="宋体" w:hAnsi="宋体" w:eastAsia="宋体"/>
                <w:spacing w:val="1"/>
                <w:sz w:val="24"/>
                <w:szCs w:val="24"/>
                <w:lang w:eastAsia="zh-CN"/>
              </w:rPr>
              <w:t>支持定时开关屏功能，定时开关屏支持多个时间段组</w:t>
            </w:r>
            <w:r>
              <w:rPr>
                <w:rFonts w:ascii="宋体" w:hAnsi="宋体" w:eastAsia="宋体"/>
                <w:sz w:val="24"/>
                <w:szCs w:val="24"/>
                <w:lang w:eastAsia="zh-CN"/>
              </w:rPr>
              <w:t>合设置（须提供产品检测报</w:t>
            </w:r>
            <w:r>
              <w:rPr>
                <w:rFonts w:ascii="宋体" w:hAnsi="宋体" w:eastAsia="宋体"/>
                <w:spacing w:val="1"/>
                <w:sz w:val="24"/>
                <w:szCs w:val="24"/>
                <w:lang w:eastAsia="zh-CN"/>
              </w:rPr>
              <w:t>告或技术白皮书或产品彩页等有效证明材料）</w:t>
            </w:r>
          </w:p>
        </w:tc>
        <w:tc>
          <w:tcPr>
            <w:tcW w:w="5386" w:type="dxa"/>
            <w:vAlign w:val="center"/>
          </w:tcPr>
          <w:p w14:paraId="64CA7973">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19.▲</w:t>
            </w:r>
            <w:r>
              <w:rPr>
                <w:rFonts w:ascii="宋体" w:hAnsi="宋体" w:eastAsia="宋体"/>
                <w:spacing w:val="1"/>
                <w:sz w:val="24"/>
                <w:szCs w:val="24"/>
                <w:lang w:eastAsia="zh-CN"/>
              </w:rPr>
              <w:t>支持定时开关屏功能，定时开关屏支持多个时间段组</w:t>
            </w:r>
            <w:r>
              <w:rPr>
                <w:rFonts w:ascii="宋体" w:hAnsi="宋体" w:eastAsia="宋体"/>
                <w:sz w:val="24"/>
                <w:szCs w:val="24"/>
                <w:lang w:eastAsia="zh-CN"/>
              </w:rPr>
              <w:t>合设置（已提供产品软件系统说明技术彩页）</w:t>
            </w:r>
          </w:p>
        </w:tc>
        <w:tc>
          <w:tcPr>
            <w:tcW w:w="1386" w:type="dxa"/>
            <w:vAlign w:val="center"/>
          </w:tcPr>
          <w:p w14:paraId="46A22F2E">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EDF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155C3A3">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21</w:t>
            </w:r>
          </w:p>
        </w:tc>
        <w:tc>
          <w:tcPr>
            <w:tcW w:w="1436" w:type="dxa"/>
            <w:vMerge w:val="continue"/>
            <w:vAlign w:val="center"/>
          </w:tcPr>
          <w:p w14:paraId="123F17C3">
            <w:pPr>
              <w:pStyle w:val="26"/>
              <w:widowControl w:val="0"/>
              <w:spacing w:line="288" w:lineRule="auto"/>
              <w:jc w:val="center"/>
              <w:rPr>
                <w:rFonts w:ascii="宋体" w:hAnsi="宋体" w:eastAsia="宋体" w:cs="仿宋"/>
                <w:sz w:val="24"/>
                <w:szCs w:val="24"/>
              </w:rPr>
            </w:pPr>
          </w:p>
        </w:tc>
        <w:tc>
          <w:tcPr>
            <w:tcW w:w="824" w:type="dxa"/>
            <w:vAlign w:val="center"/>
          </w:tcPr>
          <w:p w14:paraId="197F5BA0">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45EABD0D">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20.▲</w:t>
            </w:r>
            <w:r>
              <w:rPr>
                <w:rFonts w:ascii="宋体" w:hAnsi="宋体" w:eastAsia="宋体"/>
                <w:sz w:val="24"/>
                <w:szCs w:val="24"/>
                <w:lang w:eastAsia="zh-CN"/>
              </w:rPr>
              <w:t>支持定时开关机功能，定时开关机支持每天、每星期两种模式，上述模式都支持</w:t>
            </w:r>
            <w:r>
              <w:rPr>
                <w:rFonts w:ascii="宋体" w:hAnsi="宋体" w:eastAsia="宋体"/>
                <w:spacing w:val="2"/>
                <w:sz w:val="24"/>
                <w:szCs w:val="24"/>
                <w:lang w:eastAsia="zh-CN"/>
              </w:rPr>
              <w:t>多组定时时间设置（须提供产品检测报告或技术白皮</w:t>
            </w:r>
            <w:r>
              <w:rPr>
                <w:rFonts w:ascii="宋体" w:hAnsi="宋体" w:eastAsia="宋体"/>
                <w:spacing w:val="1"/>
                <w:sz w:val="24"/>
                <w:szCs w:val="24"/>
                <w:lang w:eastAsia="zh-CN"/>
              </w:rPr>
              <w:t>书或产品彩页等有效证明材料）</w:t>
            </w:r>
          </w:p>
        </w:tc>
        <w:tc>
          <w:tcPr>
            <w:tcW w:w="5386" w:type="dxa"/>
            <w:vAlign w:val="center"/>
          </w:tcPr>
          <w:p w14:paraId="596370D7">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20.▲</w:t>
            </w:r>
            <w:r>
              <w:rPr>
                <w:rFonts w:ascii="宋体" w:hAnsi="宋体" w:eastAsia="宋体"/>
                <w:sz w:val="24"/>
                <w:szCs w:val="24"/>
                <w:lang w:eastAsia="zh-CN"/>
              </w:rPr>
              <w:t>支持定时开关机功能，定时开关机支持每天、每星期两种模式，上述模式都支持</w:t>
            </w:r>
            <w:r>
              <w:rPr>
                <w:rFonts w:ascii="宋体" w:hAnsi="宋体" w:eastAsia="宋体"/>
                <w:spacing w:val="2"/>
                <w:sz w:val="24"/>
                <w:szCs w:val="24"/>
                <w:lang w:eastAsia="zh-CN"/>
              </w:rPr>
              <w:t>多组定时时间设置（已提供产品软件系统说明技术彩页</w:t>
            </w:r>
            <w:r>
              <w:rPr>
                <w:rFonts w:ascii="宋体" w:hAnsi="宋体" w:eastAsia="宋体"/>
                <w:spacing w:val="1"/>
                <w:sz w:val="24"/>
                <w:szCs w:val="24"/>
                <w:lang w:eastAsia="zh-CN"/>
              </w:rPr>
              <w:t>）</w:t>
            </w:r>
          </w:p>
        </w:tc>
        <w:tc>
          <w:tcPr>
            <w:tcW w:w="1386" w:type="dxa"/>
            <w:vAlign w:val="center"/>
          </w:tcPr>
          <w:p w14:paraId="56ECCF21">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13B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773F3903">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22</w:t>
            </w:r>
          </w:p>
        </w:tc>
        <w:tc>
          <w:tcPr>
            <w:tcW w:w="1436" w:type="dxa"/>
            <w:vMerge w:val="continue"/>
            <w:vAlign w:val="center"/>
          </w:tcPr>
          <w:p w14:paraId="4F7B1436">
            <w:pPr>
              <w:pStyle w:val="26"/>
              <w:widowControl w:val="0"/>
              <w:spacing w:line="288" w:lineRule="auto"/>
              <w:jc w:val="center"/>
              <w:rPr>
                <w:rFonts w:ascii="宋体" w:hAnsi="宋体" w:eastAsia="宋体" w:cs="仿宋"/>
                <w:sz w:val="24"/>
                <w:szCs w:val="24"/>
              </w:rPr>
            </w:pPr>
          </w:p>
        </w:tc>
        <w:tc>
          <w:tcPr>
            <w:tcW w:w="824" w:type="dxa"/>
            <w:vAlign w:val="center"/>
          </w:tcPr>
          <w:p w14:paraId="3FC339A7">
            <w:pPr>
              <w:pStyle w:val="26"/>
              <w:widowControl w:val="0"/>
              <w:spacing w:line="288" w:lineRule="auto"/>
              <w:jc w:val="center"/>
              <w:rPr>
                <w:rFonts w:ascii="宋体" w:hAnsi="宋体" w:eastAsia="宋体" w:cs="仿宋"/>
                <w:sz w:val="24"/>
                <w:szCs w:val="24"/>
              </w:rPr>
            </w:pPr>
          </w:p>
        </w:tc>
        <w:tc>
          <w:tcPr>
            <w:tcW w:w="4773" w:type="dxa"/>
            <w:vAlign w:val="center"/>
          </w:tcPr>
          <w:p w14:paraId="3F8793EF">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21.</w:t>
            </w:r>
            <w:r>
              <w:rPr>
                <w:rFonts w:ascii="宋体" w:hAnsi="宋体" w:eastAsia="宋体"/>
                <w:sz w:val="24"/>
                <w:szCs w:val="24"/>
                <w:lang w:eastAsia="zh-CN"/>
              </w:rPr>
              <w:t>支持定时重启功能，确保系统稳定性</w:t>
            </w:r>
          </w:p>
        </w:tc>
        <w:tc>
          <w:tcPr>
            <w:tcW w:w="5386" w:type="dxa"/>
            <w:vAlign w:val="center"/>
          </w:tcPr>
          <w:p w14:paraId="4F43109D">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21.</w:t>
            </w:r>
            <w:r>
              <w:rPr>
                <w:rFonts w:ascii="宋体" w:hAnsi="宋体" w:eastAsia="宋体"/>
                <w:sz w:val="24"/>
                <w:szCs w:val="24"/>
                <w:lang w:eastAsia="zh-CN"/>
              </w:rPr>
              <w:t>支持定时重启功能，确保系统稳定性</w:t>
            </w:r>
          </w:p>
        </w:tc>
        <w:tc>
          <w:tcPr>
            <w:tcW w:w="1386" w:type="dxa"/>
            <w:vAlign w:val="center"/>
          </w:tcPr>
          <w:p w14:paraId="5AE13A3D">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F2F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6FA55951">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23</w:t>
            </w:r>
          </w:p>
        </w:tc>
        <w:tc>
          <w:tcPr>
            <w:tcW w:w="1436" w:type="dxa"/>
            <w:vMerge w:val="continue"/>
            <w:vAlign w:val="center"/>
          </w:tcPr>
          <w:p w14:paraId="35607EB3">
            <w:pPr>
              <w:pStyle w:val="26"/>
              <w:widowControl w:val="0"/>
              <w:spacing w:line="288" w:lineRule="auto"/>
              <w:jc w:val="center"/>
              <w:rPr>
                <w:rFonts w:ascii="宋体" w:hAnsi="宋体" w:eastAsia="宋体" w:cs="仿宋"/>
                <w:sz w:val="24"/>
                <w:szCs w:val="24"/>
              </w:rPr>
            </w:pPr>
          </w:p>
        </w:tc>
        <w:tc>
          <w:tcPr>
            <w:tcW w:w="824" w:type="dxa"/>
            <w:vAlign w:val="center"/>
          </w:tcPr>
          <w:p w14:paraId="51E95FAF">
            <w:pPr>
              <w:pStyle w:val="26"/>
              <w:widowControl w:val="0"/>
              <w:spacing w:line="288" w:lineRule="auto"/>
              <w:jc w:val="center"/>
              <w:rPr>
                <w:rFonts w:ascii="宋体" w:hAnsi="宋体" w:eastAsia="宋体" w:cs="仿宋"/>
                <w:sz w:val="24"/>
                <w:szCs w:val="24"/>
              </w:rPr>
            </w:pPr>
          </w:p>
        </w:tc>
        <w:tc>
          <w:tcPr>
            <w:tcW w:w="4773" w:type="dxa"/>
            <w:vAlign w:val="center"/>
          </w:tcPr>
          <w:p w14:paraId="0108A16F">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22.</w:t>
            </w:r>
            <w:r>
              <w:rPr>
                <w:rFonts w:ascii="宋体" w:hAnsi="宋体" w:eastAsia="宋体"/>
                <w:sz w:val="24"/>
                <w:szCs w:val="24"/>
                <w:lang w:eastAsia="zh-CN"/>
              </w:rPr>
              <w:t>支持通过软件设置系统</w:t>
            </w:r>
            <w:r>
              <w:rPr>
                <w:rFonts w:ascii="宋体" w:hAnsi="宋体" w:eastAsia="宋体" w:cs="Lucida Sans Unicode"/>
                <w:sz w:val="24"/>
                <w:szCs w:val="24"/>
                <w:lang w:eastAsia="zh-CN"/>
              </w:rPr>
              <w:t>NTP</w:t>
            </w:r>
            <w:r>
              <w:rPr>
                <w:rFonts w:ascii="宋体" w:hAnsi="宋体" w:eastAsia="宋体"/>
                <w:sz w:val="24"/>
                <w:szCs w:val="24"/>
                <w:lang w:eastAsia="zh-CN"/>
              </w:rPr>
              <w:t>校时服务器地址，能轻松应对各种网络环境</w:t>
            </w:r>
          </w:p>
        </w:tc>
        <w:tc>
          <w:tcPr>
            <w:tcW w:w="5386" w:type="dxa"/>
            <w:vAlign w:val="center"/>
          </w:tcPr>
          <w:p w14:paraId="4325BF2B">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22.</w:t>
            </w:r>
            <w:r>
              <w:rPr>
                <w:rFonts w:ascii="宋体" w:hAnsi="宋体" w:eastAsia="宋体"/>
                <w:sz w:val="24"/>
                <w:szCs w:val="24"/>
                <w:lang w:eastAsia="zh-CN"/>
              </w:rPr>
              <w:t>支持通过软件设置系统</w:t>
            </w:r>
            <w:r>
              <w:rPr>
                <w:rFonts w:ascii="宋体" w:hAnsi="宋体" w:eastAsia="宋体" w:cs="Lucida Sans Unicode"/>
                <w:sz w:val="24"/>
                <w:szCs w:val="24"/>
                <w:lang w:eastAsia="zh-CN"/>
              </w:rPr>
              <w:t>NTP</w:t>
            </w:r>
            <w:r>
              <w:rPr>
                <w:rFonts w:ascii="宋体" w:hAnsi="宋体" w:eastAsia="宋体"/>
                <w:sz w:val="24"/>
                <w:szCs w:val="24"/>
                <w:lang w:eastAsia="zh-CN"/>
              </w:rPr>
              <w:t>校时服务器地址，能轻松应对各种网络环境</w:t>
            </w:r>
          </w:p>
        </w:tc>
        <w:tc>
          <w:tcPr>
            <w:tcW w:w="1386" w:type="dxa"/>
            <w:vAlign w:val="center"/>
          </w:tcPr>
          <w:p w14:paraId="1A23B60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E13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19EC1A8">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24</w:t>
            </w:r>
          </w:p>
        </w:tc>
        <w:tc>
          <w:tcPr>
            <w:tcW w:w="1436" w:type="dxa"/>
            <w:vMerge w:val="continue"/>
            <w:vAlign w:val="center"/>
          </w:tcPr>
          <w:p w14:paraId="02781E54">
            <w:pPr>
              <w:pStyle w:val="26"/>
              <w:widowControl w:val="0"/>
              <w:spacing w:line="288" w:lineRule="auto"/>
              <w:jc w:val="center"/>
              <w:rPr>
                <w:rFonts w:ascii="宋体" w:hAnsi="宋体" w:eastAsia="宋体" w:cs="仿宋"/>
                <w:sz w:val="24"/>
                <w:szCs w:val="24"/>
              </w:rPr>
            </w:pPr>
          </w:p>
        </w:tc>
        <w:tc>
          <w:tcPr>
            <w:tcW w:w="824" w:type="dxa"/>
            <w:vAlign w:val="center"/>
          </w:tcPr>
          <w:p w14:paraId="55303D41">
            <w:pPr>
              <w:pStyle w:val="26"/>
              <w:widowControl w:val="0"/>
              <w:spacing w:line="288" w:lineRule="auto"/>
              <w:jc w:val="center"/>
              <w:rPr>
                <w:rFonts w:ascii="宋体" w:hAnsi="宋体" w:eastAsia="宋体" w:cs="仿宋"/>
                <w:sz w:val="24"/>
                <w:szCs w:val="24"/>
              </w:rPr>
            </w:pPr>
          </w:p>
        </w:tc>
        <w:tc>
          <w:tcPr>
            <w:tcW w:w="4773" w:type="dxa"/>
            <w:vAlign w:val="center"/>
          </w:tcPr>
          <w:p w14:paraId="36AABE0F">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23.</w:t>
            </w:r>
            <w:r>
              <w:rPr>
                <w:rFonts w:ascii="宋体" w:hAnsi="宋体" w:eastAsia="宋体"/>
                <w:sz w:val="24"/>
                <w:szCs w:val="24"/>
                <w:lang w:eastAsia="zh-CN"/>
              </w:rPr>
              <w:t>信发软件，支持单机模式，能直接循</w:t>
            </w:r>
            <w:r>
              <w:rPr>
                <w:rFonts w:ascii="宋体" w:hAnsi="宋体" w:eastAsia="宋体"/>
                <w:spacing w:val="-1"/>
                <w:sz w:val="24"/>
                <w:szCs w:val="24"/>
                <w:lang w:eastAsia="zh-CN"/>
              </w:rPr>
              <w:t>环播放</w:t>
            </w:r>
            <w:r>
              <w:rPr>
                <w:rFonts w:ascii="宋体" w:hAnsi="宋体" w:eastAsia="宋体" w:cs="Lucida Sans Unicode"/>
                <w:spacing w:val="-1"/>
                <w:sz w:val="24"/>
                <w:szCs w:val="24"/>
                <w:lang w:eastAsia="zh-CN"/>
              </w:rPr>
              <w:t>U</w:t>
            </w:r>
            <w:r>
              <w:rPr>
                <w:rFonts w:ascii="宋体" w:hAnsi="宋体" w:eastAsia="宋体"/>
                <w:spacing w:val="-1"/>
                <w:sz w:val="24"/>
                <w:szCs w:val="24"/>
                <w:lang w:eastAsia="zh-CN"/>
              </w:rPr>
              <w:t>盘中的图片、视频</w:t>
            </w:r>
          </w:p>
        </w:tc>
        <w:tc>
          <w:tcPr>
            <w:tcW w:w="5386" w:type="dxa"/>
            <w:vAlign w:val="center"/>
          </w:tcPr>
          <w:p w14:paraId="4F4A0EF4">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23.</w:t>
            </w:r>
            <w:r>
              <w:rPr>
                <w:rFonts w:ascii="宋体" w:hAnsi="宋体" w:eastAsia="宋体"/>
                <w:sz w:val="24"/>
                <w:szCs w:val="24"/>
                <w:lang w:eastAsia="zh-CN"/>
              </w:rPr>
              <w:t>信发软件，支持单机模式，能直接循</w:t>
            </w:r>
            <w:r>
              <w:rPr>
                <w:rFonts w:ascii="宋体" w:hAnsi="宋体" w:eastAsia="宋体"/>
                <w:spacing w:val="-1"/>
                <w:sz w:val="24"/>
                <w:szCs w:val="24"/>
                <w:lang w:eastAsia="zh-CN"/>
              </w:rPr>
              <w:t>环播放</w:t>
            </w:r>
            <w:r>
              <w:rPr>
                <w:rFonts w:ascii="宋体" w:hAnsi="宋体" w:eastAsia="宋体" w:cs="Lucida Sans Unicode"/>
                <w:spacing w:val="-1"/>
                <w:sz w:val="24"/>
                <w:szCs w:val="24"/>
                <w:lang w:eastAsia="zh-CN"/>
              </w:rPr>
              <w:t>U</w:t>
            </w:r>
            <w:r>
              <w:rPr>
                <w:rFonts w:ascii="宋体" w:hAnsi="宋体" w:eastAsia="宋体"/>
                <w:spacing w:val="-1"/>
                <w:sz w:val="24"/>
                <w:szCs w:val="24"/>
                <w:lang w:eastAsia="zh-CN"/>
              </w:rPr>
              <w:t>盘中的图片、视频</w:t>
            </w:r>
          </w:p>
        </w:tc>
        <w:tc>
          <w:tcPr>
            <w:tcW w:w="1386" w:type="dxa"/>
            <w:vAlign w:val="center"/>
          </w:tcPr>
          <w:p w14:paraId="672C87BF">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7C55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7B739AD">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25</w:t>
            </w:r>
          </w:p>
        </w:tc>
        <w:tc>
          <w:tcPr>
            <w:tcW w:w="1436" w:type="dxa"/>
            <w:vMerge w:val="continue"/>
            <w:vAlign w:val="center"/>
          </w:tcPr>
          <w:p w14:paraId="1B2C4AE9">
            <w:pPr>
              <w:pStyle w:val="26"/>
              <w:widowControl w:val="0"/>
              <w:spacing w:line="288" w:lineRule="auto"/>
              <w:jc w:val="center"/>
              <w:rPr>
                <w:rFonts w:ascii="宋体" w:hAnsi="宋体" w:eastAsia="宋体" w:cs="仿宋"/>
                <w:sz w:val="24"/>
                <w:szCs w:val="24"/>
              </w:rPr>
            </w:pPr>
          </w:p>
        </w:tc>
        <w:tc>
          <w:tcPr>
            <w:tcW w:w="824" w:type="dxa"/>
            <w:vAlign w:val="center"/>
          </w:tcPr>
          <w:p w14:paraId="0D4294CE">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4E53533D">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24.▲</w:t>
            </w:r>
            <w:r>
              <w:rPr>
                <w:rFonts w:ascii="宋体" w:hAnsi="宋体" w:eastAsia="宋体"/>
                <w:spacing w:val="1"/>
                <w:sz w:val="24"/>
                <w:szCs w:val="24"/>
                <w:lang w:eastAsia="zh-CN"/>
              </w:rPr>
              <w:t>网络更新、</w:t>
            </w:r>
            <w:r>
              <w:rPr>
                <w:rFonts w:ascii="宋体" w:hAnsi="宋体" w:eastAsia="宋体" w:cs="Lucida Sans Unicode"/>
                <w:spacing w:val="1"/>
                <w:sz w:val="24"/>
                <w:szCs w:val="24"/>
                <w:lang w:eastAsia="zh-CN"/>
              </w:rPr>
              <w:t>U</w:t>
            </w:r>
            <w:r>
              <w:rPr>
                <w:rFonts w:ascii="宋体" w:hAnsi="宋体" w:eastAsia="宋体"/>
                <w:spacing w:val="1"/>
                <w:sz w:val="24"/>
                <w:szCs w:val="24"/>
                <w:lang w:eastAsia="zh-CN"/>
              </w:rPr>
              <w:t>盘更新、支持云平台集群管理、支持多屏幕、多业务、跨区域集群管</w:t>
            </w:r>
            <w:r>
              <w:rPr>
                <w:rFonts w:ascii="宋体" w:hAnsi="宋体" w:eastAsia="宋体"/>
                <w:spacing w:val="-3"/>
                <w:sz w:val="24"/>
                <w:szCs w:val="24"/>
                <w:lang w:eastAsia="zh-CN"/>
              </w:rPr>
              <w:t>理，</w:t>
            </w:r>
          </w:p>
        </w:tc>
        <w:tc>
          <w:tcPr>
            <w:tcW w:w="5386" w:type="dxa"/>
            <w:vAlign w:val="center"/>
          </w:tcPr>
          <w:p w14:paraId="6DAD3209">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24.▲</w:t>
            </w:r>
            <w:r>
              <w:rPr>
                <w:rFonts w:ascii="宋体" w:hAnsi="宋体" w:eastAsia="宋体"/>
                <w:spacing w:val="1"/>
                <w:sz w:val="24"/>
                <w:szCs w:val="24"/>
                <w:lang w:eastAsia="zh-CN"/>
              </w:rPr>
              <w:t>网络更新、</w:t>
            </w:r>
            <w:r>
              <w:rPr>
                <w:rFonts w:ascii="宋体" w:hAnsi="宋体" w:eastAsia="宋体" w:cs="Lucida Sans Unicode"/>
                <w:spacing w:val="1"/>
                <w:sz w:val="24"/>
                <w:szCs w:val="24"/>
                <w:lang w:eastAsia="zh-CN"/>
              </w:rPr>
              <w:t>U</w:t>
            </w:r>
            <w:r>
              <w:rPr>
                <w:rFonts w:ascii="宋体" w:hAnsi="宋体" w:eastAsia="宋体"/>
                <w:spacing w:val="1"/>
                <w:sz w:val="24"/>
                <w:szCs w:val="24"/>
                <w:lang w:eastAsia="zh-CN"/>
              </w:rPr>
              <w:t>盘更新、支持云平台集群管理、支持多屏幕、多业务、跨区域集群管</w:t>
            </w:r>
            <w:r>
              <w:rPr>
                <w:rFonts w:ascii="宋体" w:hAnsi="宋体" w:eastAsia="宋体"/>
                <w:spacing w:val="-3"/>
                <w:sz w:val="24"/>
                <w:szCs w:val="24"/>
                <w:lang w:eastAsia="zh-CN"/>
              </w:rPr>
              <w:t>理，</w:t>
            </w:r>
          </w:p>
        </w:tc>
        <w:tc>
          <w:tcPr>
            <w:tcW w:w="1386" w:type="dxa"/>
            <w:vAlign w:val="center"/>
          </w:tcPr>
          <w:p w14:paraId="28656C2C">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7D03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75E4E5E6">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26</w:t>
            </w:r>
          </w:p>
        </w:tc>
        <w:tc>
          <w:tcPr>
            <w:tcW w:w="1436" w:type="dxa"/>
            <w:vMerge w:val="continue"/>
            <w:vAlign w:val="center"/>
          </w:tcPr>
          <w:p w14:paraId="6954AFCC">
            <w:pPr>
              <w:pStyle w:val="26"/>
              <w:widowControl w:val="0"/>
              <w:spacing w:line="288" w:lineRule="auto"/>
              <w:jc w:val="center"/>
              <w:rPr>
                <w:rFonts w:ascii="宋体" w:hAnsi="宋体" w:eastAsia="宋体" w:cs="仿宋"/>
                <w:sz w:val="24"/>
                <w:szCs w:val="24"/>
              </w:rPr>
            </w:pPr>
          </w:p>
        </w:tc>
        <w:tc>
          <w:tcPr>
            <w:tcW w:w="824" w:type="dxa"/>
            <w:vAlign w:val="center"/>
          </w:tcPr>
          <w:p w14:paraId="70E92010">
            <w:pPr>
              <w:pStyle w:val="26"/>
              <w:widowControl w:val="0"/>
              <w:spacing w:line="288" w:lineRule="auto"/>
              <w:jc w:val="center"/>
              <w:rPr>
                <w:rFonts w:ascii="宋体" w:hAnsi="宋体" w:eastAsia="宋体" w:cs="仿宋"/>
                <w:sz w:val="24"/>
                <w:szCs w:val="24"/>
              </w:rPr>
            </w:pPr>
          </w:p>
        </w:tc>
        <w:tc>
          <w:tcPr>
            <w:tcW w:w="4773" w:type="dxa"/>
            <w:vAlign w:val="center"/>
          </w:tcPr>
          <w:p w14:paraId="3A8008CA">
            <w:pPr>
              <w:pStyle w:val="18"/>
              <w:widowControl w:val="0"/>
              <w:spacing w:line="288" w:lineRule="auto"/>
              <w:jc w:val="both"/>
              <w:rPr>
                <w:rFonts w:hint="eastAsia" w:ascii="宋体" w:hAnsi="宋体" w:eastAsia="宋体"/>
                <w:sz w:val="24"/>
                <w:szCs w:val="24"/>
                <w:lang w:eastAsia="zh-CN"/>
              </w:rPr>
            </w:pPr>
            <w:r>
              <w:rPr>
                <w:rFonts w:ascii="宋体" w:hAnsi="宋体" w:eastAsia="宋体" w:cs="Lucida Sans Unicode"/>
                <w:spacing w:val="2"/>
                <w:sz w:val="24"/>
                <w:szCs w:val="24"/>
                <w:lang w:eastAsia="zh-CN"/>
              </w:rPr>
              <w:t>25.</w:t>
            </w:r>
            <w:r>
              <w:rPr>
                <w:rFonts w:ascii="宋体" w:hAnsi="宋体" w:eastAsia="宋体"/>
                <w:spacing w:val="2"/>
                <w:sz w:val="24"/>
                <w:szCs w:val="24"/>
                <w:lang w:eastAsia="zh-CN"/>
              </w:rPr>
              <w:t>支持</w:t>
            </w:r>
            <w:r>
              <w:rPr>
                <w:rFonts w:ascii="宋体" w:hAnsi="宋体" w:eastAsia="宋体" w:cs="Lucida Sans Unicode"/>
                <w:sz w:val="24"/>
                <w:szCs w:val="24"/>
                <w:lang w:eastAsia="zh-CN"/>
              </w:rPr>
              <w:t>APP</w:t>
            </w:r>
            <w:r>
              <w:rPr>
                <w:rFonts w:ascii="宋体" w:hAnsi="宋体" w:eastAsia="宋体"/>
                <w:spacing w:val="2"/>
                <w:sz w:val="24"/>
                <w:szCs w:val="24"/>
                <w:lang w:eastAsia="zh-CN"/>
              </w:rPr>
              <w:t>控屏与发布节目（须提供产</w:t>
            </w:r>
            <w:r>
              <w:rPr>
                <w:rFonts w:ascii="宋体" w:hAnsi="宋体" w:eastAsia="宋体"/>
                <w:spacing w:val="1"/>
                <w:sz w:val="24"/>
                <w:szCs w:val="24"/>
                <w:lang w:eastAsia="zh-CN"/>
              </w:rPr>
              <w:t>品检测报告或技术白皮书或产品彩页等有效证</w:t>
            </w:r>
            <w:r>
              <w:rPr>
                <w:rFonts w:ascii="宋体" w:hAnsi="宋体" w:eastAsia="宋体"/>
                <w:spacing w:val="-3"/>
                <w:sz w:val="24"/>
                <w:szCs w:val="24"/>
                <w:lang w:eastAsia="zh-CN"/>
              </w:rPr>
              <w:t>明材料）</w:t>
            </w:r>
          </w:p>
        </w:tc>
        <w:tc>
          <w:tcPr>
            <w:tcW w:w="5386" w:type="dxa"/>
            <w:vAlign w:val="center"/>
          </w:tcPr>
          <w:p w14:paraId="5CDDF457">
            <w:pPr>
              <w:pStyle w:val="18"/>
              <w:widowControl w:val="0"/>
              <w:spacing w:line="288" w:lineRule="auto"/>
              <w:jc w:val="both"/>
              <w:rPr>
                <w:rFonts w:hint="eastAsia" w:ascii="宋体" w:hAnsi="宋体" w:eastAsia="宋体"/>
                <w:sz w:val="24"/>
                <w:szCs w:val="24"/>
                <w:lang w:eastAsia="zh-CN"/>
              </w:rPr>
            </w:pPr>
            <w:r>
              <w:rPr>
                <w:rFonts w:ascii="宋体" w:hAnsi="宋体" w:eastAsia="宋体" w:cs="Lucida Sans Unicode"/>
                <w:spacing w:val="2"/>
                <w:sz w:val="24"/>
                <w:szCs w:val="24"/>
                <w:lang w:eastAsia="zh-CN"/>
              </w:rPr>
              <w:t>25.</w:t>
            </w:r>
            <w:r>
              <w:rPr>
                <w:rFonts w:ascii="宋体" w:hAnsi="宋体" w:eastAsia="宋体"/>
                <w:spacing w:val="2"/>
                <w:sz w:val="24"/>
                <w:szCs w:val="24"/>
                <w:lang w:eastAsia="zh-CN"/>
              </w:rPr>
              <w:t>支持</w:t>
            </w:r>
            <w:r>
              <w:rPr>
                <w:rFonts w:ascii="宋体" w:hAnsi="宋体" w:eastAsia="宋体" w:cs="Lucida Sans Unicode"/>
                <w:sz w:val="24"/>
                <w:szCs w:val="24"/>
                <w:lang w:eastAsia="zh-CN"/>
              </w:rPr>
              <w:t>APP</w:t>
            </w:r>
            <w:r>
              <w:rPr>
                <w:rFonts w:ascii="宋体" w:hAnsi="宋体" w:eastAsia="宋体"/>
                <w:spacing w:val="2"/>
                <w:sz w:val="24"/>
                <w:szCs w:val="24"/>
                <w:lang w:eastAsia="zh-CN"/>
              </w:rPr>
              <w:t>控屏与发布节目（</w:t>
            </w:r>
            <w:r>
              <w:rPr>
                <w:rFonts w:hint="eastAsia" w:ascii="宋体" w:hAnsi="宋体" w:eastAsia="宋体"/>
                <w:spacing w:val="2"/>
                <w:sz w:val="24"/>
                <w:szCs w:val="24"/>
                <w:lang w:eastAsia="zh-CN"/>
              </w:rPr>
              <w:t>已提供产品软件系统说明技术彩页</w:t>
            </w:r>
            <w:r>
              <w:rPr>
                <w:rFonts w:ascii="宋体" w:hAnsi="宋体" w:eastAsia="宋体"/>
                <w:spacing w:val="-3"/>
                <w:sz w:val="24"/>
                <w:szCs w:val="24"/>
                <w:lang w:eastAsia="zh-CN"/>
              </w:rPr>
              <w:t>）</w:t>
            </w:r>
          </w:p>
        </w:tc>
        <w:tc>
          <w:tcPr>
            <w:tcW w:w="1386" w:type="dxa"/>
            <w:vAlign w:val="center"/>
          </w:tcPr>
          <w:p w14:paraId="49F387F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5562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1BCC2240">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27</w:t>
            </w:r>
          </w:p>
        </w:tc>
        <w:tc>
          <w:tcPr>
            <w:tcW w:w="1436" w:type="dxa"/>
            <w:vMerge w:val="continue"/>
            <w:vAlign w:val="center"/>
          </w:tcPr>
          <w:p w14:paraId="014AA46E">
            <w:pPr>
              <w:pStyle w:val="26"/>
              <w:widowControl w:val="0"/>
              <w:spacing w:line="288" w:lineRule="auto"/>
              <w:jc w:val="center"/>
              <w:rPr>
                <w:rFonts w:ascii="宋体" w:hAnsi="宋体" w:eastAsia="宋体" w:cs="仿宋"/>
                <w:sz w:val="24"/>
                <w:szCs w:val="24"/>
              </w:rPr>
            </w:pPr>
          </w:p>
        </w:tc>
        <w:tc>
          <w:tcPr>
            <w:tcW w:w="824" w:type="dxa"/>
            <w:vAlign w:val="center"/>
          </w:tcPr>
          <w:p w14:paraId="2792C5C3">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44B98D5A">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26.▲</w:t>
            </w:r>
            <w:r>
              <w:rPr>
                <w:rFonts w:ascii="宋体" w:hAnsi="宋体" w:eastAsia="宋体"/>
                <w:sz w:val="24"/>
                <w:szCs w:val="24"/>
                <w:lang w:eastAsia="zh-CN"/>
              </w:rPr>
              <w:t>信发软件，支持网络诊断功能，能通过诊断信息快速定位网络问题（须提供产品</w:t>
            </w:r>
            <w:r>
              <w:rPr>
                <w:rFonts w:ascii="宋体" w:hAnsi="宋体" w:eastAsia="宋体"/>
                <w:spacing w:val="1"/>
                <w:sz w:val="24"/>
                <w:szCs w:val="24"/>
                <w:lang w:eastAsia="zh-CN"/>
              </w:rPr>
              <w:t>检测报告或技术白皮书或产品彩页等有效证明材料）</w:t>
            </w:r>
          </w:p>
        </w:tc>
        <w:tc>
          <w:tcPr>
            <w:tcW w:w="5386" w:type="dxa"/>
            <w:vAlign w:val="center"/>
          </w:tcPr>
          <w:p w14:paraId="1D708DED">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26.▲</w:t>
            </w:r>
            <w:r>
              <w:rPr>
                <w:rFonts w:ascii="宋体" w:hAnsi="宋体" w:eastAsia="宋体"/>
                <w:sz w:val="24"/>
                <w:szCs w:val="24"/>
                <w:lang w:eastAsia="zh-CN"/>
              </w:rPr>
              <w:t>信发软件，支持网络诊断功能，能通过诊断信息快速定位网络问题（已提供产品软件系统说明技术彩页</w:t>
            </w:r>
            <w:r>
              <w:rPr>
                <w:rFonts w:ascii="宋体" w:hAnsi="宋体" w:eastAsia="宋体"/>
                <w:spacing w:val="1"/>
                <w:sz w:val="24"/>
                <w:szCs w:val="24"/>
                <w:lang w:eastAsia="zh-CN"/>
              </w:rPr>
              <w:t>）</w:t>
            </w:r>
          </w:p>
        </w:tc>
        <w:tc>
          <w:tcPr>
            <w:tcW w:w="1386" w:type="dxa"/>
            <w:vAlign w:val="center"/>
          </w:tcPr>
          <w:p w14:paraId="02017F30">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7B8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30717504">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28</w:t>
            </w:r>
          </w:p>
        </w:tc>
        <w:tc>
          <w:tcPr>
            <w:tcW w:w="1436" w:type="dxa"/>
            <w:vMerge w:val="continue"/>
            <w:vAlign w:val="center"/>
          </w:tcPr>
          <w:p w14:paraId="0BA2E0F7">
            <w:pPr>
              <w:pStyle w:val="26"/>
              <w:widowControl w:val="0"/>
              <w:spacing w:line="288" w:lineRule="auto"/>
              <w:jc w:val="center"/>
              <w:rPr>
                <w:rFonts w:ascii="宋体" w:hAnsi="宋体" w:eastAsia="宋体" w:cs="仿宋"/>
                <w:sz w:val="24"/>
                <w:szCs w:val="24"/>
              </w:rPr>
            </w:pPr>
          </w:p>
        </w:tc>
        <w:tc>
          <w:tcPr>
            <w:tcW w:w="824" w:type="dxa"/>
            <w:vAlign w:val="center"/>
          </w:tcPr>
          <w:p w14:paraId="029D144A">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5F2002F8">
            <w:pPr>
              <w:pStyle w:val="18"/>
              <w:widowControl w:val="0"/>
              <w:spacing w:line="288" w:lineRule="auto"/>
              <w:jc w:val="both"/>
              <w:rPr>
                <w:rFonts w:hint="eastAsia" w:ascii="宋体" w:hAnsi="宋体" w:eastAsia="宋体"/>
                <w:sz w:val="24"/>
                <w:szCs w:val="24"/>
                <w:lang w:eastAsia="zh-CN"/>
              </w:rPr>
            </w:pPr>
            <w:r>
              <w:rPr>
                <w:rFonts w:ascii="宋体" w:hAnsi="宋体" w:eastAsia="宋体" w:cs="Lucida Sans Unicode"/>
                <w:spacing w:val="-2"/>
                <w:sz w:val="24"/>
                <w:szCs w:val="24"/>
                <w:lang w:eastAsia="zh-CN"/>
              </w:rPr>
              <w:t>27.▲</w:t>
            </w:r>
            <w:r>
              <w:rPr>
                <w:rFonts w:ascii="宋体" w:hAnsi="宋体" w:eastAsia="宋体"/>
                <w:spacing w:val="-2"/>
                <w:sz w:val="24"/>
                <w:szCs w:val="24"/>
                <w:lang w:eastAsia="zh-CN"/>
              </w:rPr>
              <w:t>信发软件，支持软拼接功能，最大支持</w:t>
            </w:r>
            <w:r>
              <w:rPr>
                <w:rFonts w:ascii="宋体" w:hAnsi="宋体" w:eastAsia="宋体" w:cs="Lucida Sans Unicode"/>
                <w:spacing w:val="-2"/>
                <w:sz w:val="24"/>
                <w:szCs w:val="24"/>
                <w:lang w:eastAsia="zh-CN"/>
              </w:rPr>
              <w:t>20*20</w:t>
            </w:r>
            <w:r>
              <w:rPr>
                <w:rFonts w:ascii="宋体" w:hAnsi="宋体" w:eastAsia="宋体"/>
                <w:spacing w:val="-2"/>
                <w:sz w:val="24"/>
                <w:szCs w:val="24"/>
                <w:lang w:eastAsia="zh-CN"/>
              </w:rPr>
              <w:t>个屏拼接，同时支持</w:t>
            </w:r>
            <w:r>
              <w:rPr>
                <w:rFonts w:ascii="宋体" w:hAnsi="宋体" w:eastAsia="宋体" w:cs="Lucida Sans Unicode"/>
                <w:spacing w:val="-2"/>
                <w:sz w:val="24"/>
                <w:szCs w:val="24"/>
                <w:lang w:eastAsia="zh-CN"/>
              </w:rPr>
              <w:t>NTP</w:t>
            </w:r>
            <w:r>
              <w:rPr>
                <w:rFonts w:ascii="宋体" w:hAnsi="宋体" w:eastAsia="宋体"/>
                <w:spacing w:val="-2"/>
                <w:sz w:val="24"/>
                <w:szCs w:val="24"/>
                <w:lang w:eastAsia="zh-CN"/>
              </w:rPr>
              <w:t>同步，</w:t>
            </w:r>
            <w:r>
              <w:rPr>
                <w:rFonts w:ascii="宋体" w:hAnsi="宋体" w:eastAsia="宋体"/>
                <w:sz w:val="24"/>
                <w:szCs w:val="24"/>
                <w:lang w:eastAsia="zh-CN"/>
              </w:rPr>
              <w:t>设备间自组网同步，软拼接支持拼接播放、同步播放、独立播放多种模式</w:t>
            </w:r>
            <w:r>
              <w:rPr>
                <w:rFonts w:ascii="宋体" w:hAnsi="宋体" w:eastAsia="宋体"/>
                <w:spacing w:val="-1"/>
                <w:sz w:val="24"/>
                <w:szCs w:val="24"/>
                <w:lang w:eastAsia="zh-CN"/>
              </w:rPr>
              <w:t>，多种模式之</w:t>
            </w:r>
            <w:r>
              <w:rPr>
                <w:rFonts w:ascii="宋体" w:hAnsi="宋体" w:eastAsia="宋体"/>
                <w:spacing w:val="1"/>
                <w:sz w:val="24"/>
                <w:szCs w:val="24"/>
                <w:lang w:eastAsia="zh-CN"/>
              </w:rPr>
              <w:t>间能穿插播放（须提供产品检测报告或技术白皮书或产品彩页等有效证明材料）</w:t>
            </w:r>
          </w:p>
        </w:tc>
        <w:tc>
          <w:tcPr>
            <w:tcW w:w="5386" w:type="dxa"/>
            <w:vAlign w:val="center"/>
          </w:tcPr>
          <w:p w14:paraId="6A1EC4C0">
            <w:pPr>
              <w:pStyle w:val="18"/>
              <w:widowControl w:val="0"/>
              <w:spacing w:line="288" w:lineRule="auto"/>
              <w:jc w:val="both"/>
              <w:rPr>
                <w:rFonts w:hint="eastAsia" w:ascii="宋体" w:hAnsi="宋体" w:eastAsia="宋体"/>
                <w:sz w:val="24"/>
                <w:szCs w:val="24"/>
                <w:lang w:eastAsia="zh-CN"/>
              </w:rPr>
            </w:pPr>
            <w:r>
              <w:rPr>
                <w:rFonts w:ascii="宋体" w:hAnsi="宋体" w:eastAsia="宋体" w:cs="Lucida Sans Unicode"/>
                <w:spacing w:val="-2"/>
                <w:sz w:val="24"/>
                <w:szCs w:val="24"/>
                <w:lang w:eastAsia="zh-CN"/>
              </w:rPr>
              <w:t>27.▲</w:t>
            </w:r>
            <w:r>
              <w:rPr>
                <w:rFonts w:ascii="宋体" w:hAnsi="宋体" w:eastAsia="宋体"/>
                <w:spacing w:val="-2"/>
                <w:sz w:val="24"/>
                <w:szCs w:val="24"/>
                <w:lang w:eastAsia="zh-CN"/>
              </w:rPr>
              <w:t>信发软件，支持软拼接功能，最大支持</w:t>
            </w:r>
            <w:r>
              <w:rPr>
                <w:rFonts w:ascii="宋体" w:hAnsi="宋体" w:eastAsia="宋体" w:cs="Lucida Sans Unicode"/>
                <w:spacing w:val="-2"/>
                <w:sz w:val="24"/>
                <w:szCs w:val="24"/>
                <w:lang w:eastAsia="zh-CN"/>
              </w:rPr>
              <w:t>20*20</w:t>
            </w:r>
            <w:r>
              <w:rPr>
                <w:rFonts w:ascii="宋体" w:hAnsi="宋体" w:eastAsia="宋体"/>
                <w:spacing w:val="-2"/>
                <w:sz w:val="24"/>
                <w:szCs w:val="24"/>
                <w:lang w:eastAsia="zh-CN"/>
              </w:rPr>
              <w:t>个屏拼接，同时支持</w:t>
            </w:r>
            <w:r>
              <w:rPr>
                <w:rFonts w:ascii="宋体" w:hAnsi="宋体" w:eastAsia="宋体" w:cs="Lucida Sans Unicode"/>
                <w:spacing w:val="-2"/>
                <w:sz w:val="24"/>
                <w:szCs w:val="24"/>
                <w:lang w:eastAsia="zh-CN"/>
              </w:rPr>
              <w:t>NTP</w:t>
            </w:r>
            <w:r>
              <w:rPr>
                <w:rFonts w:ascii="宋体" w:hAnsi="宋体" w:eastAsia="宋体"/>
                <w:spacing w:val="-2"/>
                <w:sz w:val="24"/>
                <w:szCs w:val="24"/>
                <w:lang w:eastAsia="zh-CN"/>
              </w:rPr>
              <w:t>同步，</w:t>
            </w:r>
            <w:r>
              <w:rPr>
                <w:rFonts w:ascii="宋体" w:hAnsi="宋体" w:eastAsia="宋体"/>
                <w:sz w:val="24"/>
                <w:szCs w:val="24"/>
                <w:lang w:eastAsia="zh-CN"/>
              </w:rPr>
              <w:t>设备间自组网同步，软拼接支持拼接播放、同步播放、独立播放多种模式</w:t>
            </w:r>
            <w:r>
              <w:rPr>
                <w:rFonts w:ascii="宋体" w:hAnsi="宋体" w:eastAsia="宋体"/>
                <w:spacing w:val="-1"/>
                <w:sz w:val="24"/>
                <w:szCs w:val="24"/>
                <w:lang w:eastAsia="zh-CN"/>
              </w:rPr>
              <w:t>，多种模式之</w:t>
            </w:r>
            <w:r>
              <w:rPr>
                <w:rFonts w:ascii="宋体" w:hAnsi="宋体" w:eastAsia="宋体"/>
                <w:spacing w:val="1"/>
                <w:sz w:val="24"/>
                <w:szCs w:val="24"/>
                <w:lang w:eastAsia="zh-CN"/>
              </w:rPr>
              <w:t>间能穿插播放（</w:t>
            </w:r>
            <w:r>
              <w:rPr>
                <w:rFonts w:hint="eastAsia" w:ascii="宋体" w:hAnsi="宋体" w:eastAsia="宋体"/>
                <w:spacing w:val="1"/>
                <w:sz w:val="24"/>
                <w:szCs w:val="24"/>
                <w:lang w:eastAsia="zh-CN"/>
              </w:rPr>
              <w:t>已提供产品软件系统说明技术彩页</w:t>
            </w:r>
            <w:r>
              <w:rPr>
                <w:rFonts w:ascii="宋体" w:hAnsi="宋体" w:eastAsia="宋体"/>
                <w:spacing w:val="1"/>
                <w:sz w:val="24"/>
                <w:szCs w:val="24"/>
                <w:lang w:eastAsia="zh-CN"/>
              </w:rPr>
              <w:t>）</w:t>
            </w:r>
          </w:p>
        </w:tc>
        <w:tc>
          <w:tcPr>
            <w:tcW w:w="1386" w:type="dxa"/>
            <w:vAlign w:val="center"/>
          </w:tcPr>
          <w:p w14:paraId="396EF6BB">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7C9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EE944CD">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29</w:t>
            </w:r>
          </w:p>
        </w:tc>
        <w:tc>
          <w:tcPr>
            <w:tcW w:w="1436" w:type="dxa"/>
            <w:vMerge w:val="continue"/>
            <w:vAlign w:val="center"/>
          </w:tcPr>
          <w:p w14:paraId="26011DC7">
            <w:pPr>
              <w:pStyle w:val="26"/>
              <w:widowControl w:val="0"/>
              <w:spacing w:line="288" w:lineRule="auto"/>
              <w:jc w:val="center"/>
              <w:rPr>
                <w:rFonts w:ascii="宋体" w:hAnsi="宋体" w:eastAsia="宋体" w:cs="仿宋"/>
                <w:sz w:val="24"/>
                <w:szCs w:val="24"/>
              </w:rPr>
            </w:pPr>
          </w:p>
        </w:tc>
        <w:tc>
          <w:tcPr>
            <w:tcW w:w="824" w:type="dxa"/>
            <w:vAlign w:val="center"/>
          </w:tcPr>
          <w:p w14:paraId="13E022B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c>
          <w:tcPr>
            <w:tcW w:w="4773" w:type="dxa"/>
            <w:vAlign w:val="center"/>
          </w:tcPr>
          <w:p w14:paraId="18A00AD7">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z w:val="24"/>
                <w:szCs w:val="24"/>
                <w:lang w:eastAsia="zh-CN"/>
              </w:rPr>
              <w:t>28.▲</w:t>
            </w:r>
            <w:r>
              <w:rPr>
                <w:rFonts w:ascii="宋体" w:hAnsi="宋体" w:eastAsia="宋体"/>
                <w:sz w:val="24"/>
                <w:szCs w:val="24"/>
                <w:lang w:eastAsia="zh-CN"/>
              </w:rPr>
              <w:t>信发软件，支持图片、视频、电子表、文本、混播、</w:t>
            </w:r>
            <w:r>
              <w:rPr>
                <w:rFonts w:ascii="宋体" w:hAnsi="宋体" w:eastAsia="宋体" w:cs="Lucida Sans Unicode"/>
                <w:sz w:val="24"/>
                <w:szCs w:val="24"/>
                <w:lang w:eastAsia="zh-CN"/>
              </w:rPr>
              <w:t>HTM</w:t>
            </w:r>
            <w:r>
              <w:rPr>
                <w:rFonts w:ascii="宋体" w:hAnsi="宋体" w:eastAsia="宋体" w:cs="Lucida Sans Unicode"/>
                <w:spacing w:val="-1"/>
                <w:sz w:val="24"/>
                <w:szCs w:val="24"/>
                <w:lang w:eastAsia="zh-CN"/>
              </w:rPr>
              <w:t>L</w:t>
            </w:r>
            <w:r>
              <w:rPr>
                <w:rFonts w:ascii="宋体" w:hAnsi="宋体" w:eastAsia="宋体"/>
                <w:spacing w:val="-1"/>
                <w:sz w:val="24"/>
                <w:szCs w:val="24"/>
                <w:lang w:eastAsia="zh-CN"/>
              </w:rPr>
              <w:t>、时间、天气、流媒体</w:t>
            </w:r>
            <w:r>
              <w:rPr>
                <w:rFonts w:ascii="宋体" w:hAnsi="宋体" w:eastAsia="宋体"/>
                <w:spacing w:val="2"/>
                <w:sz w:val="24"/>
                <w:szCs w:val="24"/>
                <w:lang w:eastAsia="zh-CN"/>
              </w:rPr>
              <w:t>、计时、二维码、按钮等多种内容格式（须提供产</w:t>
            </w:r>
            <w:r>
              <w:rPr>
                <w:rFonts w:ascii="宋体" w:hAnsi="宋体" w:eastAsia="宋体"/>
                <w:spacing w:val="1"/>
                <w:sz w:val="24"/>
                <w:szCs w:val="24"/>
                <w:lang w:eastAsia="zh-CN"/>
              </w:rPr>
              <w:t>品检测报告或技术白皮书或产品彩页</w:t>
            </w:r>
            <w:r>
              <w:rPr>
                <w:rFonts w:ascii="宋体" w:hAnsi="宋体" w:eastAsia="宋体"/>
                <w:sz w:val="24"/>
                <w:szCs w:val="24"/>
                <w:lang w:eastAsia="zh-CN"/>
              </w:rPr>
              <w:t>等有效证明材料）</w:t>
            </w:r>
          </w:p>
        </w:tc>
        <w:tc>
          <w:tcPr>
            <w:tcW w:w="5386" w:type="dxa"/>
            <w:vAlign w:val="center"/>
          </w:tcPr>
          <w:p w14:paraId="4ECC9D77">
            <w:pPr>
              <w:pStyle w:val="26"/>
              <w:widowControl w:val="0"/>
              <w:spacing w:line="288" w:lineRule="auto"/>
              <w:jc w:val="both"/>
              <w:rPr>
                <w:rFonts w:ascii="宋体" w:hAnsi="宋体" w:eastAsia="宋体" w:cs="仿宋"/>
                <w:sz w:val="24"/>
                <w:szCs w:val="24"/>
              </w:rPr>
            </w:pPr>
            <w:r>
              <w:rPr>
                <w:rFonts w:ascii="宋体" w:hAnsi="宋体" w:eastAsia="宋体" w:cs="Lucida Sans Unicode"/>
                <w:sz w:val="24"/>
                <w:szCs w:val="24"/>
                <w:lang w:eastAsia="zh-CN"/>
              </w:rPr>
              <w:t>28.▲</w:t>
            </w:r>
            <w:r>
              <w:rPr>
                <w:rFonts w:ascii="宋体" w:hAnsi="宋体" w:eastAsia="宋体"/>
                <w:sz w:val="24"/>
                <w:szCs w:val="24"/>
                <w:lang w:eastAsia="zh-CN"/>
              </w:rPr>
              <w:t>信发软件，支持图片、视频、电子表、文本、混播、</w:t>
            </w:r>
            <w:r>
              <w:rPr>
                <w:rFonts w:ascii="宋体" w:hAnsi="宋体" w:eastAsia="宋体" w:cs="Lucida Sans Unicode"/>
                <w:sz w:val="24"/>
                <w:szCs w:val="24"/>
                <w:lang w:eastAsia="zh-CN"/>
              </w:rPr>
              <w:t>HTM</w:t>
            </w:r>
            <w:r>
              <w:rPr>
                <w:rFonts w:ascii="宋体" w:hAnsi="宋体" w:eastAsia="宋体" w:cs="Lucida Sans Unicode"/>
                <w:spacing w:val="-1"/>
                <w:sz w:val="24"/>
                <w:szCs w:val="24"/>
                <w:lang w:eastAsia="zh-CN"/>
              </w:rPr>
              <w:t>L</w:t>
            </w:r>
            <w:r>
              <w:rPr>
                <w:rFonts w:ascii="宋体" w:hAnsi="宋体" w:eastAsia="宋体"/>
                <w:spacing w:val="-1"/>
                <w:sz w:val="24"/>
                <w:szCs w:val="24"/>
                <w:lang w:eastAsia="zh-CN"/>
              </w:rPr>
              <w:t>、时间、天气、流媒体</w:t>
            </w:r>
            <w:r>
              <w:rPr>
                <w:rFonts w:ascii="宋体" w:hAnsi="宋体" w:eastAsia="宋体"/>
                <w:spacing w:val="2"/>
                <w:sz w:val="24"/>
                <w:szCs w:val="24"/>
                <w:lang w:eastAsia="zh-CN"/>
              </w:rPr>
              <w:t>、计时、二维码、按钮等多种内容格式（已提供产品软件系统说明技术彩页</w:t>
            </w:r>
            <w:r>
              <w:rPr>
                <w:rFonts w:ascii="宋体" w:hAnsi="宋体" w:eastAsia="宋体"/>
                <w:sz w:val="24"/>
                <w:szCs w:val="24"/>
                <w:lang w:eastAsia="zh-CN"/>
              </w:rPr>
              <w:t>）</w:t>
            </w:r>
          </w:p>
        </w:tc>
        <w:tc>
          <w:tcPr>
            <w:tcW w:w="1386" w:type="dxa"/>
            <w:vAlign w:val="center"/>
          </w:tcPr>
          <w:p w14:paraId="1AC1C363">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7FCA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349D3292">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30</w:t>
            </w:r>
          </w:p>
        </w:tc>
        <w:tc>
          <w:tcPr>
            <w:tcW w:w="1436" w:type="dxa"/>
            <w:vMerge w:val="continue"/>
            <w:vAlign w:val="center"/>
          </w:tcPr>
          <w:p w14:paraId="0DA9DC1D">
            <w:pPr>
              <w:pStyle w:val="26"/>
              <w:widowControl w:val="0"/>
              <w:spacing w:line="288" w:lineRule="auto"/>
              <w:jc w:val="center"/>
              <w:rPr>
                <w:rFonts w:ascii="宋体" w:hAnsi="宋体" w:eastAsia="宋体" w:cs="仿宋"/>
                <w:sz w:val="24"/>
                <w:szCs w:val="24"/>
              </w:rPr>
            </w:pPr>
          </w:p>
        </w:tc>
        <w:tc>
          <w:tcPr>
            <w:tcW w:w="824" w:type="dxa"/>
            <w:vAlign w:val="center"/>
          </w:tcPr>
          <w:p w14:paraId="486E0C8B">
            <w:pPr>
              <w:pStyle w:val="26"/>
              <w:widowControl w:val="0"/>
              <w:spacing w:line="288" w:lineRule="auto"/>
              <w:jc w:val="center"/>
              <w:rPr>
                <w:rFonts w:ascii="宋体" w:hAnsi="宋体" w:eastAsia="宋体" w:cs="仿宋"/>
                <w:sz w:val="24"/>
                <w:szCs w:val="24"/>
              </w:rPr>
            </w:pPr>
          </w:p>
        </w:tc>
        <w:tc>
          <w:tcPr>
            <w:tcW w:w="4773" w:type="dxa"/>
            <w:vAlign w:val="center"/>
          </w:tcPr>
          <w:p w14:paraId="40E3F954">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29.</w:t>
            </w:r>
            <w:r>
              <w:rPr>
                <w:rFonts w:ascii="宋体" w:hAnsi="宋体" w:eastAsia="宋体"/>
                <w:spacing w:val="-1"/>
                <w:sz w:val="24"/>
                <w:szCs w:val="24"/>
                <w:lang w:eastAsia="zh-CN"/>
              </w:rPr>
              <w:t>信发软件，支持创建互动节目</w:t>
            </w:r>
          </w:p>
        </w:tc>
        <w:tc>
          <w:tcPr>
            <w:tcW w:w="5386" w:type="dxa"/>
            <w:vAlign w:val="center"/>
          </w:tcPr>
          <w:p w14:paraId="04E0D446">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29.</w:t>
            </w:r>
            <w:r>
              <w:rPr>
                <w:rFonts w:ascii="宋体" w:hAnsi="宋体" w:eastAsia="宋体"/>
                <w:spacing w:val="-1"/>
                <w:sz w:val="24"/>
                <w:szCs w:val="24"/>
                <w:lang w:eastAsia="zh-CN"/>
              </w:rPr>
              <w:t>信发软件，支持创建互动节目</w:t>
            </w:r>
          </w:p>
        </w:tc>
        <w:tc>
          <w:tcPr>
            <w:tcW w:w="1386" w:type="dxa"/>
            <w:vAlign w:val="center"/>
          </w:tcPr>
          <w:p w14:paraId="403C433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944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11D75ADD">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31</w:t>
            </w:r>
          </w:p>
        </w:tc>
        <w:tc>
          <w:tcPr>
            <w:tcW w:w="1436" w:type="dxa"/>
            <w:vMerge w:val="continue"/>
            <w:vAlign w:val="center"/>
          </w:tcPr>
          <w:p w14:paraId="0DC587A9">
            <w:pPr>
              <w:pStyle w:val="26"/>
              <w:widowControl w:val="0"/>
              <w:spacing w:line="288" w:lineRule="auto"/>
              <w:jc w:val="center"/>
              <w:rPr>
                <w:rFonts w:ascii="宋体" w:hAnsi="宋体" w:eastAsia="宋体" w:cs="仿宋"/>
                <w:sz w:val="24"/>
                <w:szCs w:val="24"/>
              </w:rPr>
            </w:pPr>
          </w:p>
        </w:tc>
        <w:tc>
          <w:tcPr>
            <w:tcW w:w="824" w:type="dxa"/>
            <w:vAlign w:val="center"/>
          </w:tcPr>
          <w:p w14:paraId="6DF21AC9">
            <w:pPr>
              <w:pStyle w:val="26"/>
              <w:widowControl w:val="0"/>
              <w:spacing w:line="288" w:lineRule="auto"/>
              <w:jc w:val="center"/>
              <w:rPr>
                <w:rFonts w:ascii="宋体" w:hAnsi="宋体" w:eastAsia="宋体" w:cs="仿宋"/>
                <w:sz w:val="24"/>
                <w:szCs w:val="24"/>
              </w:rPr>
            </w:pPr>
          </w:p>
        </w:tc>
        <w:tc>
          <w:tcPr>
            <w:tcW w:w="4773" w:type="dxa"/>
            <w:vAlign w:val="center"/>
          </w:tcPr>
          <w:p w14:paraId="7BFA7A4A">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lang w:eastAsia="zh-CN"/>
              </w:rPr>
              <w:t>30.</w:t>
            </w:r>
            <w:r>
              <w:rPr>
                <w:rFonts w:ascii="宋体" w:hAnsi="宋体" w:eastAsia="宋体"/>
                <w:spacing w:val="1"/>
                <w:sz w:val="24"/>
                <w:szCs w:val="24"/>
                <w:lang w:eastAsia="zh-CN"/>
              </w:rPr>
              <w:t>信发软件能自主设计交互跳转逻辑</w:t>
            </w:r>
          </w:p>
        </w:tc>
        <w:tc>
          <w:tcPr>
            <w:tcW w:w="5386" w:type="dxa"/>
            <w:vAlign w:val="center"/>
          </w:tcPr>
          <w:p w14:paraId="53327107">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lang w:eastAsia="zh-CN"/>
              </w:rPr>
              <w:t>30.</w:t>
            </w:r>
            <w:r>
              <w:rPr>
                <w:rFonts w:ascii="宋体" w:hAnsi="宋体" w:eastAsia="宋体"/>
                <w:spacing w:val="1"/>
                <w:sz w:val="24"/>
                <w:szCs w:val="24"/>
                <w:lang w:eastAsia="zh-CN"/>
              </w:rPr>
              <w:t>信发软件能自主设计交互跳转逻辑</w:t>
            </w:r>
          </w:p>
        </w:tc>
        <w:tc>
          <w:tcPr>
            <w:tcW w:w="1386" w:type="dxa"/>
            <w:vAlign w:val="center"/>
          </w:tcPr>
          <w:p w14:paraId="5126F50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7024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546970F9">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32</w:t>
            </w:r>
          </w:p>
        </w:tc>
        <w:tc>
          <w:tcPr>
            <w:tcW w:w="1436" w:type="dxa"/>
            <w:vMerge w:val="continue"/>
            <w:vAlign w:val="center"/>
          </w:tcPr>
          <w:p w14:paraId="6C1FF1D2">
            <w:pPr>
              <w:pStyle w:val="26"/>
              <w:widowControl w:val="0"/>
              <w:spacing w:line="288" w:lineRule="auto"/>
              <w:jc w:val="center"/>
              <w:rPr>
                <w:rFonts w:ascii="宋体" w:hAnsi="宋体" w:eastAsia="宋体" w:cs="仿宋"/>
                <w:sz w:val="24"/>
                <w:szCs w:val="24"/>
              </w:rPr>
            </w:pPr>
          </w:p>
        </w:tc>
        <w:tc>
          <w:tcPr>
            <w:tcW w:w="824" w:type="dxa"/>
            <w:vAlign w:val="center"/>
          </w:tcPr>
          <w:p w14:paraId="208CFEAD">
            <w:pPr>
              <w:pStyle w:val="26"/>
              <w:widowControl w:val="0"/>
              <w:spacing w:line="288" w:lineRule="auto"/>
              <w:jc w:val="center"/>
              <w:rPr>
                <w:rFonts w:ascii="宋体" w:hAnsi="宋体" w:eastAsia="宋体" w:cs="仿宋"/>
                <w:sz w:val="24"/>
                <w:szCs w:val="24"/>
              </w:rPr>
            </w:pPr>
          </w:p>
        </w:tc>
        <w:tc>
          <w:tcPr>
            <w:tcW w:w="4773" w:type="dxa"/>
            <w:vAlign w:val="center"/>
          </w:tcPr>
          <w:p w14:paraId="5C12F036">
            <w:pPr>
              <w:pStyle w:val="26"/>
              <w:widowControl w:val="0"/>
              <w:spacing w:line="288" w:lineRule="auto"/>
              <w:jc w:val="both"/>
              <w:rPr>
                <w:rFonts w:ascii="宋体" w:hAnsi="宋体" w:eastAsia="宋体" w:cs="仿宋"/>
                <w:sz w:val="24"/>
                <w:szCs w:val="24"/>
                <w:lang w:eastAsia="zh-CN"/>
              </w:rPr>
            </w:pPr>
            <w:r>
              <w:rPr>
                <w:rFonts w:ascii="宋体" w:hAnsi="宋体" w:eastAsia="宋体"/>
                <w:sz w:val="24"/>
                <w:szCs w:val="24"/>
              </w:rPr>
              <w:t>二、屏幕配件</w:t>
            </w:r>
          </w:p>
        </w:tc>
        <w:tc>
          <w:tcPr>
            <w:tcW w:w="5386" w:type="dxa"/>
            <w:vAlign w:val="center"/>
          </w:tcPr>
          <w:p w14:paraId="5D963EC0">
            <w:pPr>
              <w:pStyle w:val="26"/>
              <w:widowControl w:val="0"/>
              <w:spacing w:line="288" w:lineRule="auto"/>
              <w:jc w:val="both"/>
              <w:rPr>
                <w:rFonts w:ascii="宋体" w:hAnsi="宋体" w:eastAsia="宋体" w:cs="仿宋"/>
                <w:b/>
                <w:bCs/>
                <w:color w:val="EE0000"/>
                <w:sz w:val="24"/>
                <w:szCs w:val="24"/>
                <w:lang w:eastAsia="zh-CN"/>
              </w:rPr>
            </w:pPr>
            <w:r>
              <w:rPr>
                <w:rFonts w:ascii="宋体" w:hAnsi="宋体" w:eastAsia="宋体" w:cs="仿宋"/>
                <w:b/>
                <w:bCs/>
                <w:color w:val="EE0000"/>
                <w:sz w:val="24"/>
                <w:szCs w:val="24"/>
              </w:rPr>
              <w:t>我司完全理解并响应招标文件内所有技术参数要求：</w:t>
            </w:r>
          </w:p>
          <w:p w14:paraId="67F2449B">
            <w:pPr>
              <w:pStyle w:val="26"/>
              <w:widowControl w:val="0"/>
              <w:spacing w:line="288" w:lineRule="auto"/>
              <w:jc w:val="both"/>
              <w:rPr>
                <w:rFonts w:ascii="宋体" w:hAnsi="宋体" w:eastAsia="宋体" w:cs="仿宋"/>
                <w:sz w:val="24"/>
                <w:szCs w:val="24"/>
                <w:lang w:eastAsia="zh-CN"/>
              </w:rPr>
            </w:pPr>
            <w:r>
              <w:rPr>
                <w:rFonts w:ascii="宋体" w:hAnsi="宋体" w:eastAsia="宋体" w:cs="仿宋"/>
                <w:sz w:val="24"/>
                <w:szCs w:val="24"/>
                <w:lang w:eastAsia="zh-CN"/>
              </w:rPr>
              <w:t>二、屏幕配件</w:t>
            </w:r>
          </w:p>
        </w:tc>
        <w:tc>
          <w:tcPr>
            <w:tcW w:w="1386" w:type="dxa"/>
            <w:vAlign w:val="center"/>
          </w:tcPr>
          <w:p w14:paraId="543EEDFC">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w:t>
            </w:r>
          </w:p>
        </w:tc>
      </w:tr>
      <w:tr w14:paraId="559B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8A10ABD">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33</w:t>
            </w:r>
          </w:p>
        </w:tc>
        <w:tc>
          <w:tcPr>
            <w:tcW w:w="1436" w:type="dxa"/>
            <w:vMerge w:val="continue"/>
            <w:vAlign w:val="center"/>
          </w:tcPr>
          <w:p w14:paraId="6525D923">
            <w:pPr>
              <w:pStyle w:val="26"/>
              <w:widowControl w:val="0"/>
              <w:spacing w:line="288" w:lineRule="auto"/>
              <w:jc w:val="center"/>
              <w:rPr>
                <w:rFonts w:ascii="宋体" w:hAnsi="宋体" w:eastAsia="宋体" w:cs="仿宋"/>
                <w:sz w:val="24"/>
                <w:szCs w:val="24"/>
              </w:rPr>
            </w:pPr>
          </w:p>
        </w:tc>
        <w:tc>
          <w:tcPr>
            <w:tcW w:w="824" w:type="dxa"/>
            <w:vAlign w:val="center"/>
          </w:tcPr>
          <w:p w14:paraId="780803CE">
            <w:pPr>
              <w:pStyle w:val="26"/>
              <w:widowControl w:val="0"/>
              <w:spacing w:line="288" w:lineRule="auto"/>
              <w:jc w:val="center"/>
              <w:rPr>
                <w:rFonts w:ascii="宋体" w:hAnsi="宋体" w:eastAsia="宋体" w:cs="仿宋"/>
                <w:sz w:val="24"/>
                <w:szCs w:val="24"/>
              </w:rPr>
            </w:pPr>
          </w:p>
        </w:tc>
        <w:tc>
          <w:tcPr>
            <w:tcW w:w="4773" w:type="dxa"/>
            <w:vAlign w:val="center"/>
          </w:tcPr>
          <w:p w14:paraId="6686EBD9">
            <w:pPr>
              <w:pStyle w:val="26"/>
              <w:widowControl w:val="0"/>
              <w:spacing w:line="288" w:lineRule="auto"/>
              <w:jc w:val="both"/>
              <w:rPr>
                <w:rFonts w:ascii="宋体" w:hAnsi="宋体" w:eastAsia="宋体" w:cs="仿宋"/>
                <w:sz w:val="24"/>
                <w:szCs w:val="24"/>
                <w:lang w:eastAsia="zh-CN"/>
              </w:rPr>
            </w:pPr>
            <w:r>
              <w:rPr>
                <w:rFonts w:ascii="宋体" w:hAnsi="宋体" w:eastAsia="宋体"/>
                <w:spacing w:val="-3"/>
                <w:sz w:val="24"/>
                <w:szCs w:val="24"/>
              </w:rPr>
              <w:t>（一）物联网卡</w:t>
            </w:r>
          </w:p>
        </w:tc>
        <w:tc>
          <w:tcPr>
            <w:tcW w:w="5386" w:type="dxa"/>
            <w:vAlign w:val="center"/>
          </w:tcPr>
          <w:p w14:paraId="6112C0F7">
            <w:pPr>
              <w:pStyle w:val="26"/>
              <w:widowControl w:val="0"/>
              <w:spacing w:line="288" w:lineRule="auto"/>
              <w:jc w:val="both"/>
              <w:rPr>
                <w:rFonts w:ascii="宋体" w:hAnsi="宋体" w:eastAsia="宋体" w:cs="仿宋"/>
                <w:sz w:val="24"/>
                <w:szCs w:val="24"/>
              </w:rPr>
            </w:pPr>
            <w:r>
              <w:rPr>
                <w:rFonts w:ascii="宋体" w:hAnsi="宋体" w:eastAsia="宋体"/>
                <w:spacing w:val="-3"/>
                <w:sz w:val="24"/>
                <w:szCs w:val="24"/>
              </w:rPr>
              <w:t>（一）物联网卡</w:t>
            </w:r>
          </w:p>
        </w:tc>
        <w:tc>
          <w:tcPr>
            <w:tcW w:w="1386" w:type="dxa"/>
            <w:vAlign w:val="center"/>
          </w:tcPr>
          <w:p w14:paraId="2781BB7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F16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3A16605B">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34</w:t>
            </w:r>
          </w:p>
        </w:tc>
        <w:tc>
          <w:tcPr>
            <w:tcW w:w="1436" w:type="dxa"/>
            <w:vMerge w:val="continue"/>
            <w:vAlign w:val="center"/>
          </w:tcPr>
          <w:p w14:paraId="077B5D20">
            <w:pPr>
              <w:pStyle w:val="26"/>
              <w:widowControl w:val="0"/>
              <w:spacing w:line="288" w:lineRule="auto"/>
              <w:jc w:val="center"/>
              <w:rPr>
                <w:rFonts w:ascii="宋体" w:hAnsi="宋体" w:eastAsia="宋体" w:cs="仿宋"/>
                <w:sz w:val="24"/>
                <w:szCs w:val="24"/>
              </w:rPr>
            </w:pPr>
          </w:p>
        </w:tc>
        <w:tc>
          <w:tcPr>
            <w:tcW w:w="824" w:type="dxa"/>
            <w:vAlign w:val="center"/>
          </w:tcPr>
          <w:p w14:paraId="22B054D7">
            <w:pPr>
              <w:pStyle w:val="26"/>
              <w:widowControl w:val="0"/>
              <w:spacing w:line="288" w:lineRule="auto"/>
              <w:jc w:val="center"/>
              <w:rPr>
                <w:rFonts w:ascii="宋体" w:hAnsi="宋体" w:eastAsia="宋体" w:cs="仿宋"/>
                <w:sz w:val="24"/>
                <w:szCs w:val="24"/>
              </w:rPr>
            </w:pPr>
          </w:p>
        </w:tc>
        <w:tc>
          <w:tcPr>
            <w:tcW w:w="4773" w:type="dxa"/>
            <w:vAlign w:val="center"/>
          </w:tcPr>
          <w:p w14:paraId="61B38921">
            <w:pPr>
              <w:pStyle w:val="26"/>
              <w:widowControl w:val="0"/>
              <w:spacing w:line="288" w:lineRule="auto"/>
              <w:jc w:val="both"/>
              <w:rPr>
                <w:rFonts w:ascii="宋体" w:hAnsi="宋体" w:eastAsia="宋体" w:cs="仿宋"/>
                <w:sz w:val="24"/>
                <w:szCs w:val="24"/>
                <w:lang w:eastAsia="zh-CN"/>
              </w:rPr>
            </w:pPr>
            <w:r>
              <w:rPr>
                <w:rFonts w:ascii="宋体" w:hAnsi="宋体" w:eastAsia="宋体"/>
                <w:spacing w:val="1"/>
                <w:sz w:val="24"/>
                <w:szCs w:val="24"/>
                <w:lang w:eastAsia="zh-CN"/>
              </w:rPr>
              <w:t>根据项目实际需求，提供</w:t>
            </w:r>
            <w:r>
              <w:rPr>
                <w:rFonts w:ascii="宋体" w:hAnsi="宋体" w:eastAsia="宋体" w:cs="Lucida Sans Unicode"/>
                <w:spacing w:val="1"/>
                <w:sz w:val="24"/>
                <w:szCs w:val="24"/>
                <w:lang w:eastAsia="zh-CN"/>
              </w:rPr>
              <w:t>6</w:t>
            </w:r>
            <w:r>
              <w:rPr>
                <w:rFonts w:ascii="宋体" w:hAnsi="宋体" w:eastAsia="宋体"/>
                <w:spacing w:val="1"/>
                <w:sz w:val="24"/>
                <w:szCs w:val="24"/>
                <w:lang w:eastAsia="zh-CN"/>
              </w:rPr>
              <w:t>年每月不少于</w:t>
            </w:r>
            <w:r>
              <w:rPr>
                <w:rFonts w:ascii="宋体" w:hAnsi="宋体" w:eastAsia="宋体" w:cs="Lucida Sans Unicode"/>
                <w:spacing w:val="1"/>
                <w:sz w:val="24"/>
                <w:szCs w:val="24"/>
                <w:lang w:eastAsia="zh-CN"/>
              </w:rPr>
              <w:t>100G</w:t>
            </w:r>
            <w:r>
              <w:rPr>
                <w:rFonts w:ascii="宋体" w:hAnsi="宋体" w:eastAsia="宋体"/>
                <w:spacing w:val="1"/>
                <w:sz w:val="24"/>
                <w:szCs w:val="24"/>
                <w:lang w:eastAsia="zh-CN"/>
              </w:rPr>
              <w:t>流量。</w:t>
            </w:r>
          </w:p>
        </w:tc>
        <w:tc>
          <w:tcPr>
            <w:tcW w:w="5386" w:type="dxa"/>
            <w:vAlign w:val="center"/>
          </w:tcPr>
          <w:p w14:paraId="3FA0ACB3">
            <w:pPr>
              <w:pStyle w:val="26"/>
              <w:widowControl w:val="0"/>
              <w:spacing w:line="288" w:lineRule="auto"/>
              <w:jc w:val="both"/>
              <w:rPr>
                <w:rFonts w:ascii="宋体" w:hAnsi="宋体" w:eastAsia="宋体" w:cs="仿宋"/>
                <w:sz w:val="24"/>
                <w:szCs w:val="24"/>
              </w:rPr>
            </w:pPr>
            <w:r>
              <w:rPr>
                <w:rFonts w:ascii="宋体" w:hAnsi="宋体" w:eastAsia="宋体"/>
                <w:spacing w:val="1"/>
                <w:sz w:val="24"/>
                <w:szCs w:val="24"/>
                <w:lang w:eastAsia="zh-CN"/>
              </w:rPr>
              <w:t>根据项目实际需求，提供</w:t>
            </w:r>
            <w:r>
              <w:rPr>
                <w:rFonts w:ascii="宋体" w:hAnsi="宋体" w:eastAsia="宋体" w:cs="Lucida Sans Unicode"/>
                <w:spacing w:val="1"/>
                <w:sz w:val="24"/>
                <w:szCs w:val="24"/>
                <w:lang w:eastAsia="zh-CN"/>
              </w:rPr>
              <w:t>6</w:t>
            </w:r>
            <w:r>
              <w:rPr>
                <w:rFonts w:ascii="宋体" w:hAnsi="宋体" w:eastAsia="宋体"/>
                <w:spacing w:val="1"/>
                <w:sz w:val="24"/>
                <w:szCs w:val="24"/>
                <w:lang w:eastAsia="zh-CN"/>
              </w:rPr>
              <w:t>年每月</w:t>
            </w:r>
            <w:r>
              <w:rPr>
                <w:rFonts w:ascii="宋体" w:hAnsi="宋体" w:eastAsia="宋体" w:cs="Lucida Sans Unicode"/>
                <w:spacing w:val="1"/>
                <w:sz w:val="24"/>
                <w:szCs w:val="24"/>
                <w:lang w:eastAsia="zh-CN"/>
              </w:rPr>
              <w:t>100G</w:t>
            </w:r>
            <w:r>
              <w:rPr>
                <w:rFonts w:ascii="宋体" w:hAnsi="宋体" w:eastAsia="宋体"/>
                <w:spacing w:val="1"/>
                <w:sz w:val="24"/>
                <w:szCs w:val="24"/>
                <w:lang w:eastAsia="zh-CN"/>
              </w:rPr>
              <w:t>流量。</w:t>
            </w:r>
          </w:p>
        </w:tc>
        <w:tc>
          <w:tcPr>
            <w:tcW w:w="1386" w:type="dxa"/>
            <w:vAlign w:val="center"/>
          </w:tcPr>
          <w:p w14:paraId="120E3695">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0C1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32E8CD0B">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35</w:t>
            </w:r>
          </w:p>
        </w:tc>
        <w:tc>
          <w:tcPr>
            <w:tcW w:w="1436" w:type="dxa"/>
            <w:vMerge w:val="continue"/>
            <w:vAlign w:val="center"/>
          </w:tcPr>
          <w:p w14:paraId="280EF278">
            <w:pPr>
              <w:pStyle w:val="26"/>
              <w:widowControl w:val="0"/>
              <w:spacing w:line="288" w:lineRule="auto"/>
              <w:jc w:val="center"/>
              <w:rPr>
                <w:rFonts w:ascii="宋体" w:hAnsi="宋体" w:eastAsia="宋体" w:cs="仿宋"/>
                <w:sz w:val="24"/>
                <w:szCs w:val="24"/>
              </w:rPr>
            </w:pPr>
          </w:p>
        </w:tc>
        <w:tc>
          <w:tcPr>
            <w:tcW w:w="824" w:type="dxa"/>
            <w:vAlign w:val="center"/>
          </w:tcPr>
          <w:p w14:paraId="6078A668">
            <w:pPr>
              <w:pStyle w:val="26"/>
              <w:widowControl w:val="0"/>
              <w:spacing w:line="288" w:lineRule="auto"/>
              <w:jc w:val="center"/>
              <w:rPr>
                <w:rFonts w:ascii="宋体" w:hAnsi="宋体" w:eastAsia="宋体" w:cs="仿宋"/>
                <w:sz w:val="24"/>
                <w:szCs w:val="24"/>
              </w:rPr>
            </w:pPr>
          </w:p>
        </w:tc>
        <w:tc>
          <w:tcPr>
            <w:tcW w:w="4773" w:type="dxa"/>
            <w:vAlign w:val="center"/>
          </w:tcPr>
          <w:p w14:paraId="0F94C232">
            <w:pPr>
              <w:pStyle w:val="26"/>
              <w:widowControl w:val="0"/>
              <w:spacing w:line="288" w:lineRule="auto"/>
              <w:jc w:val="both"/>
              <w:rPr>
                <w:rFonts w:ascii="宋体" w:hAnsi="宋体" w:eastAsia="宋体" w:cs="仿宋"/>
                <w:sz w:val="24"/>
                <w:szCs w:val="24"/>
                <w:lang w:eastAsia="zh-CN"/>
              </w:rPr>
            </w:pPr>
            <w:r>
              <w:rPr>
                <w:rFonts w:ascii="宋体" w:hAnsi="宋体" w:eastAsia="宋体"/>
                <w:spacing w:val="-2"/>
                <w:sz w:val="24"/>
                <w:szCs w:val="24"/>
              </w:rPr>
              <w:t>（二）无线路由器</w:t>
            </w:r>
          </w:p>
        </w:tc>
        <w:tc>
          <w:tcPr>
            <w:tcW w:w="5386" w:type="dxa"/>
            <w:vAlign w:val="center"/>
          </w:tcPr>
          <w:p w14:paraId="58EAA68B">
            <w:pPr>
              <w:pStyle w:val="26"/>
              <w:widowControl w:val="0"/>
              <w:spacing w:line="288" w:lineRule="auto"/>
              <w:jc w:val="both"/>
              <w:rPr>
                <w:rFonts w:ascii="宋体" w:hAnsi="宋体" w:eastAsia="宋体" w:cs="仿宋"/>
                <w:sz w:val="24"/>
                <w:szCs w:val="24"/>
              </w:rPr>
            </w:pPr>
            <w:r>
              <w:rPr>
                <w:rFonts w:ascii="宋体" w:hAnsi="宋体" w:eastAsia="宋体"/>
                <w:spacing w:val="-2"/>
                <w:sz w:val="24"/>
                <w:szCs w:val="24"/>
              </w:rPr>
              <w:t>（二）无线路由器</w:t>
            </w:r>
          </w:p>
        </w:tc>
        <w:tc>
          <w:tcPr>
            <w:tcW w:w="1386" w:type="dxa"/>
            <w:vAlign w:val="center"/>
          </w:tcPr>
          <w:p w14:paraId="3D040D0B">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E95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6C03680">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36</w:t>
            </w:r>
          </w:p>
        </w:tc>
        <w:tc>
          <w:tcPr>
            <w:tcW w:w="1436" w:type="dxa"/>
            <w:vMerge w:val="continue"/>
            <w:vAlign w:val="center"/>
          </w:tcPr>
          <w:p w14:paraId="16F78633">
            <w:pPr>
              <w:pStyle w:val="26"/>
              <w:widowControl w:val="0"/>
              <w:spacing w:line="288" w:lineRule="auto"/>
              <w:jc w:val="center"/>
              <w:rPr>
                <w:rFonts w:ascii="宋体" w:hAnsi="宋体" w:eastAsia="宋体" w:cs="仿宋"/>
                <w:sz w:val="24"/>
                <w:szCs w:val="24"/>
              </w:rPr>
            </w:pPr>
          </w:p>
        </w:tc>
        <w:tc>
          <w:tcPr>
            <w:tcW w:w="824" w:type="dxa"/>
            <w:vAlign w:val="center"/>
          </w:tcPr>
          <w:p w14:paraId="30E400C2">
            <w:pPr>
              <w:pStyle w:val="26"/>
              <w:widowControl w:val="0"/>
              <w:spacing w:line="288" w:lineRule="auto"/>
              <w:jc w:val="center"/>
              <w:rPr>
                <w:rFonts w:ascii="宋体" w:hAnsi="宋体" w:eastAsia="宋体" w:cs="仿宋"/>
                <w:sz w:val="24"/>
                <w:szCs w:val="24"/>
              </w:rPr>
            </w:pPr>
          </w:p>
        </w:tc>
        <w:tc>
          <w:tcPr>
            <w:tcW w:w="4773" w:type="dxa"/>
            <w:vAlign w:val="center"/>
          </w:tcPr>
          <w:p w14:paraId="35FDEF17">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rPr>
              <w:t>1.</w:t>
            </w:r>
            <w:r>
              <w:rPr>
                <w:rFonts w:ascii="宋体" w:hAnsi="宋体" w:eastAsia="宋体"/>
                <w:spacing w:val="-1"/>
                <w:sz w:val="24"/>
                <w:szCs w:val="24"/>
              </w:rPr>
              <w:t>基础网络参数</w:t>
            </w:r>
          </w:p>
        </w:tc>
        <w:tc>
          <w:tcPr>
            <w:tcW w:w="5386" w:type="dxa"/>
            <w:vAlign w:val="center"/>
          </w:tcPr>
          <w:p w14:paraId="69CA0C4F">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rPr>
              <w:t>1.</w:t>
            </w:r>
            <w:r>
              <w:rPr>
                <w:rFonts w:ascii="宋体" w:hAnsi="宋体" w:eastAsia="宋体"/>
                <w:spacing w:val="-1"/>
                <w:sz w:val="24"/>
                <w:szCs w:val="24"/>
              </w:rPr>
              <w:t>基础网络参数</w:t>
            </w:r>
          </w:p>
        </w:tc>
        <w:tc>
          <w:tcPr>
            <w:tcW w:w="1386" w:type="dxa"/>
            <w:vAlign w:val="center"/>
          </w:tcPr>
          <w:p w14:paraId="0747336E">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6B84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79D0E387">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37</w:t>
            </w:r>
          </w:p>
        </w:tc>
        <w:tc>
          <w:tcPr>
            <w:tcW w:w="1436" w:type="dxa"/>
            <w:vMerge w:val="continue"/>
            <w:vAlign w:val="center"/>
          </w:tcPr>
          <w:p w14:paraId="5DB5B1DF">
            <w:pPr>
              <w:pStyle w:val="26"/>
              <w:widowControl w:val="0"/>
              <w:spacing w:line="288" w:lineRule="auto"/>
              <w:jc w:val="center"/>
              <w:rPr>
                <w:rFonts w:ascii="宋体" w:hAnsi="宋体" w:eastAsia="宋体" w:cs="仿宋"/>
                <w:sz w:val="24"/>
                <w:szCs w:val="24"/>
              </w:rPr>
            </w:pPr>
          </w:p>
        </w:tc>
        <w:tc>
          <w:tcPr>
            <w:tcW w:w="824" w:type="dxa"/>
            <w:vAlign w:val="center"/>
          </w:tcPr>
          <w:p w14:paraId="1E758D5B">
            <w:pPr>
              <w:pStyle w:val="26"/>
              <w:widowControl w:val="0"/>
              <w:spacing w:line="288" w:lineRule="auto"/>
              <w:jc w:val="center"/>
              <w:rPr>
                <w:rFonts w:ascii="宋体" w:hAnsi="宋体" w:eastAsia="宋体" w:cs="仿宋"/>
                <w:sz w:val="24"/>
                <w:szCs w:val="24"/>
              </w:rPr>
            </w:pPr>
          </w:p>
        </w:tc>
        <w:tc>
          <w:tcPr>
            <w:tcW w:w="4773" w:type="dxa"/>
            <w:vAlign w:val="center"/>
          </w:tcPr>
          <w:p w14:paraId="1EBCB1A1">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2"/>
                <w:sz w:val="24"/>
                <w:szCs w:val="24"/>
              </w:rPr>
              <w:t>1.1.</w:t>
            </w:r>
            <w:r>
              <w:rPr>
                <w:rFonts w:ascii="宋体" w:hAnsi="宋体" w:eastAsia="宋体"/>
                <w:spacing w:val="-2"/>
                <w:sz w:val="24"/>
                <w:szCs w:val="24"/>
              </w:rPr>
              <w:t>无线标准：支持</w:t>
            </w:r>
            <w:r>
              <w:rPr>
                <w:rFonts w:ascii="宋体" w:hAnsi="宋体" w:eastAsia="宋体" w:cs="Lucida Sans Unicode"/>
                <w:spacing w:val="-2"/>
                <w:sz w:val="24"/>
                <w:szCs w:val="24"/>
              </w:rPr>
              <w:t>802.11b/</w:t>
            </w:r>
            <w:r>
              <w:rPr>
                <w:rFonts w:ascii="宋体" w:hAnsi="宋体" w:eastAsia="宋体" w:cs="Lucida Sans Unicode"/>
                <w:spacing w:val="-3"/>
                <w:sz w:val="24"/>
                <w:szCs w:val="24"/>
              </w:rPr>
              <w:t>g/n</w:t>
            </w:r>
            <w:r>
              <w:rPr>
                <w:rFonts w:ascii="宋体" w:hAnsi="宋体" w:eastAsia="宋体"/>
                <w:spacing w:val="-3"/>
                <w:sz w:val="24"/>
                <w:szCs w:val="24"/>
              </w:rPr>
              <w:t>，</w:t>
            </w:r>
            <w:r>
              <w:rPr>
                <w:rFonts w:ascii="宋体" w:hAnsi="宋体" w:eastAsia="宋体" w:cs="Lucida Sans Unicode"/>
                <w:spacing w:val="-3"/>
                <w:sz w:val="24"/>
                <w:szCs w:val="24"/>
              </w:rPr>
              <w:t>802.11n2.4GHz2x2MIMO</w:t>
            </w:r>
          </w:p>
        </w:tc>
        <w:tc>
          <w:tcPr>
            <w:tcW w:w="5386" w:type="dxa"/>
            <w:vAlign w:val="center"/>
          </w:tcPr>
          <w:p w14:paraId="47F73199">
            <w:pPr>
              <w:pStyle w:val="26"/>
              <w:widowControl w:val="0"/>
              <w:spacing w:line="288" w:lineRule="auto"/>
              <w:jc w:val="both"/>
              <w:rPr>
                <w:rFonts w:ascii="宋体" w:hAnsi="宋体" w:eastAsia="宋体" w:cs="仿宋"/>
                <w:sz w:val="24"/>
                <w:szCs w:val="24"/>
              </w:rPr>
            </w:pPr>
            <w:r>
              <w:rPr>
                <w:rFonts w:ascii="宋体" w:hAnsi="宋体" w:eastAsia="宋体" w:cs="Lucida Sans Unicode"/>
                <w:spacing w:val="-2"/>
                <w:sz w:val="24"/>
                <w:szCs w:val="24"/>
              </w:rPr>
              <w:t>1.1.</w:t>
            </w:r>
            <w:r>
              <w:rPr>
                <w:rFonts w:ascii="宋体" w:hAnsi="宋体" w:eastAsia="宋体"/>
                <w:spacing w:val="-2"/>
                <w:sz w:val="24"/>
                <w:szCs w:val="24"/>
              </w:rPr>
              <w:t>无线标准：支持</w:t>
            </w:r>
            <w:r>
              <w:rPr>
                <w:rFonts w:ascii="宋体" w:hAnsi="宋体" w:eastAsia="宋体" w:cs="Lucida Sans Unicode"/>
                <w:spacing w:val="-2"/>
                <w:sz w:val="24"/>
                <w:szCs w:val="24"/>
              </w:rPr>
              <w:t>802.11b/</w:t>
            </w:r>
            <w:r>
              <w:rPr>
                <w:rFonts w:ascii="宋体" w:hAnsi="宋体" w:eastAsia="宋体" w:cs="Lucida Sans Unicode"/>
                <w:spacing w:val="-3"/>
                <w:sz w:val="24"/>
                <w:szCs w:val="24"/>
              </w:rPr>
              <w:t>g/n</w:t>
            </w:r>
            <w:r>
              <w:rPr>
                <w:rFonts w:ascii="宋体" w:hAnsi="宋体" w:eastAsia="宋体"/>
                <w:spacing w:val="-3"/>
                <w:sz w:val="24"/>
                <w:szCs w:val="24"/>
              </w:rPr>
              <w:t>，</w:t>
            </w:r>
            <w:r>
              <w:rPr>
                <w:rFonts w:ascii="宋体" w:hAnsi="宋体" w:eastAsia="宋体" w:cs="Lucida Sans Unicode"/>
                <w:spacing w:val="-3"/>
                <w:sz w:val="24"/>
                <w:szCs w:val="24"/>
              </w:rPr>
              <w:t>802.11n2.4GHz2x2MIMO</w:t>
            </w:r>
          </w:p>
        </w:tc>
        <w:tc>
          <w:tcPr>
            <w:tcW w:w="1386" w:type="dxa"/>
            <w:vAlign w:val="center"/>
          </w:tcPr>
          <w:p w14:paraId="713698B0">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7FD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51373D23">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38</w:t>
            </w:r>
          </w:p>
        </w:tc>
        <w:tc>
          <w:tcPr>
            <w:tcW w:w="1436" w:type="dxa"/>
            <w:vMerge w:val="continue"/>
            <w:vAlign w:val="center"/>
          </w:tcPr>
          <w:p w14:paraId="4F314CF1">
            <w:pPr>
              <w:pStyle w:val="26"/>
              <w:widowControl w:val="0"/>
              <w:spacing w:line="288" w:lineRule="auto"/>
              <w:jc w:val="center"/>
              <w:rPr>
                <w:rFonts w:ascii="宋体" w:hAnsi="宋体" w:eastAsia="宋体" w:cs="仿宋"/>
                <w:sz w:val="24"/>
                <w:szCs w:val="24"/>
              </w:rPr>
            </w:pPr>
          </w:p>
        </w:tc>
        <w:tc>
          <w:tcPr>
            <w:tcW w:w="824" w:type="dxa"/>
            <w:vAlign w:val="center"/>
          </w:tcPr>
          <w:p w14:paraId="3161A29A">
            <w:pPr>
              <w:pStyle w:val="26"/>
              <w:widowControl w:val="0"/>
              <w:spacing w:line="288" w:lineRule="auto"/>
              <w:jc w:val="center"/>
              <w:rPr>
                <w:rFonts w:ascii="宋体" w:hAnsi="宋体" w:eastAsia="宋体" w:cs="仿宋"/>
                <w:sz w:val="24"/>
                <w:szCs w:val="24"/>
              </w:rPr>
            </w:pPr>
          </w:p>
        </w:tc>
        <w:tc>
          <w:tcPr>
            <w:tcW w:w="4773" w:type="dxa"/>
            <w:vAlign w:val="center"/>
          </w:tcPr>
          <w:p w14:paraId="09A7BAC0">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3"/>
                <w:sz w:val="24"/>
                <w:szCs w:val="24"/>
              </w:rPr>
              <w:t>1.2.</w:t>
            </w:r>
            <w:r>
              <w:rPr>
                <w:rFonts w:ascii="宋体" w:hAnsi="宋体" w:eastAsia="宋体"/>
                <w:spacing w:val="3"/>
                <w:sz w:val="24"/>
                <w:szCs w:val="24"/>
              </w:rPr>
              <w:t>最大</w:t>
            </w:r>
            <w:r>
              <w:rPr>
                <w:rFonts w:ascii="宋体" w:hAnsi="宋体" w:eastAsia="宋体" w:cs="Lucida Sans Unicode"/>
                <w:sz w:val="24"/>
                <w:szCs w:val="24"/>
              </w:rPr>
              <w:t>WiFi</w:t>
            </w:r>
            <w:r>
              <w:rPr>
                <w:rFonts w:ascii="宋体" w:hAnsi="宋体" w:eastAsia="宋体"/>
                <w:spacing w:val="3"/>
                <w:sz w:val="24"/>
                <w:szCs w:val="24"/>
              </w:rPr>
              <w:t>速率：</w:t>
            </w:r>
            <w:r>
              <w:rPr>
                <w:rFonts w:ascii="宋体" w:hAnsi="宋体" w:eastAsia="宋体" w:cs="Lucida Sans Unicode"/>
                <w:spacing w:val="3"/>
                <w:sz w:val="24"/>
                <w:szCs w:val="24"/>
              </w:rPr>
              <w:t>≥300</w:t>
            </w:r>
            <w:r>
              <w:rPr>
                <w:rFonts w:ascii="宋体" w:hAnsi="宋体" w:eastAsia="宋体" w:cs="Lucida Sans Unicode"/>
                <w:sz w:val="24"/>
                <w:szCs w:val="24"/>
              </w:rPr>
              <w:t>Mbps</w:t>
            </w:r>
            <w:r>
              <w:rPr>
                <w:rFonts w:ascii="宋体" w:hAnsi="宋体" w:eastAsia="宋体"/>
                <w:spacing w:val="3"/>
                <w:sz w:val="24"/>
                <w:szCs w:val="24"/>
              </w:rPr>
              <w:t>，移动网络速</w:t>
            </w:r>
            <w:r>
              <w:rPr>
                <w:rFonts w:ascii="宋体" w:hAnsi="宋体" w:eastAsia="宋体"/>
                <w:spacing w:val="2"/>
                <w:sz w:val="24"/>
                <w:szCs w:val="24"/>
              </w:rPr>
              <w:t>率最高</w:t>
            </w:r>
            <w:r>
              <w:rPr>
                <w:rFonts w:ascii="宋体" w:hAnsi="宋体" w:eastAsia="宋体" w:cs="Lucida Sans Unicode"/>
                <w:spacing w:val="2"/>
                <w:sz w:val="24"/>
                <w:szCs w:val="24"/>
              </w:rPr>
              <w:t>≥150</w:t>
            </w:r>
            <w:r>
              <w:rPr>
                <w:rFonts w:ascii="宋体" w:hAnsi="宋体" w:eastAsia="宋体" w:cs="Lucida Sans Unicode"/>
                <w:sz w:val="24"/>
                <w:szCs w:val="24"/>
              </w:rPr>
              <w:t>Mbps</w:t>
            </w:r>
          </w:p>
        </w:tc>
        <w:tc>
          <w:tcPr>
            <w:tcW w:w="5386" w:type="dxa"/>
            <w:vAlign w:val="center"/>
          </w:tcPr>
          <w:p w14:paraId="02B41233">
            <w:pPr>
              <w:pStyle w:val="26"/>
              <w:widowControl w:val="0"/>
              <w:spacing w:line="288" w:lineRule="auto"/>
              <w:jc w:val="both"/>
              <w:rPr>
                <w:rFonts w:ascii="宋体" w:hAnsi="宋体" w:eastAsia="宋体" w:cs="仿宋"/>
                <w:sz w:val="24"/>
                <w:szCs w:val="24"/>
              </w:rPr>
            </w:pPr>
            <w:r>
              <w:rPr>
                <w:rFonts w:ascii="宋体" w:hAnsi="宋体" w:eastAsia="宋体" w:cs="Lucida Sans Unicode"/>
                <w:spacing w:val="3"/>
                <w:sz w:val="24"/>
                <w:szCs w:val="24"/>
              </w:rPr>
              <w:t>1.2.</w:t>
            </w:r>
            <w:r>
              <w:rPr>
                <w:rFonts w:ascii="宋体" w:hAnsi="宋体" w:eastAsia="宋体"/>
                <w:spacing w:val="3"/>
                <w:sz w:val="24"/>
                <w:szCs w:val="24"/>
              </w:rPr>
              <w:t>最大</w:t>
            </w:r>
            <w:r>
              <w:rPr>
                <w:rFonts w:ascii="宋体" w:hAnsi="宋体" w:eastAsia="宋体" w:cs="Lucida Sans Unicode"/>
                <w:sz w:val="24"/>
                <w:szCs w:val="24"/>
              </w:rPr>
              <w:t>WiFi</w:t>
            </w:r>
            <w:r>
              <w:rPr>
                <w:rFonts w:ascii="宋体" w:hAnsi="宋体" w:eastAsia="宋体"/>
                <w:spacing w:val="3"/>
                <w:sz w:val="24"/>
                <w:szCs w:val="24"/>
              </w:rPr>
              <w:t>速率：</w:t>
            </w:r>
            <w:r>
              <w:rPr>
                <w:rFonts w:ascii="宋体" w:hAnsi="宋体" w:eastAsia="宋体" w:cs="Lucida Sans Unicode"/>
                <w:spacing w:val="3"/>
                <w:sz w:val="24"/>
                <w:szCs w:val="24"/>
              </w:rPr>
              <w:t>300</w:t>
            </w:r>
            <w:r>
              <w:rPr>
                <w:rFonts w:ascii="宋体" w:hAnsi="宋体" w:eastAsia="宋体" w:cs="Lucida Sans Unicode"/>
                <w:sz w:val="24"/>
                <w:szCs w:val="24"/>
              </w:rPr>
              <w:t>Mbps</w:t>
            </w:r>
            <w:r>
              <w:rPr>
                <w:rFonts w:ascii="宋体" w:hAnsi="宋体" w:eastAsia="宋体"/>
                <w:spacing w:val="3"/>
                <w:sz w:val="24"/>
                <w:szCs w:val="24"/>
              </w:rPr>
              <w:t>，移动网络速</w:t>
            </w:r>
            <w:r>
              <w:rPr>
                <w:rFonts w:ascii="宋体" w:hAnsi="宋体" w:eastAsia="宋体"/>
                <w:spacing w:val="2"/>
                <w:sz w:val="24"/>
                <w:szCs w:val="24"/>
              </w:rPr>
              <w:t>率最高</w:t>
            </w:r>
            <w:r>
              <w:rPr>
                <w:rFonts w:ascii="宋体" w:hAnsi="宋体" w:eastAsia="宋体" w:cs="Lucida Sans Unicode"/>
                <w:spacing w:val="2"/>
                <w:sz w:val="24"/>
                <w:szCs w:val="24"/>
              </w:rPr>
              <w:t>150</w:t>
            </w:r>
            <w:r>
              <w:rPr>
                <w:rFonts w:ascii="宋体" w:hAnsi="宋体" w:eastAsia="宋体" w:cs="Lucida Sans Unicode"/>
                <w:sz w:val="24"/>
                <w:szCs w:val="24"/>
              </w:rPr>
              <w:t>Mbps</w:t>
            </w:r>
          </w:p>
        </w:tc>
        <w:tc>
          <w:tcPr>
            <w:tcW w:w="1386" w:type="dxa"/>
            <w:vAlign w:val="center"/>
          </w:tcPr>
          <w:p w14:paraId="512AD5B7">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67C8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5F684AA">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39</w:t>
            </w:r>
          </w:p>
        </w:tc>
        <w:tc>
          <w:tcPr>
            <w:tcW w:w="1436" w:type="dxa"/>
            <w:vMerge w:val="continue"/>
            <w:vAlign w:val="center"/>
          </w:tcPr>
          <w:p w14:paraId="7D4C3C6E">
            <w:pPr>
              <w:pStyle w:val="26"/>
              <w:widowControl w:val="0"/>
              <w:spacing w:line="288" w:lineRule="auto"/>
              <w:jc w:val="center"/>
              <w:rPr>
                <w:rFonts w:ascii="宋体" w:hAnsi="宋体" w:eastAsia="宋体" w:cs="仿宋"/>
                <w:sz w:val="24"/>
                <w:szCs w:val="24"/>
              </w:rPr>
            </w:pPr>
          </w:p>
        </w:tc>
        <w:tc>
          <w:tcPr>
            <w:tcW w:w="824" w:type="dxa"/>
            <w:vAlign w:val="center"/>
          </w:tcPr>
          <w:p w14:paraId="70B73D85">
            <w:pPr>
              <w:pStyle w:val="26"/>
              <w:widowControl w:val="0"/>
              <w:spacing w:line="288" w:lineRule="auto"/>
              <w:jc w:val="center"/>
              <w:rPr>
                <w:rFonts w:ascii="宋体" w:hAnsi="宋体" w:eastAsia="宋体" w:cs="仿宋"/>
                <w:sz w:val="24"/>
                <w:szCs w:val="24"/>
              </w:rPr>
            </w:pPr>
          </w:p>
        </w:tc>
        <w:tc>
          <w:tcPr>
            <w:tcW w:w="4773" w:type="dxa"/>
            <w:vAlign w:val="center"/>
          </w:tcPr>
          <w:p w14:paraId="40C0175E">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rPr>
              <w:t>1.3.</w:t>
            </w:r>
            <w:r>
              <w:rPr>
                <w:rFonts w:ascii="宋体" w:hAnsi="宋体" w:eastAsia="宋体"/>
                <w:spacing w:val="-1"/>
                <w:sz w:val="24"/>
                <w:szCs w:val="24"/>
              </w:rPr>
              <w:t>工作频段：</w:t>
            </w:r>
            <w:r>
              <w:rPr>
                <w:rFonts w:ascii="宋体" w:hAnsi="宋体" w:eastAsia="宋体" w:cs="Lucida Sans Unicode"/>
                <w:spacing w:val="-1"/>
                <w:sz w:val="24"/>
                <w:szCs w:val="24"/>
              </w:rPr>
              <w:t>LTE</w:t>
            </w:r>
            <w:r>
              <w:rPr>
                <w:rFonts w:ascii="宋体" w:hAnsi="宋体" w:eastAsia="宋体"/>
                <w:spacing w:val="-1"/>
                <w:sz w:val="24"/>
                <w:szCs w:val="24"/>
              </w:rPr>
              <w:t>支持</w:t>
            </w:r>
            <w:r>
              <w:rPr>
                <w:rFonts w:ascii="宋体" w:hAnsi="宋体" w:eastAsia="宋体" w:cs="Lucida Sans Unicode"/>
                <w:spacing w:val="-1"/>
                <w:sz w:val="24"/>
                <w:szCs w:val="24"/>
              </w:rPr>
              <w:t>B1/B3/B5/B8/B34/B38/B39/B40/B41</w:t>
            </w:r>
            <w:r>
              <w:rPr>
                <w:rFonts w:ascii="宋体" w:hAnsi="宋体" w:eastAsia="宋体"/>
                <w:spacing w:val="-1"/>
                <w:sz w:val="24"/>
                <w:szCs w:val="24"/>
              </w:rPr>
              <w:t>，</w:t>
            </w:r>
            <w:r>
              <w:rPr>
                <w:rFonts w:ascii="宋体" w:hAnsi="宋体" w:eastAsia="宋体" w:cs="Lucida Sans Unicode"/>
                <w:spacing w:val="-1"/>
                <w:sz w:val="24"/>
                <w:szCs w:val="24"/>
              </w:rPr>
              <w:t>UMTS</w:t>
            </w:r>
            <w:r>
              <w:rPr>
                <w:rFonts w:ascii="宋体" w:hAnsi="宋体" w:eastAsia="宋体"/>
                <w:spacing w:val="-1"/>
                <w:sz w:val="24"/>
                <w:szCs w:val="24"/>
              </w:rPr>
              <w:t>支持</w:t>
            </w:r>
            <w:r>
              <w:rPr>
                <w:rFonts w:ascii="宋体" w:hAnsi="宋体" w:eastAsia="宋体" w:cs="Lucida Sans Unicode"/>
                <w:spacing w:val="-1"/>
                <w:sz w:val="24"/>
                <w:szCs w:val="24"/>
              </w:rPr>
              <w:t>B1/B8</w:t>
            </w:r>
            <w:r>
              <w:rPr>
                <w:rFonts w:ascii="宋体" w:hAnsi="宋体" w:eastAsia="宋体"/>
                <w:spacing w:val="-2"/>
                <w:sz w:val="24"/>
                <w:szCs w:val="24"/>
              </w:rPr>
              <w:t>,</w:t>
            </w:r>
            <w:r>
              <w:rPr>
                <w:rFonts w:ascii="宋体" w:hAnsi="宋体" w:eastAsia="宋体" w:cs="Lucida Sans Unicode"/>
                <w:spacing w:val="-2"/>
                <w:sz w:val="24"/>
                <w:szCs w:val="24"/>
              </w:rPr>
              <w:t>4G</w:t>
            </w:r>
            <w:r>
              <w:rPr>
                <w:rFonts w:ascii="宋体" w:hAnsi="宋体" w:eastAsia="宋体"/>
                <w:spacing w:val="-2"/>
                <w:sz w:val="24"/>
                <w:szCs w:val="24"/>
              </w:rPr>
              <w:t>全网通</w:t>
            </w:r>
          </w:p>
        </w:tc>
        <w:tc>
          <w:tcPr>
            <w:tcW w:w="5386" w:type="dxa"/>
            <w:vAlign w:val="center"/>
          </w:tcPr>
          <w:p w14:paraId="244D5B53">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rPr>
              <w:t>1.3.</w:t>
            </w:r>
            <w:r>
              <w:rPr>
                <w:rFonts w:ascii="宋体" w:hAnsi="宋体" w:eastAsia="宋体"/>
                <w:spacing w:val="-1"/>
                <w:sz w:val="24"/>
                <w:szCs w:val="24"/>
              </w:rPr>
              <w:t>工作频段：</w:t>
            </w:r>
            <w:r>
              <w:rPr>
                <w:rFonts w:ascii="宋体" w:hAnsi="宋体" w:eastAsia="宋体" w:cs="Lucida Sans Unicode"/>
                <w:spacing w:val="-1"/>
                <w:sz w:val="24"/>
                <w:szCs w:val="24"/>
              </w:rPr>
              <w:t>LTE</w:t>
            </w:r>
            <w:r>
              <w:rPr>
                <w:rFonts w:ascii="宋体" w:hAnsi="宋体" w:eastAsia="宋体"/>
                <w:spacing w:val="-1"/>
                <w:sz w:val="24"/>
                <w:szCs w:val="24"/>
              </w:rPr>
              <w:t>支持</w:t>
            </w:r>
            <w:r>
              <w:rPr>
                <w:rFonts w:ascii="宋体" w:hAnsi="宋体" w:eastAsia="宋体" w:cs="Lucida Sans Unicode"/>
                <w:spacing w:val="-1"/>
                <w:sz w:val="24"/>
                <w:szCs w:val="24"/>
              </w:rPr>
              <w:t>B1/B3/B5/B8/B34/B38/B39/B40/B41</w:t>
            </w:r>
            <w:r>
              <w:rPr>
                <w:rFonts w:ascii="宋体" w:hAnsi="宋体" w:eastAsia="宋体"/>
                <w:spacing w:val="-1"/>
                <w:sz w:val="24"/>
                <w:szCs w:val="24"/>
              </w:rPr>
              <w:t>，</w:t>
            </w:r>
            <w:r>
              <w:rPr>
                <w:rFonts w:ascii="宋体" w:hAnsi="宋体" w:eastAsia="宋体" w:cs="Lucida Sans Unicode"/>
                <w:spacing w:val="-1"/>
                <w:sz w:val="24"/>
                <w:szCs w:val="24"/>
              </w:rPr>
              <w:t>UMTS</w:t>
            </w:r>
            <w:r>
              <w:rPr>
                <w:rFonts w:ascii="宋体" w:hAnsi="宋体" w:eastAsia="宋体"/>
                <w:spacing w:val="-1"/>
                <w:sz w:val="24"/>
                <w:szCs w:val="24"/>
              </w:rPr>
              <w:t>支持</w:t>
            </w:r>
            <w:r>
              <w:rPr>
                <w:rFonts w:ascii="宋体" w:hAnsi="宋体" w:eastAsia="宋体" w:cs="Lucida Sans Unicode"/>
                <w:spacing w:val="-1"/>
                <w:sz w:val="24"/>
                <w:szCs w:val="24"/>
              </w:rPr>
              <w:t>B1/B8</w:t>
            </w:r>
            <w:r>
              <w:rPr>
                <w:rFonts w:ascii="宋体" w:hAnsi="宋体" w:eastAsia="宋体"/>
                <w:spacing w:val="-2"/>
                <w:sz w:val="24"/>
                <w:szCs w:val="24"/>
              </w:rPr>
              <w:t>,</w:t>
            </w:r>
            <w:r>
              <w:rPr>
                <w:rFonts w:ascii="宋体" w:hAnsi="宋体" w:eastAsia="宋体" w:cs="Lucida Sans Unicode"/>
                <w:spacing w:val="-2"/>
                <w:sz w:val="24"/>
                <w:szCs w:val="24"/>
              </w:rPr>
              <w:t>4G</w:t>
            </w:r>
            <w:r>
              <w:rPr>
                <w:rFonts w:ascii="宋体" w:hAnsi="宋体" w:eastAsia="宋体"/>
                <w:spacing w:val="-2"/>
                <w:sz w:val="24"/>
                <w:szCs w:val="24"/>
              </w:rPr>
              <w:t>全网通</w:t>
            </w:r>
          </w:p>
        </w:tc>
        <w:tc>
          <w:tcPr>
            <w:tcW w:w="1386" w:type="dxa"/>
            <w:vAlign w:val="center"/>
          </w:tcPr>
          <w:p w14:paraId="46B54164">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D1F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17B1B8B1">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40</w:t>
            </w:r>
          </w:p>
        </w:tc>
        <w:tc>
          <w:tcPr>
            <w:tcW w:w="1436" w:type="dxa"/>
            <w:vMerge w:val="continue"/>
            <w:vAlign w:val="center"/>
          </w:tcPr>
          <w:p w14:paraId="180726D6">
            <w:pPr>
              <w:pStyle w:val="26"/>
              <w:widowControl w:val="0"/>
              <w:spacing w:line="288" w:lineRule="auto"/>
              <w:jc w:val="center"/>
              <w:rPr>
                <w:rFonts w:ascii="宋体" w:hAnsi="宋体" w:eastAsia="宋体" w:cs="仿宋"/>
                <w:sz w:val="24"/>
                <w:szCs w:val="24"/>
              </w:rPr>
            </w:pPr>
          </w:p>
        </w:tc>
        <w:tc>
          <w:tcPr>
            <w:tcW w:w="824" w:type="dxa"/>
            <w:vAlign w:val="center"/>
          </w:tcPr>
          <w:p w14:paraId="65698C9F">
            <w:pPr>
              <w:pStyle w:val="26"/>
              <w:widowControl w:val="0"/>
              <w:spacing w:line="288" w:lineRule="auto"/>
              <w:jc w:val="center"/>
              <w:rPr>
                <w:rFonts w:ascii="宋体" w:hAnsi="宋体" w:eastAsia="宋体" w:cs="仿宋"/>
                <w:sz w:val="24"/>
                <w:szCs w:val="24"/>
              </w:rPr>
            </w:pPr>
          </w:p>
        </w:tc>
        <w:tc>
          <w:tcPr>
            <w:tcW w:w="4773" w:type="dxa"/>
            <w:vAlign w:val="center"/>
          </w:tcPr>
          <w:p w14:paraId="1D44A866">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rPr>
              <w:t>2.</w:t>
            </w:r>
            <w:r>
              <w:rPr>
                <w:rFonts w:ascii="宋体" w:hAnsi="宋体" w:eastAsia="宋体"/>
                <w:spacing w:val="-1"/>
                <w:sz w:val="24"/>
                <w:szCs w:val="24"/>
              </w:rPr>
              <w:t>硬件参数</w:t>
            </w:r>
          </w:p>
        </w:tc>
        <w:tc>
          <w:tcPr>
            <w:tcW w:w="5386" w:type="dxa"/>
            <w:vAlign w:val="center"/>
          </w:tcPr>
          <w:p w14:paraId="6DFD1576">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rPr>
              <w:t>2.</w:t>
            </w:r>
            <w:r>
              <w:rPr>
                <w:rFonts w:ascii="宋体" w:hAnsi="宋体" w:eastAsia="宋体"/>
                <w:spacing w:val="-1"/>
                <w:sz w:val="24"/>
                <w:szCs w:val="24"/>
              </w:rPr>
              <w:t>硬件参数</w:t>
            </w:r>
          </w:p>
        </w:tc>
        <w:tc>
          <w:tcPr>
            <w:tcW w:w="1386" w:type="dxa"/>
            <w:vAlign w:val="center"/>
          </w:tcPr>
          <w:p w14:paraId="212D49DA">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E44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7B5DB20">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41</w:t>
            </w:r>
          </w:p>
        </w:tc>
        <w:tc>
          <w:tcPr>
            <w:tcW w:w="1436" w:type="dxa"/>
            <w:vMerge w:val="continue"/>
            <w:vAlign w:val="center"/>
          </w:tcPr>
          <w:p w14:paraId="06A417C5">
            <w:pPr>
              <w:pStyle w:val="26"/>
              <w:widowControl w:val="0"/>
              <w:spacing w:line="288" w:lineRule="auto"/>
              <w:jc w:val="center"/>
              <w:rPr>
                <w:rFonts w:ascii="宋体" w:hAnsi="宋体" w:eastAsia="宋体" w:cs="仿宋"/>
                <w:sz w:val="24"/>
                <w:szCs w:val="24"/>
              </w:rPr>
            </w:pPr>
          </w:p>
        </w:tc>
        <w:tc>
          <w:tcPr>
            <w:tcW w:w="824" w:type="dxa"/>
            <w:vAlign w:val="center"/>
          </w:tcPr>
          <w:p w14:paraId="60309C6F">
            <w:pPr>
              <w:pStyle w:val="26"/>
              <w:widowControl w:val="0"/>
              <w:spacing w:line="288" w:lineRule="auto"/>
              <w:jc w:val="center"/>
              <w:rPr>
                <w:rFonts w:ascii="宋体" w:hAnsi="宋体" w:eastAsia="宋体" w:cs="仿宋"/>
                <w:sz w:val="24"/>
                <w:szCs w:val="24"/>
              </w:rPr>
            </w:pPr>
          </w:p>
        </w:tc>
        <w:tc>
          <w:tcPr>
            <w:tcW w:w="4773" w:type="dxa"/>
            <w:vAlign w:val="center"/>
          </w:tcPr>
          <w:p w14:paraId="43EE2D2F">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2"/>
                <w:sz w:val="24"/>
                <w:szCs w:val="24"/>
              </w:rPr>
              <w:t>2.1.</w:t>
            </w:r>
            <w:r>
              <w:rPr>
                <w:rFonts w:ascii="宋体" w:hAnsi="宋体" w:eastAsia="宋体"/>
                <w:spacing w:val="-2"/>
                <w:sz w:val="24"/>
                <w:szCs w:val="24"/>
              </w:rPr>
              <w:t>处理器：国产芯片</w:t>
            </w:r>
          </w:p>
        </w:tc>
        <w:tc>
          <w:tcPr>
            <w:tcW w:w="5386" w:type="dxa"/>
            <w:vAlign w:val="center"/>
          </w:tcPr>
          <w:p w14:paraId="23483C44">
            <w:pPr>
              <w:pStyle w:val="26"/>
              <w:widowControl w:val="0"/>
              <w:spacing w:line="288" w:lineRule="auto"/>
              <w:jc w:val="both"/>
              <w:rPr>
                <w:rFonts w:ascii="宋体" w:hAnsi="宋体" w:eastAsia="宋体" w:cs="仿宋"/>
                <w:sz w:val="24"/>
                <w:szCs w:val="24"/>
              </w:rPr>
            </w:pPr>
            <w:r>
              <w:rPr>
                <w:rFonts w:ascii="宋体" w:hAnsi="宋体" w:eastAsia="宋体" w:cs="Lucida Sans Unicode"/>
                <w:spacing w:val="-2"/>
                <w:sz w:val="24"/>
                <w:szCs w:val="24"/>
              </w:rPr>
              <w:t>2.1.</w:t>
            </w:r>
            <w:r>
              <w:rPr>
                <w:rFonts w:ascii="宋体" w:hAnsi="宋体" w:eastAsia="宋体"/>
                <w:spacing w:val="-2"/>
                <w:sz w:val="24"/>
                <w:szCs w:val="24"/>
              </w:rPr>
              <w:t>处理器：国产芯片</w:t>
            </w:r>
          </w:p>
        </w:tc>
        <w:tc>
          <w:tcPr>
            <w:tcW w:w="1386" w:type="dxa"/>
            <w:vAlign w:val="center"/>
          </w:tcPr>
          <w:p w14:paraId="253CCE87">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F4F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FA57E9F">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42</w:t>
            </w:r>
          </w:p>
        </w:tc>
        <w:tc>
          <w:tcPr>
            <w:tcW w:w="1436" w:type="dxa"/>
            <w:vMerge w:val="continue"/>
            <w:vAlign w:val="center"/>
          </w:tcPr>
          <w:p w14:paraId="5AF75EB2">
            <w:pPr>
              <w:pStyle w:val="26"/>
              <w:widowControl w:val="0"/>
              <w:spacing w:line="288" w:lineRule="auto"/>
              <w:jc w:val="center"/>
              <w:rPr>
                <w:rFonts w:ascii="宋体" w:hAnsi="宋体" w:eastAsia="宋体" w:cs="仿宋"/>
                <w:sz w:val="24"/>
                <w:szCs w:val="24"/>
              </w:rPr>
            </w:pPr>
          </w:p>
        </w:tc>
        <w:tc>
          <w:tcPr>
            <w:tcW w:w="824" w:type="dxa"/>
            <w:vAlign w:val="center"/>
          </w:tcPr>
          <w:p w14:paraId="5EF8B0B3">
            <w:pPr>
              <w:pStyle w:val="26"/>
              <w:widowControl w:val="0"/>
              <w:spacing w:line="288" w:lineRule="auto"/>
              <w:jc w:val="center"/>
              <w:rPr>
                <w:rFonts w:ascii="宋体" w:hAnsi="宋体" w:eastAsia="宋体" w:cs="仿宋"/>
                <w:sz w:val="24"/>
                <w:szCs w:val="24"/>
              </w:rPr>
            </w:pPr>
          </w:p>
        </w:tc>
        <w:tc>
          <w:tcPr>
            <w:tcW w:w="4773" w:type="dxa"/>
            <w:vAlign w:val="center"/>
          </w:tcPr>
          <w:p w14:paraId="059F9B4C">
            <w:pPr>
              <w:pStyle w:val="26"/>
              <w:widowControl w:val="0"/>
              <w:spacing w:line="288" w:lineRule="auto"/>
              <w:jc w:val="both"/>
              <w:rPr>
                <w:rFonts w:ascii="宋体" w:hAnsi="宋体" w:eastAsia="宋体" w:cs="仿宋"/>
                <w:sz w:val="24"/>
                <w:szCs w:val="24"/>
                <w:lang w:eastAsia="zh-CN"/>
              </w:rPr>
            </w:pPr>
            <w:r>
              <w:rPr>
                <w:rFonts w:ascii="宋体" w:hAnsi="宋体" w:eastAsia="宋体" w:cs="Lucida Sans Unicode"/>
                <w:spacing w:val="1"/>
                <w:sz w:val="24"/>
                <w:szCs w:val="24"/>
              </w:rPr>
              <w:t>2.2.</w:t>
            </w:r>
            <w:r>
              <w:rPr>
                <w:rFonts w:ascii="宋体" w:hAnsi="宋体" w:eastAsia="宋体"/>
                <w:spacing w:val="1"/>
                <w:sz w:val="24"/>
                <w:szCs w:val="24"/>
              </w:rPr>
              <w:t>内存：</w:t>
            </w:r>
            <w:r>
              <w:rPr>
                <w:rFonts w:ascii="宋体" w:hAnsi="宋体" w:eastAsia="宋体" w:cs="Lucida Sans Unicode"/>
                <w:spacing w:val="1"/>
                <w:sz w:val="24"/>
                <w:szCs w:val="24"/>
              </w:rPr>
              <w:t>≥</w:t>
            </w:r>
            <w:r>
              <w:rPr>
                <w:rFonts w:ascii="宋体" w:hAnsi="宋体" w:eastAsia="宋体" w:cs="Lucida Sans Unicode"/>
                <w:sz w:val="24"/>
                <w:szCs w:val="24"/>
              </w:rPr>
              <w:t>DRAM</w:t>
            </w:r>
            <w:r>
              <w:rPr>
                <w:rFonts w:ascii="宋体" w:hAnsi="宋体" w:eastAsia="宋体" w:cs="Lucida Sans Unicode"/>
                <w:spacing w:val="1"/>
                <w:sz w:val="24"/>
                <w:szCs w:val="24"/>
              </w:rPr>
              <w:t>256</w:t>
            </w:r>
            <w:r>
              <w:rPr>
                <w:rFonts w:ascii="宋体" w:hAnsi="宋体" w:eastAsia="宋体" w:cs="Lucida Sans Unicode"/>
                <w:sz w:val="24"/>
                <w:szCs w:val="24"/>
              </w:rPr>
              <w:t>MB</w:t>
            </w:r>
            <w:r>
              <w:rPr>
                <w:rFonts w:ascii="宋体" w:hAnsi="宋体" w:eastAsia="宋体" w:cs="Lucida Sans Unicode"/>
                <w:spacing w:val="1"/>
                <w:sz w:val="24"/>
                <w:szCs w:val="24"/>
              </w:rPr>
              <w:t>+</w:t>
            </w:r>
            <w:r>
              <w:rPr>
                <w:rFonts w:ascii="宋体" w:hAnsi="宋体" w:eastAsia="宋体" w:cs="Lucida Sans Unicode"/>
                <w:sz w:val="24"/>
                <w:szCs w:val="24"/>
              </w:rPr>
              <w:t>Flash</w:t>
            </w:r>
            <w:r>
              <w:rPr>
                <w:rFonts w:ascii="宋体" w:hAnsi="宋体" w:eastAsia="宋体" w:cs="Lucida Sans Unicode"/>
                <w:spacing w:val="1"/>
                <w:sz w:val="24"/>
                <w:szCs w:val="24"/>
              </w:rPr>
              <w:t>512</w:t>
            </w:r>
            <w:r>
              <w:rPr>
                <w:rFonts w:ascii="宋体" w:hAnsi="宋体" w:eastAsia="宋体" w:cs="Lucida Sans Unicode"/>
                <w:sz w:val="24"/>
                <w:szCs w:val="24"/>
              </w:rPr>
              <w:t>MB</w:t>
            </w:r>
            <w:r>
              <w:rPr>
                <w:rFonts w:ascii="宋体" w:hAnsi="宋体" w:eastAsia="宋体"/>
                <w:spacing w:val="1"/>
                <w:sz w:val="24"/>
                <w:szCs w:val="24"/>
              </w:rPr>
              <w:t>闪存</w:t>
            </w:r>
          </w:p>
        </w:tc>
        <w:tc>
          <w:tcPr>
            <w:tcW w:w="5386" w:type="dxa"/>
            <w:vAlign w:val="center"/>
          </w:tcPr>
          <w:p w14:paraId="57156509">
            <w:pPr>
              <w:pStyle w:val="26"/>
              <w:widowControl w:val="0"/>
              <w:spacing w:line="288" w:lineRule="auto"/>
              <w:jc w:val="both"/>
              <w:rPr>
                <w:rFonts w:ascii="宋体" w:hAnsi="宋体" w:eastAsia="宋体" w:cs="仿宋"/>
                <w:sz w:val="24"/>
                <w:szCs w:val="24"/>
              </w:rPr>
            </w:pPr>
            <w:r>
              <w:rPr>
                <w:rFonts w:ascii="宋体" w:hAnsi="宋体" w:eastAsia="宋体" w:cs="Lucida Sans Unicode"/>
                <w:spacing w:val="1"/>
                <w:sz w:val="24"/>
                <w:szCs w:val="24"/>
              </w:rPr>
              <w:t>2.2.</w:t>
            </w:r>
            <w:r>
              <w:rPr>
                <w:rFonts w:ascii="宋体" w:hAnsi="宋体" w:eastAsia="宋体"/>
                <w:spacing w:val="1"/>
                <w:sz w:val="24"/>
                <w:szCs w:val="24"/>
              </w:rPr>
              <w:t>内存：</w:t>
            </w:r>
            <w:r>
              <w:rPr>
                <w:rFonts w:ascii="宋体" w:hAnsi="宋体" w:eastAsia="宋体" w:cs="Lucida Sans Unicode"/>
                <w:sz w:val="24"/>
                <w:szCs w:val="24"/>
              </w:rPr>
              <w:t>DRAM</w:t>
            </w:r>
            <w:r>
              <w:rPr>
                <w:rFonts w:ascii="宋体" w:hAnsi="宋体" w:eastAsia="宋体" w:cs="Lucida Sans Unicode"/>
                <w:spacing w:val="1"/>
                <w:sz w:val="24"/>
                <w:szCs w:val="24"/>
              </w:rPr>
              <w:t>256</w:t>
            </w:r>
            <w:r>
              <w:rPr>
                <w:rFonts w:ascii="宋体" w:hAnsi="宋体" w:eastAsia="宋体" w:cs="Lucida Sans Unicode"/>
                <w:sz w:val="24"/>
                <w:szCs w:val="24"/>
              </w:rPr>
              <w:t>MB</w:t>
            </w:r>
            <w:r>
              <w:rPr>
                <w:rFonts w:ascii="宋体" w:hAnsi="宋体" w:eastAsia="宋体" w:cs="Lucida Sans Unicode"/>
                <w:spacing w:val="1"/>
                <w:sz w:val="24"/>
                <w:szCs w:val="24"/>
              </w:rPr>
              <w:t>+</w:t>
            </w:r>
            <w:r>
              <w:rPr>
                <w:rFonts w:ascii="宋体" w:hAnsi="宋体" w:eastAsia="宋体" w:cs="Lucida Sans Unicode"/>
                <w:sz w:val="24"/>
                <w:szCs w:val="24"/>
              </w:rPr>
              <w:t>Flash</w:t>
            </w:r>
            <w:r>
              <w:rPr>
                <w:rFonts w:ascii="宋体" w:hAnsi="宋体" w:eastAsia="宋体" w:cs="Lucida Sans Unicode"/>
                <w:spacing w:val="1"/>
                <w:sz w:val="24"/>
                <w:szCs w:val="24"/>
              </w:rPr>
              <w:t>512</w:t>
            </w:r>
            <w:r>
              <w:rPr>
                <w:rFonts w:ascii="宋体" w:hAnsi="宋体" w:eastAsia="宋体" w:cs="Lucida Sans Unicode"/>
                <w:sz w:val="24"/>
                <w:szCs w:val="24"/>
              </w:rPr>
              <w:t>MB</w:t>
            </w:r>
            <w:r>
              <w:rPr>
                <w:rFonts w:ascii="宋体" w:hAnsi="宋体" w:eastAsia="宋体"/>
                <w:spacing w:val="1"/>
                <w:sz w:val="24"/>
                <w:szCs w:val="24"/>
              </w:rPr>
              <w:t>闪存</w:t>
            </w:r>
          </w:p>
        </w:tc>
        <w:tc>
          <w:tcPr>
            <w:tcW w:w="1386" w:type="dxa"/>
            <w:vAlign w:val="center"/>
          </w:tcPr>
          <w:p w14:paraId="6AD1ED79">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194F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55D6995D">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43</w:t>
            </w:r>
          </w:p>
        </w:tc>
        <w:tc>
          <w:tcPr>
            <w:tcW w:w="1436" w:type="dxa"/>
            <w:vMerge w:val="continue"/>
            <w:vAlign w:val="center"/>
          </w:tcPr>
          <w:p w14:paraId="24C66093">
            <w:pPr>
              <w:pStyle w:val="26"/>
              <w:widowControl w:val="0"/>
              <w:spacing w:line="288" w:lineRule="auto"/>
              <w:jc w:val="center"/>
              <w:rPr>
                <w:rFonts w:ascii="宋体" w:hAnsi="宋体" w:eastAsia="宋体" w:cs="仿宋"/>
                <w:sz w:val="24"/>
                <w:szCs w:val="24"/>
              </w:rPr>
            </w:pPr>
          </w:p>
        </w:tc>
        <w:tc>
          <w:tcPr>
            <w:tcW w:w="824" w:type="dxa"/>
            <w:vAlign w:val="center"/>
          </w:tcPr>
          <w:p w14:paraId="6973AE6F">
            <w:pPr>
              <w:pStyle w:val="26"/>
              <w:widowControl w:val="0"/>
              <w:spacing w:line="288" w:lineRule="auto"/>
              <w:jc w:val="center"/>
              <w:rPr>
                <w:rFonts w:ascii="宋体" w:hAnsi="宋体" w:eastAsia="宋体" w:cs="仿宋"/>
                <w:sz w:val="24"/>
                <w:szCs w:val="24"/>
              </w:rPr>
            </w:pPr>
          </w:p>
        </w:tc>
        <w:tc>
          <w:tcPr>
            <w:tcW w:w="4773" w:type="dxa"/>
            <w:vAlign w:val="center"/>
          </w:tcPr>
          <w:p w14:paraId="15F7B9A9">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6"/>
                <w:sz w:val="24"/>
                <w:szCs w:val="24"/>
              </w:rPr>
              <w:t>2.3.</w:t>
            </w:r>
            <w:r>
              <w:rPr>
                <w:rFonts w:ascii="宋体" w:hAnsi="宋体" w:eastAsia="宋体"/>
                <w:spacing w:val="6"/>
                <w:sz w:val="24"/>
                <w:szCs w:val="24"/>
              </w:rPr>
              <w:t>接口配置：</w:t>
            </w:r>
            <w:r>
              <w:rPr>
                <w:rFonts w:ascii="宋体" w:hAnsi="宋体" w:eastAsia="宋体" w:cs="Segoe UI Symbol"/>
                <w:spacing w:val="6"/>
                <w:sz w:val="24"/>
                <w:szCs w:val="24"/>
              </w:rPr>
              <w:t>1</w:t>
            </w:r>
            <w:r>
              <w:rPr>
                <w:rFonts w:ascii="宋体" w:hAnsi="宋体" w:eastAsia="宋体"/>
                <w:spacing w:val="6"/>
                <w:sz w:val="24"/>
                <w:szCs w:val="24"/>
              </w:rPr>
              <w:t>个全千兆</w:t>
            </w:r>
            <w:r>
              <w:rPr>
                <w:rFonts w:ascii="宋体" w:hAnsi="宋体" w:eastAsia="宋体" w:cs="Segoe UI Symbol"/>
                <w:sz w:val="24"/>
                <w:szCs w:val="24"/>
              </w:rPr>
              <w:t>WAN</w:t>
            </w:r>
            <w:r>
              <w:rPr>
                <w:rFonts w:ascii="宋体" w:hAnsi="宋体" w:eastAsia="宋体"/>
                <w:spacing w:val="6"/>
                <w:sz w:val="24"/>
                <w:szCs w:val="24"/>
              </w:rPr>
              <w:t>口</w:t>
            </w:r>
            <w:r>
              <w:rPr>
                <w:rFonts w:ascii="宋体" w:hAnsi="宋体" w:eastAsia="宋体" w:cs="Segoe UI Symbol"/>
                <w:spacing w:val="6"/>
                <w:sz w:val="24"/>
                <w:szCs w:val="24"/>
              </w:rPr>
              <w:t>+3</w:t>
            </w:r>
            <w:r>
              <w:rPr>
                <w:rFonts w:ascii="宋体" w:hAnsi="宋体" w:eastAsia="宋体"/>
                <w:spacing w:val="6"/>
                <w:sz w:val="24"/>
                <w:szCs w:val="24"/>
              </w:rPr>
              <w:t>个全千兆</w:t>
            </w:r>
            <w:r>
              <w:rPr>
                <w:rFonts w:ascii="宋体" w:hAnsi="宋体" w:eastAsia="宋体" w:cs="Segoe UI Symbol"/>
                <w:sz w:val="24"/>
                <w:szCs w:val="24"/>
              </w:rPr>
              <w:t>LAN</w:t>
            </w:r>
            <w:r>
              <w:rPr>
                <w:rFonts w:ascii="宋体" w:hAnsi="宋体" w:eastAsia="宋体"/>
                <w:spacing w:val="6"/>
                <w:sz w:val="24"/>
                <w:szCs w:val="24"/>
              </w:rPr>
              <w:t>口</w:t>
            </w:r>
            <w:r>
              <w:rPr>
                <w:rFonts w:ascii="宋体" w:hAnsi="宋体" w:eastAsia="宋体" w:cs="Segoe UI Symbol"/>
                <w:spacing w:val="6"/>
                <w:sz w:val="24"/>
                <w:szCs w:val="24"/>
              </w:rPr>
              <w:t>+1</w:t>
            </w:r>
            <w:r>
              <w:rPr>
                <w:rFonts w:ascii="宋体" w:hAnsi="宋体" w:eastAsia="宋体"/>
                <w:spacing w:val="6"/>
                <w:sz w:val="24"/>
                <w:szCs w:val="24"/>
              </w:rPr>
              <w:t>个</w:t>
            </w:r>
            <w:r>
              <w:rPr>
                <w:rFonts w:ascii="宋体" w:hAnsi="宋体" w:eastAsia="宋体" w:cs="Segoe UI Symbol"/>
                <w:sz w:val="24"/>
                <w:szCs w:val="24"/>
              </w:rPr>
              <w:t>Nano</w:t>
            </w:r>
            <w:r>
              <w:rPr>
                <w:rFonts w:ascii="宋体" w:hAnsi="宋体" w:eastAsia="宋体" w:cs="Segoe UI Symbol"/>
                <w:spacing w:val="6"/>
                <w:sz w:val="24"/>
                <w:szCs w:val="24"/>
              </w:rPr>
              <w:t>-</w:t>
            </w:r>
            <w:r>
              <w:rPr>
                <w:rFonts w:ascii="宋体" w:hAnsi="宋体" w:eastAsia="宋体" w:cs="Segoe UI Symbol"/>
                <w:sz w:val="24"/>
                <w:szCs w:val="24"/>
              </w:rPr>
              <w:t>SIM</w:t>
            </w:r>
            <w:r>
              <w:rPr>
                <w:rFonts w:ascii="宋体" w:hAnsi="宋体" w:eastAsia="宋体"/>
                <w:spacing w:val="6"/>
                <w:sz w:val="24"/>
                <w:szCs w:val="24"/>
              </w:rPr>
              <w:t>卡槽</w:t>
            </w:r>
            <w:r>
              <w:rPr>
                <w:rFonts w:ascii="宋体" w:hAnsi="宋体" w:eastAsia="宋体" w:cs="Segoe UI Symbol"/>
                <w:spacing w:val="6"/>
                <w:sz w:val="24"/>
                <w:szCs w:val="24"/>
              </w:rPr>
              <w:t>+1</w:t>
            </w:r>
            <w:r>
              <w:rPr>
                <w:rFonts w:ascii="宋体" w:hAnsi="宋体" w:eastAsia="宋体"/>
                <w:spacing w:val="6"/>
                <w:sz w:val="24"/>
                <w:szCs w:val="24"/>
              </w:rPr>
              <w:t>个电</w:t>
            </w:r>
            <w:r>
              <w:rPr>
                <w:rFonts w:ascii="宋体" w:hAnsi="宋体" w:eastAsia="宋体"/>
                <w:spacing w:val="-2"/>
                <w:sz w:val="24"/>
                <w:szCs w:val="24"/>
              </w:rPr>
              <w:t>源接口</w:t>
            </w:r>
          </w:p>
        </w:tc>
        <w:tc>
          <w:tcPr>
            <w:tcW w:w="5386" w:type="dxa"/>
            <w:vAlign w:val="center"/>
          </w:tcPr>
          <w:p w14:paraId="5B9A39FF">
            <w:pPr>
              <w:pStyle w:val="26"/>
              <w:widowControl w:val="0"/>
              <w:spacing w:line="288" w:lineRule="auto"/>
              <w:jc w:val="both"/>
              <w:rPr>
                <w:rFonts w:ascii="宋体" w:hAnsi="宋体" w:eastAsia="宋体" w:cs="仿宋"/>
                <w:sz w:val="24"/>
                <w:szCs w:val="24"/>
              </w:rPr>
            </w:pPr>
            <w:r>
              <w:rPr>
                <w:rFonts w:ascii="宋体" w:hAnsi="宋体" w:eastAsia="宋体" w:cs="Segoe UI Symbol"/>
                <w:spacing w:val="6"/>
                <w:sz w:val="24"/>
                <w:szCs w:val="24"/>
              </w:rPr>
              <w:t>2.3.</w:t>
            </w:r>
            <w:r>
              <w:rPr>
                <w:rFonts w:ascii="宋体" w:hAnsi="宋体" w:eastAsia="宋体"/>
                <w:spacing w:val="6"/>
                <w:sz w:val="24"/>
                <w:szCs w:val="24"/>
              </w:rPr>
              <w:t>接口配置：</w:t>
            </w:r>
            <w:r>
              <w:rPr>
                <w:rFonts w:ascii="宋体" w:hAnsi="宋体" w:eastAsia="宋体" w:cs="Segoe UI Symbol"/>
                <w:spacing w:val="6"/>
                <w:sz w:val="24"/>
                <w:szCs w:val="24"/>
              </w:rPr>
              <w:t>1</w:t>
            </w:r>
            <w:r>
              <w:rPr>
                <w:rFonts w:ascii="宋体" w:hAnsi="宋体" w:eastAsia="宋体"/>
                <w:spacing w:val="6"/>
                <w:sz w:val="24"/>
                <w:szCs w:val="24"/>
              </w:rPr>
              <w:t>个全千兆</w:t>
            </w:r>
            <w:r>
              <w:rPr>
                <w:rFonts w:ascii="宋体" w:hAnsi="宋体" w:eastAsia="宋体" w:cs="Segoe UI Symbol"/>
                <w:sz w:val="24"/>
                <w:szCs w:val="24"/>
              </w:rPr>
              <w:t>WAN</w:t>
            </w:r>
            <w:r>
              <w:rPr>
                <w:rFonts w:ascii="宋体" w:hAnsi="宋体" w:eastAsia="宋体"/>
                <w:spacing w:val="6"/>
                <w:sz w:val="24"/>
                <w:szCs w:val="24"/>
              </w:rPr>
              <w:t>口</w:t>
            </w:r>
            <w:r>
              <w:rPr>
                <w:rFonts w:ascii="宋体" w:hAnsi="宋体" w:eastAsia="宋体" w:cs="Segoe UI Symbol"/>
                <w:spacing w:val="6"/>
                <w:sz w:val="24"/>
                <w:szCs w:val="24"/>
              </w:rPr>
              <w:t>+3</w:t>
            </w:r>
            <w:r>
              <w:rPr>
                <w:rFonts w:ascii="宋体" w:hAnsi="宋体" w:eastAsia="宋体"/>
                <w:spacing w:val="6"/>
                <w:sz w:val="24"/>
                <w:szCs w:val="24"/>
              </w:rPr>
              <w:t>个全千兆</w:t>
            </w:r>
            <w:r>
              <w:rPr>
                <w:rFonts w:ascii="宋体" w:hAnsi="宋体" w:eastAsia="宋体" w:cs="Segoe UI Symbol"/>
                <w:sz w:val="24"/>
                <w:szCs w:val="24"/>
              </w:rPr>
              <w:t>LAN</w:t>
            </w:r>
            <w:r>
              <w:rPr>
                <w:rFonts w:ascii="宋体" w:hAnsi="宋体" w:eastAsia="宋体"/>
                <w:spacing w:val="6"/>
                <w:sz w:val="24"/>
                <w:szCs w:val="24"/>
              </w:rPr>
              <w:t>口</w:t>
            </w:r>
            <w:r>
              <w:rPr>
                <w:rFonts w:ascii="宋体" w:hAnsi="宋体" w:eastAsia="宋体" w:cs="Segoe UI Symbol"/>
                <w:spacing w:val="6"/>
                <w:sz w:val="24"/>
                <w:szCs w:val="24"/>
              </w:rPr>
              <w:t>+1</w:t>
            </w:r>
            <w:r>
              <w:rPr>
                <w:rFonts w:ascii="宋体" w:hAnsi="宋体" w:eastAsia="宋体"/>
                <w:spacing w:val="6"/>
                <w:sz w:val="24"/>
                <w:szCs w:val="24"/>
              </w:rPr>
              <w:t>个</w:t>
            </w:r>
            <w:r>
              <w:rPr>
                <w:rFonts w:ascii="宋体" w:hAnsi="宋体" w:eastAsia="宋体" w:cs="Segoe UI Symbol"/>
                <w:sz w:val="24"/>
                <w:szCs w:val="24"/>
              </w:rPr>
              <w:t>Nano</w:t>
            </w:r>
            <w:r>
              <w:rPr>
                <w:rFonts w:ascii="宋体" w:hAnsi="宋体" w:eastAsia="宋体" w:cs="Segoe UI Symbol"/>
                <w:spacing w:val="6"/>
                <w:sz w:val="24"/>
                <w:szCs w:val="24"/>
              </w:rPr>
              <w:t>-</w:t>
            </w:r>
            <w:r>
              <w:rPr>
                <w:rFonts w:ascii="宋体" w:hAnsi="宋体" w:eastAsia="宋体" w:cs="Segoe UI Symbol"/>
                <w:sz w:val="24"/>
                <w:szCs w:val="24"/>
              </w:rPr>
              <w:t>SIM</w:t>
            </w:r>
            <w:r>
              <w:rPr>
                <w:rFonts w:ascii="宋体" w:hAnsi="宋体" w:eastAsia="宋体"/>
                <w:spacing w:val="6"/>
                <w:sz w:val="24"/>
                <w:szCs w:val="24"/>
              </w:rPr>
              <w:t>卡槽</w:t>
            </w:r>
            <w:r>
              <w:rPr>
                <w:rFonts w:ascii="宋体" w:hAnsi="宋体" w:eastAsia="宋体" w:cs="Segoe UI Symbol"/>
                <w:spacing w:val="6"/>
                <w:sz w:val="24"/>
                <w:szCs w:val="24"/>
              </w:rPr>
              <w:t>+1</w:t>
            </w:r>
            <w:r>
              <w:rPr>
                <w:rFonts w:ascii="宋体" w:hAnsi="宋体" w:eastAsia="宋体"/>
                <w:spacing w:val="6"/>
                <w:sz w:val="24"/>
                <w:szCs w:val="24"/>
              </w:rPr>
              <w:t>个电</w:t>
            </w:r>
            <w:r>
              <w:rPr>
                <w:rFonts w:ascii="宋体" w:hAnsi="宋体" w:eastAsia="宋体"/>
                <w:spacing w:val="-2"/>
                <w:sz w:val="24"/>
                <w:szCs w:val="24"/>
              </w:rPr>
              <w:t>源接口</w:t>
            </w:r>
          </w:p>
        </w:tc>
        <w:tc>
          <w:tcPr>
            <w:tcW w:w="1386" w:type="dxa"/>
            <w:vAlign w:val="center"/>
          </w:tcPr>
          <w:p w14:paraId="46AFCEEB">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74E3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500E089">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44</w:t>
            </w:r>
          </w:p>
        </w:tc>
        <w:tc>
          <w:tcPr>
            <w:tcW w:w="1436" w:type="dxa"/>
            <w:vMerge w:val="continue"/>
            <w:vAlign w:val="center"/>
          </w:tcPr>
          <w:p w14:paraId="2DB29DCB">
            <w:pPr>
              <w:pStyle w:val="26"/>
              <w:widowControl w:val="0"/>
              <w:spacing w:line="288" w:lineRule="auto"/>
              <w:jc w:val="center"/>
              <w:rPr>
                <w:rFonts w:ascii="宋体" w:hAnsi="宋体" w:eastAsia="宋体" w:cs="仿宋"/>
                <w:sz w:val="24"/>
                <w:szCs w:val="24"/>
              </w:rPr>
            </w:pPr>
          </w:p>
        </w:tc>
        <w:tc>
          <w:tcPr>
            <w:tcW w:w="824" w:type="dxa"/>
            <w:vAlign w:val="center"/>
          </w:tcPr>
          <w:p w14:paraId="385C4D2A">
            <w:pPr>
              <w:pStyle w:val="26"/>
              <w:widowControl w:val="0"/>
              <w:spacing w:line="288" w:lineRule="auto"/>
              <w:jc w:val="center"/>
              <w:rPr>
                <w:rFonts w:ascii="宋体" w:hAnsi="宋体" w:eastAsia="宋体" w:cs="仿宋"/>
                <w:sz w:val="24"/>
                <w:szCs w:val="24"/>
              </w:rPr>
            </w:pPr>
          </w:p>
        </w:tc>
        <w:tc>
          <w:tcPr>
            <w:tcW w:w="4773" w:type="dxa"/>
            <w:vAlign w:val="center"/>
          </w:tcPr>
          <w:p w14:paraId="4809049F">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4"/>
                <w:sz w:val="24"/>
                <w:szCs w:val="24"/>
              </w:rPr>
              <w:t>2.4.</w:t>
            </w:r>
            <w:r>
              <w:rPr>
                <w:rFonts w:ascii="宋体" w:hAnsi="宋体" w:eastAsia="宋体"/>
                <w:spacing w:val="4"/>
                <w:sz w:val="24"/>
                <w:szCs w:val="24"/>
              </w:rPr>
              <w:t>天线：内置天线设计</w:t>
            </w:r>
          </w:p>
        </w:tc>
        <w:tc>
          <w:tcPr>
            <w:tcW w:w="5386" w:type="dxa"/>
            <w:vAlign w:val="center"/>
          </w:tcPr>
          <w:p w14:paraId="1D0322BA">
            <w:pPr>
              <w:pStyle w:val="26"/>
              <w:widowControl w:val="0"/>
              <w:spacing w:line="288" w:lineRule="auto"/>
              <w:jc w:val="both"/>
              <w:rPr>
                <w:rFonts w:ascii="宋体" w:hAnsi="宋体" w:eastAsia="宋体" w:cs="仿宋"/>
                <w:sz w:val="24"/>
                <w:szCs w:val="24"/>
              </w:rPr>
            </w:pPr>
            <w:r>
              <w:rPr>
                <w:rFonts w:ascii="宋体" w:hAnsi="宋体" w:eastAsia="宋体" w:cs="Segoe UI Symbol"/>
                <w:spacing w:val="4"/>
                <w:sz w:val="24"/>
                <w:szCs w:val="24"/>
              </w:rPr>
              <w:t>2.4.</w:t>
            </w:r>
            <w:r>
              <w:rPr>
                <w:rFonts w:ascii="宋体" w:hAnsi="宋体" w:eastAsia="宋体"/>
                <w:spacing w:val="4"/>
                <w:sz w:val="24"/>
                <w:szCs w:val="24"/>
              </w:rPr>
              <w:t>天线：内置天线设计</w:t>
            </w:r>
          </w:p>
        </w:tc>
        <w:tc>
          <w:tcPr>
            <w:tcW w:w="1386" w:type="dxa"/>
            <w:vAlign w:val="center"/>
          </w:tcPr>
          <w:p w14:paraId="1C5800AE">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2C40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66145208">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45</w:t>
            </w:r>
          </w:p>
        </w:tc>
        <w:tc>
          <w:tcPr>
            <w:tcW w:w="1436" w:type="dxa"/>
            <w:vMerge w:val="continue"/>
            <w:vAlign w:val="center"/>
          </w:tcPr>
          <w:p w14:paraId="349BF41E">
            <w:pPr>
              <w:pStyle w:val="26"/>
              <w:widowControl w:val="0"/>
              <w:spacing w:line="288" w:lineRule="auto"/>
              <w:jc w:val="center"/>
              <w:rPr>
                <w:rFonts w:ascii="宋体" w:hAnsi="宋体" w:eastAsia="宋体" w:cs="仿宋"/>
                <w:sz w:val="24"/>
                <w:szCs w:val="24"/>
              </w:rPr>
            </w:pPr>
          </w:p>
        </w:tc>
        <w:tc>
          <w:tcPr>
            <w:tcW w:w="824" w:type="dxa"/>
            <w:vAlign w:val="center"/>
          </w:tcPr>
          <w:p w14:paraId="5DF0FC5C">
            <w:pPr>
              <w:pStyle w:val="26"/>
              <w:widowControl w:val="0"/>
              <w:spacing w:line="288" w:lineRule="auto"/>
              <w:jc w:val="center"/>
              <w:rPr>
                <w:rFonts w:ascii="宋体" w:hAnsi="宋体" w:eastAsia="宋体" w:cs="仿宋"/>
                <w:sz w:val="24"/>
                <w:szCs w:val="24"/>
              </w:rPr>
            </w:pPr>
          </w:p>
        </w:tc>
        <w:tc>
          <w:tcPr>
            <w:tcW w:w="4773" w:type="dxa"/>
            <w:vAlign w:val="center"/>
          </w:tcPr>
          <w:p w14:paraId="010E50FC">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5"/>
                <w:sz w:val="24"/>
                <w:szCs w:val="24"/>
              </w:rPr>
              <w:t>3.</w:t>
            </w:r>
            <w:r>
              <w:rPr>
                <w:rFonts w:ascii="宋体" w:hAnsi="宋体" w:eastAsia="宋体"/>
                <w:spacing w:val="5"/>
                <w:sz w:val="24"/>
                <w:szCs w:val="24"/>
              </w:rPr>
              <w:t>功能参数</w:t>
            </w:r>
          </w:p>
        </w:tc>
        <w:tc>
          <w:tcPr>
            <w:tcW w:w="5386" w:type="dxa"/>
            <w:vAlign w:val="center"/>
          </w:tcPr>
          <w:p w14:paraId="1D4574D1">
            <w:pPr>
              <w:pStyle w:val="26"/>
              <w:widowControl w:val="0"/>
              <w:spacing w:line="288" w:lineRule="auto"/>
              <w:jc w:val="both"/>
              <w:rPr>
                <w:rFonts w:ascii="宋体" w:hAnsi="宋体" w:eastAsia="宋体" w:cs="仿宋"/>
                <w:sz w:val="24"/>
                <w:szCs w:val="24"/>
              </w:rPr>
            </w:pPr>
            <w:r>
              <w:rPr>
                <w:rFonts w:ascii="宋体" w:hAnsi="宋体" w:eastAsia="宋体" w:cs="Segoe UI Symbol"/>
                <w:spacing w:val="5"/>
                <w:sz w:val="24"/>
                <w:szCs w:val="24"/>
              </w:rPr>
              <w:t>3.</w:t>
            </w:r>
            <w:r>
              <w:rPr>
                <w:rFonts w:ascii="宋体" w:hAnsi="宋体" w:eastAsia="宋体"/>
                <w:spacing w:val="5"/>
                <w:sz w:val="24"/>
                <w:szCs w:val="24"/>
              </w:rPr>
              <w:t>功能参数</w:t>
            </w:r>
          </w:p>
        </w:tc>
        <w:tc>
          <w:tcPr>
            <w:tcW w:w="1386" w:type="dxa"/>
            <w:vAlign w:val="center"/>
          </w:tcPr>
          <w:p w14:paraId="0C9F424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50CA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47B7042F">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46</w:t>
            </w:r>
          </w:p>
        </w:tc>
        <w:tc>
          <w:tcPr>
            <w:tcW w:w="1436" w:type="dxa"/>
            <w:vMerge w:val="continue"/>
            <w:vAlign w:val="center"/>
          </w:tcPr>
          <w:p w14:paraId="5328625A">
            <w:pPr>
              <w:pStyle w:val="26"/>
              <w:widowControl w:val="0"/>
              <w:spacing w:line="288" w:lineRule="auto"/>
              <w:jc w:val="center"/>
              <w:rPr>
                <w:rFonts w:ascii="宋体" w:hAnsi="宋体" w:eastAsia="宋体" w:cs="仿宋"/>
                <w:sz w:val="24"/>
                <w:szCs w:val="24"/>
              </w:rPr>
            </w:pPr>
          </w:p>
        </w:tc>
        <w:tc>
          <w:tcPr>
            <w:tcW w:w="824" w:type="dxa"/>
            <w:vAlign w:val="center"/>
          </w:tcPr>
          <w:p w14:paraId="4F520A62">
            <w:pPr>
              <w:pStyle w:val="26"/>
              <w:widowControl w:val="0"/>
              <w:spacing w:line="288" w:lineRule="auto"/>
              <w:jc w:val="center"/>
              <w:rPr>
                <w:rFonts w:ascii="宋体" w:hAnsi="宋体" w:eastAsia="宋体" w:cs="仿宋"/>
                <w:sz w:val="24"/>
                <w:szCs w:val="24"/>
              </w:rPr>
            </w:pPr>
          </w:p>
        </w:tc>
        <w:tc>
          <w:tcPr>
            <w:tcW w:w="4773" w:type="dxa"/>
            <w:vAlign w:val="center"/>
          </w:tcPr>
          <w:p w14:paraId="19653CD4">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7"/>
                <w:sz w:val="24"/>
                <w:szCs w:val="24"/>
                <w:lang w:eastAsia="zh-CN"/>
              </w:rPr>
              <w:t>3.1.</w:t>
            </w:r>
            <w:r>
              <w:rPr>
                <w:rFonts w:ascii="宋体" w:hAnsi="宋体" w:eastAsia="宋体"/>
                <w:spacing w:val="7"/>
                <w:sz w:val="24"/>
                <w:szCs w:val="24"/>
                <w:lang w:eastAsia="zh-CN"/>
              </w:rPr>
              <w:t>特色功能：支持断网自动切换、一碰连网、</w:t>
            </w:r>
            <w:r>
              <w:rPr>
                <w:rFonts w:ascii="宋体" w:hAnsi="宋体" w:eastAsia="宋体" w:cs="Segoe UI Symbol"/>
                <w:sz w:val="24"/>
                <w:szCs w:val="24"/>
                <w:lang w:eastAsia="zh-CN"/>
              </w:rPr>
              <w:t>HiLink</w:t>
            </w:r>
            <w:r>
              <w:rPr>
                <w:rFonts w:ascii="宋体" w:hAnsi="宋体" w:eastAsia="宋体"/>
                <w:spacing w:val="7"/>
                <w:sz w:val="24"/>
                <w:szCs w:val="24"/>
                <w:lang w:eastAsia="zh-CN"/>
              </w:rPr>
              <w:t>一键</w:t>
            </w:r>
            <w:r>
              <w:rPr>
                <w:rFonts w:ascii="宋体" w:hAnsi="宋体" w:eastAsia="宋体" w:cs="Segoe UI Symbol"/>
                <w:sz w:val="24"/>
                <w:szCs w:val="24"/>
                <w:lang w:eastAsia="zh-CN"/>
              </w:rPr>
              <w:t>Mesh</w:t>
            </w:r>
            <w:r>
              <w:rPr>
                <w:rFonts w:ascii="宋体" w:hAnsi="宋体" w:eastAsia="宋体"/>
                <w:spacing w:val="6"/>
                <w:sz w:val="24"/>
                <w:szCs w:val="24"/>
                <w:lang w:eastAsia="zh-CN"/>
              </w:rPr>
              <w:t>组网、手游加速</w:t>
            </w:r>
          </w:p>
        </w:tc>
        <w:tc>
          <w:tcPr>
            <w:tcW w:w="5386" w:type="dxa"/>
            <w:vAlign w:val="center"/>
          </w:tcPr>
          <w:p w14:paraId="5BDB41B8">
            <w:pPr>
              <w:pStyle w:val="26"/>
              <w:widowControl w:val="0"/>
              <w:spacing w:line="288" w:lineRule="auto"/>
              <w:jc w:val="both"/>
              <w:rPr>
                <w:rFonts w:ascii="宋体" w:hAnsi="宋体" w:eastAsia="宋体" w:cs="仿宋"/>
                <w:sz w:val="24"/>
                <w:szCs w:val="24"/>
              </w:rPr>
            </w:pPr>
            <w:r>
              <w:rPr>
                <w:rFonts w:ascii="宋体" w:hAnsi="宋体" w:eastAsia="宋体" w:cs="Segoe UI Symbol"/>
                <w:spacing w:val="7"/>
                <w:sz w:val="24"/>
                <w:szCs w:val="24"/>
                <w:lang w:eastAsia="zh-CN"/>
              </w:rPr>
              <w:t>3.1.</w:t>
            </w:r>
            <w:r>
              <w:rPr>
                <w:rFonts w:ascii="宋体" w:hAnsi="宋体" w:eastAsia="宋体"/>
                <w:spacing w:val="7"/>
                <w:sz w:val="24"/>
                <w:szCs w:val="24"/>
                <w:lang w:eastAsia="zh-CN"/>
              </w:rPr>
              <w:t>特色功能：支持断网自动切换、一碰连网、</w:t>
            </w:r>
            <w:r>
              <w:rPr>
                <w:rFonts w:ascii="宋体" w:hAnsi="宋体" w:eastAsia="宋体" w:cs="Segoe UI Symbol"/>
                <w:sz w:val="24"/>
                <w:szCs w:val="24"/>
                <w:lang w:eastAsia="zh-CN"/>
              </w:rPr>
              <w:t>HiLink</w:t>
            </w:r>
            <w:r>
              <w:rPr>
                <w:rFonts w:ascii="宋体" w:hAnsi="宋体" w:eastAsia="宋体"/>
                <w:spacing w:val="7"/>
                <w:sz w:val="24"/>
                <w:szCs w:val="24"/>
                <w:lang w:eastAsia="zh-CN"/>
              </w:rPr>
              <w:t>一键</w:t>
            </w:r>
            <w:r>
              <w:rPr>
                <w:rFonts w:ascii="宋体" w:hAnsi="宋体" w:eastAsia="宋体" w:cs="Segoe UI Symbol"/>
                <w:sz w:val="24"/>
                <w:szCs w:val="24"/>
                <w:lang w:eastAsia="zh-CN"/>
              </w:rPr>
              <w:t>Mesh</w:t>
            </w:r>
            <w:r>
              <w:rPr>
                <w:rFonts w:ascii="宋体" w:hAnsi="宋体" w:eastAsia="宋体"/>
                <w:spacing w:val="6"/>
                <w:sz w:val="24"/>
                <w:szCs w:val="24"/>
                <w:lang w:eastAsia="zh-CN"/>
              </w:rPr>
              <w:t>组网、手游加速</w:t>
            </w:r>
          </w:p>
        </w:tc>
        <w:tc>
          <w:tcPr>
            <w:tcW w:w="1386" w:type="dxa"/>
            <w:vAlign w:val="center"/>
          </w:tcPr>
          <w:p w14:paraId="05750C3C">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3FF7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066CAFE">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47</w:t>
            </w:r>
          </w:p>
        </w:tc>
        <w:tc>
          <w:tcPr>
            <w:tcW w:w="1436" w:type="dxa"/>
            <w:vMerge w:val="continue"/>
            <w:vAlign w:val="center"/>
          </w:tcPr>
          <w:p w14:paraId="028619FD">
            <w:pPr>
              <w:pStyle w:val="26"/>
              <w:widowControl w:val="0"/>
              <w:spacing w:line="288" w:lineRule="auto"/>
              <w:jc w:val="center"/>
              <w:rPr>
                <w:rFonts w:ascii="宋体" w:hAnsi="宋体" w:eastAsia="宋体" w:cs="仿宋"/>
                <w:sz w:val="24"/>
                <w:szCs w:val="24"/>
              </w:rPr>
            </w:pPr>
          </w:p>
        </w:tc>
        <w:tc>
          <w:tcPr>
            <w:tcW w:w="824" w:type="dxa"/>
            <w:vAlign w:val="center"/>
          </w:tcPr>
          <w:p w14:paraId="6D9FBCBA">
            <w:pPr>
              <w:pStyle w:val="26"/>
              <w:widowControl w:val="0"/>
              <w:spacing w:line="288" w:lineRule="auto"/>
              <w:jc w:val="center"/>
              <w:rPr>
                <w:rFonts w:ascii="宋体" w:hAnsi="宋体" w:eastAsia="宋体" w:cs="仿宋"/>
                <w:sz w:val="24"/>
                <w:szCs w:val="24"/>
              </w:rPr>
            </w:pPr>
          </w:p>
        </w:tc>
        <w:tc>
          <w:tcPr>
            <w:tcW w:w="4773" w:type="dxa"/>
            <w:vAlign w:val="center"/>
          </w:tcPr>
          <w:p w14:paraId="24180E2B">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2"/>
                <w:sz w:val="24"/>
                <w:szCs w:val="24"/>
                <w:lang w:eastAsia="zh-CN"/>
              </w:rPr>
              <w:t>3.2.</w:t>
            </w:r>
            <w:r>
              <w:rPr>
                <w:rFonts w:ascii="宋体" w:hAnsi="宋体" w:eastAsia="宋体"/>
                <w:spacing w:val="2"/>
                <w:sz w:val="24"/>
                <w:szCs w:val="24"/>
                <w:lang w:eastAsia="zh-CN"/>
              </w:rPr>
              <w:t>防火墙：自带防火墙功能</w:t>
            </w:r>
          </w:p>
        </w:tc>
        <w:tc>
          <w:tcPr>
            <w:tcW w:w="5386" w:type="dxa"/>
            <w:vAlign w:val="center"/>
          </w:tcPr>
          <w:p w14:paraId="49E43CBF">
            <w:pPr>
              <w:pStyle w:val="26"/>
              <w:widowControl w:val="0"/>
              <w:spacing w:line="288" w:lineRule="auto"/>
              <w:jc w:val="both"/>
              <w:rPr>
                <w:rFonts w:ascii="宋体" w:hAnsi="宋体" w:eastAsia="宋体" w:cs="仿宋"/>
                <w:sz w:val="24"/>
                <w:szCs w:val="24"/>
              </w:rPr>
            </w:pPr>
            <w:r>
              <w:rPr>
                <w:rFonts w:ascii="宋体" w:hAnsi="宋体" w:eastAsia="宋体" w:cs="Segoe UI Symbol"/>
                <w:spacing w:val="2"/>
                <w:sz w:val="24"/>
                <w:szCs w:val="24"/>
                <w:lang w:eastAsia="zh-CN"/>
              </w:rPr>
              <w:t>3.2.</w:t>
            </w:r>
            <w:r>
              <w:rPr>
                <w:rFonts w:ascii="宋体" w:hAnsi="宋体" w:eastAsia="宋体"/>
                <w:spacing w:val="2"/>
                <w:sz w:val="24"/>
                <w:szCs w:val="24"/>
                <w:lang w:eastAsia="zh-CN"/>
              </w:rPr>
              <w:t>防火墙：自带防火墙功能</w:t>
            </w:r>
          </w:p>
        </w:tc>
        <w:tc>
          <w:tcPr>
            <w:tcW w:w="1386" w:type="dxa"/>
            <w:vAlign w:val="center"/>
          </w:tcPr>
          <w:p w14:paraId="53FB3CE8">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6295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20E21F3A">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48</w:t>
            </w:r>
          </w:p>
        </w:tc>
        <w:tc>
          <w:tcPr>
            <w:tcW w:w="1436" w:type="dxa"/>
            <w:vMerge w:val="continue"/>
            <w:vAlign w:val="center"/>
          </w:tcPr>
          <w:p w14:paraId="1DD4C718">
            <w:pPr>
              <w:pStyle w:val="26"/>
              <w:widowControl w:val="0"/>
              <w:spacing w:line="288" w:lineRule="auto"/>
              <w:jc w:val="center"/>
              <w:rPr>
                <w:rFonts w:ascii="宋体" w:hAnsi="宋体" w:eastAsia="宋体" w:cs="仿宋"/>
                <w:sz w:val="24"/>
                <w:szCs w:val="24"/>
              </w:rPr>
            </w:pPr>
          </w:p>
        </w:tc>
        <w:tc>
          <w:tcPr>
            <w:tcW w:w="824" w:type="dxa"/>
            <w:vAlign w:val="center"/>
          </w:tcPr>
          <w:p w14:paraId="06E6A117">
            <w:pPr>
              <w:pStyle w:val="26"/>
              <w:widowControl w:val="0"/>
              <w:spacing w:line="288" w:lineRule="auto"/>
              <w:jc w:val="center"/>
              <w:rPr>
                <w:rFonts w:ascii="宋体" w:hAnsi="宋体" w:eastAsia="宋体" w:cs="仿宋"/>
                <w:sz w:val="24"/>
                <w:szCs w:val="24"/>
              </w:rPr>
            </w:pPr>
          </w:p>
        </w:tc>
        <w:tc>
          <w:tcPr>
            <w:tcW w:w="4773" w:type="dxa"/>
            <w:vAlign w:val="center"/>
          </w:tcPr>
          <w:p w14:paraId="58BE99C4">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5"/>
                <w:sz w:val="24"/>
                <w:szCs w:val="24"/>
              </w:rPr>
              <w:t>3.3.</w:t>
            </w:r>
            <w:r>
              <w:rPr>
                <w:rFonts w:ascii="宋体" w:hAnsi="宋体" w:eastAsia="宋体"/>
                <w:spacing w:val="5"/>
                <w:sz w:val="24"/>
                <w:szCs w:val="24"/>
              </w:rPr>
              <w:t>管理方式：支持网页</w:t>
            </w:r>
          </w:p>
        </w:tc>
        <w:tc>
          <w:tcPr>
            <w:tcW w:w="5386" w:type="dxa"/>
            <w:vAlign w:val="center"/>
          </w:tcPr>
          <w:p w14:paraId="231DC6B4">
            <w:pPr>
              <w:pStyle w:val="26"/>
              <w:widowControl w:val="0"/>
              <w:spacing w:line="288" w:lineRule="auto"/>
              <w:jc w:val="both"/>
              <w:rPr>
                <w:rFonts w:ascii="宋体" w:hAnsi="宋体" w:eastAsia="宋体" w:cs="仿宋"/>
                <w:sz w:val="24"/>
                <w:szCs w:val="24"/>
              </w:rPr>
            </w:pPr>
            <w:r>
              <w:rPr>
                <w:rFonts w:ascii="宋体" w:hAnsi="宋体" w:eastAsia="宋体" w:cs="Segoe UI Symbol"/>
                <w:spacing w:val="5"/>
                <w:sz w:val="24"/>
                <w:szCs w:val="24"/>
              </w:rPr>
              <w:t>3.3.</w:t>
            </w:r>
            <w:r>
              <w:rPr>
                <w:rFonts w:ascii="宋体" w:hAnsi="宋体" w:eastAsia="宋体"/>
                <w:spacing w:val="5"/>
                <w:sz w:val="24"/>
                <w:szCs w:val="24"/>
              </w:rPr>
              <w:t>管理方式：支持网页</w:t>
            </w:r>
          </w:p>
        </w:tc>
        <w:tc>
          <w:tcPr>
            <w:tcW w:w="1386" w:type="dxa"/>
            <w:vAlign w:val="center"/>
          </w:tcPr>
          <w:p w14:paraId="485C9A57">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379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0EDD8085">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49</w:t>
            </w:r>
          </w:p>
        </w:tc>
        <w:tc>
          <w:tcPr>
            <w:tcW w:w="1436" w:type="dxa"/>
            <w:vMerge w:val="continue"/>
            <w:vAlign w:val="center"/>
          </w:tcPr>
          <w:p w14:paraId="62982C5B">
            <w:pPr>
              <w:pStyle w:val="26"/>
              <w:widowControl w:val="0"/>
              <w:spacing w:line="288" w:lineRule="auto"/>
              <w:jc w:val="center"/>
              <w:rPr>
                <w:rFonts w:ascii="宋体" w:hAnsi="宋体" w:eastAsia="宋体" w:cs="仿宋"/>
                <w:sz w:val="24"/>
                <w:szCs w:val="24"/>
              </w:rPr>
            </w:pPr>
          </w:p>
        </w:tc>
        <w:tc>
          <w:tcPr>
            <w:tcW w:w="824" w:type="dxa"/>
            <w:vAlign w:val="center"/>
          </w:tcPr>
          <w:p w14:paraId="02EA8830">
            <w:pPr>
              <w:pStyle w:val="26"/>
              <w:widowControl w:val="0"/>
              <w:spacing w:line="288" w:lineRule="auto"/>
              <w:jc w:val="center"/>
              <w:rPr>
                <w:rFonts w:ascii="宋体" w:hAnsi="宋体" w:eastAsia="宋体" w:cs="仿宋"/>
                <w:sz w:val="24"/>
                <w:szCs w:val="24"/>
              </w:rPr>
            </w:pPr>
          </w:p>
        </w:tc>
        <w:tc>
          <w:tcPr>
            <w:tcW w:w="4773" w:type="dxa"/>
            <w:vAlign w:val="center"/>
          </w:tcPr>
          <w:p w14:paraId="7A7746D7">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7"/>
                <w:sz w:val="24"/>
                <w:szCs w:val="24"/>
                <w:lang w:eastAsia="zh-CN"/>
              </w:rPr>
              <w:t>3.4.</w:t>
            </w:r>
            <w:r>
              <w:rPr>
                <w:rFonts w:ascii="宋体" w:hAnsi="宋体" w:eastAsia="宋体"/>
                <w:spacing w:val="7"/>
                <w:sz w:val="24"/>
                <w:szCs w:val="24"/>
                <w:lang w:eastAsia="zh-CN"/>
              </w:rPr>
              <w:t>最大连接设备：支持最多</w:t>
            </w:r>
            <w:r>
              <w:rPr>
                <w:rFonts w:ascii="宋体" w:hAnsi="宋体" w:eastAsia="宋体" w:cs="Segoe UI Symbol"/>
                <w:spacing w:val="7"/>
                <w:sz w:val="24"/>
                <w:szCs w:val="24"/>
                <w:lang w:eastAsia="zh-CN"/>
              </w:rPr>
              <w:t>32</w:t>
            </w:r>
            <w:r>
              <w:rPr>
                <w:rFonts w:ascii="宋体" w:hAnsi="宋体" w:eastAsia="宋体"/>
                <w:spacing w:val="7"/>
                <w:sz w:val="24"/>
                <w:szCs w:val="24"/>
                <w:lang w:eastAsia="zh-CN"/>
              </w:rPr>
              <w:t>台</w:t>
            </w:r>
            <w:r>
              <w:rPr>
                <w:rFonts w:ascii="宋体" w:hAnsi="宋体" w:eastAsia="宋体" w:cs="Segoe UI Symbol"/>
                <w:sz w:val="24"/>
                <w:szCs w:val="24"/>
                <w:lang w:eastAsia="zh-CN"/>
              </w:rPr>
              <w:t>WiFi</w:t>
            </w:r>
            <w:r>
              <w:rPr>
                <w:rFonts w:ascii="宋体" w:hAnsi="宋体" w:eastAsia="宋体"/>
                <w:spacing w:val="7"/>
                <w:sz w:val="24"/>
                <w:szCs w:val="24"/>
                <w:lang w:eastAsia="zh-CN"/>
              </w:rPr>
              <w:t>设备同时接入</w:t>
            </w:r>
          </w:p>
        </w:tc>
        <w:tc>
          <w:tcPr>
            <w:tcW w:w="5386" w:type="dxa"/>
            <w:vAlign w:val="center"/>
          </w:tcPr>
          <w:p w14:paraId="4CE5A928">
            <w:pPr>
              <w:pStyle w:val="26"/>
              <w:widowControl w:val="0"/>
              <w:spacing w:line="288" w:lineRule="auto"/>
              <w:jc w:val="both"/>
              <w:rPr>
                <w:rFonts w:ascii="宋体" w:hAnsi="宋体" w:eastAsia="宋体" w:cs="仿宋"/>
                <w:sz w:val="24"/>
                <w:szCs w:val="24"/>
              </w:rPr>
            </w:pPr>
            <w:r>
              <w:rPr>
                <w:rFonts w:ascii="宋体" w:hAnsi="宋体" w:eastAsia="宋体" w:cs="Segoe UI Symbol"/>
                <w:spacing w:val="7"/>
                <w:sz w:val="24"/>
                <w:szCs w:val="24"/>
                <w:lang w:eastAsia="zh-CN"/>
              </w:rPr>
              <w:t>3.4.</w:t>
            </w:r>
            <w:r>
              <w:rPr>
                <w:rFonts w:ascii="宋体" w:hAnsi="宋体" w:eastAsia="宋体"/>
                <w:spacing w:val="7"/>
                <w:sz w:val="24"/>
                <w:szCs w:val="24"/>
                <w:lang w:eastAsia="zh-CN"/>
              </w:rPr>
              <w:t>最大连接设备：支持最多</w:t>
            </w:r>
            <w:r>
              <w:rPr>
                <w:rFonts w:ascii="宋体" w:hAnsi="宋体" w:eastAsia="宋体" w:cs="Segoe UI Symbol"/>
                <w:spacing w:val="7"/>
                <w:sz w:val="24"/>
                <w:szCs w:val="24"/>
                <w:lang w:eastAsia="zh-CN"/>
              </w:rPr>
              <w:t>32</w:t>
            </w:r>
            <w:r>
              <w:rPr>
                <w:rFonts w:ascii="宋体" w:hAnsi="宋体" w:eastAsia="宋体"/>
                <w:spacing w:val="7"/>
                <w:sz w:val="24"/>
                <w:szCs w:val="24"/>
                <w:lang w:eastAsia="zh-CN"/>
              </w:rPr>
              <w:t>台</w:t>
            </w:r>
            <w:r>
              <w:rPr>
                <w:rFonts w:ascii="宋体" w:hAnsi="宋体" w:eastAsia="宋体" w:cs="Segoe UI Symbol"/>
                <w:sz w:val="24"/>
                <w:szCs w:val="24"/>
                <w:lang w:eastAsia="zh-CN"/>
              </w:rPr>
              <w:t>WiFi</w:t>
            </w:r>
            <w:r>
              <w:rPr>
                <w:rFonts w:ascii="宋体" w:hAnsi="宋体" w:eastAsia="宋体"/>
                <w:spacing w:val="7"/>
                <w:sz w:val="24"/>
                <w:szCs w:val="24"/>
                <w:lang w:eastAsia="zh-CN"/>
              </w:rPr>
              <w:t>设备同时接入</w:t>
            </w:r>
          </w:p>
        </w:tc>
        <w:tc>
          <w:tcPr>
            <w:tcW w:w="1386" w:type="dxa"/>
            <w:vAlign w:val="center"/>
          </w:tcPr>
          <w:p w14:paraId="21974876">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345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177F0478">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50</w:t>
            </w:r>
          </w:p>
        </w:tc>
        <w:tc>
          <w:tcPr>
            <w:tcW w:w="1436" w:type="dxa"/>
            <w:vMerge w:val="continue"/>
            <w:vAlign w:val="center"/>
          </w:tcPr>
          <w:p w14:paraId="7EDB24DD">
            <w:pPr>
              <w:pStyle w:val="26"/>
              <w:widowControl w:val="0"/>
              <w:spacing w:line="288" w:lineRule="auto"/>
              <w:jc w:val="center"/>
              <w:rPr>
                <w:rFonts w:ascii="宋体" w:hAnsi="宋体" w:eastAsia="宋体" w:cs="仿宋"/>
                <w:sz w:val="24"/>
                <w:szCs w:val="24"/>
              </w:rPr>
            </w:pPr>
          </w:p>
        </w:tc>
        <w:tc>
          <w:tcPr>
            <w:tcW w:w="824" w:type="dxa"/>
            <w:vAlign w:val="center"/>
          </w:tcPr>
          <w:p w14:paraId="3822381C">
            <w:pPr>
              <w:pStyle w:val="26"/>
              <w:widowControl w:val="0"/>
              <w:spacing w:line="288" w:lineRule="auto"/>
              <w:jc w:val="center"/>
              <w:rPr>
                <w:rFonts w:ascii="宋体" w:hAnsi="宋体" w:eastAsia="宋体" w:cs="仿宋"/>
                <w:sz w:val="24"/>
                <w:szCs w:val="24"/>
              </w:rPr>
            </w:pPr>
          </w:p>
        </w:tc>
        <w:tc>
          <w:tcPr>
            <w:tcW w:w="4773" w:type="dxa"/>
            <w:vAlign w:val="center"/>
          </w:tcPr>
          <w:p w14:paraId="13CF4D89">
            <w:pPr>
              <w:pStyle w:val="26"/>
              <w:widowControl w:val="0"/>
              <w:spacing w:line="288" w:lineRule="auto"/>
              <w:jc w:val="both"/>
              <w:rPr>
                <w:rFonts w:ascii="宋体" w:hAnsi="宋体" w:eastAsia="宋体" w:cs="仿宋"/>
                <w:sz w:val="24"/>
                <w:szCs w:val="24"/>
                <w:lang w:eastAsia="zh-CN"/>
              </w:rPr>
            </w:pPr>
            <w:r>
              <w:rPr>
                <w:rFonts w:ascii="宋体" w:hAnsi="宋体" w:eastAsia="宋体"/>
                <w:spacing w:val="-5"/>
                <w:sz w:val="24"/>
                <w:szCs w:val="24"/>
              </w:rPr>
              <w:t>（三）支架</w:t>
            </w:r>
          </w:p>
        </w:tc>
        <w:tc>
          <w:tcPr>
            <w:tcW w:w="5386" w:type="dxa"/>
            <w:vAlign w:val="center"/>
          </w:tcPr>
          <w:p w14:paraId="12DE3F90">
            <w:pPr>
              <w:pStyle w:val="26"/>
              <w:widowControl w:val="0"/>
              <w:spacing w:line="288" w:lineRule="auto"/>
              <w:jc w:val="both"/>
              <w:rPr>
                <w:rFonts w:ascii="宋体" w:hAnsi="宋体" w:eastAsia="宋体" w:cs="仿宋"/>
                <w:sz w:val="24"/>
                <w:szCs w:val="24"/>
              </w:rPr>
            </w:pPr>
            <w:r>
              <w:rPr>
                <w:rFonts w:ascii="宋体" w:hAnsi="宋体" w:eastAsia="宋体"/>
                <w:spacing w:val="-5"/>
                <w:sz w:val="24"/>
                <w:szCs w:val="24"/>
              </w:rPr>
              <w:t>（三）支架</w:t>
            </w:r>
          </w:p>
        </w:tc>
        <w:tc>
          <w:tcPr>
            <w:tcW w:w="1386" w:type="dxa"/>
            <w:vAlign w:val="center"/>
          </w:tcPr>
          <w:p w14:paraId="73393307">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20C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670157EC">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51</w:t>
            </w:r>
          </w:p>
        </w:tc>
        <w:tc>
          <w:tcPr>
            <w:tcW w:w="1436" w:type="dxa"/>
            <w:vMerge w:val="continue"/>
            <w:vAlign w:val="center"/>
          </w:tcPr>
          <w:p w14:paraId="3996EE13">
            <w:pPr>
              <w:pStyle w:val="26"/>
              <w:widowControl w:val="0"/>
              <w:spacing w:line="288" w:lineRule="auto"/>
              <w:jc w:val="center"/>
              <w:rPr>
                <w:rFonts w:ascii="宋体" w:hAnsi="宋体" w:eastAsia="宋体" w:cs="仿宋"/>
                <w:sz w:val="24"/>
                <w:szCs w:val="24"/>
              </w:rPr>
            </w:pPr>
          </w:p>
        </w:tc>
        <w:tc>
          <w:tcPr>
            <w:tcW w:w="824" w:type="dxa"/>
            <w:vAlign w:val="center"/>
          </w:tcPr>
          <w:p w14:paraId="6E38139C">
            <w:pPr>
              <w:pStyle w:val="26"/>
              <w:widowControl w:val="0"/>
              <w:spacing w:line="288" w:lineRule="auto"/>
              <w:jc w:val="center"/>
              <w:rPr>
                <w:rFonts w:ascii="宋体" w:hAnsi="宋体" w:eastAsia="宋体" w:cs="仿宋"/>
                <w:sz w:val="24"/>
                <w:szCs w:val="24"/>
              </w:rPr>
            </w:pPr>
          </w:p>
        </w:tc>
        <w:tc>
          <w:tcPr>
            <w:tcW w:w="4773" w:type="dxa"/>
            <w:vAlign w:val="center"/>
          </w:tcPr>
          <w:p w14:paraId="78553729">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10"/>
                <w:sz w:val="24"/>
                <w:szCs w:val="24"/>
                <w:lang w:eastAsia="zh-CN"/>
              </w:rPr>
              <w:t>1.</w:t>
            </w:r>
            <w:r>
              <w:rPr>
                <w:rFonts w:ascii="宋体" w:hAnsi="宋体" w:eastAsia="宋体"/>
                <w:spacing w:val="10"/>
                <w:sz w:val="24"/>
                <w:szCs w:val="24"/>
                <w:lang w:eastAsia="zh-CN"/>
              </w:rPr>
              <w:t>整体外框尺寸：长</w:t>
            </w:r>
            <w:r>
              <w:rPr>
                <w:rFonts w:ascii="宋体" w:hAnsi="宋体" w:eastAsia="宋体" w:cs="Segoe UI Symbol"/>
                <w:spacing w:val="10"/>
                <w:sz w:val="24"/>
                <w:szCs w:val="24"/>
                <w:lang w:eastAsia="zh-CN"/>
              </w:rPr>
              <w:t>≥900</w:t>
            </w:r>
            <w:r>
              <w:rPr>
                <w:rFonts w:ascii="宋体" w:hAnsi="宋体" w:eastAsia="宋体" w:cs="Segoe UI Symbol"/>
                <w:sz w:val="24"/>
                <w:szCs w:val="24"/>
                <w:lang w:eastAsia="zh-CN"/>
              </w:rPr>
              <w:t>mm</w:t>
            </w:r>
            <w:r>
              <w:rPr>
                <w:rFonts w:ascii="宋体" w:hAnsi="宋体" w:eastAsia="宋体" w:cs="Segoe UI Symbol"/>
                <w:spacing w:val="10"/>
                <w:sz w:val="24"/>
                <w:szCs w:val="24"/>
                <w:lang w:eastAsia="zh-CN"/>
              </w:rPr>
              <w:t>×</w:t>
            </w:r>
            <w:r>
              <w:rPr>
                <w:rFonts w:ascii="微软雅黑" w:hAnsi="微软雅黑" w:eastAsia="微软雅黑" w:cs="微软雅黑"/>
                <w:spacing w:val="10"/>
                <w:sz w:val="24"/>
                <w:szCs w:val="24"/>
                <w:lang w:eastAsia="zh-CN"/>
              </w:rPr>
              <w:t>⾼</w:t>
            </w:r>
            <w:r>
              <w:rPr>
                <w:rFonts w:ascii="宋体" w:hAnsi="宋体" w:eastAsia="宋体" w:cs="Segoe UI Symbol"/>
                <w:spacing w:val="10"/>
                <w:sz w:val="24"/>
                <w:szCs w:val="24"/>
                <w:lang w:eastAsia="zh-CN"/>
              </w:rPr>
              <w:t>≥600</w:t>
            </w:r>
            <w:r>
              <w:rPr>
                <w:rFonts w:ascii="宋体" w:hAnsi="宋体" w:eastAsia="宋体" w:cs="Segoe UI Symbol"/>
                <w:sz w:val="24"/>
                <w:szCs w:val="24"/>
                <w:lang w:eastAsia="zh-CN"/>
              </w:rPr>
              <w:t>mm</w:t>
            </w:r>
          </w:p>
        </w:tc>
        <w:tc>
          <w:tcPr>
            <w:tcW w:w="5386" w:type="dxa"/>
            <w:vAlign w:val="center"/>
          </w:tcPr>
          <w:p w14:paraId="78322AE2">
            <w:pPr>
              <w:pStyle w:val="26"/>
              <w:widowControl w:val="0"/>
              <w:spacing w:line="288" w:lineRule="auto"/>
              <w:jc w:val="both"/>
              <w:rPr>
                <w:rFonts w:ascii="宋体" w:hAnsi="宋体" w:eastAsia="宋体" w:cs="仿宋"/>
                <w:sz w:val="24"/>
                <w:szCs w:val="24"/>
              </w:rPr>
            </w:pPr>
            <w:r>
              <w:rPr>
                <w:rFonts w:ascii="宋体" w:hAnsi="宋体" w:eastAsia="宋体" w:cs="Segoe UI Symbol"/>
                <w:spacing w:val="10"/>
                <w:sz w:val="24"/>
                <w:szCs w:val="24"/>
                <w:lang w:eastAsia="zh-CN"/>
              </w:rPr>
              <w:t>1.</w:t>
            </w:r>
            <w:r>
              <w:rPr>
                <w:rFonts w:ascii="宋体" w:hAnsi="宋体" w:eastAsia="宋体"/>
                <w:spacing w:val="10"/>
                <w:sz w:val="24"/>
                <w:szCs w:val="24"/>
                <w:lang w:eastAsia="zh-CN"/>
              </w:rPr>
              <w:t>整体外框尺寸：长</w:t>
            </w:r>
            <w:r>
              <w:rPr>
                <w:rFonts w:ascii="宋体" w:hAnsi="宋体" w:eastAsia="宋体" w:cs="Segoe UI Symbol"/>
                <w:spacing w:val="10"/>
                <w:sz w:val="24"/>
                <w:szCs w:val="24"/>
                <w:lang w:eastAsia="zh-CN"/>
              </w:rPr>
              <w:t>900</w:t>
            </w:r>
            <w:r>
              <w:rPr>
                <w:rFonts w:ascii="宋体" w:hAnsi="宋体" w:eastAsia="宋体" w:cs="Segoe UI Symbol"/>
                <w:sz w:val="24"/>
                <w:szCs w:val="24"/>
                <w:lang w:eastAsia="zh-CN"/>
              </w:rPr>
              <w:t>mm</w:t>
            </w:r>
            <w:r>
              <w:rPr>
                <w:rFonts w:ascii="宋体" w:hAnsi="宋体" w:eastAsia="宋体" w:cs="Segoe UI Symbol"/>
                <w:spacing w:val="10"/>
                <w:sz w:val="24"/>
                <w:szCs w:val="24"/>
                <w:lang w:eastAsia="zh-CN"/>
              </w:rPr>
              <w:t>×</w:t>
            </w:r>
            <w:r>
              <w:rPr>
                <w:rFonts w:ascii="微软雅黑" w:hAnsi="微软雅黑" w:eastAsia="微软雅黑" w:cs="微软雅黑"/>
                <w:spacing w:val="10"/>
                <w:sz w:val="24"/>
                <w:szCs w:val="24"/>
                <w:lang w:eastAsia="zh-CN"/>
              </w:rPr>
              <w:t>⾼</w:t>
            </w:r>
            <w:r>
              <w:rPr>
                <w:rFonts w:ascii="宋体" w:hAnsi="宋体" w:eastAsia="宋体" w:cs="Segoe UI Symbol"/>
                <w:spacing w:val="10"/>
                <w:sz w:val="24"/>
                <w:szCs w:val="24"/>
                <w:lang w:eastAsia="zh-CN"/>
              </w:rPr>
              <w:t>600</w:t>
            </w:r>
            <w:r>
              <w:rPr>
                <w:rFonts w:ascii="宋体" w:hAnsi="宋体" w:eastAsia="宋体" w:cs="Segoe UI Symbol"/>
                <w:sz w:val="24"/>
                <w:szCs w:val="24"/>
                <w:lang w:eastAsia="zh-CN"/>
              </w:rPr>
              <w:t>mm</w:t>
            </w:r>
          </w:p>
        </w:tc>
        <w:tc>
          <w:tcPr>
            <w:tcW w:w="1386" w:type="dxa"/>
            <w:vAlign w:val="center"/>
          </w:tcPr>
          <w:p w14:paraId="37A41E35">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r w14:paraId="442C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1" w:type="dxa"/>
            <w:vAlign w:val="center"/>
          </w:tcPr>
          <w:p w14:paraId="7FD67155">
            <w:pPr>
              <w:pStyle w:val="26"/>
              <w:widowControl w:val="0"/>
              <w:spacing w:line="288" w:lineRule="auto"/>
              <w:jc w:val="center"/>
              <w:rPr>
                <w:rFonts w:ascii="宋体" w:hAnsi="宋体" w:eastAsia="宋体" w:cs="仿宋"/>
                <w:sz w:val="24"/>
                <w:szCs w:val="24"/>
                <w:lang w:eastAsia="zh-CN"/>
              </w:rPr>
            </w:pPr>
            <w:r>
              <w:rPr>
                <w:rFonts w:ascii="宋体" w:hAnsi="宋体" w:eastAsia="宋体" w:cs="仿宋"/>
                <w:sz w:val="24"/>
                <w:szCs w:val="24"/>
                <w:lang w:eastAsia="zh-CN"/>
              </w:rPr>
              <w:t>52</w:t>
            </w:r>
          </w:p>
        </w:tc>
        <w:tc>
          <w:tcPr>
            <w:tcW w:w="1436" w:type="dxa"/>
            <w:vMerge w:val="continue"/>
            <w:vAlign w:val="center"/>
          </w:tcPr>
          <w:p w14:paraId="60C6D23F">
            <w:pPr>
              <w:pStyle w:val="26"/>
              <w:widowControl w:val="0"/>
              <w:spacing w:line="288" w:lineRule="auto"/>
              <w:jc w:val="center"/>
              <w:rPr>
                <w:rFonts w:ascii="宋体" w:hAnsi="宋体" w:eastAsia="宋体" w:cs="仿宋"/>
                <w:sz w:val="24"/>
                <w:szCs w:val="24"/>
              </w:rPr>
            </w:pPr>
          </w:p>
        </w:tc>
        <w:tc>
          <w:tcPr>
            <w:tcW w:w="824" w:type="dxa"/>
            <w:vAlign w:val="center"/>
          </w:tcPr>
          <w:p w14:paraId="467CAB34">
            <w:pPr>
              <w:pStyle w:val="26"/>
              <w:widowControl w:val="0"/>
              <w:spacing w:line="288" w:lineRule="auto"/>
              <w:jc w:val="center"/>
              <w:rPr>
                <w:rFonts w:ascii="宋体" w:hAnsi="宋体" w:eastAsia="宋体" w:cs="仿宋"/>
                <w:sz w:val="24"/>
                <w:szCs w:val="24"/>
              </w:rPr>
            </w:pPr>
          </w:p>
        </w:tc>
        <w:tc>
          <w:tcPr>
            <w:tcW w:w="4773" w:type="dxa"/>
            <w:vAlign w:val="center"/>
          </w:tcPr>
          <w:p w14:paraId="37C0CE72">
            <w:pPr>
              <w:pStyle w:val="26"/>
              <w:widowControl w:val="0"/>
              <w:spacing w:line="288" w:lineRule="auto"/>
              <w:jc w:val="both"/>
              <w:rPr>
                <w:rFonts w:ascii="宋体" w:hAnsi="宋体" w:eastAsia="宋体" w:cs="仿宋"/>
                <w:sz w:val="24"/>
                <w:szCs w:val="24"/>
                <w:lang w:eastAsia="zh-CN"/>
              </w:rPr>
            </w:pPr>
            <w:r>
              <w:rPr>
                <w:rFonts w:ascii="宋体" w:hAnsi="宋体" w:eastAsia="宋体" w:cs="Segoe UI Symbol"/>
                <w:spacing w:val="2"/>
                <w:sz w:val="24"/>
                <w:szCs w:val="24"/>
                <w:lang w:eastAsia="zh-CN"/>
              </w:rPr>
              <w:t>2.</w:t>
            </w:r>
            <w:r>
              <w:rPr>
                <w:rFonts w:ascii="宋体" w:hAnsi="宋体" w:eastAsia="宋体"/>
                <w:spacing w:val="2"/>
                <w:sz w:val="24"/>
                <w:szCs w:val="24"/>
                <w:lang w:eastAsia="zh-CN"/>
              </w:rPr>
              <w:t>材质：加厚冷轧钢板，静电喷塑黑色防</w:t>
            </w:r>
            <w:r>
              <w:rPr>
                <w:rFonts w:ascii="宋体" w:hAnsi="宋体" w:eastAsia="宋体"/>
                <w:spacing w:val="1"/>
                <w:sz w:val="24"/>
                <w:szCs w:val="24"/>
                <w:lang w:eastAsia="zh-CN"/>
              </w:rPr>
              <w:t>锈涂层</w:t>
            </w:r>
          </w:p>
        </w:tc>
        <w:tc>
          <w:tcPr>
            <w:tcW w:w="5386" w:type="dxa"/>
            <w:vAlign w:val="center"/>
          </w:tcPr>
          <w:p w14:paraId="7ABCBC1C">
            <w:pPr>
              <w:pStyle w:val="26"/>
              <w:widowControl w:val="0"/>
              <w:spacing w:line="288" w:lineRule="auto"/>
              <w:jc w:val="both"/>
              <w:rPr>
                <w:rFonts w:ascii="宋体" w:hAnsi="宋体" w:eastAsia="宋体" w:cs="仿宋"/>
                <w:sz w:val="24"/>
                <w:szCs w:val="24"/>
              </w:rPr>
            </w:pPr>
            <w:r>
              <w:rPr>
                <w:rFonts w:ascii="宋体" w:hAnsi="宋体" w:eastAsia="宋体" w:cs="Segoe UI Symbol"/>
                <w:spacing w:val="2"/>
                <w:sz w:val="24"/>
                <w:szCs w:val="24"/>
                <w:lang w:eastAsia="zh-CN"/>
              </w:rPr>
              <w:t>2.</w:t>
            </w:r>
            <w:r>
              <w:rPr>
                <w:rFonts w:ascii="宋体" w:hAnsi="宋体" w:eastAsia="宋体"/>
                <w:spacing w:val="2"/>
                <w:sz w:val="24"/>
                <w:szCs w:val="24"/>
                <w:lang w:eastAsia="zh-CN"/>
              </w:rPr>
              <w:t>材质：加厚冷轧钢板，静电喷塑黑色防</w:t>
            </w:r>
            <w:r>
              <w:rPr>
                <w:rFonts w:ascii="宋体" w:hAnsi="宋体" w:eastAsia="宋体"/>
                <w:spacing w:val="1"/>
                <w:sz w:val="24"/>
                <w:szCs w:val="24"/>
                <w:lang w:eastAsia="zh-CN"/>
              </w:rPr>
              <w:t>锈涂层</w:t>
            </w:r>
          </w:p>
        </w:tc>
        <w:tc>
          <w:tcPr>
            <w:tcW w:w="1386" w:type="dxa"/>
            <w:vAlign w:val="center"/>
          </w:tcPr>
          <w:p w14:paraId="35897010">
            <w:pPr>
              <w:pStyle w:val="26"/>
              <w:widowControl w:val="0"/>
              <w:spacing w:line="288" w:lineRule="auto"/>
              <w:jc w:val="center"/>
              <w:rPr>
                <w:rFonts w:ascii="宋体" w:hAnsi="宋体" w:eastAsia="宋体" w:cs="仿宋"/>
                <w:sz w:val="24"/>
                <w:szCs w:val="24"/>
              </w:rPr>
            </w:pPr>
            <w:r>
              <w:rPr>
                <w:rFonts w:ascii="宋体" w:hAnsi="宋体" w:eastAsia="宋体" w:cs="仿宋"/>
                <w:sz w:val="24"/>
                <w:szCs w:val="24"/>
              </w:rPr>
              <w:t>无偏离</w:t>
            </w:r>
          </w:p>
        </w:tc>
      </w:tr>
    </w:tbl>
    <w:p w14:paraId="226966D9">
      <w:pPr>
        <w:pStyle w:val="11"/>
        <w:spacing w:before="122" w:line="360" w:lineRule="auto"/>
        <w:rPr>
          <w:rFonts w:hint="eastAsia" w:ascii="宋体" w:hAnsi="宋体" w:eastAsia="宋体" w:cs="宋体"/>
          <w:spacing w:val="-16"/>
          <w:sz w:val="21"/>
          <w:szCs w:val="21"/>
          <w:lang w:eastAsia="zh-CN"/>
        </w:rPr>
        <w:sectPr>
          <w:pgSz w:w="16840" w:h="11900" w:orient="landscape"/>
          <w:pgMar w:top="851" w:right="567" w:bottom="851" w:left="567" w:header="0" w:footer="0" w:gutter="0"/>
          <w:cols w:space="720" w:num="1"/>
          <w:docGrid w:linePitch="286" w:charSpace="0"/>
        </w:sectPr>
      </w:pPr>
    </w:p>
    <w:p w14:paraId="6AF0FB0E">
      <w:pPr>
        <w:pStyle w:val="5"/>
        <w:numPr>
          <w:ilvl w:val="0"/>
          <w:numId w:val="0"/>
        </w:numPr>
        <w:rPr>
          <w:rFonts w:hint="eastAsia"/>
          <w:lang w:eastAsia="zh-CN"/>
        </w:rPr>
      </w:pPr>
      <w:r>
        <w:rPr>
          <w:rFonts w:hint="eastAsia" w:ascii="宋体" w:hAnsi="宋体" w:eastAsia="宋体" w:cs="宋体"/>
          <w:lang w:eastAsia="zh-CN"/>
        </w:rPr>
        <w:t>附件五：中标（成交）结果公告及中标（成交）通知书</w:t>
      </w:r>
    </w:p>
    <w:p w14:paraId="39DC3076">
      <w:pPr>
        <w:pStyle w:val="11"/>
        <w:spacing w:before="122" w:line="360" w:lineRule="auto"/>
        <w:rPr>
          <w:rFonts w:hint="eastAsia" w:ascii="宋体" w:hAnsi="宋体" w:eastAsia="宋体" w:cs="宋体"/>
          <w:spacing w:val="-16"/>
          <w:sz w:val="21"/>
          <w:szCs w:val="21"/>
          <w:lang w:eastAsia="zh-CN"/>
        </w:rPr>
      </w:pPr>
      <w:r>
        <w:drawing>
          <wp:inline distT="0" distB="0" distL="114300" distR="114300">
            <wp:extent cx="6698615" cy="4276725"/>
            <wp:effectExtent l="0" t="0" r="698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7"/>
                    <a:stretch>
                      <a:fillRect/>
                    </a:stretch>
                  </pic:blipFill>
                  <pic:spPr>
                    <a:xfrm>
                      <a:off x="0" y="0"/>
                      <a:ext cx="6698615" cy="4276725"/>
                    </a:xfrm>
                    <a:prstGeom prst="rect">
                      <a:avLst/>
                    </a:prstGeom>
                    <a:noFill/>
                    <a:ln>
                      <a:noFill/>
                    </a:ln>
                  </pic:spPr>
                </pic:pic>
              </a:graphicData>
            </a:graphic>
          </wp:inline>
        </w:drawing>
      </w:r>
    </w:p>
    <w:sectPr>
      <w:pgSz w:w="11900" w:h="16840"/>
      <w:pgMar w:top="587" w:right="672" w:bottom="295" w:left="673"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7B9F7">
    <w:pPr>
      <w:pStyle w:val="11"/>
      <w:spacing w:before="1" w:line="166" w:lineRule="auto"/>
      <w:ind w:left="4806"/>
      <w:rPr>
        <w:rFonts w:ascii="Lucida Sans Unicode" w:hAnsi="Lucida Sans Unicode" w:eastAsia="Lucida Sans Unicode" w:cs="Lucida Sans Unicode"/>
        <w:sz w:val="24"/>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A56CF"/>
    <w:multiLevelType w:val="multilevel"/>
    <w:tmpl w:val="A54A56CF"/>
    <w:lvl w:ilvl="0" w:tentative="0">
      <w:start w:val="1"/>
      <w:numFmt w:val="chineseCountingThousand"/>
      <w:pStyle w:val="2"/>
      <w:suff w:val="nothing"/>
      <w:lvlText w:val="%1、"/>
      <w:lvlJc w:val="left"/>
      <w:pPr>
        <w:ind w:left="0" w:firstLine="0"/>
      </w:pPr>
      <w:rPr>
        <w:rFonts w:hint="default" w:ascii="宋体" w:hAnsi="宋体" w:cs="宋体"/>
        <w:b/>
        <w:bCs/>
        <w:sz w:val="28"/>
        <w:szCs w:val="28"/>
      </w:rPr>
    </w:lvl>
    <w:lvl w:ilvl="1" w:tentative="0">
      <w:start w:val="1"/>
      <w:numFmt w:val="decimal"/>
      <w:pStyle w:val="3"/>
      <w:isLgl/>
      <w:suff w:val="nothing"/>
      <w:lvlText w:val="%1.%2."/>
      <w:lvlJc w:val="left"/>
      <w:pPr>
        <w:ind w:left="0" w:firstLine="0"/>
      </w:pPr>
      <w:rPr>
        <w:rFonts w:hint="default" w:ascii="宋体" w:hAnsi="宋体" w:cs="宋体"/>
      </w:rPr>
    </w:lvl>
    <w:lvl w:ilvl="2" w:tentative="0">
      <w:start w:val="1"/>
      <w:numFmt w:val="decimal"/>
      <w:pStyle w:val="4"/>
      <w:isLgl/>
      <w:suff w:val="nothing"/>
      <w:lvlText w:val="%1.%2.%3."/>
      <w:lvlJc w:val="left"/>
      <w:pPr>
        <w:ind w:left="0" w:firstLine="0"/>
      </w:pPr>
      <w:rPr>
        <w:rFonts w:hint="default" w:ascii="宋体" w:hAnsi="宋体" w:cs="宋体"/>
      </w:rPr>
    </w:lvl>
    <w:lvl w:ilvl="3" w:tentative="0">
      <w:start w:val="1"/>
      <w:numFmt w:val="decimal"/>
      <w:pStyle w:val="5"/>
      <w:isLgl/>
      <w:suff w:val="nothing"/>
      <w:lvlText w:val="%1.%2.%3.%4."/>
      <w:lvlJc w:val="left"/>
      <w:pPr>
        <w:ind w:left="0" w:firstLine="0"/>
      </w:pPr>
      <w:rPr>
        <w:rFonts w:hint="default" w:ascii="宋体" w:hAnsi="宋体" w:cs="宋体"/>
      </w:rPr>
    </w:lvl>
    <w:lvl w:ilvl="4" w:tentative="0">
      <w:start w:val="1"/>
      <w:numFmt w:val="decimal"/>
      <w:pStyle w:val="6"/>
      <w:isLgl/>
      <w:suff w:val="nothing"/>
      <w:lvlText w:val="%1.%2.%3.%4.%5."/>
      <w:lvlJc w:val="left"/>
      <w:pPr>
        <w:ind w:left="0" w:firstLine="0"/>
      </w:pPr>
      <w:rPr>
        <w:rFonts w:hint="default" w:ascii="宋体" w:hAnsi="宋体" w:cs="宋体"/>
      </w:rPr>
    </w:lvl>
    <w:lvl w:ilvl="5" w:tentative="0">
      <w:start w:val="1"/>
      <w:numFmt w:val="decimal"/>
      <w:isLgl/>
      <w:suff w:val="nothing"/>
      <w:lvlText w:val="%1.%2.%3.%4.%5.%6."/>
      <w:lvlJc w:val="left"/>
      <w:pPr>
        <w:ind w:left="0" w:firstLine="0"/>
      </w:pPr>
      <w:rPr>
        <w:rFonts w:hint="default" w:ascii="宋体" w:hAnsi="宋体" w:cs="宋体"/>
      </w:rPr>
    </w:lvl>
    <w:lvl w:ilvl="6" w:tentative="0">
      <w:start w:val="1"/>
      <w:numFmt w:val="decimal"/>
      <w:isLgl/>
      <w:suff w:val="nothing"/>
      <w:lvlText w:val="%1.%2.%3.%4.%5.%6.%7."/>
      <w:lvlJc w:val="left"/>
      <w:pPr>
        <w:ind w:left="0" w:firstLine="0"/>
      </w:pPr>
      <w:rPr>
        <w:rFonts w:hint="default" w:ascii="宋体" w:hAnsi="宋体" w:cs="宋体"/>
      </w:rPr>
    </w:lvl>
    <w:lvl w:ilvl="7" w:tentative="0">
      <w:start w:val="1"/>
      <w:numFmt w:val="decimal"/>
      <w:isLgl/>
      <w:suff w:val="nothing"/>
      <w:lvlText w:val="%1.%2.%3.%4.%5.%6.%7.%8."/>
      <w:lvlJc w:val="left"/>
      <w:pPr>
        <w:ind w:left="0" w:firstLine="0"/>
      </w:pPr>
      <w:rPr>
        <w:rFonts w:hint="default" w:ascii="宋体" w:hAnsi="宋体" w:cs="宋体"/>
      </w:rPr>
    </w:lvl>
    <w:lvl w:ilvl="8" w:tentative="0">
      <w:start w:val="1"/>
      <w:numFmt w:val="decimal"/>
      <w:isLgl/>
      <w:suff w:val="nothing"/>
      <w:lvlText w:val="%1.%2.%3.%4.%5.%6.%7.%8.%9."/>
      <w:lvlJc w:val="left"/>
      <w:pPr>
        <w:ind w:left="0" w:firstLine="0"/>
      </w:pPr>
      <w:rPr>
        <w:rFonts w:hint="default" w:ascii="宋体" w:hAnsi="宋体" w:cs="宋体"/>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D601B5"/>
    <w:rsid w:val="00096F9E"/>
    <w:rsid w:val="00177A9A"/>
    <w:rsid w:val="003F146E"/>
    <w:rsid w:val="0049231D"/>
    <w:rsid w:val="005415F6"/>
    <w:rsid w:val="005A332D"/>
    <w:rsid w:val="006478C6"/>
    <w:rsid w:val="00683DEF"/>
    <w:rsid w:val="006B6FF0"/>
    <w:rsid w:val="00984174"/>
    <w:rsid w:val="00AE0F45"/>
    <w:rsid w:val="00D601B5"/>
    <w:rsid w:val="00DC2567"/>
    <w:rsid w:val="00F70BEC"/>
    <w:rsid w:val="04EF6F0A"/>
    <w:rsid w:val="17EF3AEA"/>
    <w:rsid w:val="232D0C30"/>
    <w:rsid w:val="625C3675"/>
    <w:rsid w:val="6F143CB5"/>
    <w:rsid w:val="75F43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nhideWhenUsed="0"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9"/>
    <w:pPr>
      <w:keepNext/>
      <w:keepLines/>
      <w:numPr>
        <w:ilvl w:val="0"/>
        <w:numId w:val="1"/>
      </w:numPr>
      <w:tabs>
        <w:tab w:val="left" w:pos="420"/>
      </w:tabs>
      <w:spacing w:line="360" w:lineRule="auto"/>
      <w:outlineLvl w:val="0"/>
    </w:pPr>
    <w:rPr>
      <w:b/>
      <w:kern w:val="44"/>
      <w:sz w:val="28"/>
    </w:rPr>
  </w:style>
  <w:style w:type="paragraph" w:styleId="3">
    <w:name w:val="heading 2"/>
    <w:basedOn w:val="1"/>
    <w:next w:val="1"/>
    <w:unhideWhenUsed/>
    <w:qFormat/>
    <w:uiPriority w:val="9"/>
    <w:pPr>
      <w:keepNext/>
      <w:keepLines/>
      <w:numPr>
        <w:ilvl w:val="1"/>
        <w:numId w:val="1"/>
      </w:numPr>
      <w:tabs>
        <w:tab w:val="left" w:pos="420"/>
      </w:tabs>
      <w:spacing w:line="360" w:lineRule="auto"/>
      <w:outlineLvl w:val="1"/>
    </w:pPr>
    <w:rPr>
      <w:b/>
      <w:sz w:val="28"/>
    </w:rPr>
  </w:style>
  <w:style w:type="paragraph" w:styleId="4">
    <w:name w:val="heading 3"/>
    <w:basedOn w:val="1"/>
    <w:next w:val="1"/>
    <w:qFormat/>
    <w:uiPriority w:val="9"/>
    <w:pPr>
      <w:keepNext/>
      <w:keepLines/>
      <w:numPr>
        <w:ilvl w:val="2"/>
        <w:numId w:val="1"/>
      </w:numPr>
      <w:tabs>
        <w:tab w:val="left" w:pos="420"/>
      </w:tabs>
      <w:spacing w:line="360" w:lineRule="auto"/>
      <w:outlineLvl w:val="2"/>
    </w:pPr>
    <w:rPr>
      <w:b/>
      <w:bCs/>
      <w:sz w:val="28"/>
      <w:szCs w:val="32"/>
    </w:rPr>
  </w:style>
  <w:style w:type="paragraph" w:styleId="5">
    <w:name w:val="heading 4"/>
    <w:basedOn w:val="1"/>
    <w:next w:val="1"/>
    <w:link w:val="20"/>
    <w:qFormat/>
    <w:uiPriority w:val="9"/>
    <w:pPr>
      <w:keepNext/>
      <w:keepLines/>
      <w:numPr>
        <w:ilvl w:val="3"/>
        <w:numId w:val="1"/>
      </w:numPr>
      <w:tabs>
        <w:tab w:val="left" w:pos="420"/>
      </w:tabs>
      <w:spacing w:line="360" w:lineRule="auto"/>
      <w:outlineLvl w:val="3"/>
    </w:pPr>
    <w:rPr>
      <w:b/>
      <w:bCs/>
      <w:sz w:val="28"/>
      <w:szCs w:val="28"/>
    </w:rPr>
  </w:style>
  <w:style w:type="paragraph" w:styleId="6">
    <w:name w:val="heading 5"/>
    <w:basedOn w:val="1"/>
    <w:next w:val="1"/>
    <w:unhideWhenUsed/>
    <w:qFormat/>
    <w:uiPriority w:val="9"/>
    <w:pPr>
      <w:keepNext/>
      <w:keepLines/>
      <w:numPr>
        <w:ilvl w:val="4"/>
        <w:numId w:val="1"/>
      </w:numPr>
      <w:tabs>
        <w:tab w:val="left" w:pos="420"/>
      </w:tabs>
      <w:spacing w:line="360" w:lineRule="auto"/>
      <w:outlineLvl w:val="4"/>
    </w:pPr>
    <w:rPr>
      <w:b/>
    </w:rPr>
  </w:style>
  <w:style w:type="paragraph" w:styleId="7">
    <w:name w:val="heading 6"/>
    <w:basedOn w:val="1"/>
    <w:next w:val="1"/>
    <w:link w:val="22"/>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3"/>
    <w:unhideWhenUsed/>
    <w:qFormat/>
    <w:uiPriority w:val="0"/>
    <w:pPr>
      <w:keepNext/>
      <w:keepLines/>
      <w:spacing w:before="240" w:after="64" w:line="320" w:lineRule="auto"/>
      <w:outlineLvl w:val="6"/>
    </w:pPr>
    <w:rPr>
      <w:b/>
      <w:bCs/>
      <w:sz w:val="24"/>
      <w:szCs w:val="24"/>
    </w:rPr>
  </w:style>
  <w:style w:type="paragraph" w:styleId="9">
    <w:name w:val="heading 8"/>
    <w:basedOn w:val="1"/>
    <w:next w:val="1"/>
    <w:link w:val="24"/>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5"/>
    <w:unhideWhenUsed/>
    <w:qFormat/>
    <w:uiPriority w:val="0"/>
    <w:pPr>
      <w:keepNext/>
      <w:keepLines/>
      <w:spacing w:before="240" w:after="64" w:line="320" w:lineRule="auto"/>
      <w:outlineLvl w:val="8"/>
    </w:pPr>
    <w:rPr>
      <w:rFonts w:asciiTheme="majorHAnsi" w:hAnsiTheme="majorHAnsi" w:eastAsiaTheme="majorEastAsia" w:cstheme="majorBidi"/>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21"/>
    <w:semiHidden/>
    <w:qFormat/>
    <w:uiPriority w:val="0"/>
    <w:rPr>
      <w:rFonts w:ascii="微软雅黑" w:hAnsi="微软雅黑" w:eastAsia="微软雅黑" w:cs="微软雅黑"/>
      <w:sz w:val="19"/>
      <w:szCs w:val="19"/>
    </w:rPr>
  </w:style>
  <w:style w:type="paragraph" w:styleId="12">
    <w:name w:val="footer"/>
    <w:basedOn w:val="1"/>
    <w:qFormat/>
    <w:uiPriority w:val="99"/>
    <w:pPr>
      <w:tabs>
        <w:tab w:val="center" w:pos="4153"/>
        <w:tab w:val="right" w:pos="8306"/>
      </w:tabs>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微软雅黑" w:hAnsi="微软雅黑" w:eastAsia="微软雅黑" w:cs="微软雅黑"/>
      <w:sz w:val="17"/>
      <w:szCs w:val="17"/>
    </w:rPr>
  </w:style>
  <w:style w:type="table" w:customStyle="1" w:styleId="19">
    <w:name w:val="网格型1"/>
    <w:basedOn w:val="1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0">
    <w:name w:val="标题 4 字符"/>
    <w:basedOn w:val="16"/>
    <w:link w:val="5"/>
    <w:qFormat/>
    <w:uiPriority w:val="9"/>
    <w:rPr>
      <w:rFonts w:ascii="Arial" w:hAnsi="Arial" w:eastAsia="Arial" w:cs="Arial"/>
      <w:b/>
      <w:bCs/>
      <w:snapToGrid w:val="0"/>
      <w:color w:val="000000"/>
      <w:sz w:val="28"/>
      <w:szCs w:val="28"/>
      <w:lang w:eastAsia="en-US"/>
    </w:rPr>
  </w:style>
  <w:style w:type="character" w:customStyle="1" w:styleId="21">
    <w:name w:val="正文文本 字符"/>
    <w:basedOn w:val="16"/>
    <w:link w:val="11"/>
    <w:semiHidden/>
    <w:qFormat/>
    <w:uiPriority w:val="0"/>
    <w:rPr>
      <w:rFonts w:ascii="微软雅黑" w:hAnsi="微软雅黑" w:eastAsia="微软雅黑" w:cs="微软雅黑"/>
      <w:snapToGrid w:val="0"/>
      <w:color w:val="000000"/>
      <w:sz w:val="19"/>
      <w:szCs w:val="19"/>
      <w:lang w:eastAsia="en-US"/>
    </w:rPr>
  </w:style>
  <w:style w:type="character" w:customStyle="1" w:styleId="22">
    <w:name w:val="标题 6 字符"/>
    <w:basedOn w:val="16"/>
    <w:link w:val="7"/>
    <w:qFormat/>
    <w:uiPriority w:val="0"/>
    <w:rPr>
      <w:rFonts w:asciiTheme="majorHAnsi" w:hAnsiTheme="majorHAnsi" w:eastAsiaTheme="majorEastAsia" w:cstheme="majorBidi"/>
      <w:b/>
      <w:bCs/>
      <w:snapToGrid w:val="0"/>
      <w:color w:val="000000"/>
      <w:sz w:val="24"/>
      <w:szCs w:val="24"/>
      <w:lang w:eastAsia="en-US"/>
    </w:rPr>
  </w:style>
  <w:style w:type="character" w:customStyle="1" w:styleId="23">
    <w:name w:val="标题 7 字符"/>
    <w:basedOn w:val="16"/>
    <w:link w:val="8"/>
    <w:qFormat/>
    <w:uiPriority w:val="0"/>
    <w:rPr>
      <w:rFonts w:ascii="Arial" w:hAnsi="Arial" w:eastAsia="Arial" w:cs="Arial"/>
      <w:b/>
      <w:bCs/>
      <w:snapToGrid w:val="0"/>
      <w:color w:val="000000"/>
      <w:sz w:val="24"/>
      <w:szCs w:val="24"/>
      <w:lang w:eastAsia="en-US"/>
    </w:rPr>
  </w:style>
  <w:style w:type="character" w:customStyle="1" w:styleId="24">
    <w:name w:val="标题 8 字符"/>
    <w:basedOn w:val="16"/>
    <w:link w:val="9"/>
    <w:qFormat/>
    <w:uiPriority w:val="0"/>
    <w:rPr>
      <w:rFonts w:asciiTheme="majorHAnsi" w:hAnsiTheme="majorHAnsi" w:eastAsiaTheme="majorEastAsia" w:cstheme="majorBidi"/>
      <w:snapToGrid w:val="0"/>
      <w:color w:val="000000"/>
      <w:sz w:val="24"/>
      <w:szCs w:val="24"/>
      <w:lang w:eastAsia="en-US"/>
    </w:rPr>
  </w:style>
  <w:style w:type="character" w:customStyle="1" w:styleId="25">
    <w:name w:val="标题 9 字符"/>
    <w:basedOn w:val="16"/>
    <w:link w:val="10"/>
    <w:qFormat/>
    <w:uiPriority w:val="0"/>
    <w:rPr>
      <w:rFonts w:asciiTheme="majorHAnsi" w:hAnsiTheme="majorHAnsi" w:eastAsiaTheme="majorEastAsia" w:cstheme="majorBidi"/>
      <w:snapToGrid w:val="0"/>
      <w:color w:val="000000"/>
      <w:sz w:val="21"/>
      <w:szCs w:val="21"/>
      <w:lang w:eastAsia="en-US"/>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ED7D43-FC1B-479B-9C8B-BD94C463AC06}">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5614</Words>
  <Characters>6239</Characters>
  <Lines>101</Lines>
  <Paragraphs>28</Paragraphs>
  <TotalTime>14</TotalTime>
  <ScaleCrop>false</ScaleCrop>
  <LinksUpToDate>false</LinksUpToDate>
  <CharactersWithSpaces>6493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2026-08-03T16:13:00Z</dcterms:created>
  <dc:creator>Lenovo</dc:creator>
  <cp:lastModifiedBy>狼道</cp:lastModifiedBy>
  <dcterms:modified xsi:type="dcterms:W3CDTF">2026-09-09T02:36:28Z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2026-08-31T16:50:40Z</vt:filetime>
  </property>
  <property fmtid="{D5CDD505-2E9C-101B-9397-08002B2CF9AE}" pid="4" name="KSOTemplateDocerSaveRecord">
    <vt:lpwstr>eyJoZGlkIjoiNDYyNTgzOGJmMmRkNjAyYjBmNzZmYTdkOTliZTgyNzAiLCJ1c2VySWQiOiIyMTkwODYyNTAifQ==</vt:lpwstr>
  </property>
  <property fmtid="{D5CDD505-2E9C-101B-9397-08002B2CF9AE}" pid="5" name="KSOProductBuildVer">
    <vt:lpwstr>2052-12.1.0.28505</vt:lpwstr>
  </property>
  <property fmtid="{D5CDD505-2E9C-101B-9397-08002B2CF9AE}" pid="6" name="ICV">
    <vt:lpwstr>C5D4713990AA483B99AD7488DAE2F713_13</vt:lpwstr>
  </property>
</Properties>
</file>