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2E8D9">
      <w:pPr>
        <w:pStyle w:val="4"/>
        <w:spacing w:line="263" w:lineRule="auto"/>
      </w:pPr>
      <w:bookmarkStart w:id="0" w:name="_GoBack"/>
      <w:bookmarkEnd w:id="0"/>
    </w:p>
    <w:p w14:paraId="6F6E7B59">
      <w:pPr>
        <w:pStyle w:val="4"/>
        <w:spacing w:line="263" w:lineRule="auto"/>
      </w:pPr>
    </w:p>
    <w:p w14:paraId="69192148">
      <w:pPr>
        <w:pStyle w:val="4"/>
        <w:spacing w:line="264" w:lineRule="auto"/>
      </w:pPr>
    </w:p>
    <w:p w14:paraId="7F483B0A">
      <w:pPr>
        <w:spacing w:before="133" w:line="185" w:lineRule="auto"/>
        <w:ind w:firstLine="884" w:firstLineChars="200"/>
        <w:jc w:val="center"/>
        <w:outlineLvl w:val="0"/>
        <w:rPr>
          <w:rFonts w:hint="eastAsia" w:ascii="微软雅黑" w:hAnsi="微软雅黑" w:eastAsia="微软雅黑" w:cs="微软雅黑"/>
          <w:b/>
          <w:bCs/>
          <w:spacing w:val="1"/>
          <w:sz w:val="44"/>
          <w:szCs w:val="44"/>
          <w:lang w:val="en-US" w:eastAsia="zh-CN"/>
        </w:rPr>
      </w:pPr>
      <w:r>
        <w:rPr>
          <w:rFonts w:hint="eastAsia" w:ascii="微软雅黑" w:hAnsi="微软雅黑" w:eastAsia="微软雅黑" w:cs="微软雅黑"/>
          <w:b/>
          <w:bCs/>
          <w:spacing w:val="1"/>
          <w:sz w:val="44"/>
          <w:szCs w:val="44"/>
          <w:lang w:val="en-US" w:eastAsia="zh-CN"/>
        </w:rPr>
        <w:t>鄂尔多斯生态环境职业学院</w:t>
      </w:r>
    </w:p>
    <w:p w14:paraId="4D84714A">
      <w:pPr>
        <w:spacing w:before="133" w:line="185" w:lineRule="auto"/>
        <w:ind w:firstLine="884" w:firstLineChars="200"/>
        <w:jc w:val="center"/>
        <w:outlineLvl w:val="0"/>
        <w:rPr>
          <w:rFonts w:ascii="微软雅黑" w:hAnsi="微软雅黑" w:eastAsia="微软雅黑" w:cs="微软雅黑"/>
          <w:sz w:val="44"/>
          <w:szCs w:val="44"/>
        </w:rPr>
      </w:pPr>
      <w:r>
        <w:rPr>
          <w:rFonts w:ascii="微软雅黑" w:hAnsi="微软雅黑" w:eastAsia="微软雅黑" w:cs="微软雅黑"/>
          <w:b/>
          <w:bCs/>
          <w:spacing w:val="1"/>
          <w:sz w:val="44"/>
          <w:szCs w:val="44"/>
        </w:rPr>
        <w:t>数智财经产教融合实践中心项目</w:t>
      </w:r>
    </w:p>
    <w:p w14:paraId="74703828">
      <w:pPr>
        <w:pStyle w:val="4"/>
        <w:spacing w:line="265" w:lineRule="auto"/>
      </w:pPr>
    </w:p>
    <w:p w14:paraId="6E30F17E">
      <w:pPr>
        <w:pStyle w:val="4"/>
        <w:spacing w:line="265" w:lineRule="auto"/>
      </w:pPr>
    </w:p>
    <w:p w14:paraId="0976145B">
      <w:pPr>
        <w:pStyle w:val="4"/>
        <w:spacing w:line="265" w:lineRule="auto"/>
      </w:pPr>
    </w:p>
    <w:p w14:paraId="4F98BE9D">
      <w:pPr>
        <w:pStyle w:val="4"/>
        <w:spacing w:line="266" w:lineRule="auto"/>
      </w:pPr>
    </w:p>
    <w:p w14:paraId="0FF7E220">
      <w:pPr>
        <w:spacing w:before="266" w:line="185" w:lineRule="auto"/>
        <w:ind w:left="1981" w:firstLine="1861" w:firstLineChars="300"/>
        <w:outlineLvl w:val="0"/>
        <w:rPr>
          <w:rFonts w:hint="eastAsia" w:ascii="微软雅黑" w:hAnsi="微软雅黑" w:eastAsia="微软雅黑" w:cs="微软雅黑"/>
          <w:b/>
          <w:bCs/>
          <w:sz w:val="62"/>
          <w:szCs w:val="62"/>
          <w:lang w:val="en-US" w:eastAsia="zh-CN"/>
        </w:rPr>
      </w:pPr>
    </w:p>
    <w:p w14:paraId="4FEAD7D9">
      <w:pPr>
        <w:spacing w:before="266" w:line="185" w:lineRule="auto"/>
        <w:ind w:left="1981" w:firstLine="1861" w:firstLineChars="300"/>
        <w:outlineLvl w:val="0"/>
        <w:rPr>
          <w:rFonts w:hint="eastAsia" w:ascii="微软雅黑" w:hAnsi="微软雅黑" w:eastAsia="微软雅黑" w:cs="微软雅黑"/>
          <w:b/>
          <w:bCs/>
          <w:sz w:val="62"/>
          <w:szCs w:val="62"/>
          <w:lang w:val="en-US" w:eastAsia="zh-CN"/>
        </w:rPr>
      </w:pPr>
    </w:p>
    <w:p w14:paraId="4DDDA992">
      <w:pPr>
        <w:spacing w:before="266" w:line="185" w:lineRule="auto"/>
        <w:ind w:left="1981" w:firstLine="1861" w:firstLineChars="300"/>
        <w:outlineLvl w:val="0"/>
        <w:rPr>
          <w:rFonts w:hint="default" w:ascii="微软雅黑" w:hAnsi="微软雅黑" w:eastAsia="微软雅黑" w:cs="微软雅黑"/>
          <w:sz w:val="62"/>
          <w:szCs w:val="62"/>
          <w:lang w:val="en-US" w:eastAsia="zh-CN"/>
        </w:rPr>
      </w:pPr>
      <w:r>
        <w:rPr>
          <w:rFonts w:hint="eastAsia" w:ascii="微软雅黑" w:hAnsi="微软雅黑" w:eastAsia="微软雅黑" w:cs="微软雅黑"/>
          <w:b/>
          <w:bCs/>
          <w:sz w:val="62"/>
          <w:szCs w:val="62"/>
          <w:lang w:val="en-US" w:eastAsia="zh-CN"/>
        </w:rPr>
        <w:t>采购合同</w:t>
      </w:r>
    </w:p>
    <w:p w14:paraId="711203FC">
      <w:pPr>
        <w:pStyle w:val="4"/>
      </w:pPr>
    </w:p>
    <w:p w14:paraId="154AC2CD">
      <w:pPr>
        <w:pStyle w:val="4"/>
      </w:pPr>
    </w:p>
    <w:p w14:paraId="3C03340D">
      <w:pPr>
        <w:pStyle w:val="4"/>
        <w:spacing w:line="241" w:lineRule="auto"/>
      </w:pPr>
    </w:p>
    <w:p w14:paraId="796367BA">
      <w:pPr>
        <w:pStyle w:val="4"/>
        <w:spacing w:line="241" w:lineRule="auto"/>
      </w:pPr>
    </w:p>
    <w:p w14:paraId="4962ADCA">
      <w:pPr>
        <w:pStyle w:val="4"/>
        <w:spacing w:line="241" w:lineRule="auto"/>
      </w:pPr>
    </w:p>
    <w:p w14:paraId="51A9B591">
      <w:pPr>
        <w:pStyle w:val="4"/>
        <w:spacing w:line="241" w:lineRule="auto"/>
      </w:pPr>
    </w:p>
    <w:p w14:paraId="6F7635F3">
      <w:pPr>
        <w:pStyle w:val="4"/>
        <w:spacing w:line="241" w:lineRule="auto"/>
      </w:pPr>
    </w:p>
    <w:p w14:paraId="074CE878">
      <w:pPr>
        <w:spacing w:before="133" w:line="185" w:lineRule="auto"/>
        <w:jc w:val="both"/>
        <w:outlineLvl w:val="0"/>
        <w:rPr>
          <w:rFonts w:ascii="微软雅黑" w:hAnsi="微软雅黑" w:eastAsia="微软雅黑" w:cs="微软雅黑"/>
          <w:b/>
          <w:bCs/>
          <w:spacing w:val="1"/>
          <w:sz w:val="31"/>
          <w:szCs w:val="31"/>
        </w:rPr>
      </w:pPr>
    </w:p>
    <w:p w14:paraId="1049F83C">
      <w:pPr>
        <w:spacing w:before="133" w:line="185" w:lineRule="auto"/>
        <w:ind w:firstLine="936" w:firstLineChars="300"/>
        <w:jc w:val="both"/>
        <w:outlineLvl w:val="0"/>
        <w:rPr>
          <w:rFonts w:ascii="微软雅黑" w:hAnsi="微软雅黑" w:eastAsia="微软雅黑" w:cs="微软雅黑"/>
          <w:b/>
          <w:bCs/>
          <w:spacing w:val="1"/>
          <w:sz w:val="31"/>
          <w:szCs w:val="31"/>
        </w:rPr>
      </w:pPr>
    </w:p>
    <w:p w14:paraId="7570C3AB">
      <w:pPr>
        <w:spacing w:before="133" w:line="185" w:lineRule="auto"/>
        <w:ind w:firstLine="936" w:firstLineChars="300"/>
        <w:jc w:val="both"/>
        <w:outlineLvl w:val="0"/>
        <w:rPr>
          <w:rFonts w:ascii="微软雅黑" w:hAnsi="微软雅黑" w:eastAsia="微软雅黑" w:cs="微软雅黑"/>
          <w:b/>
          <w:bCs/>
          <w:spacing w:val="1"/>
          <w:sz w:val="31"/>
          <w:szCs w:val="31"/>
        </w:rPr>
      </w:pPr>
    </w:p>
    <w:p w14:paraId="752765B5">
      <w:pPr>
        <w:spacing w:before="133" w:line="185" w:lineRule="auto"/>
        <w:ind w:firstLine="936" w:firstLineChars="300"/>
        <w:jc w:val="center"/>
        <w:outlineLvl w:val="0"/>
        <w:rPr>
          <w:rFonts w:ascii="微软雅黑" w:hAnsi="微软雅黑" w:eastAsia="微软雅黑" w:cs="微软雅黑"/>
          <w:b/>
          <w:bCs/>
          <w:spacing w:val="1"/>
          <w:sz w:val="31"/>
          <w:szCs w:val="31"/>
        </w:rPr>
      </w:pPr>
      <w:r>
        <w:rPr>
          <w:rFonts w:ascii="微软雅黑" w:hAnsi="微软雅黑" w:eastAsia="微软雅黑" w:cs="微软雅黑"/>
          <w:b/>
          <w:bCs/>
          <w:spacing w:val="1"/>
          <w:sz w:val="31"/>
          <w:szCs w:val="31"/>
        </w:rPr>
        <w:t>采购单位名称：鄂尔多斯生态环境职业学院</w:t>
      </w:r>
    </w:p>
    <w:p w14:paraId="774370FF">
      <w:pPr>
        <w:spacing w:before="133" w:line="185" w:lineRule="auto"/>
        <w:ind w:firstLine="936" w:firstLineChars="300"/>
        <w:jc w:val="center"/>
        <w:outlineLvl w:val="0"/>
        <w:rPr>
          <w:rFonts w:ascii="微软雅黑" w:hAnsi="微软雅黑" w:eastAsia="微软雅黑" w:cs="微软雅黑"/>
          <w:b/>
          <w:bCs/>
          <w:spacing w:val="1"/>
          <w:sz w:val="31"/>
          <w:szCs w:val="31"/>
        </w:rPr>
      </w:pPr>
      <w:r>
        <w:rPr>
          <w:rFonts w:ascii="微软雅黑" w:hAnsi="微软雅黑" w:eastAsia="微软雅黑" w:cs="微软雅黑"/>
          <w:b/>
          <w:bCs/>
          <w:spacing w:val="1"/>
          <w:sz w:val="31"/>
          <w:szCs w:val="31"/>
        </w:rPr>
        <w:t>采购代理机构名称： 内蒙古亿锋项目管理有限公司</w:t>
      </w:r>
    </w:p>
    <w:p w14:paraId="175590B5">
      <w:pPr>
        <w:spacing w:before="133" w:line="185" w:lineRule="auto"/>
        <w:ind w:firstLine="936" w:firstLineChars="300"/>
        <w:jc w:val="center"/>
        <w:outlineLvl w:val="0"/>
        <w:rPr>
          <w:rFonts w:ascii="微软雅黑" w:hAnsi="微软雅黑" w:eastAsia="微软雅黑" w:cs="微软雅黑"/>
          <w:b/>
          <w:bCs/>
          <w:spacing w:val="1"/>
          <w:sz w:val="31"/>
          <w:szCs w:val="31"/>
        </w:rPr>
      </w:pPr>
      <w:r>
        <w:rPr>
          <w:rFonts w:ascii="微软雅黑" w:hAnsi="微软雅黑" w:eastAsia="微软雅黑" w:cs="微软雅黑"/>
          <w:b/>
          <w:bCs/>
          <w:spacing w:val="1"/>
          <w:sz w:val="31"/>
          <w:szCs w:val="31"/>
        </w:rPr>
        <w:t>项目编号： ESZCS-J-H-260108</w:t>
      </w:r>
    </w:p>
    <w:p w14:paraId="768479DF">
      <w:pPr>
        <w:spacing w:before="67" w:line="200" w:lineRule="auto"/>
        <w:outlineLvl w:val="1"/>
        <w:rPr>
          <w:rFonts w:ascii="Lucida Sans Unicode" w:hAnsi="Lucida Sans Unicode" w:eastAsia="Lucida Sans Unicode" w:cs="Lucida Sans Unicode"/>
          <w:sz w:val="24"/>
          <w:szCs w:val="24"/>
        </w:rPr>
      </w:pPr>
    </w:p>
    <w:p w14:paraId="50FE91FA">
      <w:pPr>
        <w:spacing w:before="67" w:line="200" w:lineRule="auto"/>
        <w:outlineLvl w:val="1"/>
        <w:rPr>
          <w:rFonts w:ascii="Lucida Sans Unicode" w:hAnsi="Lucida Sans Unicode" w:eastAsia="Lucida Sans Unicode" w:cs="Lucida Sans Unicode"/>
          <w:sz w:val="24"/>
          <w:szCs w:val="24"/>
        </w:rPr>
      </w:pPr>
    </w:p>
    <w:p w14:paraId="77AB6A68">
      <w:pPr>
        <w:spacing w:before="67" w:line="200" w:lineRule="auto"/>
        <w:outlineLvl w:val="1"/>
        <w:rPr>
          <w:rFonts w:ascii="Lucida Sans Unicode" w:hAnsi="Lucida Sans Unicode" w:eastAsia="Lucida Sans Unicode" w:cs="Lucida Sans Unicode"/>
          <w:sz w:val="24"/>
          <w:szCs w:val="24"/>
        </w:rPr>
      </w:pPr>
    </w:p>
    <w:p w14:paraId="4CC78C1D">
      <w:pPr>
        <w:spacing w:before="67" w:line="200" w:lineRule="auto"/>
        <w:outlineLvl w:val="1"/>
        <w:rPr>
          <w:rFonts w:ascii="Lucida Sans Unicode" w:hAnsi="Lucida Sans Unicode" w:eastAsia="Lucida Sans Unicode" w:cs="Lucida Sans Unicode"/>
          <w:sz w:val="24"/>
          <w:szCs w:val="24"/>
        </w:rPr>
      </w:pPr>
    </w:p>
    <w:p w14:paraId="546C2D6D">
      <w:pPr>
        <w:spacing w:before="67" w:line="200" w:lineRule="auto"/>
        <w:outlineLvl w:val="1"/>
        <w:rPr>
          <w:rFonts w:ascii="Lucida Sans Unicode" w:hAnsi="Lucida Sans Unicode" w:eastAsia="Lucida Sans Unicode" w:cs="Lucida Sans Unicode"/>
          <w:sz w:val="24"/>
          <w:szCs w:val="24"/>
        </w:rPr>
      </w:pPr>
    </w:p>
    <w:p w14:paraId="5B1E0086">
      <w:pPr>
        <w:spacing w:before="67" w:line="200" w:lineRule="auto"/>
        <w:outlineLvl w:val="1"/>
        <w:rPr>
          <w:rFonts w:ascii="Lucida Sans Unicode" w:hAnsi="Lucida Sans Unicode" w:eastAsia="Lucida Sans Unicode" w:cs="Lucida Sans Unicode"/>
          <w:sz w:val="24"/>
          <w:szCs w:val="24"/>
        </w:rPr>
      </w:pPr>
    </w:p>
    <w:p w14:paraId="19EFD6AA">
      <w:pPr>
        <w:spacing w:before="67" w:line="200" w:lineRule="auto"/>
        <w:jc w:val="center"/>
        <w:outlineLvl w:val="1"/>
        <w:rPr>
          <w:rFonts w:hint="default" w:ascii="Lucida Sans Unicode" w:hAnsi="Lucida Sans Unicode" w:eastAsia="宋体" w:cs="Lucida Sans Unicode"/>
          <w:sz w:val="24"/>
          <w:szCs w:val="24"/>
          <w:lang w:val="en-US" w:eastAsia="zh-CN"/>
        </w:rPr>
        <w:sectPr>
          <w:footerReference r:id="rId5" w:type="default"/>
          <w:pgSz w:w="11900" w:h="16840"/>
          <w:pgMar w:top="912" w:right="1785" w:bottom="36" w:left="672" w:header="0" w:footer="0" w:gutter="0"/>
          <w:pgNumType w:fmt="decimal"/>
          <w:cols w:space="720" w:num="1"/>
        </w:sectPr>
      </w:pPr>
      <w:r>
        <w:rPr>
          <w:rFonts w:hint="eastAsia" w:ascii="微软雅黑" w:hAnsi="微软雅黑" w:eastAsia="微软雅黑" w:cs="微软雅黑"/>
          <w:b/>
          <w:bCs/>
          <w:spacing w:val="1"/>
          <w:sz w:val="31"/>
          <w:szCs w:val="31"/>
          <w:lang w:val="en-US" w:eastAsia="zh-CN"/>
        </w:rPr>
        <w:t>2026年6月</w:t>
      </w:r>
    </w:p>
    <w:p w14:paraId="5C31FD1F">
      <w:pPr>
        <w:spacing w:before="90" w:line="201" w:lineRule="auto"/>
        <w:ind w:firstLine="4142" w:firstLineChars="1900"/>
        <w:jc w:val="both"/>
        <w:outlineLvl w:val="2"/>
        <w:rPr>
          <w:rFonts w:ascii="微软雅黑" w:hAnsi="微软雅黑" w:eastAsia="微软雅黑" w:cs="微软雅黑"/>
          <w:sz w:val="21"/>
          <w:szCs w:val="21"/>
        </w:rPr>
      </w:pPr>
      <w:r>
        <w:rPr>
          <w:rFonts w:ascii="微软雅黑" w:hAnsi="微软雅黑" w:eastAsia="微软雅黑" w:cs="微软雅黑"/>
          <w:spacing w:val="4"/>
          <w:sz w:val="21"/>
          <w:szCs w:val="21"/>
        </w:rPr>
        <w:t>政府采购合同</w:t>
      </w:r>
    </w:p>
    <w:p w14:paraId="0E119A0C">
      <w:pPr>
        <w:pStyle w:val="4"/>
        <w:spacing w:line="290" w:lineRule="auto"/>
      </w:pPr>
    </w:p>
    <w:p w14:paraId="301D5A41">
      <w:pPr>
        <w:pStyle w:val="4"/>
        <w:spacing w:line="297" w:lineRule="auto"/>
      </w:pPr>
    </w:p>
    <w:p w14:paraId="73F2F658">
      <w:pPr>
        <w:spacing w:before="90" w:line="201" w:lineRule="auto"/>
        <w:ind w:right="6"/>
        <w:jc w:val="center"/>
        <w:outlineLvl w:val="2"/>
        <w:rPr>
          <w:rFonts w:ascii="微软雅黑" w:hAnsi="微软雅黑" w:eastAsia="微软雅黑" w:cs="微软雅黑"/>
          <w:sz w:val="21"/>
          <w:szCs w:val="21"/>
        </w:rPr>
      </w:pPr>
      <w:r>
        <w:rPr>
          <w:rFonts w:hint="eastAsia" w:ascii="微软雅黑" w:hAnsi="微软雅黑" w:eastAsia="微软雅黑" w:cs="微软雅黑"/>
          <w:spacing w:val="3"/>
          <w:sz w:val="21"/>
          <w:szCs w:val="21"/>
          <w:lang w:val="en-US" w:eastAsia="zh-CN"/>
        </w:rPr>
        <w:t xml:space="preserve">                                                                         </w:t>
      </w:r>
      <w:r>
        <w:rPr>
          <w:rFonts w:ascii="微软雅黑" w:hAnsi="微软雅黑" w:eastAsia="微软雅黑" w:cs="微软雅黑"/>
          <w:spacing w:val="3"/>
          <w:sz w:val="21"/>
          <w:szCs w:val="21"/>
        </w:rPr>
        <w:t>合同编号：</w:t>
      </w:r>
    </w:p>
    <w:p w14:paraId="1867D77A">
      <w:pPr>
        <w:spacing w:before="152" w:line="193" w:lineRule="auto"/>
        <w:ind w:left="19"/>
        <w:rPr>
          <w:rFonts w:hint="default" w:ascii="微软雅黑" w:hAnsi="微软雅黑" w:eastAsia="微软雅黑" w:cs="微软雅黑"/>
          <w:sz w:val="19"/>
          <w:szCs w:val="19"/>
          <w:lang w:val="en-US" w:eastAsia="zh-CN"/>
        </w:rPr>
      </w:pPr>
      <w:r>
        <w:rPr>
          <w:rFonts w:hint="eastAsia" w:ascii="微软雅黑" w:hAnsi="微软雅黑" w:eastAsia="微软雅黑" w:cs="微软雅黑"/>
          <w:sz w:val="19"/>
          <w:szCs w:val="19"/>
          <w:lang w:val="en-US" w:eastAsia="zh-CN"/>
        </w:rPr>
        <w:t>甲方：鄂尔多斯生态环境职业学院</w:t>
      </w:r>
    </w:p>
    <w:p w14:paraId="677F4E63">
      <w:pPr>
        <w:spacing w:before="152" w:line="193" w:lineRule="auto"/>
        <w:ind w:left="19"/>
        <w:rPr>
          <w:rFonts w:hint="eastAsia" w:ascii="微软雅黑" w:hAnsi="微软雅黑" w:eastAsia="微软雅黑" w:cs="微软雅黑"/>
          <w:sz w:val="19"/>
          <w:szCs w:val="19"/>
          <w:lang w:val="en-US" w:eastAsia="zh-CN"/>
        </w:rPr>
      </w:pPr>
      <w:r>
        <w:rPr>
          <w:rFonts w:hint="eastAsia" w:ascii="微软雅黑" w:hAnsi="微软雅黑" w:eastAsia="微软雅黑" w:cs="微软雅黑"/>
          <w:sz w:val="19"/>
          <w:szCs w:val="19"/>
          <w:lang w:val="en-US" w:eastAsia="zh-CN"/>
        </w:rPr>
        <w:t>地址：鄂尔多斯市康巴什新区</w:t>
      </w:r>
    </w:p>
    <w:p w14:paraId="246DA2A3">
      <w:pPr>
        <w:spacing w:before="122" w:line="193" w:lineRule="auto"/>
        <w:ind w:left="10"/>
        <w:rPr>
          <w:rFonts w:hint="default" w:ascii="微软雅黑" w:hAnsi="微软雅黑" w:eastAsia="微软雅黑" w:cs="微软雅黑"/>
          <w:sz w:val="19"/>
          <w:szCs w:val="19"/>
          <w:lang w:val="en-US" w:eastAsia="zh-CN"/>
        </w:rPr>
      </w:pPr>
      <w:r>
        <w:rPr>
          <w:rFonts w:ascii="微软雅黑" w:hAnsi="微软雅黑" w:eastAsia="微软雅黑" w:cs="微软雅黑"/>
          <w:spacing w:val="1"/>
          <w:sz w:val="19"/>
          <w:szCs w:val="19"/>
        </w:rPr>
        <w:t>乙方：</w:t>
      </w:r>
      <w:r>
        <w:rPr>
          <w:rFonts w:hint="eastAsia" w:ascii="微软雅黑" w:hAnsi="微软雅黑" w:eastAsia="微软雅黑" w:cs="微软雅黑"/>
          <w:sz w:val="19"/>
          <w:szCs w:val="19"/>
          <w:lang w:val="en-US" w:eastAsia="zh-CN"/>
        </w:rPr>
        <w:t>北京东大正保科技有限公司</w:t>
      </w:r>
    </w:p>
    <w:p w14:paraId="7F9718AD">
      <w:pPr>
        <w:spacing w:before="122" w:line="193" w:lineRule="auto"/>
        <w:rPr>
          <w:rFonts w:hint="eastAsia" w:ascii="微软雅黑" w:hAnsi="微软雅黑" w:eastAsia="微软雅黑" w:cs="微软雅黑"/>
          <w:sz w:val="19"/>
          <w:szCs w:val="19"/>
          <w:lang w:val="en-US" w:eastAsia="zh-CN"/>
        </w:rPr>
      </w:pPr>
      <w:r>
        <w:rPr>
          <w:rFonts w:ascii="微软雅黑" w:hAnsi="微软雅黑" w:eastAsia="微软雅黑" w:cs="微软雅黑"/>
          <w:spacing w:val="1"/>
          <w:sz w:val="19"/>
          <w:szCs w:val="19"/>
        </w:rPr>
        <w:t>地址：</w:t>
      </w:r>
      <w:r>
        <w:rPr>
          <w:rFonts w:hint="eastAsia" w:ascii="微软雅黑" w:hAnsi="微软雅黑" w:eastAsia="微软雅黑" w:cs="微软雅黑"/>
          <w:sz w:val="19"/>
          <w:szCs w:val="19"/>
          <w:lang w:val="en-US" w:eastAsia="zh-CN"/>
        </w:rPr>
        <w:t>北京市海淀区知春路1号学院国际大厦</w:t>
      </w:r>
    </w:p>
    <w:p w14:paraId="1B01913E">
      <w:pPr>
        <w:spacing w:before="122" w:line="193" w:lineRule="auto"/>
        <w:rPr>
          <w:rFonts w:hint="default" w:ascii="微软雅黑" w:hAnsi="微软雅黑" w:eastAsia="微软雅黑" w:cs="微软雅黑"/>
          <w:sz w:val="19"/>
          <w:szCs w:val="19"/>
          <w:lang w:val="en-US" w:eastAsia="zh-CN"/>
        </w:rPr>
      </w:pPr>
    </w:p>
    <w:p w14:paraId="2DE40B54">
      <w:pPr>
        <w:keepNext w:val="0"/>
        <w:keepLines w:val="0"/>
        <w:widowControl/>
        <w:suppressLineNumbers w:val="0"/>
        <w:ind w:firstLine="388" w:firstLineChars="200"/>
        <w:jc w:val="left"/>
        <w:rPr>
          <w:rFonts w:ascii="微软雅黑" w:hAnsi="微软雅黑" w:eastAsia="微软雅黑" w:cs="微软雅黑"/>
          <w:sz w:val="19"/>
          <w:szCs w:val="19"/>
        </w:rPr>
      </w:pPr>
      <w:r>
        <w:rPr>
          <w:rFonts w:ascii="微软雅黑" w:hAnsi="微软雅黑" w:eastAsia="微软雅黑" w:cs="微软雅黑"/>
          <w:spacing w:val="2"/>
          <w:sz w:val="19"/>
          <w:szCs w:val="19"/>
        </w:rPr>
        <w:t>根据《中华人民共和国政府采购法》《中华人民共和国政府采购法实施条例》《中华人民共和国民法典》等</w:t>
      </w:r>
      <w:r>
        <w:rPr>
          <w:rFonts w:ascii="微软雅黑" w:hAnsi="微软雅黑" w:eastAsia="微软雅黑" w:cs="微软雅黑"/>
          <w:spacing w:val="1"/>
          <w:sz w:val="19"/>
          <w:szCs w:val="19"/>
        </w:rPr>
        <w:t>相关法律法规</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、规范性文件以及</w:t>
      </w:r>
      <w:r>
        <w:rPr>
          <w:rFonts w:ascii="微软雅黑" w:hAnsi="微软雅黑" w:eastAsia="微软雅黑" w:cs="微软雅黑"/>
          <w:spacing w:val="1"/>
          <w:sz w:val="19"/>
          <w:szCs w:val="19"/>
          <w:u w:val="single" w:color="auto"/>
        </w:rPr>
        <w:t xml:space="preserve">  </w:t>
      </w:r>
      <w:r>
        <w:rPr>
          <w:rFonts w:hint="eastAsia" w:ascii="微软雅黑" w:hAnsi="微软雅黑" w:eastAsia="微软雅黑" w:cs="微软雅黑"/>
          <w:spacing w:val="1"/>
          <w:sz w:val="19"/>
          <w:szCs w:val="19"/>
          <w:u w:val="single" w:color="auto"/>
          <w:lang w:val="en-US" w:eastAsia="zh-CN"/>
        </w:rPr>
        <w:t xml:space="preserve">   鄂尔多斯生态环境职业学院数智财经产教融合实践中⼼</w:t>
      </w:r>
      <w:r>
        <w:rPr>
          <w:rFonts w:ascii="微软雅黑" w:hAnsi="微软雅黑" w:eastAsia="微软雅黑" w:cs="微软雅黑"/>
          <w:spacing w:val="1"/>
          <w:sz w:val="19"/>
          <w:szCs w:val="19"/>
          <w:u w:val="single" w:color="auto"/>
        </w:rPr>
        <w:t xml:space="preserve">       </w:t>
      </w:r>
      <w:r>
        <w:rPr>
          <w:rFonts w:ascii="微软雅黑" w:hAnsi="微软雅黑" w:eastAsia="微软雅黑" w:cs="微软雅黑"/>
          <w:spacing w:val="-50"/>
          <w:sz w:val="19"/>
          <w:szCs w:val="19"/>
        </w:rPr>
        <w:t xml:space="preserve"> </w:t>
      </w:r>
      <w:r>
        <w:rPr>
          <w:rFonts w:ascii="微软雅黑" w:hAnsi="微软雅黑" w:eastAsia="微软雅黑" w:cs="微软雅黑"/>
          <w:spacing w:val="1"/>
          <w:sz w:val="19"/>
          <w:szCs w:val="19"/>
        </w:rPr>
        <w:t>项目</w:t>
      </w:r>
      <w:r>
        <w:rPr>
          <w:rFonts w:ascii="微软雅黑" w:hAnsi="微软雅黑" w:eastAsia="微软雅黑" w:cs="微软雅黑"/>
          <w:spacing w:val="-29"/>
          <w:sz w:val="19"/>
          <w:szCs w:val="19"/>
        </w:rPr>
        <w:t xml:space="preserve"> </w:t>
      </w:r>
      <w:r>
        <w:rPr>
          <w:rFonts w:ascii="微软雅黑" w:hAnsi="微软雅黑" w:eastAsia="微软雅黑" w:cs="微软雅黑"/>
          <w:spacing w:val="1"/>
          <w:sz w:val="19"/>
          <w:szCs w:val="19"/>
        </w:rPr>
        <w:t>（填写项目名称</w:t>
      </w:r>
      <w:r>
        <w:rPr>
          <w:rFonts w:ascii="微软雅黑" w:hAnsi="微软雅黑" w:eastAsia="微软雅黑" w:cs="微软雅黑"/>
          <w:spacing w:val="-5"/>
          <w:sz w:val="19"/>
          <w:szCs w:val="19"/>
        </w:rPr>
        <w:t>）</w:t>
      </w:r>
      <w:r>
        <w:rPr>
          <w:rFonts w:ascii="微软雅黑" w:hAnsi="微软雅黑" w:eastAsia="微软雅黑" w:cs="微软雅黑"/>
          <w:sz w:val="19"/>
          <w:szCs w:val="19"/>
          <w:u w:val="single" w:color="auto"/>
        </w:rPr>
        <w:t xml:space="preserve">  </w:t>
      </w:r>
      <w:r>
        <w:rPr>
          <w:rFonts w:ascii="微软雅黑" w:hAnsi="微软雅黑" w:eastAsia="微软雅黑" w:cs="微软雅黑"/>
          <w:b/>
          <w:bCs/>
          <w:spacing w:val="-27"/>
          <w:sz w:val="19"/>
          <w:szCs w:val="19"/>
          <w:u w:val="single" w:color="auto"/>
        </w:rPr>
        <w:t xml:space="preserve"> </w:t>
      </w:r>
      <w:r>
        <w:rPr>
          <w:rFonts w:ascii="Microsoft JhengHei" w:hAnsi="Microsoft JhengHei" w:eastAsia="Microsoft JhengHei" w:cs="Microsoft JhengHei"/>
          <w:b/>
          <w:bCs/>
          <w:sz w:val="19"/>
          <w:szCs w:val="19"/>
          <w:u w:val="single" w:color="auto"/>
        </w:rPr>
        <w:t>ESZCS</w:t>
      </w:r>
      <w:r>
        <w:rPr>
          <w:rFonts w:ascii="Microsoft JhengHei" w:hAnsi="Microsoft JhengHei" w:eastAsia="Microsoft JhengHei" w:cs="Microsoft JhengHei"/>
          <w:b/>
          <w:bCs/>
          <w:spacing w:val="13"/>
          <w:sz w:val="19"/>
          <w:szCs w:val="19"/>
          <w:u w:val="single" w:color="auto"/>
        </w:rPr>
        <w:t>-J-H-260108</w:t>
      </w:r>
      <w:r>
        <w:rPr>
          <w:rFonts w:ascii="微软雅黑" w:hAnsi="微软雅黑" w:eastAsia="微软雅黑" w:cs="微软雅黑"/>
          <w:sz w:val="19"/>
          <w:szCs w:val="19"/>
          <w:u w:val="single" w:color="auto"/>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1"/>
          <w:sz w:val="19"/>
          <w:szCs w:val="19"/>
        </w:rPr>
        <w:t>填写政府采购项目编号）的中标（成交）结果、招标（磋商</w:t>
      </w:r>
      <w:r>
        <w:rPr>
          <w:rFonts w:ascii="微软雅黑" w:hAnsi="微软雅黑" w:eastAsia="微软雅黑" w:cs="微软雅黑"/>
          <w:spacing w:val="8"/>
          <w:sz w:val="19"/>
          <w:szCs w:val="19"/>
        </w:rPr>
        <w:t xml:space="preserve"> </w:t>
      </w:r>
      <w:r>
        <w:rPr>
          <w:rFonts w:ascii="微软雅黑" w:hAnsi="微软雅黑" w:eastAsia="微软雅黑" w:cs="微软雅黑"/>
          <w:spacing w:val="1"/>
          <w:sz w:val="19"/>
          <w:szCs w:val="19"/>
        </w:rPr>
        <w:t>、谈判）文件或询价通知书、投标（响应）文件等文件的相关内容，</w:t>
      </w:r>
      <w:r>
        <w:rPr>
          <w:rFonts w:ascii="微软雅黑" w:hAnsi="微软雅黑" w:eastAsia="微软雅黑" w:cs="微软雅黑"/>
          <w:spacing w:val="-17"/>
          <w:sz w:val="19"/>
          <w:szCs w:val="19"/>
        </w:rPr>
        <w:t xml:space="preserve"> </w:t>
      </w:r>
      <w:r>
        <w:rPr>
          <w:rFonts w:ascii="微软雅黑" w:hAnsi="微软雅黑" w:eastAsia="微软雅黑" w:cs="微软雅黑"/>
          <w:spacing w:val="1"/>
          <w:sz w:val="19"/>
          <w:szCs w:val="19"/>
        </w:rPr>
        <w:t>甲乙双</w:t>
      </w:r>
      <w:r>
        <w:rPr>
          <w:rFonts w:ascii="微软雅黑" w:hAnsi="微软雅黑" w:eastAsia="微软雅黑" w:cs="微软雅黑"/>
          <w:sz w:val="19"/>
          <w:szCs w:val="19"/>
        </w:rPr>
        <w:t>方经平等协商，</w:t>
      </w:r>
      <w:r>
        <w:rPr>
          <w:rFonts w:ascii="微软雅黑" w:hAnsi="微软雅黑" w:eastAsia="微软雅黑" w:cs="微软雅黑"/>
          <w:spacing w:val="-35"/>
          <w:sz w:val="19"/>
          <w:szCs w:val="19"/>
        </w:rPr>
        <w:t xml:space="preserve"> </w:t>
      </w:r>
      <w:r>
        <w:rPr>
          <w:rFonts w:ascii="微软雅黑" w:hAnsi="微软雅黑" w:eastAsia="微软雅黑" w:cs="微软雅黑"/>
          <w:sz w:val="19"/>
          <w:szCs w:val="19"/>
        </w:rPr>
        <w:t>就如下合同条款达成一致意见。</w:t>
      </w:r>
    </w:p>
    <w:p w14:paraId="39E1D8B4">
      <w:pPr>
        <w:spacing w:before="1" w:line="197" w:lineRule="auto"/>
        <w:ind w:left="3"/>
        <w:outlineLvl w:val="3"/>
        <w:rPr>
          <w:rFonts w:ascii="微软雅黑" w:hAnsi="微软雅黑" w:eastAsia="微软雅黑" w:cs="微软雅黑"/>
          <w:sz w:val="19"/>
          <w:szCs w:val="19"/>
        </w:rPr>
      </w:pPr>
      <w:r>
        <w:rPr>
          <w:rFonts w:ascii="微软雅黑" w:hAnsi="微软雅黑" w:eastAsia="微软雅黑" w:cs="微软雅黑"/>
          <w:spacing w:val="-1"/>
          <w:sz w:val="19"/>
          <w:szCs w:val="19"/>
        </w:rPr>
        <w:t>一、</w:t>
      </w:r>
      <w:r>
        <w:rPr>
          <w:rFonts w:ascii="微软雅黑" w:hAnsi="微软雅黑" w:eastAsia="微软雅黑" w:cs="微软雅黑"/>
          <w:spacing w:val="-19"/>
          <w:sz w:val="19"/>
          <w:szCs w:val="19"/>
        </w:rPr>
        <w:t xml:space="preserve"> </w:t>
      </w:r>
      <w:r>
        <w:rPr>
          <w:rFonts w:ascii="微软雅黑" w:hAnsi="微软雅黑" w:eastAsia="微软雅黑" w:cs="微软雅黑"/>
          <w:spacing w:val="-1"/>
          <w:sz w:val="19"/>
          <w:szCs w:val="19"/>
        </w:rPr>
        <w:t>甲方向乙方采购的货物基本情况</w:t>
      </w:r>
    </w:p>
    <w:p w14:paraId="2AF38635">
      <w:pPr>
        <w:spacing w:before="115" w:line="283" w:lineRule="auto"/>
        <w:ind w:firstLine="408"/>
        <w:rPr>
          <w:rFonts w:ascii="微软雅黑" w:hAnsi="微软雅黑" w:eastAsia="微软雅黑" w:cs="微软雅黑"/>
          <w:sz w:val="19"/>
          <w:szCs w:val="19"/>
        </w:rPr>
      </w:pPr>
      <w:r>
        <w:rPr>
          <w:rFonts w:ascii="微软雅黑" w:hAnsi="微软雅黑" w:eastAsia="微软雅黑" w:cs="微软雅黑"/>
          <w:spacing w:val="1"/>
          <w:sz w:val="19"/>
          <w:szCs w:val="19"/>
        </w:rPr>
        <w:t>（一）根据招标（磋商、谈判）文件或询价通知书及中标（成交）结果公告，</w:t>
      </w:r>
      <w:r>
        <w:rPr>
          <w:rFonts w:ascii="微软雅黑" w:hAnsi="微软雅黑" w:eastAsia="微软雅黑" w:cs="微软雅黑"/>
          <w:spacing w:val="-17"/>
          <w:sz w:val="19"/>
          <w:szCs w:val="19"/>
        </w:rPr>
        <w:t xml:space="preserve"> </w:t>
      </w:r>
      <w:r>
        <w:rPr>
          <w:rFonts w:ascii="微软雅黑" w:hAnsi="微软雅黑" w:eastAsia="微软雅黑" w:cs="微软雅黑"/>
          <w:spacing w:val="1"/>
          <w:sz w:val="19"/>
          <w:szCs w:val="19"/>
        </w:rPr>
        <w:t>甲方所</w:t>
      </w:r>
      <w:r>
        <w:rPr>
          <w:rFonts w:ascii="微软雅黑" w:hAnsi="微软雅黑" w:eastAsia="微软雅黑" w:cs="微软雅黑"/>
          <w:sz w:val="19"/>
          <w:szCs w:val="19"/>
        </w:rPr>
        <w:t>采购的货物、服务（如有）基本情况如下：</w:t>
      </w:r>
      <w:r>
        <w:rPr>
          <w:rFonts w:ascii="微软雅黑" w:hAnsi="微软雅黑" w:eastAsia="微软雅黑" w:cs="微软雅黑"/>
          <w:sz w:val="19"/>
          <w:szCs w:val="19"/>
          <w:u w:val="single" w:color="auto"/>
        </w:rPr>
        <w:t xml:space="preserve">     </w:t>
      </w:r>
      <w:r>
        <w:rPr>
          <w:rFonts w:ascii="Microsoft JhengHei" w:hAnsi="Microsoft JhengHei" w:eastAsia="Microsoft JhengHei" w:cs="Microsoft JhengHei"/>
          <w:b/>
          <w:bCs/>
          <w:spacing w:val="13"/>
          <w:sz w:val="19"/>
          <w:szCs w:val="19"/>
          <w:u w:val="single" w:color="auto"/>
        </w:rPr>
        <w:t xml:space="preserve">   </w:t>
      </w:r>
      <w:r>
        <w:rPr>
          <w:rFonts w:hint="eastAsia" w:ascii="Microsoft JhengHei" w:hAnsi="Microsoft JhengHei" w:eastAsia="Microsoft JhengHei" w:cs="Microsoft JhengHei"/>
          <w:b/>
          <w:bCs/>
          <w:spacing w:val="13"/>
          <w:sz w:val="19"/>
          <w:szCs w:val="19"/>
          <w:u w:val="single" w:color="auto"/>
          <w:lang w:val="en-US" w:eastAsia="zh-CN"/>
        </w:rPr>
        <w:t>见合同附件1-货物清单</w:t>
      </w:r>
      <w:r>
        <w:rPr>
          <w:rFonts w:ascii="Microsoft JhengHei" w:hAnsi="Microsoft JhengHei" w:eastAsia="Microsoft JhengHei" w:cs="Microsoft JhengHei"/>
          <w:b/>
          <w:bCs/>
          <w:spacing w:val="13"/>
          <w:sz w:val="19"/>
          <w:szCs w:val="19"/>
          <w:u w:val="single" w:color="auto"/>
        </w:rPr>
        <w:t xml:space="preserve">        </w:t>
      </w:r>
      <w:r>
        <w:rPr>
          <w:rFonts w:ascii="微软雅黑" w:hAnsi="微软雅黑" w:eastAsia="微软雅黑" w:cs="微软雅黑"/>
          <w:sz w:val="19"/>
          <w:szCs w:val="19"/>
          <w:u w:val="single" w:color="auto"/>
        </w:rPr>
        <w:t xml:space="preserve">                                   </w:t>
      </w:r>
      <w:r>
        <w:rPr>
          <w:rFonts w:ascii="微软雅黑" w:hAnsi="微软雅黑" w:eastAsia="微软雅黑" w:cs="微软雅黑"/>
          <w:sz w:val="19"/>
          <w:szCs w:val="19"/>
        </w:rPr>
        <w:t>。</w:t>
      </w:r>
    </w:p>
    <w:p w14:paraId="180A4A29">
      <w:pPr>
        <w:spacing w:line="193" w:lineRule="auto"/>
        <w:ind w:left="409"/>
        <w:rPr>
          <w:rFonts w:ascii="微软雅黑" w:hAnsi="微软雅黑" w:eastAsia="微软雅黑" w:cs="微软雅黑"/>
          <w:sz w:val="19"/>
          <w:szCs w:val="19"/>
        </w:rPr>
      </w:pPr>
      <w:r>
        <w:rPr>
          <w:rFonts w:ascii="微软雅黑" w:hAnsi="微软雅黑" w:eastAsia="微软雅黑" w:cs="微软雅黑"/>
          <w:sz w:val="19"/>
          <w:szCs w:val="19"/>
        </w:rPr>
        <w:t>（二）货物名称、数量、规格型号、生产厂家、</w:t>
      </w:r>
      <w:r>
        <w:rPr>
          <w:rFonts w:ascii="微软雅黑" w:hAnsi="微软雅黑" w:eastAsia="微软雅黑" w:cs="微软雅黑"/>
          <w:spacing w:val="-35"/>
          <w:sz w:val="19"/>
          <w:szCs w:val="19"/>
        </w:rPr>
        <w:t xml:space="preserve"> </w:t>
      </w:r>
      <w:r>
        <w:rPr>
          <w:rFonts w:ascii="微软雅黑" w:hAnsi="微软雅黑" w:eastAsia="微软雅黑" w:cs="微软雅黑"/>
          <w:sz w:val="19"/>
          <w:szCs w:val="19"/>
        </w:rPr>
        <w:t>品牌、单价、与货物相关的服务等</w:t>
      </w:r>
      <w:r>
        <w:rPr>
          <w:rFonts w:ascii="微软雅黑" w:hAnsi="微软雅黑" w:eastAsia="微软雅黑" w:cs="微软雅黑"/>
          <w:spacing w:val="-1"/>
          <w:sz w:val="19"/>
          <w:szCs w:val="19"/>
        </w:rPr>
        <w:t>详细内容，</w:t>
      </w:r>
      <w:r>
        <w:rPr>
          <w:rFonts w:ascii="微软雅黑" w:hAnsi="微软雅黑" w:eastAsia="微软雅黑" w:cs="微软雅黑"/>
          <w:spacing w:val="-32"/>
          <w:sz w:val="19"/>
          <w:szCs w:val="19"/>
        </w:rPr>
        <w:t xml:space="preserve"> </w:t>
      </w:r>
      <w:r>
        <w:rPr>
          <w:rFonts w:ascii="微软雅黑" w:hAnsi="微软雅黑" w:eastAsia="微软雅黑" w:cs="微软雅黑"/>
          <w:spacing w:val="-1"/>
          <w:sz w:val="19"/>
          <w:szCs w:val="19"/>
        </w:rPr>
        <w:t>见合同附件</w:t>
      </w:r>
      <w:r>
        <w:rPr>
          <w:rFonts w:ascii="Lucida Sans Unicode" w:hAnsi="Lucida Sans Unicode" w:eastAsia="Lucida Sans Unicode" w:cs="Lucida Sans Unicode"/>
          <w:spacing w:val="-1"/>
          <w:sz w:val="19"/>
          <w:szCs w:val="19"/>
        </w:rPr>
        <w:t>-</w:t>
      </w:r>
      <w:r>
        <w:rPr>
          <w:rFonts w:ascii="微软雅黑" w:hAnsi="微软雅黑" w:eastAsia="微软雅黑" w:cs="微软雅黑"/>
          <w:spacing w:val="-1"/>
          <w:sz w:val="19"/>
          <w:szCs w:val="19"/>
        </w:rPr>
        <w:t>货物清单。</w:t>
      </w:r>
    </w:p>
    <w:p w14:paraId="48F3A569">
      <w:pPr>
        <w:spacing w:before="122" w:line="198" w:lineRule="auto"/>
        <w:ind w:left="4"/>
        <w:outlineLvl w:val="3"/>
        <w:rPr>
          <w:rFonts w:ascii="微软雅黑" w:hAnsi="微软雅黑" w:eastAsia="微软雅黑" w:cs="微软雅黑"/>
          <w:sz w:val="19"/>
          <w:szCs w:val="19"/>
        </w:rPr>
      </w:pPr>
      <w:r>
        <w:rPr>
          <w:rFonts w:ascii="微软雅黑" w:hAnsi="微软雅黑" w:eastAsia="微软雅黑" w:cs="微软雅黑"/>
          <w:spacing w:val="1"/>
          <w:sz w:val="19"/>
          <w:szCs w:val="19"/>
        </w:rPr>
        <w:t>二、乙方交付货物的时间及地点</w:t>
      </w:r>
    </w:p>
    <w:p w14:paraId="59A76727">
      <w:pPr>
        <w:spacing w:before="115" w:line="193" w:lineRule="auto"/>
        <w:ind w:left="409"/>
        <w:rPr>
          <w:rFonts w:ascii="微软雅黑" w:hAnsi="微软雅黑" w:eastAsia="微软雅黑" w:cs="微软雅黑"/>
          <w:sz w:val="19"/>
          <w:szCs w:val="19"/>
        </w:rPr>
      </w:pPr>
      <w:r>
        <w:rPr>
          <w:rFonts w:ascii="微软雅黑" w:hAnsi="微软雅黑" w:eastAsia="微软雅黑" w:cs="微软雅黑"/>
          <w:spacing w:val="-2"/>
          <w:sz w:val="19"/>
          <w:szCs w:val="19"/>
        </w:rPr>
        <w:t>（一）交付时间：</w:t>
      </w:r>
      <w:r>
        <w:rPr>
          <w:rFonts w:ascii="微软雅黑" w:hAnsi="微软雅黑" w:eastAsia="微软雅黑" w:cs="微软雅黑"/>
          <w:sz w:val="19"/>
          <w:szCs w:val="19"/>
          <w:u w:val="single" w:color="auto"/>
        </w:rPr>
        <w:t xml:space="preserve">   </w:t>
      </w:r>
      <w:r>
        <w:rPr>
          <w:rFonts w:hint="eastAsia" w:ascii="微软雅黑" w:hAnsi="微软雅黑" w:eastAsia="微软雅黑" w:cs="微软雅黑"/>
          <w:sz w:val="19"/>
          <w:szCs w:val="19"/>
          <w:u w:val="single" w:color="auto"/>
          <w:lang w:val="en-US" w:eastAsia="zh-CN"/>
        </w:rPr>
        <w:t>合同签署后10日内</w:t>
      </w:r>
      <w:r>
        <w:rPr>
          <w:rFonts w:ascii="微软雅黑" w:hAnsi="微软雅黑" w:eastAsia="微软雅黑" w:cs="微软雅黑"/>
          <w:sz w:val="19"/>
          <w:szCs w:val="19"/>
          <w:u w:val="single" w:color="auto"/>
        </w:rPr>
        <w:t xml:space="preserve">               </w:t>
      </w:r>
    </w:p>
    <w:p w14:paraId="172FEDFB">
      <w:pPr>
        <w:spacing w:before="122" w:line="193" w:lineRule="auto"/>
        <w:ind w:left="409"/>
        <w:rPr>
          <w:rFonts w:ascii="微软雅黑" w:hAnsi="微软雅黑" w:eastAsia="微软雅黑" w:cs="微软雅黑"/>
          <w:sz w:val="19"/>
          <w:szCs w:val="19"/>
        </w:rPr>
      </w:pPr>
      <w:r>
        <w:rPr>
          <w:rFonts w:ascii="微软雅黑" w:hAnsi="微软雅黑" w:eastAsia="微软雅黑" w:cs="微软雅黑"/>
          <w:sz w:val="19"/>
          <w:szCs w:val="19"/>
        </w:rPr>
        <w:t>（二）交付地点</w:t>
      </w:r>
      <w:r>
        <w:rPr>
          <w:rFonts w:ascii="微软雅黑" w:hAnsi="微软雅黑" w:eastAsia="微软雅黑" w:cs="微软雅黑"/>
          <w:spacing w:val="-3"/>
          <w:sz w:val="19"/>
          <w:szCs w:val="19"/>
        </w:rPr>
        <w:t>：</w:t>
      </w:r>
      <w:r>
        <w:rPr>
          <w:rFonts w:ascii="微软雅黑" w:hAnsi="微软雅黑" w:eastAsia="微软雅黑" w:cs="微软雅黑"/>
          <w:sz w:val="19"/>
          <w:szCs w:val="19"/>
          <w:u w:val="single" w:color="auto"/>
        </w:rPr>
        <w:t xml:space="preserve">  </w:t>
      </w:r>
      <w:r>
        <w:rPr>
          <w:rFonts w:hint="eastAsia" w:ascii="微软雅黑" w:hAnsi="微软雅黑" w:eastAsia="微软雅黑" w:cs="微软雅黑"/>
          <w:sz w:val="19"/>
          <w:szCs w:val="19"/>
          <w:u w:val="single" w:color="auto"/>
          <w:lang w:val="en-US" w:eastAsia="zh-CN"/>
        </w:rPr>
        <w:t>甲方指定地点</w:t>
      </w:r>
      <w:r>
        <w:rPr>
          <w:rFonts w:ascii="微软雅黑" w:hAnsi="微软雅黑" w:eastAsia="微软雅黑" w:cs="微软雅黑"/>
          <w:sz w:val="19"/>
          <w:szCs w:val="19"/>
          <w:u w:val="single" w:color="auto"/>
        </w:rPr>
        <w:t xml:space="preserve">               </w:t>
      </w:r>
      <w:r>
        <w:rPr>
          <w:rFonts w:ascii="微软雅黑" w:hAnsi="微软雅黑" w:eastAsia="微软雅黑" w:cs="微软雅黑"/>
          <w:spacing w:val="-3"/>
          <w:sz w:val="19"/>
          <w:szCs w:val="19"/>
        </w:rPr>
        <w:t>（</w:t>
      </w:r>
      <w:r>
        <w:rPr>
          <w:rFonts w:ascii="微软雅黑" w:hAnsi="微软雅黑" w:eastAsia="微软雅黑" w:cs="微软雅黑"/>
          <w:sz w:val="19"/>
          <w:szCs w:val="19"/>
        </w:rPr>
        <w:t>填写详细地址）</w:t>
      </w:r>
    </w:p>
    <w:p w14:paraId="56C02941">
      <w:pPr>
        <w:spacing w:before="122" w:line="193" w:lineRule="auto"/>
        <w:ind w:left="409"/>
        <w:rPr>
          <w:rFonts w:ascii="微软雅黑" w:hAnsi="微软雅黑" w:eastAsia="微软雅黑" w:cs="微软雅黑"/>
          <w:sz w:val="19"/>
          <w:szCs w:val="19"/>
        </w:rPr>
      </w:pPr>
      <w:r>
        <w:rPr>
          <w:rFonts w:ascii="微软雅黑" w:hAnsi="微软雅黑" w:eastAsia="微软雅黑" w:cs="微软雅黑"/>
          <w:spacing w:val="-1"/>
          <w:sz w:val="19"/>
          <w:szCs w:val="19"/>
        </w:rPr>
        <w:t>（三）交付货物的名称及数量：</w:t>
      </w:r>
      <w:r>
        <w:rPr>
          <w:rFonts w:ascii="微软雅黑" w:hAnsi="微软雅黑" w:eastAsia="微软雅黑" w:cs="微软雅黑"/>
          <w:sz w:val="19"/>
          <w:szCs w:val="19"/>
          <w:u w:val="single" w:color="auto"/>
        </w:rPr>
        <w:t xml:space="preserve">   </w:t>
      </w:r>
      <w:r>
        <w:rPr>
          <w:rFonts w:hint="eastAsia" w:ascii="Microsoft JhengHei" w:hAnsi="Microsoft JhengHei" w:eastAsia="Microsoft JhengHei" w:cs="Microsoft JhengHei"/>
          <w:b/>
          <w:bCs/>
          <w:spacing w:val="13"/>
          <w:sz w:val="19"/>
          <w:szCs w:val="19"/>
          <w:u w:val="single" w:color="auto"/>
          <w:lang w:val="en-US" w:eastAsia="zh-CN"/>
        </w:rPr>
        <w:t>见合同附件1-货物清单</w:t>
      </w:r>
      <w:r>
        <w:rPr>
          <w:rFonts w:ascii="Microsoft JhengHei" w:hAnsi="Microsoft JhengHei" w:eastAsia="Microsoft JhengHei" w:cs="Microsoft JhengHei"/>
          <w:b/>
          <w:bCs/>
          <w:spacing w:val="13"/>
          <w:sz w:val="19"/>
          <w:szCs w:val="19"/>
          <w:u w:val="single" w:color="auto"/>
        </w:rPr>
        <w:t xml:space="preserve">       </w:t>
      </w:r>
      <w:r>
        <w:rPr>
          <w:rFonts w:ascii="微软雅黑" w:hAnsi="微软雅黑" w:eastAsia="微软雅黑" w:cs="微软雅黑"/>
          <w:sz w:val="19"/>
          <w:szCs w:val="19"/>
          <w:u w:val="single" w:color="auto"/>
        </w:rPr>
        <w:t xml:space="preserve">        </w:t>
      </w:r>
    </w:p>
    <w:p w14:paraId="20BA583C">
      <w:pPr>
        <w:spacing w:before="122" w:line="193" w:lineRule="auto"/>
        <w:ind w:left="409"/>
        <w:rPr>
          <w:rFonts w:ascii="微软雅黑" w:hAnsi="微软雅黑" w:eastAsia="微软雅黑" w:cs="微软雅黑"/>
          <w:sz w:val="19"/>
          <w:szCs w:val="19"/>
        </w:rPr>
      </w:pPr>
      <w:r>
        <w:rPr>
          <w:rFonts w:ascii="微软雅黑" w:hAnsi="微软雅黑" w:eastAsia="微软雅黑" w:cs="微软雅黑"/>
          <w:spacing w:val="1"/>
          <w:sz w:val="19"/>
          <w:szCs w:val="19"/>
        </w:rPr>
        <w:t>（四）乙方交付货物代表及联系电话</w:t>
      </w:r>
      <w:r>
        <w:rPr>
          <w:rFonts w:ascii="微软雅黑" w:hAnsi="微软雅黑" w:eastAsia="微软雅黑" w:cs="微软雅黑"/>
          <w:spacing w:val="-4"/>
          <w:sz w:val="19"/>
          <w:szCs w:val="19"/>
        </w:rPr>
        <w:t>：</w:t>
      </w:r>
      <w:r>
        <w:rPr>
          <w:rFonts w:ascii="微软雅黑" w:hAnsi="微软雅黑" w:eastAsia="微软雅黑" w:cs="微软雅黑"/>
          <w:sz w:val="19"/>
          <w:szCs w:val="19"/>
          <w:u w:val="single" w:color="auto"/>
        </w:rPr>
        <w:t xml:space="preserve">  </w:t>
      </w:r>
      <w:r>
        <w:rPr>
          <w:rFonts w:hint="eastAsia" w:ascii="微软雅黑" w:hAnsi="微软雅黑" w:eastAsia="微软雅黑" w:cs="微软雅黑"/>
          <w:sz w:val="19"/>
          <w:szCs w:val="19"/>
          <w:u w:val="single" w:color="auto"/>
          <w:lang w:val="en-US" w:eastAsia="zh-CN"/>
        </w:rPr>
        <w:t>类彦宁 15710592003</w:t>
      </w:r>
      <w:r>
        <w:rPr>
          <w:rFonts w:ascii="微软雅黑" w:hAnsi="微软雅黑" w:eastAsia="微软雅黑" w:cs="微软雅黑"/>
          <w:sz w:val="19"/>
          <w:szCs w:val="19"/>
          <w:u w:val="single" w:color="auto"/>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1"/>
          <w:sz w:val="19"/>
          <w:szCs w:val="19"/>
        </w:rPr>
        <w:t>填写姓名和联系电话）</w:t>
      </w:r>
    </w:p>
    <w:p w14:paraId="54D8957E">
      <w:pPr>
        <w:spacing w:before="122" w:line="193" w:lineRule="auto"/>
        <w:ind w:left="409"/>
        <w:rPr>
          <w:rFonts w:ascii="微软雅黑" w:hAnsi="微软雅黑" w:eastAsia="微软雅黑" w:cs="微软雅黑"/>
          <w:sz w:val="19"/>
          <w:szCs w:val="19"/>
        </w:rPr>
      </w:pPr>
      <w:r>
        <w:rPr>
          <w:rFonts w:ascii="微软雅黑" w:hAnsi="微软雅黑" w:eastAsia="微软雅黑" w:cs="微软雅黑"/>
          <w:sz w:val="19"/>
          <w:szCs w:val="19"/>
        </w:rPr>
        <w:t>（五）</w:t>
      </w:r>
      <w:r>
        <w:rPr>
          <w:rFonts w:ascii="微软雅黑" w:hAnsi="微软雅黑" w:eastAsia="微软雅黑" w:cs="微软雅黑"/>
          <w:spacing w:val="-29"/>
          <w:sz w:val="19"/>
          <w:szCs w:val="19"/>
        </w:rPr>
        <w:t xml:space="preserve"> </w:t>
      </w:r>
      <w:r>
        <w:rPr>
          <w:rFonts w:ascii="微软雅黑" w:hAnsi="微软雅黑" w:eastAsia="微软雅黑" w:cs="微软雅黑"/>
          <w:sz w:val="19"/>
          <w:szCs w:val="19"/>
        </w:rPr>
        <w:t>甲方接收货物代表及联系电话</w:t>
      </w:r>
      <w:r>
        <w:rPr>
          <w:rFonts w:ascii="微软雅黑" w:hAnsi="微软雅黑" w:eastAsia="微软雅黑" w:cs="微软雅黑"/>
          <w:spacing w:val="-4"/>
          <w:sz w:val="19"/>
          <w:szCs w:val="19"/>
        </w:rPr>
        <w:t>：</w:t>
      </w:r>
      <w:r>
        <w:rPr>
          <w:rFonts w:ascii="微软雅黑" w:hAnsi="微软雅黑" w:eastAsia="微软雅黑" w:cs="微软雅黑"/>
          <w:sz w:val="19"/>
          <w:szCs w:val="19"/>
          <w:u w:val="single" w:color="auto"/>
        </w:rPr>
        <w:t xml:space="preserve"> </w:t>
      </w:r>
      <w:r>
        <w:rPr>
          <w:rFonts w:hint="eastAsia" w:ascii="微软雅黑" w:hAnsi="微软雅黑" w:eastAsia="微软雅黑" w:cs="微软雅黑"/>
          <w:sz w:val="19"/>
          <w:szCs w:val="19"/>
          <w:u w:val="single" w:color="auto"/>
          <w:lang w:val="en-US" w:eastAsia="zh-CN"/>
        </w:rPr>
        <w:t>石彩霞  15047747687</w:t>
      </w:r>
      <w:r>
        <w:rPr>
          <w:rFonts w:ascii="微软雅黑" w:hAnsi="微软雅黑" w:eastAsia="微软雅黑" w:cs="微软雅黑"/>
          <w:sz w:val="19"/>
          <w:szCs w:val="19"/>
          <w:u w:val="single" w:color="auto"/>
        </w:rPr>
        <w:t xml:space="preserve">               </w:t>
      </w:r>
      <w:r>
        <w:rPr>
          <w:rFonts w:ascii="微软雅黑" w:hAnsi="微软雅黑" w:eastAsia="微软雅黑" w:cs="微软雅黑"/>
          <w:spacing w:val="-4"/>
          <w:sz w:val="19"/>
          <w:szCs w:val="19"/>
        </w:rPr>
        <w:t>（</w:t>
      </w:r>
      <w:r>
        <w:rPr>
          <w:rFonts w:ascii="微软雅黑" w:hAnsi="微软雅黑" w:eastAsia="微软雅黑" w:cs="微软雅黑"/>
          <w:sz w:val="19"/>
          <w:szCs w:val="19"/>
        </w:rPr>
        <w:t>填写姓名和联系电话）</w:t>
      </w:r>
    </w:p>
    <w:p w14:paraId="2B5C1A21">
      <w:pPr>
        <w:spacing w:before="122" w:line="197" w:lineRule="auto"/>
        <w:ind w:left="386"/>
        <w:rPr>
          <w:rFonts w:ascii="微软雅黑" w:hAnsi="微软雅黑" w:eastAsia="微软雅黑" w:cs="微软雅黑"/>
          <w:sz w:val="19"/>
          <w:szCs w:val="19"/>
        </w:rPr>
      </w:pPr>
      <w:r>
        <w:rPr>
          <w:rFonts w:ascii="微软雅黑" w:hAnsi="微软雅黑" w:eastAsia="微软雅黑" w:cs="微软雅黑"/>
          <w:spacing w:val="1"/>
          <w:sz w:val="19"/>
          <w:szCs w:val="19"/>
        </w:rPr>
        <w:t>注：货物为多批次交付的，</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应详细列明每批次交付的内容、数量、交付时间、交付地点等。</w:t>
      </w:r>
    </w:p>
    <w:p w14:paraId="5B8B7CCB">
      <w:pPr>
        <w:spacing w:before="116" w:line="198" w:lineRule="auto"/>
        <w:ind w:left="2"/>
        <w:outlineLvl w:val="3"/>
        <w:rPr>
          <w:rFonts w:ascii="微软雅黑" w:hAnsi="微软雅黑" w:eastAsia="微软雅黑" w:cs="微软雅黑"/>
          <w:sz w:val="19"/>
          <w:szCs w:val="19"/>
        </w:rPr>
      </w:pPr>
      <w:r>
        <w:rPr>
          <w:rFonts w:ascii="微软雅黑" w:hAnsi="微软雅黑" w:eastAsia="微软雅黑" w:cs="微软雅黑"/>
          <w:spacing w:val="1"/>
          <w:sz w:val="19"/>
          <w:szCs w:val="19"/>
        </w:rPr>
        <w:t>三、乙方交付货物的质量</w:t>
      </w:r>
    </w:p>
    <w:p w14:paraId="7A8B52B2">
      <w:pPr>
        <w:spacing w:before="114" w:line="283" w:lineRule="auto"/>
        <w:ind w:left="2" w:right="18" w:firstLine="406"/>
        <w:rPr>
          <w:rFonts w:ascii="微软雅黑" w:hAnsi="微软雅黑" w:eastAsia="微软雅黑" w:cs="微软雅黑"/>
          <w:sz w:val="19"/>
          <w:szCs w:val="19"/>
        </w:rPr>
      </w:pPr>
      <w:r>
        <w:rPr>
          <w:rFonts w:ascii="微软雅黑" w:hAnsi="微软雅黑" w:eastAsia="微软雅黑" w:cs="微软雅黑"/>
          <w:spacing w:val="1"/>
          <w:sz w:val="19"/>
          <w:szCs w:val="19"/>
        </w:rPr>
        <w:t>（一）</w:t>
      </w:r>
      <w:r>
        <w:rPr>
          <w:rFonts w:ascii="微软雅黑" w:hAnsi="微软雅黑" w:eastAsia="微软雅黑" w:cs="微软雅黑"/>
          <w:spacing w:val="-32"/>
          <w:sz w:val="19"/>
          <w:szCs w:val="19"/>
        </w:rPr>
        <w:t xml:space="preserve"> </w:t>
      </w:r>
      <w:r>
        <w:rPr>
          <w:rFonts w:ascii="微软雅黑" w:hAnsi="微软雅黑" w:eastAsia="微软雅黑" w:cs="微软雅黑"/>
          <w:spacing w:val="1"/>
          <w:sz w:val="19"/>
          <w:szCs w:val="19"/>
        </w:rPr>
        <w:t>乙方交付的货物应同时满足：</w:t>
      </w:r>
      <w:r>
        <w:rPr>
          <w:rFonts w:ascii="微软雅黑" w:hAnsi="微软雅黑" w:eastAsia="微软雅黑" w:cs="微软雅黑"/>
          <w:spacing w:val="-27"/>
          <w:sz w:val="19"/>
          <w:szCs w:val="19"/>
        </w:rPr>
        <w:t xml:space="preserve"> </w:t>
      </w:r>
      <w:r>
        <w:rPr>
          <w:rFonts w:ascii="Lucida Sans Unicode" w:hAnsi="Lucida Sans Unicode" w:eastAsia="Lucida Sans Unicode" w:cs="Lucida Sans Unicode"/>
          <w:spacing w:val="1"/>
          <w:sz w:val="19"/>
          <w:szCs w:val="19"/>
        </w:rPr>
        <w:t>1.</w:t>
      </w:r>
      <w:r>
        <w:rPr>
          <w:rFonts w:ascii="微软雅黑" w:hAnsi="微软雅黑" w:eastAsia="微软雅黑" w:cs="微软雅黑"/>
          <w:spacing w:val="1"/>
          <w:sz w:val="19"/>
          <w:szCs w:val="19"/>
        </w:rPr>
        <w:t>符合国家法律</w:t>
      </w:r>
      <w:r>
        <w:rPr>
          <w:rFonts w:ascii="微软雅黑" w:hAnsi="微软雅黑" w:eastAsia="微软雅黑" w:cs="微软雅黑"/>
          <w:sz w:val="19"/>
          <w:szCs w:val="19"/>
        </w:rPr>
        <w:t>法规和规范性文件对货物的质量要求；</w:t>
      </w:r>
      <w:r>
        <w:rPr>
          <w:rFonts w:ascii="Lucida Sans Unicode" w:hAnsi="Lucida Sans Unicode" w:eastAsia="Lucida Sans Unicode" w:cs="Lucida Sans Unicode"/>
          <w:sz w:val="19"/>
          <w:szCs w:val="19"/>
        </w:rPr>
        <w:t>2.</w:t>
      </w:r>
      <w:r>
        <w:rPr>
          <w:rFonts w:ascii="微软雅黑" w:hAnsi="微软雅黑" w:eastAsia="微软雅黑" w:cs="微软雅黑"/>
          <w:sz w:val="19"/>
          <w:szCs w:val="19"/>
        </w:rPr>
        <w:t xml:space="preserve">符合甲方招标（磋商、谈判 </w:t>
      </w:r>
      <w:r>
        <w:rPr>
          <w:rFonts w:ascii="微软雅黑" w:hAnsi="微软雅黑" w:eastAsia="微软雅黑" w:cs="微软雅黑"/>
          <w:spacing w:val="2"/>
          <w:sz w:val="19"/>
          <w:szCs w:val="19"/>
        </w:rPr>
        <w:t>)  文件或询价通知书对货物的质量要求；</w:t>
      </w:r>
      <w:r>
        <w:rPr>
          <w:rFonts w:ascii="Lucida Sans Unicode" w:hAnsi="Lucida Sans Unicode" w:eastAsia="Lucida Sans Unicode" w:cs="Lucida Sans Unicode"/>
          <w:spacing w:val="2"/>
          <w:sz w:val="19"/>
          <w:szCs w:val="19"/>
        </w:rPr>
        <w:t>3.</w:t>
      </w:r>
      <w:r>
        <w:rPr>
          <w:rFonts w:ascii="微软雅黑" w:hAnsi="微软雅黑" w:eastAsia="微软雅黑" w:cs="微软雅黑"/>
          <w:spacing w:val="2"/>
          <w:sz w:val="19"/>
          <w:szCs w:val="19"/>
        </w:rPr>
        <w:t>符合乙方在投标（响应）文件中或磋商、谈判过程中对货物质量作</w:t>
      </w:r>
      <w:r>
        <w:rPr>
          <w:rFonts w:ascii="微软雅黑" w:hAnsi="微软雅黑" w:eastAsia="微软雅黑" w:cs="微软雅黑"/>
          <w:spacing w:val="1"/>
          <w:sz w:val="19"/>
          <w:szCs w:val="19"/>
        </w:rPr>
        <w:t>出的书面承诺、声明或保证。上述质量要求作为甲方对乙方货物质量的验收依据。</w:t>
      </w:r>
    </w:p>
    <w:p w14:paraId="27049A3B">
      <w:pPr>
        <w:spacing w:before="2" w:line="282" w:lineRule="auto"/>
        <w:ind w:left="2" w:right="28" w:firstLine="406"/>
        <w:rPr>
          <w:rFonts w:ascii="微软雅黑" w:hAnsi="微软雅黑" w:eastAsia="微软雅黑" w:cs="微软雅黑"/>
          <w:sz w:val="19"/>
          <w:szCs w:val="19"/>
        </w:rPr>
      </w:pPr>
      <w:r>
        <w:rPr>
          <w:rFonts w:ascii="微软雅黑" w:hAnsi="微软雅黑" w:eastAsia="微软雅黑" w:cs="微软雅黑"/>
          <w:spacing w:val="1"/>
          <w:sz w:val="19"/>
          <w:szCs w:val="19"/>
        </w:rPr>
        <w:t>（二）</w:t>
      </w:r>
      <w:r>
        <w:rPr>
          <w:rFonts w:ascii="微软雅黑" w:hAnsi="微软雅黑" w:eastAsia="微软雅黑" w:cs="微软雅黑"/>
          <w:spacing w:val="-30"/>
          <w:sz w:val="19"/>
          <w:szCs w:val="19"/>
        </w:rPr>
        <w:t xml:space="preserve"> </w:t>
      </w:r>
      <w:r>
        <w:rPr>
          <w:rFonts w:ascii="微软雅黑" w:hAnsi="微软雅黑" w:eastAsia="微软雅黑" w:cs="微软雅黑"/>
          <w:spacing w:val="1"/>
          <w:sz w:val="19"/>
          <w:szCs w:val="19"/>
        </w:rPr>
        <w:t>乙方应根据国家法律法规和规范性文件的规</w:t>
      </w:r>
      <w:r>
        <w:rPr>
          <w:rFonts w:ascii="微软雅黑" w:hAnsi="微软雅黑" w:eastAsia="微软雅黑" w:cs="微软雅黑"/>
          <w:sz w:val="19"/>
          <w:szCs w:val="19"/>
        </w:rPr>
        <w:t>定、招标（磋商、谈判）文件或询价通知书的相关要求、投标（响应）文件及乙方承诺、声明或保证，</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向甲方提供相应的货物质量证明文件。</w:t>
      </w:r>
    </w:p>
    <w:p w14:paraId="63AB4D69">
      <w:pPr>
        <w:spacing w:before="2" w:line="197" w:lineRule="auto"/>
        <w:ind w:left="14"/>
        <w:outlineLvl w:val="3"/>
        <w:rPr>
          <w:rFonts w:ascii="微软雅黑" w:hAnsi="微软雅黑" w:eastAsia="微软雅黑" w:cs="微软雅黑"/>
          <w:sz w:val="19"/>
          <w:szCs w:val="19"/>
        </w:rPr>
      </w:pPr>
      <w:r>
        <w:rPr>
          <w:rFonts w:ascii="微软雅黑" w:hAnsi="微软雅黑" w:eastAsia="微软雅黑" w:cs="微软雅黑"/>
          <w:sz w:val="19"/>
          <w:szCs w:val="19"/>
        </w:rPr>
        <w:t>四、乙方交付货物的包装及标识</w:t>
      </w:r>
    </w:p>
    <w:p w14:paraId="6D1097C0">
      <w:pPr>
        <w:spacing w:before="114" w:line="283" w:lineRule="auto"/>
        <w:ind w:right="9" w:firstLine="409"/>
        <w:rPr>
          <w:rFonts w:ascii="微软雅黑" w:hAnsi="微软雅黑" w:eastAsia="微软雅黑" w:cs="微软雅黑"/>
          <w:sz w:val="19"/>
          <w:szCs w:val="19"/>
        </w:rPr>
      </w:pPr>
      <w:r>
        <w:rPr>
          <w:rFonts w:ascii="微软雅黑" w:hAnsi="微软雅黑" w:eastAsia="微软雅黑" w:cs="微软雅黑"/>
          <w:sz w:val="19"/>
          <w:szCs w:val="19"/>
        </w:rPr>
        <w:t>（一）</w:t>
      </w:r>
      <w:r>
        <w:rPr>
          <w:rFonts w:ascii="微软雅黑" w:hAnsi="微软雅黑" w:eastAsia="微软雅黑" w:cs="微软雅黑"/>
          <w:spacing w:val="-14"/>
          <w:sz w:val="19"/>
          <w:szCs w:val="19"/>
        </w:rPr>
        <w:t xml:space="preserve"> </w:t>
      </w:r>
      <w:r>
        <w:rPr>
          <w:rFonts w:ascii="微软雅黑" w:hAnsi="微软雅黑" w:eastAsia="微软雅黑" w:cs="微软雅黑"/>
          <w:sz w:val="19"/>
          <w:szCs w:val="19"/>
        </w:rPr>
        <w:t>乙方交付货物的包装和标识应同时满足：</w:t>
      </w:r>
      <w:r>
        <w:rPr>
          <w:rFonts w:ascii="微软雅黑" w:hAnsi="微软雅黑" w:eastAsia="微软雅黑" w:cs="微软雅黑"/>
          <w:spacing w:val="-27"/>
          <w:sz w:val="19"/>
          <w:szCs w:val="19"/>
        </w:rPr>
        <w:t xml:space="preserve"> </w:t>
      </w:r>
      <w:r>
        <w:rPr>
          <w:rFonts w:ascii="Lucida Sans Unicode" w:hAnsi="Lucida Sans Unicode" w:eastAsia="Lucida Sans Unicode" w:cs="Lucida Sans Unicode"/>
          <w:sz w:val="19"/>
          <w:szCs w:val="19"/>
        </w:rPr>
        <w:t>1.</w:t>
      </w:r>
      <w:r>
        <w:rPr>
          <w:rFonts w:ascii="微软雅黑" w:hAnsi="微软雅黑" w:eastAsia="微软雅黑" w:cs="微软雅黑"/>
          <w:sz w:val="19"/>
          <w:szCs w:val="19"/>
        </w:rPr>
        <w:t>符合国家法律法规和规范性文件对产品包装及标识的要求；</w:t>
      </w:r>
      <w:r>
        <w:rPr>
          <w:rFonts w:ascii="Lucida Sans Unicode" w:hAnsi="Lucida Sans Unicode" w:eastAsia="Lucida Sans Unicode" w:cs="Lucida Sans Unicode"/>
          <w:sz w:val="19"/>
          <w:szCs w:val="19"/>
        </w:rPr>
        <w:t>2.</w:t>
      </w:r>
      <w:r>
        <w:rPr>
          <w:rFonts w:ascii="微软雅黑" w:hAnsi="微软雅黑" w:eastAsia="微软雅黑" w:cs="微软雅黑"/>
          <w:sz w:val="19"/>
          <w:szCs w:val="19"/>
        </w:rPr>
        <w:t>符合甲方</w:t>
      </w:r>
      <w:r>
        <w:rPr>
          <w:rFonts w:ascii="微软雅黑" w:hAnsi="微软雅黑" w:eastAsia="微软雅黑" w:cs="微软雅黑"/>
          <w:spacing w:val="2"/>
          <w:sz w:val="19"/>
          <w:szCs w:val="19"/>
        </w:rPr>
        <w:t>招标（磋商、谈判）文件或询价通知书对货物包装及标识的要求；</w:t>
      </w:r>
      <w:r>
        <w:rPr>
          <w:rFonts w:ascii="Lucida Sans Unicode" w:hAnsi="Lucida Sans Unicode" w:eastAsia="Lucida Sans Unicode" w:cs="Lucida Sans Unicode"/>
          <w:spacing w:val="2"/>
          <w:sz w:val="19"/>
          <w:szCs w:val="19"/>
        </w:rPr>
        <w:t>3.</w:t>
      </w:r>
      <w:r>
        <w:rPr>
          <w:rFonts w:ascii="微软雅黑" w:hAnsi="微软雅黑" w:eastAsia="微软雅黑" w:cs="微软雅黑"/>
          <w:spacing w:val="2"/>
          <w:sz w:val="19"/>
          <w:szCs w:val="19"/>
        </w:rPr>
        <w:t>符合乙方在投标（响应）文件中对货物包装</w:t>
      </w:r>
      <w:r>
        <w:rPr>
          <w:rFonts w:ascii="微软雅黑" w:hAnsi="微软雅黑" w:eastAsia="微软雅黑" w:cs="微软雅黑"/>
          <w:spacing w:val="1"/>
          <w:sz w:val="19"/>
          <w:szCs w:val="19"/>
        </w:rPr>
        <w:t>及标识作出的承诺、声明或保证；</w:t>
      </w:r>
      <w:r>
        <w:rPr>
          <w:rFonts w:ascii="Lucida Sans Unicode" w:hAnsi="Lucida Sans Unicode" w:eastAsia="Lucida Sans Unicode" w:cs="Lucida Sans Unicode"/>
          <w:spacing w:val="1"/>
          <w:sz w:val="19"/>
          <w:szCs w:val="19"/>
        </w:rPr>
        <w:t>4.</w:t>
      </w:r>
      <w:r>
        <w:rPr>
          <w:rFonts w:ascii="微软雅黑" w:hAnsi="微软雅黑" w:eastAsia="微软雅黑" w:cs="微软雅黑"/>
          <w:spacing w:val="1"/>
          <w:sz w:val="19"/>
          <w:szCs w:val="19"/>
        </w:rPr>
        <w:t>符合绿色环保、运输及安全性等要求。</w:t>
      </w:r>
    </w:p>
    <w:p w14:paraId="5B4BDA6D">
      <w:pPr>
        <w:spacing w:line="193" w:lineRule="auto"/>
        <w:ind w:left="409"/>
        <w:rPr>
          <w:rFonts w:ascii="微软雅黑" w:hAnsi="微软雅黑" w:eastAsia="微软雅黑" w:cs="微软雅黑"/>
          <w:sz w:val="19"/>
          <w:szCs w:val="19"/>
        </w:rPr>
      </w:pPr>
      <w:r>
        <w:rPr>
          <w:rFonts w:ascii="微软雅黑" w:hAnsi="微软雅黑" w:eastAsia="微软雅黑" w:cs="微软雅黑"/>
          <w:spacing w:val="-1"/>
          <w:sz w:val="19"/>
          <w:szCs w:val="19"/>
        </w:rPr>
        <w:t>（二）货物的包装费用由乙方承担。</w:t>
      </w:r>
    </w:p>
    <w:p w14:paraId="1DEE6697">
      <w:pPr>
        <w:spacing w:before="122" w:line="198" w:lineRule="auto"/>
        <w:ind w:left="2"/>
        <w:outlineLvl w:val="3"/>
        <w:rPr>
          <w:rFonts w:ascii="微软雅黑" w:hAnsi="微软雅黑" w:eastAsia="微软雅黑" w:cs="微软雅黑"/>
          <w:sz w:val="19"/>
          <w:szCs w:val="19"/>
        </w:rPr>
      </w:pPr>
      <w:r>
        <w:rPr>
          <w:rFonts w:ascii="微软雅黑" w:hAnsi="微软雅黑" w:eastAsia="微软雅黑" w:cs="微软雅黑"/>
          <w:spacing w:val="1"/>
          <w:sz w:val="19"/>
          <w:szCs w:val="19"/>
        </w:rPr>
        <w:t>五、货物的运输要求</w:t>
      </w:r>
    </w:p>
    <w:p w14:paraId="0B32178C">
      <w:pPr>
        <w:spacing w:before="116" w:line="193" w:lineRule="auto"/>
        <w:ind w:left="409"/>
        <w:rPr>
          <w:rFonts w:ascii="微软雅黑" w:hAnsi="微软雅黑" w:eastAsia="微软雅黑" w:cs="微软雅黑"/>
          <w:sz w:val="19"/>
          <w:szCs w:val="19"/>
        </w:rPr>
      </w:pPr>
      <w:r>
        <w:rPr>
          <w:rFonts w:ascii="微软雅黑" w:hAnsi="微软雅黑" w:eastAsia="微软雅黑" w:cs="微软雅黑"/>
          <w:sz w:val="19"/>
          <w:szCs w:val="19"/>
        </w:rPr>
        <w:t>（一）运输方式及运输线路：</w:t>
      </w:r>
      <w:r>
        <w:rPr>
          <w:rFonts w:ascii="微软雅黑" w:hAnsi="微软雅黑" w:eastAsia="微软雅黑" w:cs="微软雅黑"/>
          <w:sz w:val="19"/>
          <w:szCs w:val="19"/>
          <w:u w:val="single" w:color="auto"/>
        </w:rPr>
        <w:t xml:space="preserve">    </w:t>
      </w:r>
      <w:r>
        <w:rPr>
          <w:rFonts w:hint="eastAsia" w:ascii="微软雅黑" w:hAnsi="微软雅黑" w:eastAsia="微软雅黑" w:cs="微软雅黑"/>
          <w:sz w:val="19"/>
          <w:szCs w:val="19"/>
          <w:u w:val="single" w:color="auto"/>
          <w:lang w:val="en-US" w:eastAsia="zh-CN"/>
        </w:rPr>
        <w:t>陆运</w:t>
      </w:r>
      <w:r>
        <w:rPr>
          <w:rFonts w:ascii="微软雅黑" w:hAnsi="微软雅黑" w:eastAsia="微软雅黑" w:cs="微软雅黑"/>
          <w:sz w:val="19"/>
          <w:szCs w:val="19"/>
          <w:u w:val="single" w:color="auto"/>
        </w:rPr>
        <w:t xml:space="preserve">             </w:t>
      </w:r>
      <w:r>
        <w:rPr>
          <w:rFonts w:ascii="微软雅黑" w:hAnsi="微软雅黑" w:eastAsia="微软雅黑" w:cs="微软雅黑"/>
          <w:sz w:val="19"/>
          <w:szCs w:val="19"/>
        </w:rPr>
        <w:t>。</w:t>
      </w:r>
    </w:p>
    <w:p w14:paraId="2ECC39DB">
      <w:pPr>
        <w:spacing w:before="121" w:line="193" w:lineRule="auto"/>
        <w:ind w:left="409"/>
        <w:rPr>
          <w:rFonts w:ascii="微软雅黑" w:hAnsi="微软雅黑" w:eastAsia="微软雅黑" w:cs="微软雅黑"/>
          <w:sz w:val="19"/>
          <w:szCs w:val="19"/>
        </w:rPr>
      </w:pPr>
      <w:r>
        <w:rPr>
          <w:rFonts w:ascii="微软雅黑" w:hAnsi="微软雅黑" w:eastAsia="微软雅黑" w:cs="微软雅黑"/>
          <w:sz w:val="19"/>
          <w:szCs w:val="19"/>
        </w:rPr>
        <w:t>（二）运输、保险及其他相关费用由乙方承担。</w:t>
      </w:r>
    </w:p>
    <w:p w14:paraId="054E36B0">
      <w:pPr>
        <w:spacing w:before="122" w:line="198" w:lineRule="auto"/>
        <w:ind w:left="3"/>
        <w:outlineLvl w:val="3"/>
        <w:rPr>
          <w:rFonts w:ascii="微软雅黑" w:hAnsi="微软雅黑" w:eastAsia="微软雅黑" w:cs="微软雅黑"/>
          <w:sz w:val="19"/>
          <w:szCs w:val="19"/>
        </w:rPr>
      </w:pPr>
      <w:r>
        <w:rPr>
          <w:rFonts w:ascii="微软雅黑" w:hAnsi="微软雅黑" w:eastAsia="微软雅黑" w:cs="微软雅黑"/>
          <w:spacing w:val="-2"/>
          <w:sz w:val="19"/>
          <w:szCs w:val="19"/>
        </w:rPr>
        <w:t>六、</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甲方对货物的验收</w:t>
      </w:r>
    </w:p>
    <w:p w14:paraId="53A83D3E">
      <w:pPr>
        <w:spacing w:before="116" w:line="193" w:lineRule="auto"/>
        <w:jc w:val="right"/>
        <w:rPr>
          <w:rFonts w:ascii="微软雅黑" w:hAnsi="微软雅黑" w:eastAsia="微软雅黑" w:cs="微软雅黑"/>
          <w:sz w:val="19"/>
          <w:szCs w:val="19"/>
        </w:rPr>
      </w:pPr>
      <w:r>
        <w:rPr>
          <w:rFonts w:ascii="微软雅黑" w:hAnsi="微软雅黑" w:eastAsia="微软雅黑" w:cs="微软雅黑"/>
          <w:sz w:val="19"/>
          <w:szCs w:val="19"/>
        </w:rPr>
        <w:t>（一）</w:t>
      </w:r>
      <w:r>
        <w:rPr>
          <w:rFonts w:ascii="微软雅黑" w:hAnsi="微软雅黑" w:eastAsia="微软雅黑" w:cs="微软雅黑"/>
          <w:spacing w:val="-31"/>
          <w:sz w:val="19"/>
          <w:szCs w:val="19"/>
        </w:rPr>
        <w:t xml:space="preserve"> </w:t>
      </w:r>
      <w:r>
        <w:rPr>
          <w:rFonts w:ascii="微软雅黑" w:hAnsi="微软雅黑" w:eastAsia="微软雅黑" w:cs="微软雅黑"/>
          <w:sz w:val="19"/>
          <w:szCs w:val="19"/>
        </w:rPr>
        <w:t>乙方将货物送达至甲方指定的地点，</w:t>
      </w:r>
      <w:r>
        <w:rPr>
          <w:rFonts w:ascii="微软雅黑" w:hAnsi="微软雅黑" w:eastAsia="微软雅黑" w:cs="微软雅黑"/>
          <w:spacing w:val="-34"/>
          <w:sz w:val="19"/>
          <w:szCs w:val="19"/>
        </w:rPr>
        <w:t xml:space="preserve"> </w:t>
      </w:r>
      <w:r>
        <w:rPr>
          <w:rFonts w:ascii="微软雅黑" w:hAnsi="微软雅黑" w:eastAsia="微软雅黑" w:cs="微软雅黑"/>
          <w:sz w:val="19"/>
          <w:szCs w:val="19"/>
        </w:rPr>
        <w:t>应及时通知甲</w:t>
      </w:r>
      <w:r>
        <w:rPr>
          <w:rFonts w:ascii="微软雅黑" w:hAnsi="微软雅黑" w:eastAsia="微软雅黑" w:cs="微软雅黑"/>
          <w:spacing w:val="-1"/>
          <w:sz w:val="19"/>
          <w:szCs w:val="19"/>
        </w:rPr>
        <w:t>方。在甲方收到到货通知并在货物到达指定地点后</w:t>
      </w:r>
      <w:r>
        <w:rPr>
          <w:rFonts w:ascii="微软雅黑" w:hAnsi="微软雅黑" w:eastAsia="微软雅黑" w:cs="微软雅黑"/>
          <w:spacing w:val="-1"/>
          <w:sz w:val="19"/>
          <w:szCs w:val="19"/>
          <w:u w:val="single" w:color="auto"/>
        </w:rPr>
        <w:t xml:space="preserve">       </w:t>
      </w:r>
      <w:r>
        <w:rPr>
          <w:rFonts w:hint="eastAsia" w:ascii="微软雅黑" w:hAnsi="微软雅黑" w:eastAsia="微软雅黑" w:cs="微软雅黑"/>
          <w:spacing w:val="-1"/>
          <w:sz w:val="19"/>
          <w:szCs w:val="19"/>
          <w:u w:val="single" w:color="auto"/>
          <w:lang w:val="en-US" w:eastAsia="zh-CN"/>
        </w:rPr>
        <w:t>180</w:t>
      </w:r>
      <w:r>
        <w:rPr>
          <w:rFonts w:ascii="微软雅黑" w:hAnsi="微软雅黑" w:eastAsia="微软雅黑" w:cs="微软雅黑"/>
          <w:spacing w:val="-1"/>
          <w:sz w:val="19"/>
          <w:szCs w:val="19"/>
          <w:u w:val="single" w:color="auto"/>
        </w:rPr>
        <w:t xml:space="preserve">      </w:t>
      </w:r>
      <w:r>
        <w:rPr>
          <w:rFonts w:ascii="微软雅黑" w:hAnsi="微软雅黑" w:eastAsia="微软雅黑" w:cs="微软雅黑"/>
          <w:spacing w:val="-20"/>
          <w:sz w:val="19"/>
          <w:szCs w:val="19"/>
        </w:rPr>
        <w:t xml:space="preserve"> </w:t>
      </w:r>
      <w:r>
        <w:rPr>
          <w:rFonts w:ascii="微软雅黑" w:hAnsi="微软雅黑" w:eastAsia="微软雅黑" w:cs="微软雅黑"/>
          <w:spacing w:val="-1"/>
          <w:sz w:val="19"/>
          <w:szCs w:val="19"/>
        </w:rPr>
        <w:t>日</w:t>
      </w:r>
    </w:p>
    <w:p w14:paraId="6E669C06">
      <w:pPr>
        <w:spacing w:line="193" w:lineRule="auto"/>
        <w:rPr>
          <w:rFonts w:ascii="微软雅黑" w:hAnsi="微软雅黑" w:eastAsia="微软雅黑" w:cs="微软雅黑"/>
          <w:sz w:val="19"/>
          <w:szCs w:val="19"/>
        </w:rPr>
        <w:sectPr>
          <w:footerReference r:id="rId6" w:type="default"/>
          <w:pgSz w:w="11900" w:h="16840"/>
          <w:pgMar w:top="611" w:right="672" w:bottom="295" w:left="670" w:header="0" w:footer="0" w:gutter="0"/>
          <w:pgNumType w:fmt="decimal"/>
          <w:cols w:space="720" w:num="1"/>
        </w:sectPr>
      </w:pPr>
    </w:p>
    <w:p w14:paraId="46536FCC">
      <w:pPr>
        <w:spacing w:before="40" w:line="283" w:lineRule="auto"/>
        <w:ind w:left="1" w:firstLine="13"/>
        <w:rPr>
          <w:rFonts w:ascii="微软雅黑" w:hAnsi="微软雅黑" w:eastAsia="微软雅黑" w:cs="微软雅黑"/>
          <w:sz w:val="19"/>
          <w:szCs w:val="19"/>
        </w:rPr>
      </w:pPr>
      <w:r>
        <w:rPr>
          <w:rFonts w:ascii="微软雅黑" w:hAnsi="微软雅黑" w:eastAsia="微软雅黑" w:cs="微软雅黑"/>
          <w:sz w:val="19"/>
          <w:szCs w:val="19"/>
        </w:rPr>
        <w:t>内，</w:t>
      </w:r>
      <w:r>
        <w:rPr>
          <w:rFonts w:ascii="微软雅黑" w:hAnsi="微软雅黑" w:eastAsia="微软雅黑" w:cs="微软雅黑"/>
          <w:spacing w:val="-16"/>
          <w:sz w:val="19"/>
          <w:szCs w:val="19"/>
        </w:rPr>
        <w:t xml:space="preserve"> </w:t>
      </w:r>
      <w:r>
        <w:rPr>
          <w:rFonts w:ascii="微软雅黑" w:hAnsi="微软雅黑" w:eastAsia="微软雅黑" w:cs="微软雅黑"/>
          <w:sz w:val="19"/>
          <w:szCs w:val="19"/>
        </w:rPr>
        <w:t>由甲乙双方及第三方（如有）对货物的数量、规格型号、生产厂家、</w:t>
      </w:r>
      <w:r>
        <w:rPr>
          <w:rFonts w:ascii="微软雅黑" w:hAnsi="微软雅黑" w:eastAsia="微软雅黑" w:cs="微软雅黑"/>
          <w:spacing w:val="-36"/>
          <w:sz w:val="19"/>
          <w:szCs w:val="19"/>
        </w:rPr>
        <w:t xml:space="preserve"> </w:t>
      </w:r>
      <w:r>
        <w:rPr>
          <w:rFonts w:ascii="微软雅黑" w:hAnsi="微软雅黑" w:eastAsia="微软雅黑" w:cs="微软雅黑"/>
          <w:sz w:val="19"/>
          <w:szCs w:val="19"/>
        </w:rPr>
        <w:t>品牌、外观进行</w:t>
      </w:r>
      <w:r>
        <w:rPr>
          <w:rFonts w:ascii="微软雅黑" w:hAnsi="微软雅黑" w:eastAsia="微软雅黑" w:cs="微软雅黑"/>
          <w:spacing w:val="-1"/>
          <w:sz w:val="19"/>
          <w:szCs w:val="19"/>
        </w:rPr>
        <w:t>验收，</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在条件允许的情况下，</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可以同</w:t>
      </w:r>
      <w:r>
        <w:rPr>
          <w:rFonts w:ascii="微软雅黑" w:hAnsi="微软雅黑" w:eastAsia="微软雅黑" w:cs="微软雅黑"/>
          <w:sz w:val="19"/>
          <w:szCs w:val="19"/>
        </w:rPr>
        <w:t>步对货物质量进行初步验收，</w:t>
      </w:r>
      <w:r>
        <w:rPr>
          <w:rFonts w:ascii="微软雅黑" w:hAnsi="微软雅黑" w:eastAsia="微软雅黑" w:cs="微软雅黑"/>
          <w:spacing w:val="-8"/>
          <w:sz w:val="19"/>
          <w:szCs w:val="19"/>
        </w:rPr>
        <w:t xml:space="preserve"> </w:t>
      </w:r>
      <w:r>
        <w:rPr>
          <w:rFonts w:ascii="微软雅黑" w:hAnsi="微软雅黑" w:eastAsia="微软雅黑" w:cs="微软雅黑"/>
          <w:sz w:val="19"/>
          <w:szCs w:val="19"/>
        </w:rPr>
        <w:t>甲乙双方应签署书面验收记录，</w:t>
      </w:r>
      <w:r>
        <w:rPr>
          <w:rFonts w:ascii="微软雅黑" w:hAnsi="微软雅黑" w:eastAsia="微软雅黑" w:cs="微软雅黑"/>
          <w:spacing w:val="-35"/>
          <w:sz w:val="19"/>
          <w:szCs w:val="19"/>
        </w:rPr>
        <w:t xml:space="preserve"> </w:t>
      </w:r>
      <w:r>
        <w:rPr>
          <w:rFonts w:ascii="微软雅黑" w:hAnsi="微软雅黑" w:eastAsia="微软雅黑" w:cs="微软雅黑"/>
          <w:sz w:val="19"/>
          <w:szCs w:val="19"/>
        </w:rPr>
        <w:t>作为本项目的履行文件留存。</w:t>
      </w:r>
    </w:p>
    <w:p w14:paraId="0561AA92">
      <w:pPr>
        <w:spacing w:before="3" w:line="282" w:lineRule="auto"/>
        <w:ind w:left="2" w:firstLine="405"/>
        <w:rPr>
          <w:rFonts w:ascii="微软雅黑" w:hAnsi="微软雅黑" w:eastAsia="微软雅黑" w:cs="微软雅黑"/>
          <w:sz w:val="19"/>
          <w:szCs w:val="19"/>
        </w:rPr>
      </w:pPr>
      <w:r>
        <w:rPr>
          <w:rFonts w:ascii="微软雅黑" w:hAnsi="微软雅黑" w:eastAsia="微软雅黑" w:cs="微软雅黑"/>
          <w:spacing w:val="-1"/>
          <w:sz w:val="19"/>
          <w:szCs w:val="19"/>
        </w:rPr>
        <w:t>（二）在甲方收到货物</w:t>
      </w:r>
      <w:r>
        <w:rPr>
          <w:rFonts w:ascii="微软雅黑" w:hAnsi="微软雅黑" w:eastAsia="微软雅黑" w:cs="微软雅黑"/>
          <w:spacing w:val="-1"/>
          <w:sz w:val="19"/>
          <w:szCs w:val="19"/>
          <w:u w:val="single" w:color="auto"/>
        </w:rPr>
        <w:t xml:space="preserve">           </w:t>
      </w:r>
      <w:r>
        <w:rPr>
          <w:rFonts w:hint="eastAsia" w:ascii="微软雅黑" w:hAnsi="微软雅黑" w:eastAsia="微软雅黑" w:cs="微软雅黑"/>
          <w:spacing w:val="-1"/>
          <w:sz w:val="19"/>
          <w:szCs w:val="19"/>
          <w:u w:val="single" w:color="auto"/>
          <w:lang w:val="en-US" w:eastAsia="zh-CN"/>
        </w:rPr>
        <w:t>30</w:t>
      </w:r>
      <w:r>
        <w:rPr>
          <w:rFonts w:ascii="微软雅黑" w:hAnsi="微软雅黑" w:eastAsia="微软雅黑" w:cs="微软雅黑"/>
          <w:spacing w:val="-1"/>
          <w:sz w:val="19"/>
          <w:szCs w:val="19"/>
          <w:u w:val="single" w:color="auto"/>
        </w:rPr>
        <w:t xml:space="preserve">      </w:t>
      </w:r>
      <w:r>
        <w:rPr>
          <w:rFonts w:ascii="微软雅黑" w:hAnsi="微软雅黑" w:eastAsia="微软雅黑" w:cs="微软雅黑"/>
          <w:spacing w:val="-20"/>
          <w:sz w:val="19"/>
          <w:szCs w:val="19"/>
        </w:rPr>
        <w:t xml:space="preserve"> </w:t>
      </w:r>
      <w:r>
        <w:rPr>
          <w:rFonts w:ascii="微软雅黑" w:hAnsi="微软雅黑" w:eastAsia="微软雅黑" w:cs="微软雅黑"/>
          <w:spacing w:val="-1"/>
          <w:sz w:val="19"/>
          <w:szCs w:val="19"/>
        </w:rPr>
        <w:t>日内，</w:t>
      </w:r>
      <w:r>
        <w:rPr>
          <w:rFonts w:ascii="微软雅黑" w:hAnsi="微软雅黑" w:eastAsia="微软雅黑" w:cs="微软雅黑"/>
          <w:spacing w:val="-36"/>
          <w:sz w:val="19"/>
          <w:szCs w:val="19"/>
        </w:rPr>
        <w:t xml:space="preserve"> </w:t>
      </w:r>
      <w:r>
        <w:rPr>
          <w:rFonts w:ascii="微软雅黑" w:hAnsi="微软雅黑" w:eastAsia="微软雅黑" w:cs="微软雅黑"/>
          <w:spacing w:val="-1"/>
          <w:sz w:val="19"/>
          <w:szCs w:val="19"/>
        </w:rPr>
        <w:t>如发现质量问题，</w:t>
      </w:r>
      <w:r>
        <w:rPr>
          <w:rFonts w:ascii="微软雅黑" w:hAnsi="微软雅黑" w:eastAsia="微软雅黑" w:cs="微软雅黑"/>
          <w:spacing w:val="-16"/>
          <w:sz w:val="19"/>
          <w:szCs w:val="19"/>
        </w:rPr>
        <w:t xml:space="preserve"> </w:t>
      </w:r>
      <w:r>
        <w:rPr>
          <w:rFonts w:ascii="微软雅黑" w:hAnsi="微软雅黑" w:eastAsia="微软雅黑" w:cs="微软雅黑"/>
          <w:spacing w:val="-1"/>
          <w:sz w:val="19"/>
          <w:szCs w:val="19"/>
        </w:rPr>
        <w:t>甲方应在</w:t>
      </w:r>
      <w:r>
        <w:rPr>
          <w:rFonts w:ascii="微软雅黑" w:hAnsi="微软雅黑" w:eastAsia="微软雅黑" w:cs="微软雅黑"/>
          <w:spacing w:val="-1"/>
          <w:sz w:val="19"/>
          <w:szCs w:val="19"/>
          <w:u w:val="single" w:color="auto"/>
        </w:rPr>
        <w:t xml:space="preserve">     </w:t>
      </w:r>
      <w:r>
        <w:rPr>
          <w:rFonts w:ascii="微软雅黑" w:hAnsi="微软雅黑" w:eastAsia="微软雅黑" w:cs="微软雅黑"/>
          <w:spacing w:val="-2"/>
          <w:sz w:val="19"/>
          <w:szCs w:val="19"/>
          <w:u w:val="single" w:color="auto"/>
        </w:rPr>
        <w:t xml:space="preserve"> </w:t>
      </w:r>
      <w:r>
        <w:rPr>
          <w:rFonts w:hint="eastAsia" w:ascii="微软雅黑" w:hAnsi="微软雅黑" w:eastAsia="微软雅黑" w:cs="微软雅黑"/>
          <w:spacing w:val="-2"/>
          <w:sz w:val="19"/>
          <w:szCs w:val="19"/>
          <w:u w:val="single" w:color="auto"/>
          <w:lang w:val="en-US" w:eastAsia="zh-CN"/>
        </w:rPr>
        <w:t>15</w:t>
      </w:r>
      <w:r>
        <w:rPr>
          <w:rFonts w:ascii="微软雅黑" w:hAnsi="微软雅黑" w:eastAsia="微软雅黑" w:cs="微软雅黑"/>
          <w:spacing w:val="-2"/>
          <w:sz w:val="19"/>
          <w:szCs w:val="19"/>
          <w:u w:val="single" w:color="auto"/>
        </w:rPr>
        <w:t xml:space="preserve">           </w:t>
      </w:r>
      <w:r>
        <w:rPr>
          <w:rFonts w:ascii="微软雅黑" w:hAnsi="微软雅黑" w:eastAsia="微软雅黑" w:cs="微软雅黑"/>
          <w:spacing w:val="-21"/>
          <w:sz w:val="19"/>
          <w:szCs w:val="19"/>
        </w:rPr>
        <w:t xml:space="preserve"> </w:t>
      </w:r>
      <w:r>
        <w:rPr>
          <w:rFonts w:ascii="微软雅黑" w:hAnsi="微软雅黑" w:eastAsia="微软雅黑" w:cs="微软雅黑"/>
          <w:spacing w:val="-2"/>
          <w:sz w:val="19"/>
          <w:szCs w:val="19"/>
        </w:rPr>
        <w:t>日内向乙方提出书面异议，</w:t>
      </w:r>
      <w:r>
        <w:rPr>
          <w:rFonts w:ascii="微软雅黑" w:hAnsi="微软雅黑" w:eastAsia="微软雅黑" w:cs="微软雅黑"/>
          <w:spacing w:val="-16"/>
          <w:sz w:val="19"/>
          <w:szCs w:val="19"/>
        </w:rPr>
        <w:t xml:space="preserve"> </w:t>
      </w:r>
      <w:r>
        <w:rPr>
          <w:rFonts w:ascii="微软雅黑" w:hAnsi="微软雅黑" w:eastAsia="微软雅黑" w:cs="微软雅黑"/>
          <w:spacing w:val="-2"/>
          <w:sz w:val="19"/>
          <w:szCs w:val="19"/>
        </w:rPr>
        <w:t>甲方逾期提出</w:t>
      </w:r>
      <w:r>
        <w:rPr>
          <w:rFonts w:ascii="微软雅黑" w:hAnsi="微软雅黑" w:eastAsia="微软雅黑" w:cs="微软雅黑"/>
          <w:spacing w:val="1"/>
          <w:sz w:val="19"/>
          <w:szCs w:val="19"/>
        </w:rPr>
        <w:t>的，视为乙方所交付的货物质量符合合同的约定。乙方在收到甲方关于质量问题的书</w:t>
      </w:r>
      <w:r>
        <w:rPr>
          <w:rFonts w:ascii="微软雅黑" w:hAnsi="微软雅黑" w:eastAsia="微软雅黑" w:cs="微软雅黑"/>
          <w:sz w:val="19"/>
          <w:szCs w:val="19"/>
        </w:rPr>
        <w:t>面异议后，</w:t>
      </w:r>
      <w:r>
        <w:rPr>
          <w:rFonts w:ascii="微软雅黑" w:hAnsi="微软雅黑" w:eastAsia="微软雅黑" w:cs="微软雅黑"/>
          <w:spacing w:val="-33"/>
          <w:sz w:val="19"/>
          <w:szCs w:val="19"/>
        </w:rPr>
        <w:t xml:space="preserve"> </w:t>
      </w:r>
      <w:r>
        <w:rPr>
          <w:rFonts w:ascii="微软雅黑" w:hAnsi="微软雅黑" w:eastAsia="微软雅黑" w:cs="微软雅黑"/>
          <w:sz w:val="19"/>
          <w:szCs w:val="19"/>
        </w:rPr>
        <w:t>应当在</w:t>
      </w:r>
      <w:r>
        <w:rPr>
          <w:rFonts w:ascii="微软雅黑" w:hAnsi="微软雅黑" w:eastAsia="微软雅黑" w:cs="微软雅黑"/>
          <w:sz w:val="19"/>
          <w:szCs w:val="19"/>
          <w:u w:val="single" w:color="auto"/>
        </w:rPr>
        <w:t xml:space="preserve">        </w:t>
      </w:r>
      <w:r>
        <w:rPr>
          <w:rFonts w:hint="eastAsia" w:ascii="微软雅黑" w:hAnsi="微软雅黑" w:eastAsia="微软雅黑" w:cs="微软雅黑"/>
          <w:sz w:val="19"/>
          <w:szCs w:val="19"/>
          <w:u w:val="single" w:color="auto"/>
          <w:lang w:val="en-US" w:eastAsia="zh-CN"/>
        </w:rPr>
        <w:t>3</w:t>
      </w:r>
      <w:r>
        <w:rPr>
          <w:rFonts w:ascii="微软雅黑" w:hAnsi="微软雅黑" w:eastAsia="微软雅黑" w:cs="微软雅黑"/>
          <w:sz w:val="19"/>
          <w:szCs w:val="19"/>
          <w:u w:val="single" w:color="auto"/>
        </w:rPr>
        <w:t xml:space="preserve">         </w:t>
      </w:r>
      <w:r>
        <w:rPr>
          <w:rFonts w:ascii="微软雅黑" w:hAnsi="微软雅黑" w:eastAsia="微软雅黑" w:cs="微软雅黑"/>
          <w:spacing w:val="-21"/>
          <w:sz w:val="19"/>
          <w:szCs w:val="19"/>
        </w:rPr>
        <w:t xml:space="preserve"> </w:t>
      </w:r>
      <w:r>
        <w:rPr>
          <w:rFonts w:ascii="微软雅黑" w:hAnsi="微软雅黑" w:eastAsia="微软雅黑" w:cs="微软雅黑"/>
          <w:sz w:val="19"/>
          <w:szCs w:val="19"/>
        </w:rPr>
        <w:t>日内解</w:t>
      </w:r>
      <w:r>
        <w:rPr>
          <w:rFonts w:ascii="微软雅黑" w:hAnsi="微软雅黑" w:eastAsia="微软雅黑" w:cs="微软雅黑"/>
          <w:spacing w:val="-1"/>
          <w:sz w:val="19"/>
          <w:szCs w:val="19"/>
        </w:rPr>
        <w:t>决</w:t>
      </w:r>
      <w:r>
        <w:rPr>
          <w:rFonts w:hint="eastAsia" w:ascii="微软雅黑" w:hAnsi="微软雅黑" w:eastAsia="微软雅黑" w:cs="微软雅黑"/>
          <w:spacing w:val="-1"/>
          <w:sz w:val="19"/>
          <w:szCs w:val="19"/>
          <w:lang w:eastAsia="zh-CN"/>
        </w:rPr>
        <w:t>、</w:t>
      </w:r>
      <w:r>
        <w:rPr>
          <w:rFonts w:hint="eastAsia" w:ascii="微软雅黑" w:hAnsi="微软雅黑" w:eastAsia="微软雅黑" w:cs="微软雅黑"/>
          <w:spacing w:val="-1"/>
          <w:sz w:val="19"/>
          <w:szCs w:val="19"/>
          <w:lang w:val="en-US" w:eastAsia="zh-CN"/>
        </w:rPr>
        <w:t>处理完毕</w:t>
      </w:r>
      <w:r>
        <w:rPr>
          <w:rFonts w:ascii="微软雅黑" w:hAnsi="微软雅黑" w:eastAsia="微软雅黑" w:cs="微软雅黑"/>
          <w:spacing w:val="-1"/>
          <w:sz w:val="19"/>
          <w:szCs w:val="19"/>
        </w:rPr>
        <w:t>。</w:t>
      </w:r>
    </w:p>
    <w:p w14:paraId="49A107A2">
      <w:pPr>
        <w:spacing w:before="2" w:line="282" w:lineRule="auto"/>
        <w:ind w:left="8" w:firstLine="400"/>
        <w:rPr>
          <w:rFonts w:ascii="微软雅黑" w:hAnsi="微软雅黑" w:eastAsia="微软雅黑" w:cs="微软雅黑"/>
          <w:sz w:val="19"/>
          <w:szCs w:val="19"/>
        </w:rPr>
      </w:pPr>
      <w:r>
        <w:rPr>
          <w:rFonts w:ascii="微软雅黑" w:hAnsi="微软雅黑" w:eastAsia="微软雅黑" w:cs="微软雅黑"/>
          <w:sz w:val="19"/>
          <w:szCs w:val="19"/>
        </w:rPr>
        <w:t>（三）乙方提交的货物数量、规格型号及质量不符合本合同要求的， 甲方应在验收记录中作出明确记载，</w:t>
      </w:r>
      <w:r>
        <w:rPr>
          <w:rFonts w:ascii="微软雅黑" w:hAnsi="微软雅黑" w:eastAsia="微软雅黑" w:cs="微软雅黑"/>
          <w:spacing w:val="-36"/>
          <w:sz w:val="19"/>
          <w:szCs w:val="19"/>
        </w:rPr>
        <w:t xml:space="preserve"> </w:t>
      </w:r>
      <w:r>
        <w:rPr>
          <w:rFonts w:ascii="微软雅黑" w:hAnsi="微软雅黑" w:eastAsia="微软雅黑" w:cs="微软雅黑"/>
          <w:sz w:val="19"/>
          <w:szCs w:val="19"/>
        </w:rPr>
        <w:t>保留相关的证据 ,</w:t>
      </w:r>
      <w:r>
        <w:rPr>
          <w:rFonts w:ascii="微软雅黑" w:hAnsi="微软雅黑" w:eastAsia="微软雅黑" w:cs="微软雅黑"/>
          <w:spacing w:val="22"/>
          <w:sz w:val="19"/>
          <w:szCs w:val="19"/>
        </w:rPr>
        <w:t xml:space="preserve">  </w:t>
      </w:r>
      <w:r>
        <w:rPr>
          <w:rFonts w:ascii="微软雅黑" w:hAnsi="微软雅黑" w:eastAsia="微软雅黑" w:cs="微软雅黑"/>
          <w:sz w:val="19"/>
          <w:szCs w:val="19"/>
        </w:rPr>
        <w:t>并有权拒绝接受货物，</w:t>
      </w:r>
      <w:r>
        <w:rPr>
          <w:rFonts w:ascii="微软雅黑" w:hAnsi="微软雅黑" w:eastAsia="微软雅黑" w:cs="微软雅黑"/>
          <w:spacing w:val="-34"/>
          <w:sz w:val="19"/>
          <w:szCs w:val="19"/>
        </w:rPr>
        <w:t xml:space="preserve"> </w:t>
      </w:r>
      <w:r>
        <w:rPr>
          <w:rFonts w:ascii="微软雅黑" w:hAnsi="微软雅黑" w:eastAsia="微软雅黑" w:cs="微软雅黑"/>
          <w:sz w:val="19"/>
          <w:szCs w:val="19"/>
        </w:rPr>
        <w:t>解除合同且不承担任何法律责任。</w:t>
      </w:r>
    </w:p>
    <w:p w14:paraId="25B86A8C">
      <w:pPr>
        <w:spacing w:line="197" w:lineRule="auto"/>
        <w:ind w:left="1"/>
        <w:outlineLvl w:val="3"/>
        <w:rPr>
          <w:rFonts w:ascii="微软雅黑" w:hAnsi="微软雅黑" w:eastAsia="微软雅黑" w:cs="微软雅黑"/>
          <w:sz w:val="19"/>
          <w:szCs w:val="19"/>
        </w:rPr>
      </w:pPr>
      <w:r>
        <w:rPr>
          <w:rFonts w:ascii="微软雅黑" w:hAnsi="微软雅黑" w:eastAsia="微软雅黑" w:cs="微软雅黑"/>
          <w:sz w:val="19"/>
          <w:szCs w:val="19"/>
        </w:rPr>
        <w:t>七、合同金额</w:t>
      </w:r>
    </w:p>
    <w:p w14:paraId="4AE8C62A">
      <w:pPr>
        <w:spacing w:before="116" w:line="193" w:lineRule="auto"/>
        <w:ind w:left="378" w:leftChars="180" w:firstLine="0" w:firstLineChars="0"/>
        <w:rPr>
          <w:rFonts w:hint="eastAsia" w:ascii="微软雅黑" w:hAnsi="微软雅黑" w:eastAsia="微软雅黑" w:cs="微软雅黑"/>
          <w:spacing w:val="1"/>
          <w:sz w:val="19"/>
          <w:szCs w:val="19"/>
          <w:u w:val="single" w:color="auto"/>
        </w:rPr>
      </w:pPr>
      <w:r>
        <w:rPr>
          <w:rFonts w:ascii="微软雅黑" w:hAnsi="微软雅黑" w:eastAsia="微软雅黑" w:cs="微软雅黑"/>
          <w:spacing w:val="1"/>
          <w:sz w:val="19"/>
          <w:szCs w:val="19"/>
        </w:rPr>
        <w:t>在乙方提供完全符合合同要求的货物的前提下，</w:t>
      </w:r>
      <w:r>
        <w:rPr>
          <w:rFonts w:ascii="微软雅黑" w:hAnsi="微软雅黑" w:eastAsia="微软雅黑" w:cs="微软雅黑"/>
          <w:spacing w:val="-35"/>
          <w:sz w:val="19"/>
          <w:szCs w:val="19"/>
        </w:rPr>
        <w:t xml:space="preserve"> </w:t>
      </w:r>
      <w:r>
        <w:rPr>
          <w:rFonts w:ascii="微软雅黑" w:hAnsi="微软雅黑" w:eastAsia="微软雅黑" w:cs="微软雅黑"/>
          <w:spacing w:val="1"/>
          <w:sz w:val="19"/>
          <w:szCs w:val="19"/>
        </w:rPr>
        <w:t>本合同总金额为</w:t>
      </w:r>
      <w:r>
        <w:rPr>
          <w:rFonts w:ascii="微软雅黑" w:hAnsi="微软雅黑" w:eastAsia="微软雅黑" w:cs="微软雅黑"/>
          <w:spacing w:val="1"/>
          <w:sz w:val="19"/>
          <w:szCs w:val="19"/>
          <w:u w:val="single" w:color="auto"/>
        </w:rPr>
        <w:t xml:space="preserve">    </w:t>
      </w:r>
      <w:r>
        <w:rPr>
          <w:rFonts w:hint="eastAsia" w:ascii="微软雅黑" w:hAnsi="微软雅黑" w:eastAsia="微软雅黑" w:cs="微软雅黑"/>
          <w:spacing w:val="1"/>
          <w:sz w:val="19"/>
          <w:szCs w:val="19"/>
          <w:u w:val="single" w:color="auto"/>
        </w:rPr>
        <w:t>1,124,000.00</w:t>
      </w:r>
      <w:r>
        <w:rPr>
          <w:rFonts w:hint="eastAsia" w:ascii="微软雅黑" w:hAnsi="微软雅黑" w:eastAsia="微软雅黑" w:cs="微软雅黑"/>
          <w:spacing w:val="1"/>
          <w:sz w:val="19"/>
          <w:szCs w:val="19"/>
          <w:u w:val="single" w:color="auto"/>
          <w:lang w:val="en-US" w:eastAsia="zh-CN"/>
        </w:rPr>
        <w:t xml:space="preserve"> </w:t>
      </w:r>
      <w:r>
        <w:rPr>
          <w:rFonts w:hint="eastAsia" w:ascii="微软雅黑" w:hAnsi="微软雅黑" w:eastAsia="微软雅黑" w:cs="微软雅黑"/>
          <w:spacing w:val="1"/>
          <w:sz w:val="19"/>
          <w:szCs w:val="19"/>
          <w:u w:val="none" w:color="auto"/>
          <w:lang w:val="en-US" w:eastAsia="zh-CN"/>
        </w:rPr>
        <w:t>元整；</w:t>
      </w:r>
      <w:r>
        <w:rPr>
          <w:rFonts w:hint="eastAsia" w:ascii="微软雅黑" w:hAnsi="微软雅黑" w:eastAsia="微软雅黑" w:cs="微软雅黑"/>
          <w:spacing w:val="1"/>
          <w:sz w:val="19"/>
          <w:szCs w:val="19"/>
          <w:u w:val="single" w:color="auto"/>
        </w:rPr>
        <w:t>合计金额(大写):壹佰壹拾贰万肆仟元整</w:t>
      </w:r>
    </w:p>
    <w:p w14:paraId="693C7703">
      <w:pPr>
        <w:spacing w:before="122" w:line="197" w:lineRule="auto"/>
        <w:outlineLvl w:val="3"/>
        <w:rPr>
          <w:rFonts w:ascii="微软雅黑" w:hAnsi="微软雅黑" w:eastAsia="微软雅黑" w:cs="微软雅黑"/>
          <w:sz w:val="19"/>
          <w:szCs w:val="19"/>
        </w:rPr>
      </w:pPr>
      <w:r>
        <w:rPr>
          <w:rFonts w:ascii="微软雅黑" w:hAnsi="微软雅黑" w:eastAsia="微软雅黑" w:cs="微软雅黑"/>
          <w:spacing w:val="1"/>
          <w:sz w:val="19"/>
          <w:szCs w:val="19"/>
        </w:rPr>
        <w:t>八、付款时间、金额及条件</w:t>
      </w:r>
    </w:p>
    <w:p w14:paraId="5B9428F3">
      <w:pPr>
        <w:spacing w:before="116" w:line="193" w:lineRule="auto"/>
        <w:ind w:left="408"/>
        <w:rPr>
          <w:rFonts w:ascii="微软雅黑" w:hAnsi="微软雅黑" w:eastAsia="微软雅黑" w:cs="微软雅黑"/>
          <w:sz w:val="19"/>
          <w:szCs w:val="19"/>
          <w:u w:val="single" w:color="auto"/>
        </w:rPr>
      </w:pPr>
      <w:r>
        <w:rPr>
          <w:rFonts w:ascii="微软雅黑" w:hAnsi="微软雅黑" w:eastAsia="微软雅黑" w:cs="微软雅黑"/>
          <w:spacing w:val="-1"/>
          <w:sz w:val="19"/>
          <w:szCs w:val="19"/>
        </w:rPr>
        <w:t>（一）付款时间及付款金额：</w:t>
      </w:r>
      <w:r>
        <w:rPr>
          <w:rFonts w:ascii="微软雅黑" w:hAnsi="微软雅黑" w:eastAsia="微软雅黑" w:cs="微软雅黑"/>
          <w:sz w:val="19"/>
          <w:szCs w:val="19"/>
          <w:u w:val="single" w:color="auto"/>
        </w:rPr>
        <w:t xml:space="preserve"> </w:t>
      </w:r>
    </w:p>
    <w:p w14:paraId="030D9BD3">
      <w:pPr>
        <w:spacing w:before="116" w:line="193" w:lineRule="auto"/>
        <w:ind w:left="378" w:leftChars="180" w:firstLine="0" w:firstLineChars="0"/>
        <w:rPr>
          <w:rFonts w:ascii="微软雅黑" w:hAnsi="微软雅黑" w:eastAsia="微软雅黑" w:cs="微软雅黑"/>
          <w:spacing w:val="1"/>
          <w:sz w:val="19"/>
          <w:szCs w:val="19"/>
        </w:rPr>
      </w:pPr>
      <w:r>
        <w:rPr>
          <w:rFonts w:hint="eastAsia" w:ascii="微软雅黑" w:hAnsi="微软雅黑" w:eastAsia="微软雅黑" w:cs="微软雅黑"/>
          <w:spacing w:val="1"/>
          <w:sz w:val="19"/>
          <w:szCs w:val="19"/>
          <w:lang w:val="en-US" w:eastAsia="zh-CN"/>
        </w:rPr>
        <w:t xml:space="preserve">1. </w:t>
      </w:r>
      <w:r>
        <w:rPr>
          <w:rFonts w:ascii="微软雅黑" w:hAnsi="微软雅黑" w:eastAsia="微软雅黑" w:cs="微软雅黑"/>
          <w:spacing w:val="1"/>
          <w:sz w:val="19"/>
          <w:szCs w:val="19"/>
        </w:rPr>
        <w:t>首期款：本合同正式签订且甲乙双方盖章生效后</w:t>
      </w:r>
      <w:r>
        <w:rPr>
          <w:rFonts w:ascii="微软雅黑" w:hAnsi="微软雅黑" w:eastAsia="微软雅黑" w:cs="微软雅黑"/>
          <w:spacing w:val="1"/>
          <w:sz w:val="19"/>
          <w:szCs w:val="19"/>
          <w:u w:val="single"/>
        </w:rPr>
        <w:t xml:space="preserve"> 10 </w:t>
      </w:r>
      <w:r>
        <w:rPr>
          <w:rFonts w:ascii="微软雅黑" w:hAnsi="微软雅黑" w:eastAsia="微软雅黑" w:cs="微软雅黑"/>
          <w:spacing w:val="1"/>
          <w:sz w:val="19"/>
          <w:szCs w:val="19"/>
        </w:rPr>
        <w:t>个工作日内，甲方向乙方支付合同总金额</w:t>
      </w:r>
      <w:r>
        <w:rPr>
          <w:rFonts w:ascii="微软雅黑" w:hAnsi="微软雅黑" w:eastAsia="微软雅黑" w:cs="微软雅黑"/>
          <w:spacing w:val="1"/>
          <w:sz w:val="19"/>
          <w:szCs w:val="19"/>
          <w:u w:val="single"/>
        </w:rPr>
        <w:t xml:space="preserve"> 50% </w:t>
      </w:r>
      <w:r>
        <w:rPr>
          <w:rFonts w:ascii="微软雅黑" w:hAnsi="微软雅黑" w:eastAsia="微软雅黑" w:cs="微软雅黑"/>
          <w:spacing w:val="1"/>
          <w:sz w:val="19"/>
          <w:szCs w:val="19"/>
        </w:rPr>
        <w:t>货款，即人民币</w:t>
      </w:r>
      <w:r>
        <w:rPr>
          <w:rFonts w:ascii="微软雅黑" w:hAnsi="微软雅黑" w:eastAsia="微软雅黑" w:cs="微软雅黑"/>
          <w:spacing w:val="1"/>
          <w:sz w:val="19"/>
          <w:szCs w:val="19"/>
          <w:u w:val="single"/>
        </w:rPr>
        <w:t xml:space="preserve">562,000.00 </w:t>
      </w:r>
      <w:r>
        <w:rPr>
          <w:rFonts w:ascii="微软雅黑" w:hAnsi="微软雅黑" w:eastAsia="微软雅黑" w:cs="微软雅黑"/>
          <w:spacing w:val="1"/>
          <w:sz w:val="19"/>
          <w:szCs w:val="19"/>
        </w:rPr>
        <w:t>元（大写：伍拾陆万贰仟元整）；</w:t>
      </w:r>
    </w:p>
    <w:p w14:paraId="4F6C8232">
      <w:pPr>
        <w:spacing w:before="116" w:line="193" w:lineRule="auto"/>
        <w:ind w:left="378" w:leftChars="180" w:firstLine="0" w:firstLineChars="0"/>
        <w:rPr>
          <w:rFonts w:ascii="微软雅黑" w:hAnsi="微软雅黑" w:eastAsia="微软雅黑" w:cs="微软雅黑"/>
          <w:sz w:val="19"/>
          <w:szCs w:val="19"/>
          <w:u w:val="single" w:color="auto"/>
        </w:rPr>
      </w:pPr>
      <w:r>
        <w:rPr>
          <w:rFonts w:hint="eastAsia" w:ascii="微软雅黑" w:hAnsi="微软雅黑" w:eastAsia="微软雅黑" w:cs="微软雅黑"/>
          <w:spacing w:val="1"/>
          <w:sz w:val="19"/>
          <w:szCs w:val="19"/>
          <w:lang w:val="en-US" w:eastAsia="zh-CN"/>
        </w:rPr>
        <w:t xml:space="preserve">2. </w:t>
      </w:r>
      <w:r>
        <w:rPr>
          <w:rFonts w:ascii="微软雅黑" w:hAnsi="微软雅黑" w:eastAsia="微软雅黑" w:cs="微软雅黑"/>
          <w:spacing w:val="1"/>
          <w:sz w:val="19"/>
          <w:szCs w:val="19"/>
        </w:rPr>
        <w:t>尾款：本项目全部货物交付完成、通过甲乙双方验收并签署完整验收合格记录后</w:t>
      </w:r>
      <w:r>
        <w:rPr>
          <w:rFonts w:ascii="微软雅黑" w:hAnsi="微软雅黑" w:eastAsia="微软雅黑" w:cs="微软雅黑"/>
          <w:spacing w:val="1"/>
          <w:sz w:val="19"/>
          <w:szCs w:val="19"/>
          <w:u w:val="single"/>
        </w:rPr>
        <w:t xml:space="preserve"> </w:t>
      </w:r>
      <w:r>
        <w:rPr>
          <w:rFonts w:hint="eastAsia" w:ascii="微软雅黑" w:hAnsi="微软雅黑" w:eastAsia="微软雅黑" w:cs="微软雅黑"/>
          <w:spacing w:val="1"/>
          <w:sz w:val="19"/>
          <w:szCs w:val="19"/>
          <w:u w:val="single"/>
          <w:lang w:val="en-US" w:eastAsia="zh-CN"/>
        </w:rPr>
        <w:t>3</w:t>
      </w:r>
      <w:r>
        <w:rPr>
          <w:rFonts w:ascii="微软雅黑" w:hAnsi="微软雅黑" w:eastAsia="微软雅黑" w:cs="微软雅黑"/>
          <w:spacing w:val="1"/>
          <w:sz w:val="19"/>
          <w:szCs w:val="19"/>
          <w:u w:val="single"/>
        </w:rPr>
        <w:t xml:space="preserve">0 </w:t>
      </w:r>
      <w:r>
        <w:rPr>
          <w:rFonts w:ascii="微软雅黑" w:hAnsi="微软雅黑" w:eastAsia="微软雅黑" w:cs="微软雅黑"/>
          <w:spacing w:val="1"/>
          <w:sz w:val="19"/>
          <w:szCs w:val="19"/>
        </w:rPr>
        <w:t xml:space="preserve">个工作日内，甲方向乙方支付剩余 </w:t>
      </w:r>
      <w:r>
        <w:rPr>
          <w:rFonts w:ascii="微软雅黑" w:hAnsi="微软雅黑" w:eastAsia="微软雅黑" w:cs="微软雅黑"/>
          <w:spacing w:val="1"/>
          <w:sz w:val="19"/>
          <w:szCs w:val="19"/>
          <w:u w:val="single"/>
        </w:rPr>
        <w:t xml:space="preserve">50% </w:t>
      </w:r>
      <w:r>
        <w:rPr>
          <w:rFonts w:ascii="微软雅黑" w:hAnsi="微软雅黑" w:eastAsia="微软雅黑" w:cs="微软雅黑"/>
          <w:spacing w:val="1"/>
          <w:sz w:val="19"/>
          <w:szCs w:val="19"/>
        </w:rPr>
        <w:t>货款，即人民币</w:t>
      </w:r>
      <w:r>
        <w:rPr>
          <w:rFonts w:ascii="微软雅黑" w:hAnsi="微软雅黑" w:eastAsia="微软雅黑" w:cs="微软雅黑"/>
          <w:spacing w:val="1"/>
          <w:sz w:val="19"/>
          <w:szCs w:val="19"/>
          <w:u w:val="single"/>
        </w:rPr>
        <w:t xml:space="preserve">562,000.00 </w:t>
      </w:r>
      <w:r>
        <w:rPr>
          <w:rFonts w:ascii="微软雅黑" w:hAnsi="微软雅黑" w:eastAsia="微软雅黑" w:cs="微软雅黑"/>
          <w:spacing w:val="1"/>
          <w:sz w:val="19"/>
          <w:szCs w:val="19"/>
        </w:rPr>
        <w:t>元（大写：伍拾陆万贰仟元整）</w:t>
      </w:r>
    </w:p>
    <w:p w14:paraId="0D22A931">
      <w:pPr>
        <w:spacing w:before="122" w:line="193" w:lineRule="auto"/>
        <w:ind w:left="408"/>
        <w:rPr>
          <w:rFonts w:ascii="微软雅黑" w:hAnsi="微软雅黑" w:eastAsia="微软雅黑" w:cs="微软雅黑"/>
          <w:spacing w:val="-2"/>
          <w:sz w:val="19"/>
          <w:szCs w:val="19"/>
        </w:rPr>
      </w:pPr>
      <w:r>
        <w:rPr>
          <w:rFonts w:ascii="微软雅黑" w:hAnsi="微软雅黑" w:eastAsia="微软雅黑" w:cs="微软雅黑"/>
          <w:spacing w:val="-2"/>
          <w:sz w:val="19"/>
          <w:szCs w:val="19"/>
        </w:rPr>
        <w:t>（二）付款条件：</w:t>
      </w:r>
    </w:p>
    <w:p w14:paraId="03C06554">
      <w:pPr>
        <w:spacing w:before="116" w:line="193" w:lineRule="auto"/>
        <w:ind w:left="378" w:leftChars="180" w:firstLine="0" w:firstLineChars="0"/>
        <w:rPr>
          <w:rFonts w:ascii="微软雅黑" w:hAnsi="微软雅黑" w:eastAsia="微软雅黑" w:cs="微软雅黑"/>
          <w:spacing w:val="1"/>
          <w:sz w:val="19"/>
          <w:szCs w:val="19"/>
        </w:rPr>
      </w:pPr>
      <w:r>
        <w:rPr>
          <w:rFonts w:hint="eastAsia" w:ascii="微软雅黑" w:hAnsi="微软雅黑" w:eastAsia="微软雅黑" w:cs="微软雅黑"/>
          <w:spacing w:val="1"/>
          <w:sz w:val="19"/>
          <w:szCs w:val="19"/>
          <w:lang w:val="en-US" w:eastAsia="zh-CN"/>
        </w:rPr>
        <w:t xml:space="preserve">1. </w:t>
      </w:r>
      <w:r>
        <w:rPr>
          <w:rFonts w:ascii="微软雅黑" w:hAnsi="微软雅黑" w:eastAsia="微软雅黑" w:cs="微软雅黑"/>
          <w:spacing w:val="1"/>
          <w:sz w:val="19"/>
          <w:szCs w:val="19"/>
        </w:rPr>
        <w:t>支付首期款前提条件：</w:t>
      </w:r>
      <w:r>
        <w:rPr>
          <w:rFonts w:hint="eastAsia" w:ascii="微软雅黑" w:hAnsi="微软雅黑" w:eastAsia="微软雅黑" w:cs="微软雅黑"/>
          <w:spacing w:val="1"/>
          <w:sz w:val="19"/>
          <w:szCs w:val="19"/>
          <w:lang w:val="en-US" w:eastAsia="zh-CN"/>
        </w:rPr>
        <w:t>甲乙双方签署合同完毕</w:t>
      </w:r>
      <w:r>
        <w:rPr>
          <w:rFonts w:ascii="微软雅黑" w:hAnsi="微软雅黑" w:eastAsia="微软雅黑" w:cs="微软雅黑"/>
          <w:spacing w:val="1"/>
          <w:sz w:val="19"/>
          <w:szCs w:val="19"/>
        </w:rPr>
        <w:t>，且</w:t>
      </w:r>
      <w:r>
        <w:rPr>
          <w:rFonts w:hint="eastAsia" w:ascii="微软雅黑" w:hAnsi="微软雅黑" w:eastAsia="微软雅黑" w:cs="微软雅黑"/>
          <w:spacing w:val="1"/>
          <w:sz w:val="19"/>
          <w:szCs w:val="19"/>
          <w:lang w:val="en-US" w:eastAsia="zh-CN"/>
        </w:rPr>
        <w:t>乙方</w:t>
      </w:r>
      <w:r>
        <w:rPr>
          <w:rFonts w:ascii="微软雅黑" w:hAnsi="微软雅黑" w:eastAsia="微软雅黑" w:cs="微软雅黑"/>
          <w:spacing w:val="1"/>
          <w:sz w:val="19"/>
          <w:szCs w:val="19"/>
        </w:rPr>
        <w:t>向甲方提供等额、合法有效的增值税</w:t>
      </w:r>
      <w:r>
        <w:rPr>
          <w:rFonts w:hint="eastAsia" w:ascii="微软雅黑" w:hAnsi="微软雅黑" w:eastAsia="微软雅黑" w:cs="微软雅黑"/>
          <w:spacing w:val="1"/>
          <w:sz w:val="19"/>
          <w:szCs w:val="19"/>
          <w:lang w:val="en-US" w:eastAsia="zh-CN"/>
        </w:rPr>
        <w:t>普通</w:t>
      </w:r>
      <w:r>
        <w:rPr>
          <w:rFonts w:ascii="微软雅黑" w:hAnsi="微软雅黑" w:eastAsia="微软雅黑" w:cs="微软雅黑"/>
          <w:spacing w:val="1"/>
          <w:sz w:val="19"/>
          <w:szCs w:val="19"/>
        </w:rPr>
        <w:t>发票</w:t>
      </w:r>
      <w:r>
        <w:rPr>
          <w:rFonts w:hint="eastAsia" w:ascii="微软雅黑" w:hAnsi="微软雅黑" w:eastAsia="微软雅黑" w:cs="微软雅黑"/>
          <w:spacing w:val="1"/>
          <w:sz w:val="19"/>
          <w:szCs w:val="19"/>
          <w:lang w:val="en-US" w:eastAsia="zh-CN"/>
        </w:rPr>
        <w:t>后</w:t>
      </w:r>
      <w:r>
        <w:rPr>
          <w:rFonts w:hint="eastAsia" w:ascii="微软雅黑" w:hAnsi="微软雅黑" w:eastAsia="微软雅黑" w:cs="微软雅黑"/>
          <w:spacing w:val="1"/>
          <w:sz w:val="19"/>
          <w:szCs w:val="19"/>
          <w:u w:val="single"/>
          <w:lang w:val="en-US" w:eastAsia="zh-CN"/>
        </w:rPr>
        <w:t>10</w:t>
      </w:r>
      <w:r>
        <w:rPr>
          <w:rFonts w:hint="eastAsia" w:ascii="微软雅黑" w:hAnsi="微软雅黑" w:eastAsia="微软雅黑" w:cs="微软雅黑"/>
          <w:spacing w:val="1"/>
          <w:sz w:val="19"/>
          <w:szCs w:val="19"/>
          <w:lang w:val="en-US" w:eastAsia="zh-CN"/>
        </w:rPr>
        <w:t>个工作日内</w:t>
      </w:r>
      <w:r>
        <w:rPr>
          <w:rFonts w:ascii="微软雅黑" w:hAnsi="微软雅黑" w:eastAsia="微软雅黑" w:cs="微软雅黑"/>
          <w:spacing w:val="1"/>
          <w:sz w:val="19"/>
          <w:szCs w:val="19"/>
        </w:rPr>
        <w:t>；</w:t>
      </w:r>
    </w:p>
    <w:p w14:paraId="2C4AF1E7">
      <w:pPr>
        <w:spacing w:before="116" w:line="193" w:lineRule="auto"/>
        <w:ind w:left="378" w:leftChars="180" w:firstLine="0" w:firstLineChars="0"/>
        <w:rPr>
          <w:rFonts w:ascii="微软雅黑" w:hAnsi="微软雅黑" w:eastAsia="微软雅黑" w:cs="微软雅黑"/>
          <w:spacing w:val="1"/>
          <w:sz w:val="19"/>
          <w:szCs w:val="19"/>
        </w:rPr>
      </w:pPr>
      <w:r>
        <w:rPr>
          <w:rFonts w:hint="eastAsia" w:ascii="微软雅黑" w:hAnsi="微软雅黑" w:eastAsia="微软雅黑" w:cs="微软雅黑"/>
          <w:spacing w:val="1"/>
          <w:sz w:val="19"/>
          <w:szCs w:val="19"/>
          <w:lang w:val="en-US" w:eastAsia="zh-CN"/>
        </w:rPr>
        <w:t xml:space="preserve">2. </w:t>
      </w:r>
      <w:r>
        <w:rPr>
          <w:rFonts w:hint="eastAsia" w:ascii="微软雅黑" w:hAnsi="微软雅黑" w:eastAsia="微软雅黑" w:cs="微软雅黑"/>
          <w:spacing w:val="1"/>
          <w:sz w:val="19"/>
          <w:szCs w:val="19"/>
        </w:rPr>
        <w:t xml:space="preserve"> </w:t>
      </w:r>
      <w:r>
        <w:rPr>
          <w:rFonts w:ascii="微软雅黑" w:hAnsi="微软雅黑" w:eastAsia="微软雅黑" w:cs="微软雅黑"/>
          <w:spacing w:val="1"/>
          <w:sz w:val="19"/>
          <w:szCs w:val="19"/>
        </w:rPr>
        <w:t xml:space="preserve">支付尾款前提条件： （1）乙方已完成本合同附件《货物清单》全部货物交付、安装调试、服务工作； </w:t>
      </w:r>
      <w:r>
        <w:rPr>
          <w:rFonts w:hint="eastAsia" w:ascii="微软雅黑" w:hAnsi="微软雅黑" w:eastAsia="微软雅黑" w:cs="微软雅黑"/>
          <w:spacing w:val="1"/>
          <w:sz w:val="19"/>
          <w:szCs w:val="19"/>
          <w:lang w:eastAsia="zh-CN"/>
        </w:rPr>
        <w:t>（</w:t>
      </w:r>
      <w:r>
        <w:rPr>
          <w:rFonts w:hint="eastAsia" w:ascii="微软雅黑" w:hAnsi="微软雅黑" w:eastAsia="微软雅黑" w:cs="微软雅黑"/>
          <w:spacing w:val="1"/>
          <w:sz w:val="19"/>
          <w:szCs w:val="19"/>
          <w:lang w:val="en-US" w:eastAsia="zh-CN"/>
        </w:rPr>
        <w:t>2</w:t>
      </w:r>
      <w:r>
        <w:rPr>
          <w:rFonts w:hint="eastAsia" w:ascii="微软雅黑" w:hAnsi="微软雅黑" w:eastAsia="微软雅黑" w:cs="微软雅黑"/>
          <w:spacing w:val="1"/>
          <w:sz w:val="19"/>
          <w:szCs w:val="19"/>
          <w:lang w:eastAsia="zh-CN"/>
        </w:rPr>
        <w:t>）</w:t>
      </w:r>
      <w:r>
        <w:rPr>
          <w:rFonts w:ascii="微软雅黑" w:hAnsi="微软雅黑" w:eastAsia="微软雅黑" w:cs="微软雅黑"/>
          <w:spacing w:val="1"/>
          <w:sz w:val="19"/>
          <w:szCs w:val="19"/>
        </w:rPr>
        <w:t>甲乙双方完成全部货物验收，出具双方签字盖章的验收合格书面记录； （3）乙方已向甲方开具剩余全部款项等额、合法有效的增值税</w:t>
      </w:r>
      <w:r>
        <w:rPr>
          <w:rFonts w:hint="eastAsia" w:ascii="微软雅黑" w:hAnsi="微软雅黑" w:eastAsia="微软雅黑" w:cs="微软雅黑"/>
          <w:spacing w:val="1"/>
          <w:sz w:val="19"/>
          <w:szCs w:val="19"/>
          <w:lang w:val="en-US" w:eastAsia="zh-CN"/>
        </w:rPr>
        <w:t>普通</w:t>
      </w:r>
      <w:r>
        <w:rPr>
          <w:rFonts w:ascii="微软雅黑" w:hAnsi="微软雅黑" w:eastAsia="微软雅黑" w:cs="微软雅黑"/>
          <w:spacing w:val="1"/>
          <w:sz w:val="19"/>
          <w:szCs w:val="19"/>
        </w:rPr>
        <w:t>发票；</w:t>
      </w:r>
    </w:p>
    <w:p w14:paraId="2A8199E7">
      <w:pPr>
        <w:spacing w:before="116" w:line="193" w:lineRule="auto"/>
        <w:ind w:left="378" w:leftChars="180" w:firstLine="0" w:firstLineChars="0"/>
        <w:rPr>
          <w:rFonts w:ascii="微软雅黑" w:hAnsi="微软雅黑" w:eastAsia="微软雅黑" w:cs="微软雅黑"/>
          <w:spacing w:val="-2"/>
          <w:sz w:val="19"/>
          <w:szCs w:val="19"/>
        </w:rPr>
      </w:pPr>
      <w:r>
        <w:rPr>
          <w:rFonts w:hint="eastAsia" w:ascii="微软雅黑" w:hAnsi="微软雅黑" w:eastAsia="微软雅黑" w:cs="微软雅黑"/>
          <w:spacing w:val="1"/>
          <w:sz w:val="19"/>
          <w:szCs w:val="19"/>
          <w:lang w:val="en-US" w:eastAsia="zh-CN"/>
        </w:rPr>
        <w:t>3.</w:t>
      </w:r>
      <w:r>
        <w:rPr>
          <w:rFonts w:ascii="微软雅黑" w:hAnsi="微软雅黑" w:eastAsia="微软雅黑" w:cs="微软雅黑"/>
          <w:spacing w:val="1"/>
          <w:sz w:val="19"/>
          <w:szCs w:val="19"/>
        </w:rPr>
        <w:t>因乙方交付货物数量、规格、质量不达标、逾期交货或未完成售后服务义务导致验收无法通过的，甲方有权顺延支付尾款，直至乙方整改完成并验收合格，由此产生的逾期付款责任由乙方自行承担。</w:t>
      </w:r>
    </w:p>
    <w:p w14:paraId="7B142FB3">
      <w:pPr>
        <w:spacing w:before="122" w:line="193" w:lineRule="auto"/>
        <w:ind w:left="408"/>
        <w:rPr>
          <w:rFonts w:ascii="微软雅黑" w:hAnsi="微软雅黑" w:eastAsia="微软雅黑" w:cs="微软雅黑"/>
          <w:sz w:val="19"/>
          <w:szCs w:val="19"/>
        </w:rPr>
      </w:pPr>
      <w:r>
        <w:rPr>
          <w:rFonts w:ascii="微软雅黑" w:hAnsi="微软雅黑" w:eastAsia="微软雅黑" w:cs="微软雅黑"/>
          <w:spacing w:val="-2"/>
          <w:sz w:val="19"/>
          <w:szCs w:val="19"/>
        </w:rPr>
        <w:t>（三）乙方账戶信息</w:t>
      </w:r>
    </w:p>
    <w:p w14:paraId="0715BCC2">
      <w:pPr>
        <w:spacing w:before="122" w:line="198" w:lineRule="auto"/>
        <w:ind w:left="394"/>
        <w:rPr>
          <w:rFonts w:ascii="微软雅黑" w:hAnsi="微软雅黑" w:eastAsia="微软雅黑" w:cs="微软雅黑"/>
          <w:sz w:val="19"/>
          <w:szCs w:val="19"/>
        </w:rPr>
      </w:pPr>
      <w:r>
        <w:rPr>
          <w:rFonts w:ascii="微软雅黑" w:hAnsi="微软雅黑" w:eastAsia="微软雅黑" w:cs="微软雅黑"/>
          <w:spacing w:val="-2"/>
          <w:sz w:val="19"/>
          <w:szCs w:val="19"/>
        </w:rPr>
        <w:t>乙方名称：</w:t>
      </w:r>
      <w:r>
        <w:rPr>
          <w:rFonts w:ascii="微软雅黑" w:hAnsi="微软雅黑" w:eastAsia="微软雅黑" w:cs="微软雅黑"/>
          <w:sz w:val="19"/>
          <w:szCs w:val="19"/>
          <w:u w:val="single" w:color="auto"/>
        </w:rPr>
        <w:t xml:space="preserve">  </w:t>
      </w:r>
      <w:r>
        <w:rPr>
          <w:rFonts w:hint="eastAsia" w:ascii="微软雅黑" w:hAnsi="微软雅黑" w:eastAsia="微软雅黑" w:cs="微软雅黑"/>
          <w:sz w:val="19"/>
          <w:szCs w:val="19"/>
          <w:u w:val="single" w:color="auto"/>
          <w:lang w:val="en-US" w:eastAsia="zh-CN"/>
        </w:rPr>
        <w:t xml:space="preserve"> </w:t>
      </w:r>
      <w:r>
        <w:rPr>
          <w:rFonts w:ascii="微软雅黑" w:hAnsi="微软雅黑" w:eastAsia="微软雅黑" w:cs="微软雅黑"/>
          <w:spacing w:val="1"/>
          <w:sz w:val="19"/>
          <w:szCs w:val="19"/>
          <w:u w:val="single"/>
        </w:rPr>
        <w:t xml:space="preserve">北京东大正保科技有限公司          </w:t>
      </w:r>
      <w:r>
        <w:rPr>
          <w:rFonts w:ascii="微软雅黑" w:hAnsi="微软雅黑" w:eastAsia="微软雅黑" w:cs="微软雅黑"/>
          <w:sz w:val="19"/>
          <w:szCs w:val="19"/>
          <w:u w:val="single" w:color="auto"/>
        </w:rPr>
        <w:t xml:space="preserve">     </w:t>
      </w:r>
    </w:p>
    <w:p w14:paraId="0CAA9FB7">
      <w:pPr>
        <w:spacing w:before="115" w:line="198" w:lineRule="auto"/>
        <w:ind w:left="385"/>
        <w:rPr>
          <w:rFonts w:ascii="微软雅黑" w:hAnsi="微软雅黑" w:eastAsia="微软雅黑" w:cs="微软雅黑"/>
          <w:sz w:val="19"/>
          <w:szCs w:val="19"/>
        </w:rPr>
      </w:pPr>
      <w:r>
        <w:rPr>
          <w:rFonts w:ascii="微软雅黑" w:hAnsi="微软雅黑" w:eastAsia="微软雅黑" w:cs="微软雅黑"/>
          <w:sz w:val="19"/>
          <w:szCs w:val="19"/>
        </w:rPr>
        <w:t>开戶银行：</w:t>
      </w:r>
      <w:r>
        <w:rPr>
          <w:rFonts w:ascii="微软雅黑" w:hAnsi="微软雅黑" w:eastAsia="微软雅黑" w:cs="微软雅黑"/>
          <w:sz w:val="19"/>
          <w:szCs w:val="19"/>
          <w:u w:val="single" w:color="auto"/>
        </w:rPr>
        <w:t xml:space="preserve">   </w:t>
      </w:r>
      <w:r>
        <w:rPr>
          <w:rFonts w:ascii="微软雅黑" w:hAnsi="微软雅黑" w:eastAsia="微软雅黑" w:cs="微软雅黑"/>
          <w:spacing w:val="1"/>
          <w:sz w:val="19"/>
          <w:szCs w:val="19"/>
          <w:u w:val="single"/>
        </w:rPr>
        <w:t xml:space="preserve">招商银行股份有限公司北京大运村支行       </w:t>
      </w:r>
      <w:r>
        <w:rPr>
          <w:rFonts w:ascii="微软雅黑" w:hAnsi="微软雅黑" w:eastAsia="微软雅黑" w:cs="微软雅黑"/>
          <w:sz w:val="19"/>
          <w:szCs w:val="19"/>
          <w:u w:val="single" w:color="auto"/>
        </w:rPr>
        <w:t xml:space="preserve">       </w:t>
      </w:r>
    </w:p>
    <w:p w14:paraId="49DA3FAC">
      <w:pPr>
        <w:spacing w:before="115" w:line="198" w:lineRule="auto"/>
        <w:ind w:left="384"/>
        <w:rPr>
          <w:rFonts w:ascii="微软雅黑" w:hAnsi="微软雅黑" w:eastAsia="微软雅黑" w:cs="微软雅黑"/>
          <w:sz w:val="19"/>
          <w:szCs w:val="19"/>
        </w:rPr>
      </w:pPr>
      <w:r>
        <w:rPr>
          <w:rFonts w:ascii="微软雅黑" w:hAnsi="微软雅黑" w:eastAsia="微软雅黑" w:cs="微软雅黑"/>
          <w:sz w:val="19"/>
          <w:szCs w:val="19"/>
        </w:rPr>
        <w:t>银行账号：</w:t>
      </w:r>
      <w:r>
        <w:rPr>
          <w:rFonts w:ascii="微软雅黑" w:hAnsi="微软雅黑" w:eastAsia="微软雅黑" w:cs="微软雅黑"/>
          <w:sz w:val="19"/>
          <w:szCs w:val="19"/>
          <w:u w:val="single" w:color="auto"/>
        </w:rPr>
        <w:t xml:space="preserve">  </w:t>
      </w:r>
      <w:r>
        <w:rPr>
          <w:rFonts w:ascii="微软雅黑" w:hAnsi="微软雅黑" w:eastAsia="微软雅黑" w:cs="微软雅黑"/>
          <w:spacing w:val="1"/>
          <w:sz w:val="19"/>
          <w:szCs w:val="19"/>
          <w:u w:val="single"/>
        </w:rPr>
        <w:t xml:space="preserve"> 866381395610001            </w:t>
      </w:r>
      <w:r>
        <w:rPr>
          <w:rFonts w:ascii="微软雅黑" w:hAnsi="微软雅黑" w:eastAsia="微软雅黑" w:cs="微软雅黑"/>
          <w:sz w:val="19"/>
          <w:szCs w:val="19"/>
          <w:u w:val="single" w:color="auto"/>
        </w:rPr>
        <w:t xml:space="preserve">   </w:t>
      </w:r>
    </w:p>
    <w:p w14:paraId="15694317">
      <w:pPr>
        <w:spacing w:before="115" w:line="198" w:lineRule="auto"/>
        <w:ind w:left="1"/>
        <w:outlineLvl w:val="3"/>
        <w:rPr>
          <w:rFonts w:ascii="微软雅黑" w:hAnsi="微软雅黑" w:eastAsia="微软雅黑" w:cs="微软雅黑"/>
          <w:sz w:val="19"/>
          <w:szCs w:val="19"/>
        </w:rPr>
      </w:pPr>
      <w:r>
        <w:rPr>
          <w:rFonts w:ascii="微软雅黑" w:hAnsi="微软雅黑" w:eastAsia="微软雅黑" w:cs="微软雅黑"/>
          <w:spacing w:val="1"/>
          <w:sz w:val="19"/>
          <w:szCs w:val="19"/>
        </w:rPr>
        <w:t>九、货物质量保证及售后服务</w:t>
      </w:r>
    </w:p>
    <w:p w14:paraId="12C83162">
      <w:pPr>
        <w:spacing w:before="114" w:line="283" w:lineRule="auto"/>
        <w:ind w:firstLine="382"/>
        <w:jc w:val="both"/>
        <w:rPr>
          <w:rFonts w:ascii="微软雅黑" w:hAnsi="微软雅黑" w:eastAsia="微软雅黑" w:cs="微软雅黑"/>
          <w:sz w:val="19"/>
          <w:szCs w:val="19"/>
        </w:rPr>
      </w:pPr>
      <w:r>
        <w:rPr>
          <w:rFonts w:ascii="微软雅黑" w:hAnsi="微软雅黑" w:eastAsia="微软雅黑" w:cs="微软雅黑"/>
          <w:spacing w:val="2"/>
          <w:sz w:val="19"/>
          <w:szCs w:val="19"/>
        </w:rPr>
        <w:t>招标（磋商、谈判）文件或询价通知书对货物质量保证期及</w:t>
      </w:r>
      <w:r>
        <w:rPr>
          <w:rFonts w:ascii="微软雅黑" w:hAnsi="微软雅黑" w:eastAsia="微软雅黑" w:cs="微软雅黑"/>
          <w:spacing w:val="1"/>
          <w:sz w:val="19"/>
          <w:szCs w:val="19"/>
        </w:rPr>
        <w:t>售后服务作出明确要求的，</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适用招标（磋商、谈判）文件或询</w:t>
      </w:r>
      <w:r>
        <w:rPr>
          <w:rFonts w:ascii="微软雅黑" w:hAnsi="微软雅黑" w:eastAsia="微软雅黑" w:cs="微软雅黑"/>
          <w:spacing w:val="2"/>
          <w:sz w:val="19"/>
          <w:szCs w:val="19"/>
        </w:rPr>
        <w:t>价通知书对保证期和售后服务的规定，</w:t>
      </w:r>
      <w:r>
        <w:rPr>
          <w:rFonts w:ascii="微软雅黑" w:hAnsi="微软雅黑" w:eastAsia="微软雅黑" w:cs="微软雅黑"/>
          <w:spacing w:val="-35"/>
          <w:sz w:val="19"/>
          <w:szCs w:val="19"/>
        </w:rPr>
        <w:t xml:space="preserve"> </w:t>
      </w:r>
      <w:r>
        <w:rPr>
          <w:rFonts w:ascii="微软雅黑" w:hAnsi="微软雅黑" w:eastAsia="微软雅黑" w:cs="微软雅黑"/>
          <w:spacing w:val="2"/>
          <w:sz w:val="19"/>
          <w:szCs w:val="19"/>
        </w:rPr>
        <w:t>如乙方在投标（响应）文</w:t>
      </w:r>
      <w:r>
        <w:rPr>
          <w:rFonts w:ascii="微软雅黑" w:hAnsi="微软雅黑" w:eastAsia="微软雅黑" w:cs="微软雅黑"/>
          <w:spacing w:val="1"/>
          <w:sz w:val="19"/>
          <w:szCs w:val="19"/>
        </w:rPr>
        <w:t>件及磋商、谈判过程中对货物质量保证期和售后服务作出更优的承诺、声明或保证的，</w:t>
      </w:r>
      <w:r>
        <w:rPr>
          <w:rFonts w:ascii="微软雅黑" w:hAnsi="微软雅黑" w:eastAsia="微软雅黑" w:cs="微软雅黑"/>
          <w:spacing w:val="-35"/>
          <w:sz w:val="19"/>
          <w:szCs w:val="19"/>
        </w:rPr>
        <w:t xml:space="preserve"> </w:t>
      </w:r>
      <w:r>
        <w:rPr>
          <w:rFonts w:ascii="微软雅黑" w:hAnsi="微软雅黑" w:eastAsia="微软雅黑" w:cs="微软雅黑"/>
          <w:spacing w:val="1"/>
          <w:sz w:val="19"/>
          <w:szCs w:val="19"/>
        </w:rPr>
        <w:t>适用乙方的承诺、</w:t>
      </w:r>
      <w:r>
        <w:rPr>
          <w:rFonts w:ascii="微软雅黑" w:hAnsi="微软雅黑" w:eastAsia="微软雅黑" w:cs="微软雅黑"/>
          <w:sz w:val="19"/>
          <w:szCs w:val="19"/>
        </w:rPr>
        <w:t>声明或保证。</w:t>
      </w:r>
    </w:p>
    <w:p w14:paraId="728E3415">
      <w:pPr>
        <w:spacing w:before="1" w:line="198" w:lineRule="auto"/>
        <w:ind w:left="2"/>
        <w:outlineLvl w:val="3"/>
        <w:rPr>
          <w:rFonts w:ascii="微软雅黑" w:hAnsi="微软雅黑" w:eastAsia="微软雅黑" w:cs="微软雅黑"/>
          <w:sz w:val="19"/>
          <w:szCs w:val="19"/>
        </w:rPr>
      </w:pPr>
      <w:r>
        <w:rPr>
          <w:rFonts w:ascii="微软雅黑" w:hAnsi="微软雅黑" w:eastAsia="微软雅黑" w:cs="微软雅黑"/>
          <w:sz w:val="19"/>
          <w:szCs w:val="19"/>
        </w:rPr>
        <w:t>十、知识产权</w:t>
      </w:r>
    </w:p>
    <w:p w14:paraId="790BDA8E">
      <w:pPr>
        <w:spacing w:before="114" w:line="283" w:lineRule="auto"/>
        <w:ind w:left="1" w:firstLine="392"/>
        <w:rPr>
          <w:rFonts w:ascii="微软雅黑" w:hAnsi="微软雅黑" w:eastAsia="微软雅黑" w:cs="微软雅黑"/>
          <w:sz w:val="19"/>
          <w:szCs w:val="19"/>
        </w:rPr>
      </w:pPr>
      <w:r>
        <w:rPr>
          <w:rFonts w:ascii="微软雅黑" w:hAnsi="微软雅黑" w:eastAsia="微软雅黑" w:cs="微软雅黑"/>
          <w:spacing w:val="1"/>
          <w:sz w:val="19"/>
          <w:szCs w:val="19"/>
        </w:rPr>
        <w:t>乙方保证其提供的货物的全部及部分，</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均不存在任何侵犯第三方知识产权的情形。否</w:t>
      </w:r>
      <w:r>
        <w:rPr>
          <w:rFonts w:ascii="微软雅黑" w:hAnsi="微软雅黑" w:eastAsia="微软雅黑" w:cs="微软雅黑"/>
          <w:sz w:val="19"/>
          <w:szCs w:val="19"/>
        </w:rPr>
        <w:t>则，</w:t>
      </w:r>
      <w:r>
        <w:rPr>
          <w:rFonts w:ascii="微软雅黑" w:hAnsi="微软雅黑" w:eastAsia="微软雅黑" w:cs="微软雅黑"/>
          <w:spacing w:val="-25"/>
          <w:sz w:val="19"/>
          <w:szCs w:val="19"/>
        </w:rPr>
        <w:t xml:space="preserve"> </w:t>
      </w:r>
      <w:r>
        <w:rPr>
          <w:rFonts w:ascii="微软雅黑" w:hAnsi="微软雅黑" w:eastAsia="微软雅黑" w:cs="微软雅黑"/>
          <w:sz w:val="19"/>
          <w:szCs w:val="19"/>
        </w:rPr>
        <w:t>乙方应向甲方承担违约责任及赔</w:t>
      </w:r>
      <w:r>
        <w:rPr>
          <w:rFonts w:ascii="微软雅黑" w:hAnsi="微软雅黑" w:eastAsia="微软雅黑" w:cs="微软雅黑"/>
          <w:spacing w:val="1"/>
          <w:sz w:val="19"/>
          <w:szCs w:val="19"/>
        </w:rPr>
        <w:t>偿由此给甲方造成的名誉及经济损失。</w:t>
      </w:r>
    </w:p>
    <w:p w14:paraId="5C5061E9">
      <w:pPr>
        <w:spacing w:before="1" w:line="198" w:lineRule="auto"/>
        <w:ind w:left="2"/>
        <w:outlineLvl w:val="3"/>
        <w:rPr>
          <w:rFonts w:ascii="微软雅黑" w:hAnsi="微软雅黑" w:eastAsia="微软雅黑" w:cs="微软雅黑"/>
          <w:sz w:val="19"/>
          <w:szCs w:val="19"/>
        </w:rPr>
      </w:pPr>
      <w:r>
        <w:rPr>
          <w:rFonts w:ascii="微软雅黑" w:hAnsi="微软雅黑" w:eastAsia="微软雅黑" w:cs="微软雅黑"/>
          <w:sz w:val="19"/>
          <w:szCs w:val="19"/>
        </w:rPr>
        <w:t>十一、违约条款</w:t>
      </w:r>
    </w:p>
    <w:p w14:paraId="27E93E4C">
      <w:pPr>
        <w:spacing w:before="113" w:line="283" w:lineRule="auto"/>
        <w:ind w:left="3" w:firstLine="405"/>
        <w:rPr>
          <w:rFonts w:ascii="微软雅黑" w:hAnsi="微软雅黑" w:eastAsia="微软雅黑" w:cs="微软雅黑"/>
          <w:sz w:val="19"/>
          <w:szCs w:val="19"/>
        </w:rPr>
      </w:pPr>
      <w:r>
        <w:rPr>
          <w:rFonts w:ascii="微软雅黑" w:hAnsi="微软雅黑" w:eastAsia="微软雅黑" w:cs="微软雅黑"/>
          <w:spacing w:val="-1"/>
          <w:sz w:val="19"/>
          <w:szCs w:val="19"/>
        </w:rPr>
        <w:t>（一）</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甲方没有正当理由逾期支付合同款项的，</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每延期一日</w:t>
      </w:r>
      <w:r>
        <w:rPr>
          <w:rFonts w:ascii="微软雅黑" w:hAnsi="微软雅黑" w:eastAsia="微软雅黑" w:cs="微软雅黑"/>
          <w:spacing w:val="-15"/>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1"/>
          <w:sz w:val="19"/>
          <w:szCs w:val="19"/>
        </w:rPr>
        <w:t>甲方应按照逾期支付金额的</w:t>
      </w:r>
      <w:r>
        <w:rPr>
          <w:rFonts w:ascii="微软雅黑" w:hAnsi="微软雅黑" w:eastAsia="微软雅黑" w:cs="微软雅黑"/>
          <w:spacing w:val="-1"/>
          <w:sz w:val="19"/>
          <w:szCs w:val="19"/>
          <w:u w:val="single" w:color="auto"/>
        </w:rPr>
        <w:t xml:space="preserve">   </w:t>
      </w:r>
      <w:r>
        <w:rPr>
          <w:rFonts w:hint="eastAsia" w:ascii="微软雅黑" w:hAnsi="微软雅黑" w:eastAsia="微软雅黑" w:cs="微软雅黑"/>
          <w:spacing w:val="-1"/>
          <w:sz w:val="19"/>
          <w:szCs w:val="19"/>
          <w:u w:val="single" w:color="auto"/>
          <w:lang w:val="en-US" w:eastAsia="zh-CN"/>
        </w:rPr>
        <w:t>万分之五</w:t>
      </w:r>
      <w:r>
        <w:rPr>
          <w:rFonts w:ascii="微软雅黑" w:hAnsi="微软雅黑" w:eastAsia="微软雅黑" w:cs="微软雅黑"/>
          <w:spacing w:val="-1"/>
          <w:sz w:val="19"/>
          <w:szCs w:val="19"/>
          <w:u w:val="single" w:color="auto"/>
        </w:rPr>
        <w:t xml:space="preserve">   </w:t>
      </w:r>
      <w:r>
        <w:rPr>
          <w:rFonts w:ascii="微软雅黑" w:hAnsi="微软雅黑" w:eastAsia="微软雅黑" w:cs="微软雅黑"/>
          <w:spacing w:val="-2"/>
          <w:sz w:val="19"/>
          <w:szCs w:val="19"/>
          <w:u w:val="single" w:color="auto"/>
        </w:rPr>
        <w:t xml:space="preserve">    </w:t>
      </w:r>
      <w:r>
        <w:rPr>
          <w:rFonts w:ascii="微软雅黑" w:hAnsi="微软雅黑" w:eastAsia="微软雅黑" w:cs="微软雅黑"/>
          <w:spacing w:val="-2"/>
          <w:sz w:val="19"/>
          <w:szCs w:val="19"/>
        </w:rPr>
        <w:t>承担违约</w:t>
      </w:r>
      <w:r>
        <w:rPr>
          <w:rFonts w:ascii="微软雅黑" w:hAnsi="微软雅黑" w:eastAsia="微软雅黑" w:cs="微软雅黑"/>
          <w:spacing w:val="-1"/>
          <w:sz w:val="19"/>
          <w:szCs w:val="19"/>
        </w:rPr>
        <w:t>责任。延期达到</w:t>
      </w:r>
      <w:r>
        <w:rPr>
          <w:rFonts w:ascii="微软雅黑" w:hAnsi="微软雅黑" w:eastAsia="微软雅黑" w:cs="微软雅黑"/>
          <w:spacing w:val="-1"/>
          <w:sz w:val="19"/>
          <w:szCs w:val="19"/>
          <w:u w:val="single" w:color="auto"/>
        </w:rPr>
        <w:t xml:space="preserve">        </w:t>
      </w:r>
      <w:r>
        <w:rPr>
          <w:rFonts w:hint="eastAsia" w:ascii="微软雅黑" w:hAnsi="微软雅黑" w:eastAsia="微软雅黑" w:cs="微软雅黑"/>
          <w:spacing w:val="-1"/>
          <w:sz w:val="19"/>
          <w:szCs w:val="19"/>
          <w:u w:val="single" w:color="auto"/>
          <w:lang w:val="en-US" w:eastAsia="zh-CN"/>
        </w:rPr>
        <w:t>90</w:t>
      </w:r>
      <w:r>
        <w:rPr>
          <w:rFonts w:ascii="微软雅黑" w:hAnsi="微软雅黑" w:eastAsia="微软雅黑" w:cs="微软雅黑"/>
          <w:spacing w:val="-1"/>
          <w:sz w:val="19"/>
          <w:szCs w:val="19"/>
          <w:u w:val="single" w:color="auto"/>
        </w:rPr>
        <w:t xml:space="preserve">       </w:t>
      </w:r>
      <w:r>
        <w:rPr>
          <w:rFonts w:ascii="微软雅黑" w:hAnsi="微软雅黑" w:eastAsia="微软雅黑" w:cs="微软雅黑"/>
          <w:spacing w:val="-20"/>
          <w:sz w:val="19"/>
          <w:szCs w:val="19"/>
        </w:rPr>
        <w:t xml:space="preserve"> </w:t>
      </w:r>
      <w:r>
        <w:rPr>
          <w:rFonts w:ascii="微软雅黑" w:hAnsi="微软雅黑" w:eastAsia="微软雅黑" w:cs="微软雅黑"/>
          <w:spacing w:val="-1"/>
          <w:sz w:val="19"/>
          <w:szCs w:val="19"/>
        </w:rPr>
        <w:t>日</w:t>
      </w:r>
      <w:r>
        <w:rPr>
          <w:rFonts w:ascii="微软雅黑" w:hAnsi="微软雅黑" w:eastAsia="微软雅黑" w:cs="微软雅黑"/>
          <w:spacing w:val="-15"/>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乙方有权解除合同，</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并要求甲方赔偿由此造成的经济损失。</w:t>
      </w:r>
    </w:p>
    <w:p w14:paraId="17EC74DB">
      <w:pPr>
        <w:spacing w:before="3" w:line="282" w:lineRule="auto"/>
        <w:ind w:right="6" w:firstLine="407"/>
        <w:rPr>
          <w:rFonts w:ascii="微软雅黑" w:hAnsi="微软雅黑" w:eastAsia="微软雅黑" w:cs="微软雅黑"/>
          <w:sz w:val="19"/>
          <w:szCs w:val="19"/>
        </w:rPr>
      </w:pPr>
      <w:r>
        <w:rPr>
          <w:rFonts w:ascii="微软雅黑" w:hAnsi="微软雅黑" w:eastAsia="微软雅黑" w:cs="微软雅黑"/>
          <w:sz w:val="19"/>
          <w:szCs w:val="19"/>
        </w:rPr>
        <w:t>（二）</w:t>
      </w:r>
      <w:r>
        <w:rPr>
          <w:rFonts w:ascii="微软雅黑" w:hAnsi="微软雅黑" w:eastAsia="微软雅黑" w:cs="微软雅黑"/>
          <w:spacing w:val="-22"/>
          <w:sz w:val="19"/>
          <w:szCs w:val="19"/>
        </w:rPr>
        <w:t xml:space="preserve"> </w:t>
      </w:r>
      <w:r>
        <w:rPr>
          <w:rFonts w:ascii="微软雅黑" w:hAnsi="微软雅黑" w:eastAsia="微软雅黑" w:cs="微软雅黑"/>
          <w:sz w:val="19"/>
          <w:szCs w:val="19"/>
        </w:rPr>
        <w:t>甲方存在其他违反本合同的行为，</w:t>
      </w:r>
      <w:r>
        <w:rPr>
          <w:rFonts w:ascii="微软雅黑" w:hAnsi="微软雅黑" w:eastAsia="微软雅黑" w:cs="微软雅黑"/>
          <w:spacing w:val="-33"/>
          <w:sz w:val="19"/>
          <w:szCs w:val="19"/>
        </w:rPr>
        <w:t xml:space="preserve"> </w:t>
      </w:r>
      <w:r>
        <w:rPr>
          <w:rFonts w:ascii="微软雅黑" w:hAnsi="微软雅黑" w:eastAsia="微软雅黑" w:cs="微软雅黑"/>
          <w:sz w:val="19"/>
          <w:szCs w:val="19"/>
        </w:rPr>
        <w:t>应承担相应的违约责任</w:t>
      </w:r>
      <w:r>
        <w:rPr>
          <w:rFonts w:ascii="微软雅黑" w:hAnsi="微软雅黑" w:eastAsia="微软雅黑" w:cs="微软雅黑"/>
          <w:spacing w:val="-26"/>
          <w:sz w:val="19"/>
          <w:szCs w:val="19"/>
        </w:rPr>
        <w:t xml:space="preserve"> </w:t>
      </w:r>
      <w:r>
        <w:rPr>
          <w:rFonts w:ascii="微软雅黑" w:hAnsi="微软雅黑" w:eastAsia="微软雅黑" w:cs="微软雅黑"/>
          <w:spacing w:val="-9"/>
          <w:sz w:val="19"/>
          <w:szCs w:val="19"/>
        </w:rPr>
        <w:t>；</w:t>
      </w:r>
      <w:r>
        <w:rPr>
          <w:rFonts w:ascii="微软雅黑" w:hAnsi="微软雅黑" w:eastAsia="微软雅黑" w:cs="微软雅黑"/>
          <w:sz w:val="19"/>
          <w:szCs w:val="19"/>
        </w:rPr>
        <w:t>违约金不足以赔偿乙方损失的，</w:t>
      </w:r>
      <w:r>
        <w:rPr>
          <w:rFonts w:ascii="微软雅黑" w:hAnsi="微软雅黑" w:eastAsia="微软雅黑" w:cs="微软雅黑"/>
          <w:spacing w:val="-18"/>
          <w:sz w:val="19"/>
          <w:szCs w:val="19"/>
        </w:rPr>
        <w:t xml:space="preserve"> </w:t>
      </w:r>
      <w:r>
        <w:rPr>
          <w:rFonts w:ascii="微软雅黑" w:hAnsi="微软雅黑" w:eastAsia="微软雅黑" w:cs="微软雅黑"/>
          <w:sz w:val="19"/>
          <w:szCs w:val="19"/>
        </w:rPr>
        <w:t>乙方有权要求甲方赔偿由此造成的经济损失。</w:t>
      </w:r>
    </w:p>
    <w:p w14:paraId="144D4F69">
      <w:pPr>
        <w:spacing w:before="2" w:line="282" w:lineRule="auto"/>
        <w:ind w:left="18" w:right="51" w:firstLine="389"/>
        <w:rPr>
          <w:rFonts w:ascii="微软雅黑" w:hAnsi="微软雅黑" w:eastAsia="微软雅黑" w:cs="微软雅黑"/>
          <w:sz w:val="19"/>
          <w:szCs w:val="19"/>
        </w:rPr>
      </w:pPr>
      <w:r>
        <w:rPr>
          <w:rFonts w:ascii="微软雅黑" w:hAnsi="微软雅黑" w:eastAsia="微软雅黑" w:cs="微软雅黑"/>
          <w:spacing w:val="-1"/>
          <w:sz w:val="19"/>
          <w:szCs w:val="19"/>
        </w:rPr>
        <w:t>（三）乙方逾期交付货物的，</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每延期一日</w:t>
      </w:r>
      <w:r>
        <w:rPr>
          <w:rFonts w:ascii="微软雅黑" w:hAnsi="微软雅黑" w:eastAsia="微软雅黑" w:cs="微软雅黑"/>
          <w:spacing w:val="-14"/>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乙方应按照合同总金额的</w:t>
      </w:r>
      <w:r>
        <w:rPr>
          <w:rFonts w:ascii="微软雅黑" w:hAnsi="微软雅黑" w:eastAsia="微软雅黑" w:cs="微软雅黑"/>
          <w:spacing w:val="-1"/>
          <w:sz w:val="19"/>
          <w:szCs w:val="19"/>
          <w:u w:val="single" w:color="auto"/>
        </w:rPr>
        <w:t xml:space="preserve">    </w:t>
      </w:r>
      <w:r>
        <w:rPr>
          <w:rFonts w:hint="eastAsia" w:ascii="微软雅黑" w:hAnsi="微软雅黑" w:eastAsia="微软雅黑" w:cs="微软雅黑"/>
          <w:spacing w:val="-1"/>
          <w:sz w:val="19"/>
          <w:szCs w:val="19"/>
          <w:u w:val="single" w:color="auto"/>
          <w:lang w:val="en-US" w:eastAsia="zh-CN"/>
        </w:rPr>
        <w:t>万分之五</w:t>
      </w:r>
      <w:r>
        <w:rPr>
          <w:rFonts w:ascii="微软雅黑" w:hAnsi="微软雅黑" w:eastAsia="微软雅黑" w:cs="微软雅黑"/>
          <w:spacing w:val="-1"/>
          <w:sz w:val="19"/>
          <w:szCs w:val="19"/>
          <w:u w:val="single" w:color="auto"/>
        </w:rPr>
        <w:t xml:space="preserve"> </w:t>
      </w:r>
      <w:r>
        <w:rPr>
          <w:rFonts w:ascii="微软雅黑" w:hAnsi="微软雅黑" w:eastAsia="微软雅黑" w:cs="微软雅黑"/>
          <w:spacing w:val="-2"/>
          <w:sz w:val="19"/>
          <w:szCs w:val="19"/>
          <w:u w:val="single" w:color="auto"/>
        </w:rPr>
        <w:t xml:space="preserve">         </w:t>
      </w:r>
      <w:r>
        <w:rPr>
          <w:rFonts w:ascii="微软雅黑" w:hAnsi="微软雅黑" w:eastAsia="微软雅黑" w:cs="微软雅黑"/>
          <w:spacing w:val="-2"/>
          <w:sz w:val="19"/>
          <w:szCs w:val="19"/>
        </w:rPr>
        <w:t>承担违约责任。延期达到</w:t>
      </w:r>
      <w:r>
        <w:rPr>
          <w:rFonts w:ascii="微软雅黑" w:hAnsi="微软雅黑" w:eastAsia="微软雅黑" w:cs="微软雅黑"/>
          <w:spacing w:val="-2"/>
          <w:sz w:val="19"/>
          <w:szCs w:val="19"/>
          <w:u w:val="single" w:color="auto"/>
        </w:rPr>
        <w:t xml:space="preserve">   </w:t>
      </w:r>
      <w:r>
        <w:rPr>
          <w:rFonts w:hint="eastAsia" w:ascii="微软雅黑" w:hAnsi="微软雅黑" w:eastAsia="微软雅黑" w:cs="微软雅黑"/>
          <w:spacing w:val="-2"/>
          <w:sz w:val="19"/>
          <w:szCs w:val="19"/>
          <w:u w:val="single" w:color="auto"/>
          <w:lang w:val="en-US" w:eastAsia="zh-CN"/>
        </w:rPr>
        <w:t>90</w:t>
      </w:r>
      <w:r>
        <w:rPr>
          <w:rFonts w:ascii="微软雅黑" w:hAnsi="微软雅黑" w:eastAsia="微软雅黑" w:cs="微软雅黑"/>
          <w:spacing w:val="-2"/>
          <w:sz w:val="19"/>
          <w:szCs w:val="19"/>
          <w:u w:val="single" w:color="auto"/>
        </w:rPr>
        <w:t xml:space="preserve">              </w:t>
      </w:r>
      <w:r>
        <w:rPr>
          <w:rFonts w:ascii="微软雅黑" w:hAnsi="微软雅黑" w:eastAsia="微软雅黑" w:cs="微软雅黑"/>
          <w:spacing w:val="-21"/>
          <w:sz w:val="19"/>
          <w:szCs w:val="19"/>
        </w:rPr>
        <w:t xml:space="preserve"> </w:t>
      </w:r>
      <w:r>
        <w:rPr>
          <w:rFonts w:ascii="微软雅黑" w:hAnsi="微软雅黑" w:eastAsia="微软雅黑" w:cs="微软雅黑"/>
          <w:spacing w:val="-2"/>
          <w:sz w:val="19"/>
          <w:szCs w:val="19"/>
        </w:rPr>
        <w:t>日，</w:t>
      </w:r>
      <w:r>
        <w:rPr>
          <w:rFonts w:ascii="微软雅黑" w:hAnsi="微软雅黑" w:eastAsia="微软雅黑" w:cs="微软雅黑"/>
          <w:sz w:val="19"/>
          <w:szCs w:val="19"/>
        </w:rPr>
        <w:t>甲方有权解除合同，</w:t>
      </w:r>
      <w:r>
        <w:rPr>
          <w:rFonts w:ascii="微软雅黑" w:hAnsi="微软雅黑" w:eastAsia="微软雅黑" w:cs="微软雅黑"/>
          <w:spacing w:val="-30"/>
          <w:sz w:val="19"/>
          <w:szCs w:val="19"/>
        </w:rPr>
        <w:t xml:space="preserve"> </w:t>
      </w:r>
      <w:r>
        <w:rPr>
          <w:rFonts w:ascii="微软雅黑" w:hAnsi="微软雅黑" w:eastAsia="微软雅黑" w:cs="微软雅黑"/>
          <w:sz w:val="19"/>
          <w:szCs w:val="19"/>
        </w:rPr>
        <w:t>拒付延期部分货物的相应货款，</w:t>
      </w:r>
      <w:r>
        <w:rPr>
          <w:rFonts w:ascii="微软雅黑" w:hAnsi="微软雅黑" w:eastAsia="微软雅黑" w:cs="微软雅黑"/>
          <w:spacing w:val="-34"/>
          <w:sz w:val="19"/>
          <w:szCs w:val="19"/>
        </w:rPr>
        <w:t xml:space="preserve"> </w:t>
      </w:r>
      <w:r>
        <w:rPr>
          <w:rFonts w:ascii="微软雅黑" w:hAnsi="微软雅黑" w:eastAsia="微软雅黑" w:cs="微软雅黑"/>
          <w:sz w:val="19"/>
          <w:szCs w:val="19"/>
        </w:rPr>
        <w:t>并要求乙方赔偿甲方的经济损失。</w:t>
      </w:r>
    </w:p>
    <w:p w14:paraId="53470CA3">
      <w:pPr>
        <w:spacing w:before="2" w:line="282" w:lineRule="auto"/>
        <w:ind w:left="3" w:firstLine="404"/>
        <w:rPr>
          <w:rFonts w:ascii="微软雅黑" w:hAnsi="微软雅黑" w:eastAsia="微软雅黑" w:cs="微软雅黑"/>
          <w:sz w:val="19"/>
          <w:szCs w:val="19"/>
        </w:rPr>
      </w:pPr>
      <w:r>
        <w:rPr>
          <w:rFonts w:ascii="微软雅黑" w:hAnsi="微软雅黑" w:eastAsia="微软雅黑" w:cs="微软雅黑"/>
          <w:spacing w:val="1"/>
          <w:sz w:val="19"/>
          <w:szCs w:val="19"/>
        </w:rPr>
        <w:t>（四）乙方交付的货物不符合质量约定或乙方未履行相应的质量保证责任及售后服务</w:t>
      </w:r>
      <w:r>
        <w:rPr>
          <w:rFonts w:ascii="微软雅黑" w:hAnsi="微软雅黑" w:eastAsia="微软雅黑" w:cs="微软雅黑"/>
          <w:sz w:val="19"/>
          <w:szCs w:val="19"/>
        </w:rPr>
        <w:t>义务、或存在侵权行为的，</w:t>
      </w:r>
      <w:r>
        <w:rPr>
          <w:rFonts w:ascii="微软雅黑" w:hAnsi="微软雅黑" w:eastAsia="微软雅黑" w:cs="微软雅黑"/>
          <w:spacing w:val="-17"/>
          <w:sz w:val="19"/>
          <w:szCs w:val="19"/>
        </w:rPr>
        <w:t xml:space="preserve"> </w:t>
      </w:r>
      <w:r>
        <w:rPr>
          <w:rFonts w:ascii="微软雅黑" w:hAnsi="微软雅黑" w:eastAsia="微软雅黑" w:cs="微软雅黑"/>
          <w:sz w:val="19"/>
          <w:szCs w:val="19"/>
        </w:rPr>
        <w:t>甲方有权</w:t>
      </w:r>
      <w:r>
        <w:rPr>
          <w:rFonts w:ascii="微软雅黑" w:hAnsi="微软雅黑" w:eastAsia="微软雅黑" w:cs="微软雅黑"/>
          <w:spacing w:val="1"/>
          <w:sz w:val="19"/>
          <w:szCs w:val="19"/>
        </w:rPr>
        <w:t>退货，</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并要求乙方支付合同总金额</w:t>
      </w:r>
      <w:r>
        <w:rPr>
          <w:rFonts w:ascii="微软雅黑" w:hAnsi="微软雅黑" w:eastAsia="微软雅黑" w:cs="微软雅黑"/>
          <w:spacing w:val="1"/>
          <w:sz w:val="19"/>
          <w:szCs w:val="19"/>
          <w:u w:val="single" w:color="auto"/>
        </w:rPr>
        <w:t xml:space="preserve">        </w:t>
      </w:r>
      <w:r>
        <w:rPr>
          <w:rFonts w:hint="eastAsia" w:ascii="微软雅黑" w:hAnsi="微软雅黑" w:eastAsia="微软雅黑" w:cs="微软雅黑"/>
          <w:spacing w:val="1"/>
          <w:sz w:val="19"/>
          <w:szCs w:val="19"/>
          <w:u w:val="single" w:color="auto"/>
          <w:lang w:val="en-US" w:eastAsia="zh-CN"/>
        </w:rPr>
        <w:t>30</w:t>
      </w:r>
      <w:r>
        <w:rPr>
          <w:rFonts w:ascii="微软雅黑" w:hAnsi="微软雅黑" w:eastAsia="微软雅黑" w:cs="微软雅黑"/>
          <w:spacing w:val="1"/>
          <w:sz w:val="19"/>
          <w:szCs w:val="19"/>
          <w:u w:val="single" w:color="auto"/>
        </w:rPr>
        <w:t xml:space="preserve">       </w:t>
      </w:r>
      <w:r>
        <w:rPr>
          <w:rFonts w:ascii="微软雅黑" w:hAnsi="微软雅黑" w:eastAsia="微软雅黑" w:cs="微软雅黑"/>
          <w:spacing w:val="-47"/>
          <w:sz w:val="19"/>
          <w:szCs w:val="19"/>
        </w:rPr>
        <w:t xml:space="preserve"> </w:t>
      </w:r>
      <w:r>
        <w:rPr>
          <w:rFonts w:ascii="Lucida Sans Unicode" w:hAnsi="Lucida Sans Unicode" w:eastAsia="Lucida Sans Unicode" w:cs="Lucida Sans Unicode"/>
          <w:spacing w:val="1"/>
          <w:sz w:val="19"/>
          <w:szCs w:val="19"/>
        </w:rPr>
        <w:t>%</w:t>
      </w:r>
      <w:r>
        <w:rPr>
          <w:rFonts w:ascii="微软雅黑" w:hAnsi="微软雅黑" w:eastAsia="微软雅黑" w:cs="微软雅黑"/>
          <w:spacing w:val="1"/>
          <w:sz w:val="19"/>
          <w:szCs w:val="19"/>
        </w:rPr>
        <w:t>的违约金，</w:t>
      </w:r>
      <w:r>
        <w:rPr>
          <w:rFonts w:ascii="微软雅黑" w:hAnsi="微软雅黑" w:eastAsia="微软雅黑" w:cs="微软雅黑"/>
          <w:spacing w:val="-36"/>
          <w:sz w:val="19"/>
          <w:szCs w:val="19"/>
        </w:rPr>
        <w:t xml:space="preserve"> </w:t>
      </w:r>
      <w:r>
        <w:rPr>
          <w:rFonts w:ascii="微软雅黑" w:hAnsi="微软雅黑" w:eastAsia="微软雅黑" w:cs="微软雅黑"/>
          <w:spacing w:val="1"/>
          <w:sz w:val="19"/>
          <w:szCs w:val="19"/>
        </w:rPr>
        <w:t>违约金不足以赔偿甲方损失的，</w:t>
      </w:r>
      <w:r>
        <w:rPr>
          <w:rFonts w:ascii="微软雅黑" w:hAnsi="微软雅黑" w:eastAsia="微软雅黑" w:cs="微软雅黑"/>
          <w:spacing w:val="-17"/>
          <w:sz w:val="19"/>
          <w:szCs w:val="19"/>
        </w:rPr>
        <w:t xml:space="preserve"> </w:t>
      </w:r>
      <w:r>
        <w:rPr>
          <w:rFonts w:ascii="微软雅黑" w:hAnsi="微软雅黑" w:eastAsia="微软雅黑" w:cs="微软雅黑"/>
          <w:spacing w:val="1"/>
          <w:sz w:val="19"/>
          <w:szCs w:val="19"/>
        </w:rPr>
        <w:t>甲方有权</w:t>
      </w:r>
      <w:r>
        <w:rPr>
          <w:rFonts w:ascii="微软雅黑" w:hAnsi="微软雅黑" w:eastAsia="微软雅黑" w:cs="微软雅黑"/>
          <w:sz w:val="19"/>
          <w:szCs w:val="19"/>
        </w:rPr>
        <w:t>要求乙方赔偿经济损失。</w:t>
      </w:r>
    </w:p>
    <w:p w14:paraId="6AAEE3DB">
      <w:pPr>
        <w:spacing w:before="3" w:line="282" w:lineRule="auto"/>
        <w:ind w:firstLine="408"/>
        <w:rPr>
          <w:rFonts w:ascii="微软雅黑" w:hAnsi="微软雅黑" w:eastAsia="微软雅黑" w:cs="微软雅黑"/>
          <w:sz w:val="19"/>
          <w:szCs w:val="19"/>
        </w:rPr>
      </w:pPr>
      <w:r>
        <w:rPr>
          <w:rFonts w:ascii="微软雅黑" w:hAnsi="微软雅黑" w:eastAsia="微软雅黑" w:cs="微软雅黑"/>
          <w:sz w:val="19"/>
          <w:szCs w:val="19"/>
        </w:rPr>
        <w:t>（五）乙方在参与本项目采购活动过程中，</w:t>
      </w:r>
      <w:r>
        <w:rPr>
          <w:rFonts w:ascii="微软雅黑" w:hAnsi="微软雅黑" w:eastAsia="微软雅黑" w:cs="微软雅黑"/>
          <w:spacing w:val="-36"/>
          <w:sz w:val="19"/>
          <w:szCs w:val="19"/>
        </w:rPr>
        <w:t xml:space="preserve"> </w:t>
      </w:r>
      <w:r>
        <w:rPr>
          <w:rFonts w:ascii="微软雅黑" w:hAnsi="微软雅黑" w:eastAsia="微软雅黑" w:cs="微软雅黑"/>
          <w:sz w:val="19"/>
          <w:szCs w:val="19"/>
        </w:rPr>
        <w:t>如存在提供虚假承诺、证明、</w:t>
      </w:r>
      <w:r>
        <w:rPr>
          <w:rFonts w:ascii="微软雅黑" w:hAnsi="微软雅黑" w:eastAsia="微软雅黑" w:cs="微软雅黑"/>
          <w:spacing w:val="-31"/>
          <w:sz w:val="19"/>
          <w:szCs w:val="19"/>
        </w:rPr>
        <w:t xml:space="preserve"> </w:t>
      </w:r>
      <w:r>
        <w:rPr>
          <w:rFonts w:ascii="微软雅黑" w:hAnsi="微软雅黑" w:eastAsia="微软雅黑" w:cs="微软雅黑"/>
          <w:sz w:val="19"/>
          <w:szCs w:val="19"/>
        </w:rPr>
        <w:t>串通投标等违法违规行为，</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除承担相应的行政责</w:t>
      </w:r>
      <w:r>
        <w:rPr>
          <w:rFonts w:ascii="微软雅黑" w:hAnsi="微软雅黑" w:eastAsia="微软雅黑" w:cs="微软雅黑"/>
          <w:spacing w:val="1"/>
          <w:sz w:val="19"/>
          <w:szCs w:val="19"/>
        </w:rPr>
        <w:t>任外，</w:t>
      </w:r>
      <w:r>
        <w:rPr>
          <w:rFonts w:ascii="微软雅黑" w:hAnsi="微软雅黑" w:eastAsia="微软雅黑" w:cs="微软雅黑"/>
          <w:spacing w:val="-16"/>
          <w:sz w:val="19"/>
          <w:szCs w:val="19"/>
        </w:rPr>
        <w:t xml:space="preserve"> </w:t>
      </w:r>
      <w:r>
        <w:rPr>
          <w:rFonts w:ascii="微软雅黑" w:hAnsi="微软雅黑" w:eastAsia="微软雅黑" w:cs="微软雅黑"/>
          <w:spacing w:val="1"/>
          <w:sz w:val="19"/>
          <w:szCs w:val="19"/>
        </w:rPr>
        <w:t>甲方有权解除合同，</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并要求乙方承担合同</w:t>
      </w:r>
      <w:r>
        <w:rPr>
          <w:rFonts w:ascii="微软雅黑" w:hAnsi="微软雅黑" w:eastAsia="微软雅黑" w:cs="微软雅黑"/>
          <w:sz w:val="19"/>
          <w:szCs w:val="19"/>
        </w:rPr>
        <w:t>总金额</w:t>
      </w:r>
      <w:r>
        <w:rPr>
          <w:rFonts w:ascii="微软雅黑" w:hAnsi="微软雅黑" w:eastAsia="微软雅黑" w:cs="微软雅黑"/>
          <w:sz w:val="19"/>
          <w:szCs w:val="19"/>
          <w:u w:val="single" w:color="auto"/>
        </w:rPr>
        <w:t xml:space="preserve">      </w:t>
      </w:r>
      <w:r>
        <w:rPr>
          <w:rFonts w:hint="eastAsia" w:ascii="微软雅黑" w:hAnsi="微软雅黑" w:eastAsia="微软雅黑" w:cs="微软雅黑"/>
          <w:sz w:val="19"/>
          <w:szCs w:val="19"/>
          <w:u w:val="single" w:color="auto"/>
          <w:lang w:val="en-US" w:eastAsia="zh-CN"/>
        </w:rPr>
        <w:t>30</w:t>
      </w:r>
      <w:r>
        <w:rPr>
          <w:rFonts w:ascii="微软雅黑" w:hAnsi="微软雅黑" w:eastAsia="微软雅黑" w:cs="微软雅黑"/>
          <w:sz w:val="19"/>
          <w:szCs w:val="19"/>
          <w:u w:val="single" w:color="auto"/>
        </w:rPr>
        <w:t xml:space="preserve">          </w:t>
      </w:r>
      <w:r>
        <w:rPr>
          <w:rFonts w:ascii="微软雅黑" w:hAnsi="微软雅黑" w:eastAsia="微软雅黑" w:cs="微软雅黑"/>
          <w:spacing w:val="-47"/>
          <w:sz w:val="19"/>
          <w:szCs w:val="19"/>
        </w:rPr>
        <w:t xml:space="preserve"> </w:t>
      </w:r>
      <w:r>
        <w:rPr>
          <w:rFonts w:ascii="Lucida Sans Unicode" w:hAnsi="Lucida Sans Unicode" w:eastAsia="Lucida Sans Unicode" w:cs="Lucida Sans Unicode"/>
          <w:sz w:val="19"/>
          <w:szCs w:val="19"/>
        </w:rPr>
        <w:t>%</w:t>
      </w:r>
      <w:r>
        <w:rPr>
          <w:rFonts w:ascii="微软雅黑" w:hAnsi="微软雅黑" w:eastAsia="微软雅黑" w:cs="微软雅黑"/>
          <w:sz w:val="19"/>
          <w:szCs w:val="19"/>
        </w:rPr>
        <w:t>的违约金，</w:t>
      </w:r>
      <w:r>
        <w:rPr>
          <w:rFonts w:ascii="微软雅黑" w:hAnsi="微软雅黑" w:eastAsia="微软雅黑" w:cs="微软雅黑"/>
          <w:spacing w:val="-36"/>
          <w:sz w:val="19"/>
          <w:szCs w:val="19"/>
        </w:rPr>
        <w:t xml:space="preserve"> </w:t>
      </w:r>
      <w:r>
        <w:rPr>
          <w:rFonts w:ascii="微软雅黑" w:hAnsi="微软雅黑" w:eastAsia="微软雅黑" w:cs="微软雅黑"/>
          <w:sz w:val="19"/>
          <w:szCs w:val="19"/>
        </w:rPr>
        <w:t>违约金不足以赔偿甲方损失的，</w:t>
      </w:r>
      <w:r>
        <w:rPr>
          <w:rFonts w:ascii="微软雅黑" w:hAnsi="微软雅黑" w:eastAsia="微软雅黑" w:cs="微软雅黑"/>
          <w:spacing w:val="-17"/>
          <w:sz w:val="19"/>
          <w:szCs w:val="19"/>
        </w:rPr>
        <w:t xml:space="preserve"> </w:t>
      </w:r>
      <w:r>
        <w:rPr>
          <w:rFonts w:ascii="微软雅黑" w:hAnsi="微软雅黑" w:eastAsia="微软雅黑" w:cs="微软雅黑"/>
          <w:sz w:val="19"/>
          <w:szCs w:val="19"/>
        </w:rPr>
        <w:t>甲方有权要求</w:t>
      </w:r>
      <w:r>
        <w:rPr>
          <w:rFonts w:ascii="微软雅黑" w:hAnsi="微软雅黑" w:eastAsia="微软雅黑" w:cs="微软雅黑"/>
          <w:spacing w:val="1"/>
          <w:sz w:val="19"/>
          <w:szCs w:val="19"/>
        </w:rPr>
        <w:t>乙方赔偿经济损失。</w:t>
      </w:r>
    </w:p>
    <w:p w14:paraId="1E5F69A1">
      <w:pPr>
        <w:spacing w:before="2" w:line="282" w:lineRule="auto"/>
        <w:ind w:right="6" w:firstLine="407"/>
        <w:rPr>
          <w:rFonts w:ascii="微软雅黑" w:hAnsi="微软雅黑" w:eastAsia="微软雅黑" w:cs="微软雅黑"/>
          <w:sz w:val="19"/>
          <w:szCs w:val="19"/>
        </w:rPr>
      </w:pPr>
      <w:r>
        <w:rPr>
          <w:rFonts w:ascii="微软雅黑" w:hAnsi="微软雅黑" w:eastAsia="微软雅黑" w:cs="微软雅黑"/>
          <w:spacing w:val="1"/>
          <w:sz w:val="19"/>
          <w:szCs w:val="19"/>
        </w:rPr>
        <w:t>（六）乙方存在其他违反本合同的行为，</w:t>
      </w:r>
      <w:r>
        <w:rPr>
          <w:rFonts w:ascii="微软雅黑" w:hAnsi="微软雅黑" w:eastAsia="微软雅黑" w:cs="微软雅黑"/>
          <w:spacing w:val="-32"/>
          <w:sz w:val="19"/>
          <w:szCs w:val="19"/>
        </w:rPr>
        <w:t xml:space="preserve"> </w:t>
      </w:r>
      <w:r>
        <w:rPr>
          <w:rFonts w:ascii="微软雅黑" w:hAnsi="微软雅黑" w:eastAsia="微软雅黑" w:cs="微软雅黑"/>
          <w:spacing w:val="1"/>
          <w:sz w:val="19"/>
          <w:szCs w:val="19"/>
        </w:rPr>
        <w:t>应承担相应的违约责任</w:t>
      </w:r>
      <w:r>
        <w:rPr>
          <w:rFonts w:ascii="微软雅黑" w:hAnsi="微软雅黑" w:eastAsia="微软雅黑" w:cs="微软雅黑"/>
          <w:spacing w:val="-25"/>
          <w:sz w:val="19"/>
          <w:szCs w:val="19"/>
        </w:rPr>
        <w:t xml:space="preserve"> </w:t>
      </w:r>
      <w:r>
        <w:rPr>
          <w:rFonts w:ascii="微软雅黑" w:hAnsi="微软雅黑" w:eastAsia="微软雅黑" w:cs="微软雅黑"/>
          <w:spacing w:val="-11"/>
          <w:sz w:val="19"/>
          <w:szCs w:val="19"/>
        </w:rPr>
        <w:t>；</w:t>
      </w:r>
      <w:r>
        <w:rPr>
          <w:rFonts w:ascii="微软雅黑" w:hAnsi="微软雅黑" w:eastAsia="微软雅黑" w:cs="微软雅黑"/>
          <w:sz w:val="19"/>
          <w:szCs w:val="19"/>
        </w:rPr>
        <w:t>违约金不足以赔偿甲方</w:t>
      </w:r>
      <w:r>
        <w:rPr>
          <w:rFonts w:ascii="微软雅黑" w:hAnsi="微软雅黑" w:eastAsia="微软雅黑" w:cs="微软雅黑"/>
          <w:spacing w:val="-1"/>
          <w:sz w:val="19"/>
          <w:szCs w:val="19"/>
        </w:rPr>
        <w:t>损失的，</w:t>
      </w:r>
      <w:r>
        <w:rPr>
          <w:rFonts w:ascii="微软雅黑" w:hAnsi="微软雅黑" w:eastAsia="微软雅黑" w:cs="微软雅黑"/>
          <w:spacing w:val="-10"/>
          <w:sz w:val="19"/>
          <w:szCs w:val="19"/>
        </w:rPr>
        <w:t xml:space="preserve"> </w:t>
      </w:r>
      <w:r>
        <w:rPr>
          <w:rFonts w:ascii="微软雅黑" w:hAnsi="微软雅黑" w:eastAsia="微软雅黑" w:cs="微软雅黑"/>
          <w:spacing w:val="-1"/>
          <w:sz w:val="19"/>
          <w:szCs w:val="19"/>
        </w:rPr>
        <w:t>甲方有权要求乙方赔偿经济损失。</w:t>
      </w:r>
    </w:p>
    <w:p w14:paraId="3AB44F9B">
      <w:pPr>
        <w:spacing w:before="1" w:line="198" w:lineRule="auto"/>
        <w:ind w:left="2"/>
        <w:outlineLvl w:val="3"/>
        <w:rPr>
          <w:rFonts w:ascii="微软雅黑" w:hAnsi="微软雅黑" w:eastAsia="微软雅黑" w:cs="微软雅黑"/>
          <w:sz w:val="19"/>
          <w:szCs w:val="19"/>
        </w:rPr>
      </w:pPr>
      <w:r>
        <w:rPr>
          <w:rFonts w:ascii="微软雅黑" w:hAnsi="微软雅黑" w:eastAsia="微软雅黑" w:cs="微软雅黑"/>
          <w:sz w:val="19"/>
          <w:szCs w:val="19"/>
        </w:rPr>
        <w:t>十二、不可抗力</w:t>
      </w:r>
    </w:p>
    <w:p w14:paraId="0FE24B3C">
      <w:pPr>
        <w:spacing w:before="114" w:line="283" w:lineRule="auto"/>
        <w:ind w:firstLine="396"/>
        <w:rPr>
          <w:rFonts w:ascii="微软雅黑" w:hAnsi="微软雅黑" w:eastAsia="微软雅黑" w:cs="微软雅黑"/>
          <w:sz w:val="19"/>
          <w:szCs w:val="19"/>
        </w:rPr>
      </w:pPr>
      <w:r>
        <w:rPr>
          <w:rFonts w:ascii="微软雅黑" w:hAnsi="微软雅黑" w:eastAsia="微软雅黑" w:cs="微软雅黑"/>
          <w:sz w:val="19"/>
          <w:szCs w:val="19"/>
        </w:rPr>
        <w:t>因不可抗力致使一方不能及时或完全履行合同的，</w:t>
      </w:r>
      <w:r>
        <w:rPr>
          <w:rFonts w:ascii="微软雅黑" w:hAnsi="微软雅黑" w:eastAsia="微软雅黑" w:cs="微软雅黑"/>
          <w:spacing w:val="-24"/>
          <w:sz w:val="19"/>
          <w:szCs w:val="19"/>
        </w:rPr>
        <w:t xml:space="preserve"> </w:t>
      </w:r>
      <w:r>
        <w:rPr>
          <w:rFonts w:ascii="微软雅黑" w:hAnsi="微软雅黑" w:eastAsia="微软雅黑" w:cs="微软雅黑"/>
          <w:sz w:val="19"/>
          <w:szCs w:val="19"/>
        </w:rPr>
        <w:t>应及时通知另一方，</w:t>
      </w:r>
      <w:r>
        <w:rPr>
          <w:rFonts w:ascii="微软雅黑" w:hAnsi="微软雅黑" w:eastAsia="微软雅黑" w:cs="微软雅黑"/>
          <w:spacing w:val="-35"/>
          <w:sz w:val="19"/>
          <w:szCs w:val="19"/>
        </w:rPr>
        <w:t xml:space="preserve"> </w:t>
      </w:r>
      <w:r>
        <w:rPr>
          <w:rFonts w:ascii="微软雅黑" w:hAnsi="微软雅黑" w:eastAsia="微软雅黑" w:cs="微软雅黑"/>
          <w:sz w:val="19"/>
          <w:szCs w:val="19"/>
        </w:rPr>
        <w:t>双方互不承担责任，</w:t>
      </w:r>
      <w:r>
        <w:rPr>
          <w:rFonts w:ascii="微软雅黑" w:hAnsi="微软雅黑" w:eastAsia="微软雅黑" w:cs="微软雅黑"/>
          <w:spacing w:val="-33"/>
          <w:sz w:val="19"/>
          <w:szCs w:val="19"/>
        </w:rPr>
        <w:t xml:space="preserve"> </w:t>
      </w:r>
      <w:r>
        <w:rPr>
          <w:rFonts w:ascii="微软雅黑" w:hAnsi="微软雅黑" w:eastAsia="微软雅黑" w:cs="微软雅黑"/>
          <w:sz w:val="19"/>
          <w:szCs w:val="19"/>
        </w:rPr>
        <w:t>并在</w:t>
      </w:r>
      <w:r>
        <w:rPr>
          <w:rFonts w:ascii="微软雅黑" w:hAnsi="微软雅黑" w:eastAsia="微软雅黑" w:cs="微软雅黑"/>
          <w:sz w:val="19"/>
          <w:szCs w:val="19"/>
          <w:u w:val="single" w:color="auto"/>
        </w:rPr>
        <w:t xml:space="preserve">         </w:t>
      </w:r>
      <w:r>
        <w:rPr>
          <w:rFonts w:hint="eastAsia" w:ascii="微软雅黑" w:hAnsi="微软雅黑" w:eastAsia="微软雅黑" w:cs="微软雅黑"/>
          <w:sz w:val="19"/>
          <w:szCs w:val="19"/>
          <w:u w:val="single" w:color="auto"/>
          <w:lang w:val="en-US" w:eastAsia="zh-CN"/>
        </w:rPr>
        <w:t>30</w:t>
      </w:r>
      <w:r>
        <w:rPr>
          <w:rFonts w:ascii="微软雅黑" w:hAnsi="微软雅黑" w:eastAsia="微软雅黑" w:cs="微软雅黑"/>
          <w:sz w:val="19"/>
          <w:szCs w:val="19"/>
          <w:u w:val="single" w:color="auto"/>
        </w:rPr>
        <w:t xml:space="preserve">        </w:t>
      </w:r>
      <w:r>
        <w:rPr>
          <w:rFonts w:ascii="微软雅黑" w:hAnsi="微软雅黑" w:eastAsia="微软雅黑" w:cs="微软雅黑"/>
          <w:spacing w:val="-52"/>
          <w:sz w:val="19"/>
          <w:szCs w:val="19"/>
        </w:rPr>
        <w:t xml:space="preserve"> </w:t>
      </w:r>
      <w:r>
        <w:rPr>
          <w:rFonts w:ascii="微软雅黑" w:hAnsi="微软雅黑" w:eastAsia="微软雅黑" w:cs="微软雅黑"/>
          <w:sz w:val="19"/>
          <w:szCs w:val="19"/>
        </w:rPr>
        <w:t>天内提供有关</w:t>
      </w:r>
      <w:r>
        <w:rPr>
          <w:rFonts w:ascii="微软雅黑" w:hAnsi="微软雅黑" w:eastAsia="微软雅黑" w:cs="微软雅黑"/>
          <w:spacing w:val="1"/>
          <w:sz w:val="19"/>
          <w:szCs w:val="19"/>
        </w:rPr>
        <w:t>不可抗力的相关证明。合同未履行部分是否继续履行、如何履行等问题，</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双方协商解决。</w:t>
      </w:r>
    </w:p>
    <w:p w14:paraId="52C28A36">
      <w:pPr>
        <w:numPr>
          <w:ilvl w:val="0"/>
          <w:numId w:val="1"/>
        </w:numPr>
        <w:spacing w:line="198" w:lineRule="auto"/>
        <w:ind w:left="2"/>
        <w:outlineLvl w:val="3"/>
        <w:rPr>
          <w:rFonts w:ascii="微软雅黑" w:hAnsi="微软雅黑" w:eastAsia="微软雅黑" w:cs="微软雅黑"/>
          <w:spacing w:val="1"/>
          <w:sz w:val="19"/>
          <w:szCs w:val="19"/>
        </w:rPr>
      </w:pPr>
      <w:r>
        <w:rPr>
          <w:rFonts w:ascii="微软雅黑" w:hAnsi="微软雅黑" w:eastAsia="微软雅黑" w:cs="微软雅黑"/>
          <w:spacing w:val="1"/>
          <w:sz w:val="19"/>
          <w:szCs w:val="19"/>
        </w:rPr>
        <w:t>争议的解决</w:t>
      </w:r>
    </w:p>
    <w:p w14:paraId="5A32920A">
      <w:pPr>
        <w:numPr>
          <w:ilvl w:val="0"/>
          <w:numId w:val="0"/>
        </w:numPr>
        <w:kinsoku w:val="0"/>
        <w:autoSpaceDE w:val="0"/>
        <w:autoSpaceDN w:val="0"/>
        <w:adjustRightInd w:val="0"/>
        <w:snapToGrid w:val="0"/>
        <w:spacing w:line="198" w:lineRule="auto"/>
        <w:jc w:val="left"/>
        <w:textAlignment w:val="baseline"/>
        <w:outlineLvl w:val="3"/>
        <w:rPr>
          <w:rFonts w:ascii="微软雅黑" w:hAnsi="微软雅黑" w:eastAsia="微软雅黑" w:cs="微软雅黑"/>
          <w:spacing w:val="1"/>
          <w:sz w:val="19"/>
          <w:szCs w:val="19"/>
        </w:rPr>
      </w:pPr>
    </w:p>
    <w:p w14:paraId="4BCB8854">
      <w:pPr>
        <w:spacing w:before="40" w:line="198" w:lineRule="auto"/>
        <w:ind w:firstLine="380" w:firstLineChars="200"/>
        <w:rPr>
          <w:rFonts w:ascii="微软雅黑" w:hAnsi="微软雅黑" w:eastAsia="微软雅黑" w:cs="微软雅黑"/>
          <w:sz w:val="19"/>
          <w:szCs w:val="19"/>
        </w:rPr>
      </w:pPr>
      <w:r>
        <w:rPr>
          <w:rFonts w:ascii="微软雅黑" w:hAnsi="微软雅黑" w:eastAsia="微软雅黑" w:cs="微软雅黑"/>
          <w:sz w:val="19"/>
          <w:szCs w:val="19"/>
        </w:rPr>
        <w:t>合同发生纠纷时，</w:t>
      </w:r>
      <w:r>
        <w:rPr>
          <w:rFonts w:ascii="微软雅黑" w:hAnsi="微软雅黑" w:eastAsia="微软雅黑" w:cs="微软雅黑"/>
          <w:spacing w:val="-34"/>
          <w:sz w:val="19"/>
          <w:szCs w:val="19"/>
        </w:rPr>
        <w:t xml:space="preserve"> </w:t>
      </w:r>
      <w:r>
        <w:rPr>
          <w:rFonts w:ascii="微软雅黑" w:hAnsi="微软雅黑" w:eastAsia="微软雅黑" w:cs="微软雅黑"/>
          <w:sz w:val="19"/>
          <w:szCs w:val="19"/>
        </w:rPr>
        <w:t>双方应协商解决，</w:t>
      </w:r>
      <w:r>
        <w:rPr>
          <w:rFonts w:ascii="微软雅黑" w:hAnsi="微软雅黑" w:eastAsia="微软雅黑" w:cs="微软雅黑"/>
          <w:spacing w:val="-36"/>
          <w:sz w:val="19"/>
          <w:szCs w:val="19"/>
        </w:rPr>
        <w:t xml:space="preserve"> </w:t>
      </w:r>
      <w:r>
        <w:rPr>
          <w:rFonts w:ascii="微软雅黑" w:hAnsi="微软雅黑" w:eastAsia="微软雅黑" w:cs="微软雅黑"/>
          <w:sz w:val="19"/>
          <w:szCs w:val="19"/>
        </w:rPr>
        <w:t>协商不成，</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可以采用下列方式</w:t>
      </w:r>
      <w:r>
        <w:rPr>
          <w:rFonts w:hint="eastAsia" w:ascii="微软雅黑" w:hAnsi="微软雅黑" w:eastAsia="微软雅黑" w:cs="微软雅黑"/>
          <w:spacing w:val="-1"/>
          <w:sz w:val="19"/>
          <w:szCs w:val="19"/>
          <w:lang w:eastAsia="zh-CN"/>
        </w:rPr>
        <w:t>（</w:t>
      </w:r>
      <w:r>
        <w:rPr>
          <w:rFonts w:hint="eastAsia" w:ascii="微软雅黑" w:hAnsi="微软雅黑" w:eastAsia="微软雅黑" w:cs="微软雅黑"/>
          <w:spacing w:val="-1"/>
          <w:sz w:val="19"/>
          <w:szCs w:val="19"/>
          <w:lang w:val="en-US" w:eastAsia="zh-CN"/>
        </w:rPr>
        <w:t>二</w:t>
      </w:r>
      <w:r>
        <w:rPr>
          <w:rFonts w:hint="eastAsia" w:ascii="微软雅黑" w:hAnsi="微软雅黑" w:eastAsia="微软雅黑" w:cs="微软雅黑"/>
          <w:spacing w:val="-1"/>
          <w:sz w:val="19"/>
          <w:szCs w:val="19"/>
          <w:lang w:eastAsia="zh-CN"/>
        </w:rPr>
        <w:t>）</w:t>
      </w:r>
      <w:r>
        <w:rPr>
          <w:rFonts w:ascii="微软雅黑" w:hAnsi="微软雅黑" w:eastAsia="微软雅黑" w:cs="微软雅黑"/>
          <w:spacing w:val="-1"/>
          <w:sz w:val="19"/>
          <w:szCs w:val="19"/>
        </w:rPr>
        <w:t>解决：</w:t>
      </w:r>
    </w:p>
    <w:p w14:paraId="73681356">
      <w:pPr>
        <w:spacing w:before="116" w:line="193" w:lineRule="auto"/>
        <w:ind w:left="406"/>
        <w:rPr>
          <w:rFonts w:ascii="微软雅黑" w:hAnsi="微软雅黑" w:eastAsia="微软雅黑" w:cs="微软雅黑"/>
          <w:sz w:val="19"/>
          <w:szCs w:val="19"/>
        </w:rPr>
      </w:pPr>
      <w:r>
        <w:rPr>
          <w:rFonts w:ascii="微软雅黑" w:hAnsi="微软雅黑" w:eastAsia="微软雅黑" w:cs="微软雅黑"/>
          <w:sz w:val="19"/>
          <w:szCs w:val="19"/>
        </w:rPr>
        <w:t>（一）提交</w:t>
      </w:r>
      <w:r>
        <w:rPr>
          <w:rFonts w:ascii="微软雅黑" w:hAnsi="微软雅黑" w:eastAsia="微软雅黑" w:cs="微软雅黑"/>
          <w:sz w:val="19"/>
          <w:szCs w:val="19"/>
          <w:u w:val="single" w:color="auto"/>
        </w:rPr>
        <w:t xml:space="preserve">  </w:t>
      </w:r>
      <w:r>
        <w:rPr>
          <w:rFonts w:hint="eastAsia" w:ascii="微软雅黑" w:hAnsi="微软雅黑" w:eastAsia="微软雅黑" w:cs="微软雅黑"/>
          <w:sz w:val="19"/>
          <w:szCs w:val="19"/>
          <w:u w:val="single" w:color="auto"/>
          <w:lang w:val="en-US" w:eastAsia="zh-CN"/>
        </w:rPr>
        <w:t>鄂尔多斯市</w:t>
      </w:r>
      <w:r>
        <w:rPr>
          <w:rFonts w:ascii="微软雅黑" w:hAnsi="微软雅黑" w:eastAsia="微软雅黑" w:cs="微软雅黑"/>
          <w:sz w:val="19"/>
          <w:szCs w:val="19"/>
          <w:u w:val="single" w:color="auto"/>
        </w:rPr>
        <w:t xml:space="preserve">               </w:t>
      </w:r>
      <w:r>
        <w:rPr>
          <w:rFonts w:ascii="微软雅黑" w:hAnsi="微软雅黑" w:eastAsia="微软雅黑" w:cs="微软雅黑"/>
          <w:sz w:val="19"/>
          <w:szCs w:val="19"/>
        </w:rPr>
        <w:t>仲裁委员</w:t>
      </w:r>
      <w:r>
        <w:rPr>
          <w:rFonts w:ascii="微软雅黑" w:hAnsi="微软雅黑" w:eastAsia="微软雅黑" w:cs="微软雅黑"/>
          <w:spacing w:val="-1"/>
          <w:sz w:val="19"/>
          <w:szCs w:val="19"/>
        </w:rPr>
        <w:t>会仲裁。</w:t>
      </w:r>
    </w:p>
    <w:p w14:paraId="7D24FECD">
      <w:pPr>
        <w:spacing w:before="121" w:line="193" w:lineRule="auto"/>
        <w:ind w:left="406"/>
        <w:rPr>
          <w:rFonts w:ascii="微软雅黑" w:hAnsi="微软雅黑" w:eastAsia="微软雅黑" w:cs="微软雅黑"/>
          <w:sz w:val="19"/>
          <w:szCs w:val="19"/>
        </w:rPr>
      </w:pPr>
      <w:r>
        <w:rPr>
          <w:rFonts w:ascii="微软雅黑" w:hAnsi="微软雅黑" w:eastAsia="微软雅黑" w:cs="微软雅黑"/>
          <w:spacing w:val="-5"/>
          <w:sz w:val="19"/>
          <w:szCs w:val="19"/>
        </w:rPr>
        <w:t>（二）</w:t>
      </w:r>
      <w:r>
        <w:rPr>
          <w:rFonts w:ascii="微软雅黑" w:hAnsi="微软雅黑" w:eastAsia="微软雅黑" w:cs="微软雅黑"/>
          <w:spacing w:val="-22"/>
          <w:sz w:val="19"/>
          <w:szCs w:val="19"/>
        </w:rPr>
        <w:t xml:space="preserve"> </w:t>
      </w:r>
      <w:r>
        <w:rPr>
          <w:rFonts w:ascii="微软雅黑" w:hAnsi="微软雅黑" w:eastAsia="微软雅黑" w:cs="微软雅黑"/>
          <w:spacing w:val="-5"/>
          <w:sz w:val="19"/>
          <w:szCs w:val="19"/>
        </w:rPr>
        <w:t>向</w:t>
      </w:r>
      <w:r>
        <w:rPr>
          <w:rFonts w:ascii="微软雅黑" w:hAnsi="微软雅黑" w:eastAsia="微软雅黑" w:cs="微软雅黑"/>
          <w:sz w:val="19"/>
          <w:szCs w:val="19"/>
          <w:u w:val="single" w:color="auto"/>
        </w:rPr>
        <w:t xml:space="preserve">  </w:t>
      </w:r>
      <w:r>
        <w:rPr>
          <w:rFonts w:hint="eastAsia" w:ascii="微软雅黑" w:hAnsi="微软雅黑" w:eastAsia="微软雅黑" w:cs="微软雅黑"/>
          <w:sz w:val="19"/>
          <w:szCs w:val="19"/>
          <w:u w:val="single" w:color="auto"/>
          <w:lang w:val="en-US" w:eastAsia="zh-CN"/>
        </w:rPr>
        <w:t>鄂尔多斯市</w:t>
      </w:r>
      <w:r>
        <w:rPr>
          <w:rFonts w:ascii="微软雅黑" w:hAnsi="微软雅黑" w:eastAsia="微软雅黑" w:cs="微软雅黑"/>
          <w:sz w:val="19"/>
          <w:szCs w:val="19"/>
          <w:u w:val="single" w:color="auto"/>
        </w:rPr>
        <w:t xml:space="preserve">          </w:t>
      </w:r>
      <w:r>
        <w:rPr>
          <w:rFonts w:ascii="微软雅黑" w:hAnsi="微软雅黑" w:eastAsia="微软雅黑" w:cs="微软雅黑"/>
          <w:spacing w:val="-43"/>
          <w:sz w:val="19"/>
          <w:szCs w:val="19"/>
        </w:rPr>
        <w:t xml:space="preserve"> </w:t>
      </w:r>
      <w:r>
        <w:rPr>
          <w:rFonts w:ascii="微软雅黑" w:hAnsi="微软雅黑" w:eastAsia="微软雅黑" w:cs="微软雅黑"/>
          <w:spacing w:val="-5"/>
          <w:sz w:val="19"/>
          <w:szCs w:val="19"/>
        </w:rPr>
        <w:t>人民法院起诉。</w:t>
      </w:r>
    </w:p>
    <w:p w14:paraId="2E9B9995">
      <w:pPr>
        <w:spacing w:before="121" w:line="198" w:lineRule="auto"/>
        <w:outlineLvl w:val="3"/>
        <w:rPr>
          <w:rFonts w:ascii="微软雅黑" w:hAnsi="微软雅黑" w:eastAsia="微软雅黑" w:cs="微软雅黑"/>
          <w:sz w:val="19"/>
          <w:szCs w:val="19"/>
        </w:rPr>
      </w:pPr>
      <w:r>
        <w:rPr>
          <w:rFonts w:ascii="微软雅黑" w:hAnsi="微软雅黑" w:eastAsia="微软雅黑" w:cs="微软雅黑"/>
          <w:sz w:val="19"/>
          <w:szCs w:val="19"/>
        </w:rPr>
        <w:t>十四、合同保存</w:t>
      </w:r>
    </w:p>
    <w:p w14:paraId="412BBD69">
      <w:pPr>
        <w:spacing w:before="115" w:line="283" w:lineRule="auto"/>
        <w:ind w:firstLine="382"/>
        <w:rPr>
          <w:rFonts w:ascii="微软雅黑" w:hAnsi="微软雅黑" w:eastAsia="微软雅黑" w:cs="微软雅黑"/>
          <w:sz w:val="19"/>
          <w:szCs w:val="19"/>
        </w:rPr>
      </w:pPr>
      <w:r>
        <w:rPr>
          <w:rFonts w:ascii="微软雅黑" w:hAnsi="微软雅黑" w:eastAsia="微软雅黑" w:cs="微软雅黑"/>
          <w:spacing w:val="1"/>
          <w:sz w:val="19"/>
          <w:szCs w:val="19"/>
        </w:rPr>
        <w:t>合同文本一式</w:t>
      </w:r>
      <w:r>
        <w:rPr>
          <w:rFonts w:ascii="微软雅黑" w:hAnsi="微软雅黑" w:eastAsia="微软雅黑" w:cs="微软雅黑"/>
          <w:spacing w:val="1"/>
          <w:sz w:val="19"/>
          <w:szCs w:val="19"/>
          <w:u w:val="single" w:color="auto"/>
        </w:rPr>
        <w:t xml:space="preserve">          </w:t>
      </w:r>
      <w:r>
        <w:rPr>
          <w:rFonts w:hint="eastAsia" w:ascii="微软雅黑" w:hAnsi="微软雅黑" w:eastAsia="微软雅黑" w:cs="微软雅黑"/>
          <w:spacing w:val="1"/>
          <w:sz w:val="19"/>
          <w:szCs w:val="19"/>
          <w:u w:val="single" w:color="auto"/>
          <w:lang w:val="en-US" w:eastAsia="zh-CN"/>
        </w:rPr>
        <w:t>伍</w:t>
      </w:r>
      <w:r>
        <w:rPr>
          <w:rFonts w:ascii="微软雅黑" w:hAnsi="微软雅黑" w:eastAsia="微软雅黑" w:cs="微软雅黑"/>
          <w:spacing w:val="1"/>
          <w:sz w:val="19"/>
          <w:szCs w:val="19"/>
          <w:u w:val="single" w:color="auto"/>
        </w:rPr>
        <w:t xml:space="preserve">      </w:t>
      </w:r>
      <w:r>
        <w:rPr>
          <w:rFonts w:ascii="微软雅黑" w:hAnsi="微软雅黑" w:eastAsia="微软雅黑" w:cs="微软雅黑"/>
          <w:spacing w:val="-52"/>
          <w:sz w:val="19"/>
          <w:szCs w:val="19"/>
        </w:rPr>
        <w:t xml:space="preserve"> </w:t>
      </w:r>
      <w:r>
        <w:rPr>
          <w:rFonts w:ascii="微软雅黑" w:hAnsi="微软雅黑" w:eastAsia="微软雅黑" w:cs="微软雅黑"/>
          <w:spacing w:val="1"/>
          <w:sz w:val="19"/>
          <w:szCs w:val="19"/>
        </w:rPr>
        <w:t>份，</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采购单位、</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中标（成交</w:t>
      </w:r>
      <w:r>
        <w:rPr>
          <w:rFonts w:ascii="微软雅黑" w:hAnsi="微软雅黑" w:eastAsia="微软雅黑" w:cs="微软雅黑"/>
          <w:sz w:val="19"/>
          <w:szCs w:val="19"/>
        </w:rPr>
        <w:t>）供应商</w:t>
      </w:r>
      <w:r>
        <w:rPr>
          <w:rFonts w:ascii="微软雅黑" w:hAnsi="微软雅黑" w:eastAsia="微软雅黑" w:cs="微软雅黑"/>
          <w:spacing w:val="-53"/>
          <w:sz w:val="19"/>
          <w:szCs w:val="19"/>
        </w:rPr>
        <w:t xml:space="preserve"> </w:t>
      </w:r>
      <w:r>
        <w:rPr>
          <w:rFonts w:ascii="微软雅黑" w:hAnsi="微软雅黑" w:eastAsia="微软雅黑" w:cs="微软雅黑"/>
          <w:sz w:val="19"/>
          <w:szCs w:val="19"/>
        </w:rPr>
        <w:t>各执</w:t>
      </w:r>
      <w:r>
        <w:rPr>
          <w:rFonts w:hint="eastAsia" w:ascii="微软雅黑" w:hAnsi="微软雅黑" w:eastAsia="微软雅黑" w:cs="微软雅黑"/>
          <w:sz w:val="19"/>
          <w:szCs w:val="19"/>
          <w:lang w:val="en-US" w:eastAsia="zh-CN"/>
        </w:rPr>
        <w:t>贰</w:t>
      </w:r>
      <w:r>
        <w:rPr>
          <w:rFonts w:ascii="微软雅黑" w:hAnsi="微软雅黑" w:eastAsia="微软雅黑" w:cs="微软雅黑"/>
          <w:sz w:val="19"/>
          <w:szCs w:val="19"/>
        </w:rPr>
        <w:t>份</w:t>
      </w:r>
      <w:r>
        <w:rPr>
          <w:rFonts w:hint="eastAsia" w:ascii="微软雅黑" w:hAnsi="微软雅黑" w:eastAsia="微软雅黑" w:cs="微软雅黑"/>
          <w:sz w:val="19"/>
          <w:szCs w:val="19"/>
          <w:lang w:eastAsia="zh-CN"/>
        </w:rPr>
        <w:t>，</w:t>
      </w:r>
      <w:r>
        <w:rPr>
          <w:rFonts w:ascii="微软雅黑" w:hAnsi="微软雅黑" w:eastAsia="微软雅黑" w:cs="微软雅黑"/>
          <w:sz w:val="19"/>
          <w:szCs w:val="19"/>
        </w:rPr>
        <w:t>采购代理机构</w:t>
      </w:r>
      <w:r>
        <w:rPr>
          <w:rFonts w:hint="eastAsia" w:ascii="微软雅黑" w:hAnsi="微软雅黑" w:eastAsia="微软雅黑" w:cs="微软雅黑"/>
          <w:sz w:val="19"/>
          <w:szCs w:val="19"/>
          <w:lang w:val="en-US" w:eastAsia="zh-CN"/>
        </w:rPr>
        <w:t>执壹份</w:t>
      </w:r>
      <w:r>
        <w:rPr>
          <w:rFonts w:ascii="微软雅黑" w:hAnsi="微软雅黑" w:eastAsia="微软雅黑" w:cs="微软雅黑"/>
          <w:sz w:val="19"/>
          <w:szCs w:val="19"/>
        </w:rPr>
        <w:t>。合同文本保存期限</w:t>
      </w:r>
      <w:r>
        <w:rPr>
          <w:rFonts w:ascii="微软雅黑" w:hAnsi="微软雅黑" w:eastAsia="微软雅黑" w:cs="微软雅黑"/>
          <w:spacing w:val="1"/>
          <w:sz w:val="19"/>
          <w:szCs w:val="19"/>
        </w:rPr>
        <w:t>为从采购结束之日起至少保存十五年。</w:t>
      </w:r>
    </w:p>
    <w:p w14:paraId="0925A5B2">
      <w:pPr>
        <w:spacing w:line="198" w:lineRule="auto"/>
        <w:outlineLvl w:val="3"/>
        <w:rPr>
          <w:rFonts w:ascii="微软雅黑" w:hAnsi="微软雅黑" w:eastAsia="微软雅黑" w:cs="微软雅黑"/>
          <w:sz w:val="19"/>
          <w:szCs w:val="19"/>
        </w:rPr>
      </w:pPr>
      <w:r>
        <w:rPr>
          <w:rFonts w:ascii="微软雅黑" w:hAnsi="微软雅黑" w:eastAsia="微软雅黑" w:cs="微软雅黑"/>
          <w:sz w:val="19"/>
          <w:szCs w:val="19"/>
        </w:rPr>
        <w:t>十五、合同附件</w:t>
      </w:r>
    </w:p>
    <w:p w14:paraId="49FBF28A">
      <w:pPr>
        <w:spacing w:before="115" w:line="198" w:lineRule="auto"/>
        <w:ind w:left="382"/>
        <w:rPr>
          <w:rFonts w:ascii="微软雅黑" w:hAnsi="微软雅黑" w:eastAsia="微软雅黑" w:cs="微软雅黑"/>
          <w:sz w:val="19"/>
          <w:szCs w:val="19"/>
        </w:rPr>
      </w:pPr>
      <w:r>
        <w:rPr>
          <w:rFonts w:ascii="微软雅黑" w:hAnsi="微软雅黑" w:eastAsia="微软雅黑" w:cs="微软雅黑"/>
          <w:spacing w:val="1"/>
          <w:sz w:val="19"/>
          <w:szCs w:val="19"/>
        </w:rPr>
        <w:t>本合同所附下列文件是构成本合同不可分割的组成部分，</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其内容与本合同具有同等</w:t>
      </w:r>
      <w:r>
        <w:rPr>
          <w:rFonts w:ascii="微软雅黑" w:hAnsi="微软雅黑" w:eastAsia="微软雅黑" w:cs="微软雅黑"/>
          <w:sz w:val="19"/>
          <w:szCs w:val="19"/>
        </w:rPr>
        <w:t>的法律效力：</w:t>
      </w:r>
    </w:p>
    <w:p w14:paraId="00D2C88C">
      <w:pPr>
        <w:spacing w:before="115" w:line="193" w:lineRule="auto"/>
        <w:ind w:left="397"/>
        <w:rPr>
          <w:rFonts w:ascii="微软雅黑" w:hAnsi="微软雅黑" w:eastAsia="微软雅黑" w:cs="微软雅黑"/>
          <w:sz w:val="19"/>
          <w:szCs w:val="19"/>
        </w:rPr>
      </w:pPr>
      <w:r>
        <w:rPr>
          <w:rFonts w:ascii="Lucida Sans Unicode" w:hAnsi="Lucida Sans Unicode" w:eastAsia="Lucida Sans Unicode" w:cs="Lucida Sans Unicode"/>
          <w:sz w:val="19"/>
          <w:szCs w:val="19"/>
        </w:rPr>
        <w:t>1</w:t>
      </w:r>
      <w:r>
        <w:rPr>
          <w:rFonts w:ascii="微软雅黑" w:hAnsi="微软雅黑" w:eastAsia="微软雅黑" w:cs="微软雅黑"/>
          <w:sz w:val="19"/>
          <w:szCs w:val="19"/>
        </w:rPr>
        <w:t>、货物清单（</w:t>
      </w:r>
      <w:r>
        <w:rPr>
          <w:rFonts w:hint="eastAsia" w:ascii="微软雅黑" w:hAnsi="微软雅黑" w:eastAsia="微软雅黑" w:cs="微软雅黑"/>
          <w:sz w:val="19"/>
          <w:szCs w:val="19"/>
          <w:lang w:val="en-US" w:eastAsia="zh-CN"/>
        </w:rPr>
        <w:t>双方</w:t>
      </w:r>
      <w:r>
        <w:rPr>
          <w:rFonts w:ascii="微软雅黑" w:hAnsi="微软雅黑" w:eastAsia="微软雅黑" w:cs="微软雅黑"/>
          <w:sz w:val="19"/>
          <w:szCs w:val="19"/>
        </w:rPr>
        <w:t>应盖章确认）</w:t>
      </w:r>
    </w:p>
    <w:p w14:paraId="7D4D0D34">
      <w:pPr>
        <w:spacing w:before="122" w:line="193" w:lineRule="auto"/>
        <w:ind w:left="390"/>
        <w:rPr>
          <w:rFonts w:ascii="微软雅黑" w:hAnsi="微软雅黑" w:eastAsia="微软雅黑" w:cs="微软雅黑"/>
          <w:sz w:val="19"/>
          <w:szCs w:val="19"/>
        </w:rPr>
      </w:pPr>
      <w:r>
        <w:rPr>
          <w:rFonts w:ascii="Lucida Sans Unicode" w:hAnsi="Lucida Sans Unicode" w:eastAsia="Lucida Sans Unicode" w:cs="Lucida Sans Unicode"/>
          <w:sz w:val="19"/>
          <w:szCs w:val="19"/>
        </w:rPr>
        <w:t>2</w:t>
      </w:r>
      <w:r>
        <w:rPr>
          <w:rFonts w:ascii="微软雅黑" w:hAnsi="微软雅黑" w:eastAsia="微软雅黑" w:cs="微软雅黑"/>
          <w:sz w:val="19"/>
          <w:szCs w:val="19"/>
        </w:rPr>
        <w:t>、乙方出具的报价单（函）</w:t>
      </w:r>
    </w:p>
    <w:p w14:paraId="37D712A6">
      <w:pPr>
        <w:spacing w:before="122" w:line="193" w:lineRule="auto"/>
        <w:ind w:left="391"/>
        <w:rPr>
          <w:rFonts w:ascii="微软雅黑" w:hAnsi="微软雅黑" w:eastAsia="微软雅黑" w:cs="微软雅黑"/>
          <w:sz w:val="19"/>
          <w:szCs w:val="19"/>
        </w:rPr>
      </w:pPr>
      <w:r>
        <w:rPr>
          <w:rFonts w:ascii="Lucida Sans Unicode" w:hAnsi="Lucida Sans Unicode" w:eastAsia="Lucida Sans Unicode" w:cs="Lucida Sans Unicode"/>
          <w:sz w:val="19"/>
          <w:szCs w:val="19"/>
        </w:rPr>
        <w:t>3</w:t>
      </w:r>
      <w:r>
        <w:rPr>
          <w:rFonts w:ascii="微软雅黑" w:hAnsi="微软雅黑" w:eastAsia="微软雅黑" w:cs="微软雅黑"/>
          <w:sz w:val="19"/>
          <w:szCs w:val="19"/>
        </w:rPr>
        <w:t>、</w:t>
      </w:r>
      <w:r>
        <w:rPr>
          <w:rFonts w:ascii="微软雅黑" w:hAnsi="微软雅黑" w:eastAsia="微软雅黑" w:cs="微软雅黑"/>
          <w:spacing w:val="-29"/>
          <w:sz w:val="19"/>
          <w:szCs w:val="19"/>
        </w:rPr>
        <w:t xml:space="preserve"> </w:t>
      </w:r>
      <w:r>
        <w:rPr>
          <w:rFonts w:ascii="微软雅黑" w:hAnsi="微软雅黑" w:eastAsia="微软雅黑" w:cs="微软雅黑"/>
          <w:sz w:val="19"/>
          <w:szCs w:val="19"/>
        </w:rPr>
        <w:t>中标（成交）结果公告及中标（成交）通知书</w:t>
      </w:r>
    </w:p>
    <w:p w14:paraId="756378F4">
      <w:pPr>
        <w:spacing w:before="122" w:line="193" w:lineRule="auto"/>
        <w:ind w:left="391"/>
        <w:rPr>
          <w:rFonts w:hint="eastAsia" w:ascii="微软雅黑" w:hAnsi="微软雅黑" w:eastAsia="微软雅黑" w:cs="微软雅黑"/>
          <w:sz w:val="19"/>
          <w:szCs w:val="19"/>
          <w:lang w:val="en-US" w:eastAsia="zh-CN"/>
        </w:rPr>
      </w:pPr>
      <w:r>
        <w:rPr>
          <w:rFonts w:ascii="微软雅黑" w:hAnsi="微软雅黑" w:eastAsia="微软雅黑" w:cs="微软雅黑"/>
          <w:sz w:val="19"/>
          <w:szCs w:val="19"/>
        </w:rPr>
        <w:t xml:space="preserve">4、 </w:t>
      </w:r>
      <w:r>
        <w:rPr>
          <w:rFonts w:hint="eastAsia" w:ascii="微软雅黑" w:hAnsi="微软雅黑" w:eastAsia="微软雅黑" w:cs="微软雅黑"/>
          <w:sz w:val="19"/>
          <w:szCs w:val="19"/>
          <w:lang w:val="en-US" w:eastAsia="zh-CN"/>
        </w:rPr>
        <w:t>乙方营业执照</w:t>
      </w:r>
    </w:p>
    <w:p w14:paraId="55556AB9">
      <w:pPr>
        <w:spacing w:before="122" w:line="193" w:lineRule="auto"/>
        <w:ind w:left="391"/>
        <w:rPr>
          <w:rFonts w:hint="default" w:ascii="微软雅黑" w:hAnsi="微软雅黑" w:eastAsia="微软雅黑" w:cs="微软雅黑"/>
          <w:sz w:val="19"/>
          <w:szCs w:val="19"/>
          <w:lang w:val="en-US" w:eastAsia="zh-CN"/>
        </w:rPr>
      </w:pPr>
      <w:r>
        <w:rPr>
          <w:rFonts w:hint="eastAsia" w:ascii="微软雅黑" w:hAnsi="微软雅黑" w:eastAsia="微软雅黑" w:cs="微软雅黑"/>
          <w:sz w:val="19"/>
          <w:szCs w:val="19"/>
          <w:lang w:val="en-US" w:eastAsia="zh-CN"/>
        </w:rPr>
        <w:t>5、乙方售后服务承诺书（函）</w:t>
      </w:r>
    </w:p>
    <w:p w14:paraId="284E50A3">
      <w:pPr>
        <w:spacing w:before="122" w:line="198" w:lineRule="auto"/>
        <w:ind w:left="389"/>
        <w:rPr>
          <w:rFonts w:ascii="微软雅黑" w:hAnsi="微软雅黑" w:eastAsia="微软雅黑" w:cs="微软雅黑"/>
          <w:sz w:val="19"/>
          <w:szCs w:val="19"/>
        </w:rPr>
      </w:pPr>
      <w:r>
        <w:rPr>
          <w:rFonts w:hint="eastAsia" w:ascii="微软雅黑" w:hAnsi="微软雅黑" w:eastAsia="微软雅黑" w:cs="微软雅黑"/>
          <w:spacing w:val="-2"/>
          <w:sz w:val="19"/>
          <w:szCs w:val="19"/>
          <w:lang w:val="en-US" w:eastAsia="zh-CN"/>
        </w:rPr>
        <w:t>6</w:t>
      </w:r>
      <w:r>
        <w:rPr>
          <w:rFonts w:ascii="微软雅黑" w:hAnsi="微软雅黑" w:eastAsia="微软雅黑" w:cs="微软雅黑"/>
          <w:spacing w:val="-2"/>
          <w:sz w:val="19"/>
          <w:szCs w:val="19"/>
        </w:rPr>
        <w:t>、</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甲乙双方商定的其他文件</w:t>
      </w:r>
    </w:p>
    <w:p w14:paraId="736E4C1F">
      <w:pPr>
        <w:spacing w:before="115" w:line="198" w:lineRule="auto"/>
        <w:outlineLvl w:val="3"/>
        <w:rPr>
          <w:rFonts w:ascii="微软雅黑" w:hAnsi="微软雅黑" w:eastAsia="微软雅黑" w:cs="微软雅黑"/>
          <w:spacing w:val="1"/>
          <w:sz w:val="19"/>
          <w:szCs w:val="19"/>
        </w:rPr>
      </w:pPr>
      <w:r>
        <w:rPr>
          <w:rFonts w:ascii="微软雅黑" w:hAnsi="微软雅黑" w:eastAsia="微软雅黑" w:cs="微软雅黑"/>
          <w:spacing w:val="1"/>
          <w:sz w:val="19"/>
          <w:szCs w:val="19"/>
        </w:rPr>
        <w:t>十六、双方约定的其他条款</w:t>
      </w:r>
    </w:p>
    <w:p w14:paraId="753DBB90">
      <w:pPr>
        <w:spacing w:before="115" w:line="198" w:lineRule="auto"/>
        <w:ind w:firstLine="570" w:firstLineChars="300"/>
        <w:outlineLvl w:val="3"/>
        <w:rPr>
          <w:rFonts w:ascii="微软雅黑" w:hAnsi="微软雅黑" w:eastAsia="微软雅黑" w:cs="微软雅黑"/>
          <w:sz w:val="19"/>
          <w:szCs w:val="19"/>
        </w:rPr>
      </w:pPr>
      <w:r>
        <w:rPr>
          <w:rFonts w:ascii="微软雅黑" w:hAnsi="微软雅黑" w:eastAsia="微软雅黑" w:cs="微软雅黑"/>
          <w:sz w:val="19"/>
          <w:szCs w:val="19"/>
          <w:u w:val="single" w:color="auto"/>
        </w:rPr>
        <w:tab/>
      </w:r>
      <w:r>
        <w:rPr>
          <w:rFonts w:hint="eastAsia" w:ascii="微软雅黑" w:hAnsi="微软雅黑" w:eastAsia="微软雅黑" w:cs="微软雅黑"/>
          <w:sz w:val="19"/>
          <w:szCs w:val="19"/>
          <w:u w:val="single" w:color="auto"/>
          <w:lang w:val="en-US" w:eastAsia="zh-CN"/>
        </w:rPr>
        <w:t xml:space="preserve">无                                                 </w:t>
      </w:r>
      <w:r>
        <w:rPr>
          <w:rFonts w:ascii="微软雅黑" w:hAnsi="微软雅黑" w:eastAsia="微软雅黑" w:cs="微软雅黑"/>
          <w:sz w:val="19"/>
          <w:szCs w:val="19"/>
        </w:rPr>
        <w:t>。</w:t>
      </w:r>
    </w:p>
    <w:p w14:paraId="6A0DF488">
      <w:pPr>
        <w:spacing w:before="133" w:line="198" w:lineRule="auto"/>
        <w:outlineLvl w:val="3"/>
        <w:rPr>
          <w:rFonts w:ascii="微软雅黑" w:hAnsi="微软雅黑" w:eastAsia="微软雅黑" w:cs="微软雅黑"/>
          <w:sz w:val="19"/>
          <w:szCs w:val="19"/>
        </w:rPr>
      </w:pPr>
      <w:r>
        <w:rPr>
          <w:rFonts w:ascii="微软雅黑" w:hAnsi="微软雅黑" w:eastAsia="微软雅黑" w:cs="微软雅黑"/>
          <w:spacing w:val="1"/>
          <w:sz w:val="19"/>
          <w:szCs w:val="19"/>
        </w:rPr>
        <w:t>十七、本合同未尽事宜，</w:t>
      </w:r>
      <w:r>
        <w:rPr>
          <w:rFonts w:ascii="微软雅黑" w:hAnsi="微软雅黑" w:eastAsia="微软雅黑" w:cs="微软雅黑"/>
          <w:spacing w:val="-16"/>
          <w:sz w:val="19"/>
          <w:szCs w:val="19"/>
        </w:rPr>
        <w:t xml:space="preserve"> </w:t>
      </w:r>
      <w:r>
        <w:rPr>
          <w:rFonts w:ascii="微软雅黑" w:hAnsi="微软雅黑" w:eastAsia="微软雅黑" w:cs="微软雅黑"/>
          <w:spacing w:val="1"/>
          <w:sz w:val="19"/>
          <w:szCs w:val="19"/>
        </w:rPr>
        <w:t>由双方另行签订补充协议，</w:t>
      </w:r>
      <w:r>
        <w:rPr>
          <w:rFonts w:ascii="微软雅黑" w:hAnsi="微软雅黑" w:eastAsia="微软雅黑" w:cs="微软雅黑"/>
          <w:sz w:val="19"/>
          <w:szCs w:val="19"/>
        </w:rPr>
        <w:t>补充协议是本合同的组成部分。</w:t>
      </w:r>
    </w:p>
    <w:p w14:paraId="39AE7A74">
      <w:pPr>
        <w:spacing w:before="116" w:line="198" w:lineRule="auto"/>
        <w:outlineLvl w:val="3"/>
        <w:rPr>
          <w:rFonts w:ascii="微软雅黑" w:hAnsi="微软雅黑" w:eastAsia="微软雅黑" w:cs="微软雅黑"/>
          <w:sz w:val="19"/>
          <w:szCs w:val="19"/>
        </w:rPr>
      </w:pPr>
      <w:r>
        <w:rPr>
          <w:rFonts w:ascii="微软雅黑" w:hAnsi="微软雅黑" w:eastAsia="微软雅黑" w:cs="微软雅黑"/>
          <w:spacing w:val="1"/>
          <w:sz w:val="19"/>
          <w:szCs w:val="19"/>
        </w:rPr>
        <w:t>十八、本合同由甲乙双方盖章生效。</w:t>
      </w:r>
    </w:p>
    <w:p w14:paraId="108BE0C2">
      <w:pPr>
        <w:spacing w:before="115" w:line="193" w:lineRule="auto"/>
        <w:ind w:left="400"/>
        <w:rPr>
          <w:rFonts w:ascii="微软雅黑" w:hAnsi="微软雅黑" w:eastAsia="微软雅黑" w:cs="微软雅黑"/>
          <w:spacing w:val="-1"/>
          <w:sz w:val="19"/>
          <w:szCs w:val="19"/>
        </w:rPr>
      </w:pPr>
    </w:p>
    <w:p w14:paraId="269E80FB">
      <w:pPr>
        <w:spacing w:before="115" w:line="193" w:lineRule="auto"/>
        <w:ind w:left="400"/>
        <w:rPr>
          <w:rFonts w:ascii="微软雅黑" w:hAnsi="微软雅黑" w:eastAsia="微软雅黑" w:cs="微软雅黑"/>
          <w:sz w:val="19"/>
          <w:szCs w:val="19"/>
        </w:rPr>
      </w:pPr>
      <w:r>
        <w:rPr>
          <w:rFonts w:ascii="微软雅黑" w:hAnsi="微软雅黑" w:eastAsia="微软雅黑" w:cs="微软雅黑"/>
          <w:spacing w:val="-1"/>
          <w:sz w:val="19"/>
          <w:szCs w:val="19"/>
        </w:rPr>
        <w:t>甲方名称</w:t>
      </w:r>
      <w:r>
        <w:rPr>
          <w:rFonts w:ascii="微软雅黑" w:hAnsi="微软雅黑" w:eastAsia="微软雅黑" w:cs="微软雅黑"/>
          <w:spacing w:val="-4"/>
          <w:sz w:val="19"/>
          <w:szCs w:val="19"/>
        </w:rPr>
        <w:t>：（</w:t>
      </w:r>
      <w:r>
        <w:rPr>
          <w:rFonts w:ascii="微软雅黑" w:hAnsi="微软雅黑" w:eastAsia="微软雅黑" w:cs="微软雅黑"/>
          <w:spacing w:val="-1"/>
          <w:sz w:val="19"/>
          <w:szCs w:val="19"/>
        </w:rPr>
        <w:t>章）</w:t>
      </w:r>
    </w:p>
    <w:p w14:paraId="1BD93BB2">
      <w:pPr>
        <w:spacing w:before="122" w:line="193" w:lineRule="auto"/>
        <w:ind w:firstLine="380" w:firstLineChars="200"/>
        <w:rPr>
          <w:rFonts w:ascii="微软雅黑" w:hAnsi="微软雅黑" w:eastAsia="微软雅黑" w:cs="微软雅黑"/>
          <w:sz w:val="19"/>
          <w:szCs w:val="19"/>
        </w:rPr>
      </w:pPr>
      <w:r>
        <w:rPr>
          <w:rFonts w:ascii="微软雅黑" w:hAnsi="微软雅黑" w:eastAsia="微软雅黑" w:cs="微软雅黑"/>
          <w:sz w:val="19"/>
          <w:szCs w:val="19"/>
        </w:rPr>
        <w:t>甲方法定代表人或负责人</w:t>
      </w:r>
      <w:r>
        <w:rPr>
          <w:rFonts w:ascii="微软雅黑" w:hAnsi="微软雅黑" w:eastAsia="微软雅黑" w:cs="微软雅黑"/>
          <w:spacing w:val="2"/>
          <w:sz w:val="19"/>
          <w:szCs w:val="19"/>
        </w:rPr>
        <w:t>：（</w:t>
      </w:r>
      <w:r>
        <w:rPr>
          <w:rFonts w:ascii="微软雅黑" w:hAnsi="微软雅黑" w:eastAsia="微软雅黑" w:cs="微软雅黑"/>
          <w:sz w:val="19"/>
          <w:szCs w:val="19"/>
        </w:rPr>
        <w:t>签字）</w:t>
      </w:r>
    </w:p>
    <w:p w14:paraId="35E9A7A1">
      <w:pPr>
        <w:spacing w:before="121" w:line="198" w:lineRule="auto"/>
        <w:ind w:left="383" w:firstLine="474" w:firstLineChars="300"/>
        <w:rPr>
          <w:rFonts w:ascii="微软雅黑" w:hAnsi="微软雅黑" w:eastAsia="微软雅黑" w:cs="微软雅黑"/>
          <w:sz w:val="19"/>
          <w:szCs w:val="19"/>
        </w:rPr>
      </w:pPr>
      <w:r>
        <w:rPr>
          <w:rFonts w:ascii="微软雅黑" w:hAnsi="微软雅黑" w:eastAsia="微软雅黑" w:cs="微软雅黑"/>
          <w:spacing w:val="-16"/>
          <w:sz w:val="19"/>
          <w:szCs w:val="19"/>
        </w:rPr>
        <w:t>年</w:t>
      </w:r>
      <w:r>
        <w:rPr>
          <w:rFonts w:hint="eastAsia" w:ascii="微软雅黑" w:hAnsi="微软雅黑" w:eastAsia="微软雅黑" w:cs="微软雅黑"/>
          <w:spacing w:val="-16"/>
          <w:sz w:val="19"/>
          <w:szCs w:val="19"/>
          <w:lang w:val="en-US" w:eastAsia="zh-CN"/>
        </w:rPr>
        <w:t xml:space="preserve">           </w:t>
      </w:r>
      <w:r>
        <w:rPr>
          <w:rFonts w:ascii="微软雅黑" w:hAnsi="微软雅黑" w:eastAsia="微软雅黑" w:cs="微软雅黑"/>
          <w:spacing w:val="14"/>
          <w:sz w:val="19"/>
          <w:szCs w:val="19"/>
        </w:rPr>
        <w:t xml:space="preserve"> </w:t>
      </w:r>
      <w:r>
        <w:rPr>
          <w:rFonts w:ascii="微软雅黑" w:hAnsi="微软雅黑" w:eastAsia="微软雅黑" w:cs="微软雅黑"/>
          <w:spacing w:val="-16"/>
          <w:sz w:val="19"/>
          <w:szCs w:val="19"/>
        </w:rPr>
        <w:t>月</w:t>
      </w:r>
      <w:r>
        <w:rPr>
          <w:rFonts w:ascii="微软雅黑" w:hAnsi="微软雅黑" w:eastAsia="微软雅黑" w:cs="微软雅黑"/>
          <w:spacing w:val="9"/>
          <w:sz w:val="19"/>
          <w:szCs w:val="19"/>
        </w:rPr>
        <w:t xml:space="preserve">  </w:t>
      </w:r>
      <w:r>
        <w:rPr>
          <w:rFonts w:hint="eastAsia" w:ascii="微软雅黑" w:hAnsi="微软雅黑" w:eastAsia="微软雅黑" w:cs="微软雅黑"/>
          <w:spacing w:val="9"/>
          <w:sz w:val="19"/>
          <w:szCs w:val="19"/>
          <w:lang w:val="en-US" w:eastAsia="zh-CN"/>
        </w:rPr>
        <w:t xml:space="preserve">     </w:t>
      </w:r>
      <w:r>
        <w:rPr>
          <w:rFonts w:ascii="微软雅黑" w:hAnsi="微软雅黑" w:eastAsia="微软雅黑" w:cs="微软雅黑"/>
          <w:spacing w:val="-16"/>
          <w:sz w:val="19"/>
          <w:szCs w:val="19"/>
        </w:rPr>
        <w:t>日</w:t>
      </w:r>
    </w:p>
    <w:p w14:paraId="2261A736">
      <w:pPr>
        <w:spacing w:before="116" w:line="193" w:lineRule="auto"/>
        <w:ind w:left="391"/>
        <w:rPr>
          <w:rFonts w:ascii="微软雅黑" w:hAnsi="微软雅黑" w:eastAsia="微软雅黑" w:cs="微软雅黑"/>
          <w:sz w:val="19"/>
          <w:szCs w:val="19"/>
        </w:rPr>
      </w:pPr>
    </w:p>
    <w:p w14:paraId="043AE384">
      <w:pPr>
        <w:spacing w:before="116" w:line="193" w:lineRule="auto"/>
        <w:ind w:left="391"/>
        <w:rPr>
          <w:rFonts w:ascii="微软雅黑" w:hAnsi="微软雅黑" w:eastAsia="微软雅黑" w:cs="微软雅黑"/>
          <w:sz w:val="19"/>
          <w:szCs w:val="19"/>
        </w:rPr>
      </w:pPr>
    </w:p>
    <w:p w14:paraId="21A93195">
      <w:pPr>
        <w:spacing w:before="116" w:line="193" w:lineRule="auto"/>
        <w:ind w:left="391"/>
        <w:rPr>
          <w:rFonts w:ascii="微软雅黑" w:hAnsi="微软雅黑" w:eastAsia="微软雅黑" w:cs="微软雅黑"/>
          <w:sz w:val="19"/>
          <w:szCs w:val="19"/>
        </w:rPr>
      </w:pPr>
      <w:r>
        <w:rPr>
          <w:rFonts w:ascii="微软雅黑" w:hAnsi="微软雅黑" w:eastAsia="微软雅黑" w:cs="微软雅黑"/>
          <w:sz w:val="19"/>
          <w:szCs w:val="19"/>
        </w:rPr>
        <w:t>乙方名称</w:t>
      </w:r>
      <w:r>
        <w:rPr>
          <w:rFonts w:ascii="微软雅黑" w:hAnsi="微软雅黑" w:eastAsia="微软雅黑" w:cs="微软雅黑"/>
          <w:spacing w:val="-2"/>
          <w:sz w:val="19"/>
          <w:szCs w:val="19"/>
        </w:rPr>
        <w:t>：（</w:t>
      </w:r>
      <w:r>
        <w:rPr>
          <w:rFonts w:ascii="微软雅黑" w:hAnsi="微软雅黑" w:eastAsia="微软雅黑" w:cs="微软雅黑"/>
          <w:sz w:val="19"/>
          <w:szCs w:val="19"/>
        </w:rPr>
        <w:t>章）</w:t>
      </w:r>
    </w:p>
    <w:p w14:paraId="4B2BDD4F">
      <w:pPr>
        <w:spacing w:before="122" w:line="193" w:lineRule="auto"/>
        <w:ind w:left="391"/>
        <w:rPr>
          <w:rFonts w:ascii="微软雅黑" w:hAnsi="微软雅黑" w:eastAsia="微软雅黑" w:cs="微软雅黑"/>
          <w:sz w:val="19"/>
          <w:szCs w:val="19"/>
        </w:rPr>
      </w:pPr>
      <w:r>
        <w:rPr>
          <w:rFonts w:ascii="微软雅黑" w:hAnsi="微软雅黑" w:eastAsia="微软雅黑" w:cs="微软雅黑"/>
          <w:spacing w:val="1"/>
          <w:sz w:val="19"/>
          <w:szCs w:val="19"/>
        </w:rPr>
        <w:t>乙方法定代表人或负责人</w:t>
      </w:r>
      <w:r>
        <w:rPr>
          <w:rFonts w:ascii="微软雅黑" w:hAnsi="微软雅黑" w:eastAsia="微软雅黑" w:cs="微软雅黑"/>
          <w:spacing w:val="-1"/>
          <w:sz w:val="19"/>
          <w:szCs w:val="19"/>
        </w:rPr>
        <w:t>：（</w:t>
      </w:r>
      <w:r>
        <w:rPr>
          <w:rFonts w:ascii="微软雅黑" w:hAnsi="微软雅黑" w:eastAsia="微软雅黑" w:cs="微软雅黑"/>
          <w:spacing w:val="1"/>
          <w:sz w:val="19"/>
          <w:szCs w:val="19"/>
        </w:rPr>
        <w:t>签字）</w:t>
      </w:r>
    </w:p>
    <w:p w14:paraId="2FD03FFF">
      <w:pPr>
        <w:spacing w:before="122" w:line="198" w:lineRule="auto"/>
        <w:ind w:firstLine="790" w:firstLineChars="500"/>
        <w:rPr>
          <w:rFonts w:ascii="微软雅黑" w:hAnsi="微软雅黑" w:eastAsia="微软雅黑" w:cs="微软雅黑"/>
          <w:sz w:val="19"/>
          <w:szCs w:val="19"/>
        </w:rPr>
        <w:sectPr>
          <w:footerReference r:id="rId7" w:type="default"/>
          <w:pgSz w:w="11900" w:h="16840"/>
          <w:pgMar w:top="587" w:right="672" w:bottom="295" w:left="673" w:header="0" w:footer="0" w:gutter="0"/>
          <w:pgNumType w:fmt="decimal"/>
          <w:cols w:space="720" w:num="1"/>
        </w:sectPr>
      </w:pPr>
      <w:r>
        <w:rPr>
          <w:rFonts w:ascii="微软雅黑" w:hAnsi="微软雅黑" w:eastAsia="微软雅黑" w:cs="微软雅黑"/>
          <w:spacing w:val="-16"/>
          <w:sz w:val="19"/>
          <w:szCs w:val="19"/>
        </w:rPr>
        <w:t>年</w:t>
      </w:r>
      <w:r>
        <w:rPr>
          <w:rFonts w:ascii="微软雅黑" w:hAnsi="微软雅黑" w:eastAsia="微软雅黑" w:cs="微软雅黑"/>
          <w:spacing w:val="14"/>
          <w:sz w:val="19"/>
          <w:szCs w:val="19"/>
        </w:rPr>
        <w:t xml:space="preserve"> </w:t>
      </w:r>
      <w:r>
        <w:rPr>
          <w:rFonts w:hint="eastAsia" w:ascii="微软雅黑" w:hAnsi="微软雅黑" w:eastAsia="微软雅黑" w:cs="微软雅黑"/>
          <w:spacing w:val="14"/>
          <w:sz w:val="19"/>
          <w:szCs w:val="19"/>
          <w:lang w:val="en-US" w:eastAsia="zh-CN"/>
        </w:rPr>
        <w:t xml:space="preserve">      </w:t>
      </w:r>
      <w:r>
        <w:rPr>
          <w:rFonts w:ascii="微软雅黑" w:hAnsi="微软雅黑" w:eastAsia="微软雅黑" w:cs="微软雅黑"/>
          <w:spacing w:val="-16"/>
          <w:sz w:val="19"/>
          <w:szCs w:val="19"/>
        </w:rPr>
        <w:t>月</w:t>
      </w:r>
      <w:r>
        <w:rPr>
          <w:rFonts w:hint="eastAsia" w:ascii="微软雅黑" w:hAnsi="微软雅黑" w:eastAsia="微软雅黑" w:cs="微软雅黑"/>
          <w:spacing w:val="-16"/>
          <w:sz w:val="19"/>
          <w:szCs w:val="19"/>
          <w:lang w:val="en-US" w:eastAsia="zh-CN"/>
        </w:rPr>
        <w:t xml:space="preserve">          </w:t>
      </w:r>
      <w:r>
        <w:rPr>
          <w:rFonts w:ascii="微软雅黑" w:hAnsi="微软雅黑" w:eastAsia="微软雅黑" w:cs="微软雅黑"/>
          <w:spacing w:val="9"/>
          <w:sz w:val="19"/>
          <w:szCs w:val="19"/>
        </w:rPr>
        <w:t xml:space="preserve">  </w:t>
      </w:r>
      <w:r>
        <w:rPr>
          <w:rFonts w:ascii="微软雅黑" w:hAnsi="微软雅黑" w:eastAsia="微软雅黑" w:cs="微软雅黑"/>
          <w:spacing w:val="-16"/>
          <w:sz w:val="19"/>
          <w:szCs w:val="19"/>
        </w:rPr>
        <w:t>日</w:t>
      </w:r>
    </w:p>
    <w:p w14:paraId="19002DE7">
      <w:pPr>
        <w:numPr>
          <w:ilvl w:val="0"/>
          <w:numId w:val="0"/>
        </w:numPr>
        <w:kinsoku w:val="0"/>
        <w:autoSpaceDE w:val="0"/>
        <w:autoSpaceDN w:val="0"/>
        <w:adjustRightInd w:val="0"/>
        <w:snapToGrid w:val="0"/>
        <w:spacing w:line="198" w:lineRule="auto"/>
        <w:jc w:val="left"/>
        <w:textAlignment w:val="baseline"/>
        <w:outlineLvl w:val="3"/>
        <w:rPr>
          <w:rFonts w:ascii="微软雅黑" w:hAnsi="微软雅黑" w:eastAsia="微软雅黑" w:cs="微软雅黑"/>
          <w:spacing w:val="1"/>
          <w:sz w:val="19"/>
          <w:szCs w:val="19"/>
        </w:rPr>
      </w:pPr>
    </w:p>
    <w:p w14:paraId="7750734E">
      <w:pPr>
        <w:numPr>
          <w:ilvl w:val="0"/>
          <w:numId w:val="0"/>
        </w:numPr>
        <w:kinsoku w:val="0"/>
        <w:autoSpaceDE w:val="0"/>
        <w:autoSpaceDN w:val="0"/>
        <w:adjustRightInd w:val="0"/>
        <w:snapToGrid w:val="0"/>
        <w:spacing w:line="198" w:lineRule="auto"/>
        <w:jc w:val="left"/>
        <w:textAlignment w:val="baseline"/>
        <w:outlineLvl w:val="3"/>
        <w:rPr>
          <w:rFonts w:hint="eastAsia" w:ascii="微软雅黑" w:hAnsi="微软雅黑" w:eastAsia="微软雅黑" w:cs="微软雅黑"/>
          <w:spacing w:val="1"/>
          <w:sz w:val="19"/>
          <w:szCs w:val="19"/>
          <w:lang w:val="en-US" w:eastAsia="zh-CN"/>
        </w:rPr>
      </w:pPr>
      <w:r>
        <w:rPr>
          <w:rFonts w:hint="eastAsia" w:ascii="微软雅黑" w:hAnsi="微软雅黑" w:eastAsia="微软雅黑" w:cs="微软雅黑"/>
          <w:spacing w:val="1"/>
          <w:sz w:val="19"/>
          <w:szCs w:val="19"/>
          <w:lang w:val="en-US" w:eastAsia="zh-CN"/>
        </w:rPr>
        <w:t xml:space="preserve">   附件1：货物清单</w:t>
      </w:r>
    </w:p>
    <w:p w14:paraId="4218B782">
      <w:pPr>
        <w:numPr>
          <w:ilvl w:val="0"/>
          <w:numId w:val="0"/>
        </w:numPr>
        <w:kinsoku w:val="0"/>
        <w:autoSpaceDE w:val="0"/>
        <w:autoSpaceDN w:val="0"/>
        <w:adjustRightInd w:val="0"/>
        <w:snapToGrid w:val="0"/>
        <w:spacing w:line="198" w:lineRule="auto"/>
        <w:jc w:val="left"/>
        <w:textAlignment w:val="baseline"/>
        <w:outlineLvl w:val="3"/>
        <w:rPr>
          <w:rFonts w:hint="eastAsia" w:ascii="微软雅黑" w:hAnsi="微软雅黑" w:eastAsia="微软雅黑" w:cs="微软雅黑"/>
          <w:spacing w:val="1"/>
          <w:sz w:val="19"/>
          <w:szCs w:val="19"/>
          <w:lang w:val="en-US" w:eastAsia="zh-CN"/>
        </w:rPr>
      </w:pPr>
    </w:p>
    <w:p w14:paraId="5036EBD1">
      <w:pPr>
        <w:pStyle w:val="3"/>
        <w:bidi w:val="0"/>
        <w:rPr>
          <w:rFonts w:hint="eastAsia"/>
        </w:rPr>
      </w:pPr>
      <w:r>
        <w:rPr>
          <w:rFonts w:hint="eastAsia" w:eastAsia="宋体"/>
          <w:lang w:val="en-US" w:eastAsia="zh-CN"/>
        </w:rPr>
        <w:t>供货清单</w:t>
      </w:r>
      <w:r>
        <w:rPr>
          <w:rFonts w:hint="eastAsia"/>
        </w:rPr>
        <w:t>表</w:t>
      </w:r>
    </w:p>
    <w:tbl>
      <w:tblPr>
        <w:tblStyle w:val="8"/>
        <w:tblpPr w:leftFromText="180" w:rightFromText="180" w:vertAnchor="text" w:horzAnchor="page" w:tblpX="1198" w:tblpY="252"/>
        <w:tblOverlap w:val="never"/>
        <w:tblW w:w="9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7"/>
        <w:gridCol w:w="1253"/>
        <w:gridCol w:w="960"/>
        <w:gridCol w:w="960"/>
        <w:gridCol w:w="960"/>
        <w:gridCol w:w="960"/>
        <w:gridCol w:w="960"/>
        <w:gridCol w:w="960"/>
        <w:gridCol w:w="960"/>
        <w:gridCol w:w="960"/>
      </w:tblGrid>
      <w:tr w14:paraId="254A0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CE76">
            <w:pPr>
              <w:keepNext w:val="0"/>
              <w:keepLines w:val="0"/>
              <w:widowControl/>
              <w:suppressLineNumbers w:val="0"/>
              <w:jc w:val="left"/>
              <w:textAlignment w:val="center"/>
              <w:rPr>
                <w:rFonts w:ascii="等线" w:hAnsi="等线" w:eastAsia="等线" w:cs="等线"/>
                <w:b/>
                <w:bCs/>
                <w:i w:val="0"/>
                <w:iCs w:val="0"/>
                <w:color w:val="000000"/>
                <w:sz w:val="20"/>
                <w:szCs w:val="20"/>
                <w:u w:val="none"/>
              </w:rPr>
            </w:pPr>
            <w:r>
              <w:rPr>
                <w:rFonts w:hint="eastAsia" w:ascii="等线" w:hAnsi="等线" w:eastAsia="等线" w:cs="等线"/>
                <w:b/>
                <w:bCs/>
                <w:i w:val="0"/>
                <w:iCs w:val="0"/>
                <w:snapToGrid w:val="0"/>
                <w:color w:val="000000"/>
                <w:kern w:val="0"/>
                <w:sz w:val="20"/>
                <w:szCs w:val="20"/>
                <w:u w:val="none"/>
                <w:lang w:val="en-US" w:eastAsia="zh-CN" w:bidi="ar"/>
              </w:rPr>
              <w:t>序号</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246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货物名称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380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规格型号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B3D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品牌</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1CE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产地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57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制造商名称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E3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95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并发数量说明</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13C6">
            <w:pPr>
              <w:keepNext w:val="0"/>
              <w:keepLines w:val="0"/>
              <w:widowControl/>
              <w:suppressLineNumbers w:val="0"/>
              <w:jc w:val="left"/>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snapToGrid w:val="0"/>
                <w:color w:val="000000"/>
                <w:kern w:val="0"/>
                <w:sz w:val="20"/>
                <w:szCs w:val="20"/>
                <w:u w:val="none"/>
                <w:lang w:val="en-US" w:eastAsia="zh-CN" w:bidi="ar"/>
              </w:rPr>
              <w:t>质保期</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4674">
            <w:pPr>
              <w:keepNext w:val="0"/>
              <w:keepLines w:val="0"/>
              <w:widowControl/>
              <w:suppressLineNumbers w:val="0"/>
              <w:jc w:val="left"/>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snapToGrid w:val="0"/>
                <w:color w:val="000000"/>
                <w:kern w:val="0"/>
                <w:sz w:val="20"/>
                <w:szCs w:val="20"/>
                <w:u w:val="none"/>
                <w:lang w:val="en-US" w:eastAsia="zh-CN" w:bidi="ar"/>
              </w:rPr>
              <w:t>备注</w:t>
            </w:r>
          </w:p>
        </w:tc>
      </w:tr>
      <w:tr w14:paraId="42F50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E7E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snapToGrid w:val="0"/>
                <w:color w:val="000000"/>
                <w:kern w:val="0"/>
                <w:sz w:val="20"/>
                <w:szCs w:val="20"/>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2AB7">
            <w:pPr>
              <w:keepNext w:val="0"/>
              <w:keepLines w:val="0"/>
              <w:widowControl/>
              <w:suppressLineNumbers w:val="0"/>
              <w:jc w:val="center"/>
              <w:textAlignment w:val="center"/>
              <w:rPr>
                <w:rFonts w:ascii="Arial" w:hAnsi="Arial" w:eastAsia="等线" w:cs="Arial"/>
                <w:i w:val="0"/>
                <w:iCs w:val="0"/>
                <w:color w:val="000000"/>
                <w:sz w:val="21"/>
                <w:szCs w:val="21"/>
                <w:u w:val="none"/>
              </w:rPr>
            </w:pPr>
            <w:r>
              <w:rPr>
                <w:rFonts w:hint="default" w:ascii="Arial" w:hAnsi="Arial" w:eastAsia="等线" w:cs="Arial"/>
                <w:i w:val="0"/>
                <w:iCs w:val="0"/>
                <w:snapToGrid w:val="0"/>
                <w:color w:val="000000"/>
                <w:kern w:val="0"/>
                <w:sz w:val="21"/>
                <w:szCs w:val="21"/>
                <w:u w:val="none"/>
                <w:lang w:val="en-US" w:eastAsia="zh-CN" w:bidi="ar"/>
              </w:rPr>
              <w:t>财务云共享中心平台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D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B/S架构、V1.0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C8F2">
            <w:pPr>
              <w:keepNext w:val="0"/>
              <w:keepLines w:val="0"/>
              <w:widowControl/>
              <w:suppressLineNumbers w:val="0"/>
              <w:jc w:val="center"/>
              <w:textAlignment w:val="center"/>
              <w:rPr>
                <w:rFonts w:hint="default" w:ascii="Arial" w:hAnsi="Arial" w:eastAsia="等线" w:cs="Arial"/>
                <w:i w:val="0"/>
                <w:iCs w:val="0"/>
                <w:color w:val="000000"/>
                <w:sz w:val="24"/>
                <w:szCs w:val="24"/>
                <w:u w:val="none"/>
              </w:rPr>
            </w:pPr>
            <w:r>
              <w:rPr>
                <w:rFonts w:hint="default" w:ascii="Arial" w:hAnsi="Arial" w:eastAsia="等线" w:cs="Arial"/>
                <w:i w:val="0"/>
                <w:iCs w:val="0"/>
                <w:snapToGrid w:val="0"/>
                <w:color w:val="000000"/>
                <w:kern w:val="0"/>
                <w:sz w:val="24"/>
                <w:szCs w:val="24"/>
                <w:u w:val="none"/>
                <w:lang w:val="en-US" w:eastAsia="zh-CN" w:bidi="ar"/>
              </w:rPr>
              <w:t>网中网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1839">
            <w:pPr>
              <w:keepNext w:val="0"/>
              <w:keepLines w:val="0"/>
              <w:widowControl/>
              <w:suppressLineNumbers w:val="0"/>
              <w:jc w:val="center"/>
              <w:textAlignment w:val="center"/>
              <w:rPr>
                <w:rFonts w:hint="default" w:ascii="Arial" w:hAnsi="Arial" w:eastAsia="等线" w:cs="Arial"/>
                <w:i w:val="0"/>
                <w:iCs w:val="0"/>
                <w:color w:val="000000"/>
                <w:sz w:val="24"/>
                <w:szCs w:val="24"/>
                <w:u w:val="none"/>
              </w:rPr>
            </w:pPr>
            <w:r>
              <w:rPr>
                <w:rFonts w:hint="default" w:ascii="Arial" w:hAnsi="Arial" w:eastAsia="等线" w:cs="Arial"/>
                <w:i w:val="0"/>
                <w:iCs w:val="0"/>
                <w:snapToGrid w:val="0"/>
                <w:color w:val="000000"/>
                <w:kern w:val="0"/>
                <w:sz w:val="24"/>
                <w:szCs w:val="24"/>
                <w:u w:val="none"/>
                <w:lang w:val="en-US" w:eastAsia="zh-CN" w:bidi="ar"/>
              </w:rPr>
              <w:t>厦门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541F">
            <w:pPr>
              <w:keepNext w:val="0"/>
              <w:keepLines w:val="0"/>
              <w:widowControl/>
              <w:suppressLineNumbers w:val="0"/>
              <w:jc w:val="center"/>
              <w:textAlignment w:val="center"/>
              <w:rPr>
                <w:rFonts w:hint="default" w:ascii="Arial" w:hAnsi="Arial" w:eastAsia="等线" w:cs="Arial"/>
                <w:i w:val="0"/>
                <w:iCs w:val="0"/>
                <w:color w:val="000000"/>
                <w:sz w:val="24"/>
                <w:szCs w:val="24"/>
                <w:u w:val="none"/>
              </w:rPr>
            </w:pPr>
            <w:r>
              <w:rPr>
                <w:rFonts w:hint="default" w:ascii="Arial" w:hAnsi="Arial" w:eastAsia="等线" w:cs="Arial"/>
                <w:i w:val="0"/>
                <w:iCs w:val="0"/>
                <w:snapToGrid w:val="0"/>
                <w:color w:val="000000"/>
                <w:kern w:val="0"/>
                <w:sz w:val="24"/>
                <w:szCs w:val="24"/>
                <w:u w:val="none"/>
                <w:lang w:val="en-US" w:eastAsia="zh-CN" w:bidi="ar"/>
              </w:rPr>
              <w:t>厦门网中网软件有限公司</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4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A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无限制</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C68F">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snapToGrid w:val="0"/>
                <w:color w:val="000000"/>
                <w:kern w:val="0"/>
                <w:sz w:val="20"/>
                <w:szCs w:val="20"/>
                <w:u w:val="none"/>
                <w:lang w:val="en-US" w:eastAsia="zh-CN" w:bidi="ar"/>
              </w:rPr>
              <w:t>5年</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6776">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snapToGrid w:val="0"/>
                <w:color w:val="000000"/>
                <w:kern w:val="0"/>
                <w:sz w:val="20"/>
                <w:szCs w:val="20"/>
                <w:u w:val="none"/>
                <w:lang w:val="en-US" w:eastAsia="zh-CN" w:bidi="ar"/>
              </w:rPr>
              <w:t>无</w:t>
            </w:r>
          </w:p>
        </w:tc>
      </w:tr>
      <w:tr w14:paraId="7FA51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C44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snapToGrid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857A">
            <w:pPr>
              <w:keepNext w:val="0"/>
              <w:keepLines w:val="0"/>
              <w:widowControl/>
              <w:suppressLineNumbers w:val="0"/>
              <w:jc w:val="center"/>
              <w:textAlignment w:val="center"/>
              <w:rPr>
                <w:rFonts w:hint="default" w:ascii="Arial" w:hAnsi="Arial" w:eastAsia="等线" w:cs="Arial"/>
                <w:i w:val="0"/>
                <w:iCs w:val="0"/>
                <w:color w:val="000000"/>
                <w:sz w:val="21"/>
                <w:szCs w:val="21"/>
                <w:u w:val="none"/>
              </w:rPr>
            </w:pPr>
            <w:r>
              <w:rPr>
                <w:rFonts w:hint="default" w:ascii="Arial" w:hAnsi="Arial" w:eastAsia="等线" w:cs="Arial"/>
                <w:i w:val="0"/>
                <w:iCs w:val="0"/>
                <w:snapToGrid w:val="0"/>
                <w:color w:val="000000"/>
                <w:kern w:val="0"/>
                <w:sz w:val="21"/>
                <w:szCs w:val="21"/>
                <w:u w:val="none"/>
                <w:lang w:val="en-US" w:eastAsia="zh-CN" w:bidi="ar"/>
              </w:rPr>
              <w:t>金税平台（智慧化税费申报与管理）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8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B/S架构、V2.0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EB99">
            <w:pPr>
              <w:keepNext w:val="0"/>
              <w:keepLines w:val="0"/>
              <w:widowControl/>
              <w:suppressLineNumbers w:val="0"/>
              <w:jc w:val="center"/>
              <w:textAlignment w:val="center"/>
              <w:rPr>
                <w:rFonts w:hint="default" w:ascii="Arial" w:hAnsi="Arial" w:eastAsia="等线" w:cs="Arial"/>
                <w:i w:val="0"/>
                <w:iCs w:val="0"/>
                <w:color w:val="000000"/>
                <w:sz w:val="24"/>
                <w:szCs w:val="24"/>
                <w:u w:val="none"/>
              </w:rPr>
            </w:pPr>
            <w:r>
              <w:rPr>
                <w:rFonts w:hint="default" w:ascii="Arial" w:hAnsi="Arial" w:eastAsia="等线" w:cs="Arial"/>
                <w:i w:val="0"/>
                <w:iCs w:val="0"/>
                <w:snapToGrid w:val="0"/>
                <w:color w:val="000000"/>
                <w:kern w:val="0"/>
                <w:sz w:val="24"/>
                <w:szCs w:val="24"/>
                <w:u w:val="none"/>
                <w:lang w:val="en-US" w:eastAsia="zh-CN" w:bidi="ar"/>
              </w:rPr>
              <w:t>科云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90B0">
            <w:pPr>
              <w:keepNext w:val="0"/>
              <w:keepLines w:val="0"/>
              <w:widowControl/>
              <w:suppressLineNumbers w:val="0"/>
              <w:jc w:val="center"/>
              <w:textAlignment w:val="center"/>
              <w:rPr>
                <w:rFonts w:hint="default" w:ascii="Arial" w:hAnsi="Arial" w:eastAsia="等线" w:cs="Arial"/>
                <w:i w:val="0"/>
                <w:iCs w:val="0"/>
                <w:color w:val="000000"/>
                <w:sz w:val="24"/>
                <w:szCs w:val="24"/>
                <w:u w:val="none"/>
              </w:rPr>
            </w:pPr>
            <w:r>
              <w:rPr>
                <w:rFonts w:hint="default" w:ascii="Arial" w:hAnsi="Arial" w:eastAsia="等线" w:cs="Arial"/>
                <w:i w:val="0"/>
                <w:iCs w:val="0"/>
                <w:snapToGrid w:val="0"/>
                <w:color w:val="000000"/>
                <w:kern w:val="0"/>
                <w:sz w:val="24"/>
                <w:szCs w:val="24"/>
                <w:u w:val="none"/>
                <w:lang w:val="en-US" w:eastAsia="zh-CN" w:bidi="ar"/>
              </w:rPr>
              <w:t>厦门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CB27">
            <w:pPr>
              <w:keepNext w:val="0"/>
              <w:keepLines w:val="0"/>
              <w:widowControl/>
              <w:suppressLineNumbers w:val="0"/>
              <w:jc w:val="center"/>
              <w:textAlignment w:val="center"/>
              <w:rPr>
                <w:rFonts w:hint="default" w:ascii="Arial" w:hAnsi="Arial" w:eastAsia="等线" w:cs="Arial"/>
                <w:i w:val="0"/>
                <w:iCs w:val="0"/>
                <w:color w:val="000000"/>
                <w:sz w:val="24"/>
                <w:szCs w:val="24"/>
                <w:u w:val="none"/>
              </w:rPr>
            </w:pPr>
            <w:r>
              <w:rPr>
                <w:rFonts w:hint="default" w:ascii="Arial" w:hAnsi="Arial" w:eastAsia="等线" w:cs="Arial"/>
                <w:i w:val="0"/>
                <w:iCs w:val="0"/>
                <w:snapToGrid w:val="0"/>
                <w:color w:val="000000"/>
                <w:kern w:val="0"/>
                <w:sz w:val="24"/>
                <w:szCs w:val="24"/>
                <w:u w:val="none"/>
                <w:lang w:val="en-US" w:eastAsia="zh-CN" w:bidi="ar"/>
              </w:rPr>
              <w:t>厦门科云信息科技有限公司</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B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E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无限制</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E15C">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snapToGrid w:val="0"/>
                <w:color w:val="000000"/>
                <w:kern w:val="0"/>
                <w:sz w:val="20"/>
                <w:szCs w:val="20"/>
                <w:u w:val="none"/>
                <w:lang w:val="en-US" w:eastAsia="zh-CN" w:bidi="ar"/>
              </w:rPr>
              <w:t>5年</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668B">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snapToGrid w:val="0"/>
                <w:color w:val="000000"/>
                <w:kern w:val="0"/>
                <w:sz w:val="20"/>
                <w:szCs w:val="20"/>
                <w:u w:val="none"/>
                <w:lang w:val="en-US" w:eastAsia="zh-CN" w:bidi="ar"/>
              </w:rPr>
              <w:t>无</w:t>
            </w:r>
          </w:p>
        </w:tc>
      </w:tr>
      <w:tr w14:paraId="32B83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91C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snapToGrid w:val="0"/>
                <w:color w:val="000000"/>
                <w:kern w:val="0"/>
                <w:sz w:val="20"/>
                <w:szCs w:val="20"/>
                <w:u w:val="none"/>
                <w:lang w:val="en-US" w:eastAsia="zh-CN" w:bidi="ar"/>
              </w:rPr>
              <w:t>3</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525A">
            <w:pPr>
              <w:keepNext w:val="0"/>
              <w:keepLines w:val="0"/>
              <w:widowControl/>
              <w:suppressLineNumbers w:val="0"/>
              <w:jc w:val="center"/>
              <w:textAlignment w:val="center"/>
              <w:rPr>
                <w:rFonts w:hint="default" w:ascii="Arial" w:hAnsi="Arial" w:eastAsia="等线" w:cs="Arial"/>
                <w:i w:val="0"/>
                <w:iCs w:val="0"/>
                <w:color w:val="000000"/>
                <w:sz w:val="21"/>
                <w:szCs w:val="21"/>
                <w:u w:val="none"/>
              </w:rPr>
            </w:pPr>
            <w:r>
              <w:rPr>
                <w:rFonts w:hint="default" w:ascii="Arial" w:hAnsi="Arial" w:eastAsia="等线" w:cs="Arial"/>
                <w:i w:val="0"/>
                <w:iCs w:val="0"/>
                <w:snapToGrid w:val="0"/>
                <w:color w:val="000000"/>
                <w:kern w:val="0"/>
                <w:sz w:val="21"/>
                <w:szCs w:val="21"/>
                <w:u w:val="none"/>
                <w:lang w:val="en-US" w:eastAsia="zh-CN" w:bidi="ar"/>
              </w:rPr>
              <w:t>初级会计职称课程资源平台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4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B/S架构、V1.0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60F0">
            <w:pPr>
              <w:keepNext w:val="0"/>
              <w:keepLines w:val="0"/>
              <w:widowControl/>
              <w:suppressLineNumbers w:val="0"/>
              <w:jc w:val="center"/>
              <w:textAlignment w:val="center"/>
              <w:rPr>
                <w:rFonts w:hint="default" w:ascii="Arial" w:hAnsi="Arial" w:eastAsia="等线" w:cs="Arial"/>
                <w:i w:val="0"/>
                <w:iCs w:val="0"/>
                <w:color w:val="000000"/>
                <w:sz w:val="24"/>
                <w:szCs w:val="24"/>
                <w:u w:val="none"/>
              </w:rPr>
            </w:pPr>
            <w:r>
              <w:rPr>
                <w:rFonts w:hint="default" w:ascii="Arial" w:hAnsi="Arial" w:eastAsia="等线" w:cs="Arial"/>
                <w:i w:val="0"/>
                <w:iCs w:val="0"/>
                <w:snapToGrid w:val="0"/>
                <w:color w:val="000000"/>
                <w:kern w:val="0"/>
                <w:sz w:val="24"/>
                <w:szCs w:val="24"/>
                <w:u w:val="none"/>
                <w:lang w:val="en-US" w:eastAsia="zh-CN" w:bidi="ar"/>
              </w:rPr>
              <w:t>网中网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4E05">
            <w:pPr>
              <w:keepNext w:val="0"/>
              <w:keepLines w:val="0"/>
              <w:widowControl/>
              <w:suppressLineNumbers w:val="0"/>
              <w:jc w:val="center"/>
              <w:textAlignment w:val="center"/>
              <w:rPr>
                <w:rFonts w:hint="default" w:ascii="Arial" w:hAnsi="Arial" w:eastAsia="等线" w:cs="Arial"/>
                <w:i w:val="0"/>
                <w:iCs w:val="0"/>
                <w:color w:val="000000"/>
                <w:sz w:val="24"/>
                <w:szCs w:val="24"/>
                <w:u w:val="none"/>
              </w:rPr>
            </w:pPr>
            <w:r>
              <w:rPr>
                <w:rFonts w:hint="default" w:ascii="Arial" w:hAnsi="Arial" w:eastAsia="等线" w:cs="Arial"/>
                <w:i w:val="0"/>
                <w:iCs w:val="0"/>
                <w:snapToGrid w:val="0"/>
                <w:color w:val="000000"/>
                <w:kern w:val="0"/>
                <w:sz w:val="24"/>
                <w:szCs w:val="24"/>
                <w:u w:val="none"/>
                <w:lang w:val="en-US" w:eastAsia="zh-CN" w:bidi="ar"/>
              </w:rPr>
              <w:t>厦门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0671">
            <w:pPr>
              <w:keepNext w:val="0"/>
              <w:keepLines w:val="0"/>
              <w:widowControl/>
              <w:suppressLineNumbers w:val="0"/>
              <w:jc w:val="center"/>
              <w:textAlignment w:val="center"/>
              <w:rPr>
                <w:rFonts w:hint="default" w:ascii="Arial" w:hAnsi="Arial" w:eastAsia="等线" w:cs="Arial"/>
                <w:i w:val="0"/>
                <w:iCs w:val="0"/>
                <w:color w:val="000000"/>
                <w:sz w:val="24"/>
                <w:szCs w:val="24"/>
                <w:u w:val="none"/>
              </w:rPr>
            </w:pPr>
            <w:r>
              <w:rPr>
                <w:rFonts w:hint="default" w:ascii="Arial" w:hAnsi="Arial" w:eastAsia="等线" w:cs="Arial"/>
                <w:i w:val="0"/>
                <w:iCs w:val="0"/>
                <w:snapToGrid w:val="0"/>
                <w:color w:val="000000"/>
                <w:kern w:val="0"/>
                <w:sz w:val="24"/>
                <w:szCs w:val="24"/>
                <w:u w:val="none"/>
                <w:lang w:val="en-US" w:eastAsia="zh-CN" w:bidi="ar"/>
              </w:rPr>
              <w:t>厦门网中网软件有限公司</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8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BCD4">
            <w:pPr>
              <w:keepNext w:val="0"/>
              <w:keepLines w:val="0"/>
              <w:widowControl/>
              <w:suppressLineNumbers w:val="0"/>
              <w:jc w:val="center"/>
              <w:textAlignment w:val="center"/>
              <w:rPr>
                <w:rFonts w:hint="default" w:ascii="Arial" w:hAnsi="Arial" w:eastAsia="等线" w:cs="Arial"/>
                <w:i w:val="0"/>
                <w:iCs w:val="0"/>
                <w:color w:val="000000"/>
                <w:sz w:val="24"/>
                <w:szCs w:val="24"/>
                <w:u w:val="none"/>
              </w:rPr>
            </w:pPr>
            <w:r>
              <w:rPr>
                <w:rFonts w:hint="default" w:ascii="Arial" w:hAnsi="Arial" w:eastAsia="等线" w:cs="Arial"/>
                <w:i w:val="0"/>
                <w:iCs w:val="0"/>
                <w:snapToGrid w:val="0"/>
                <w:color w:val="000000"/>
                <w:kern w:val="0"/>
                <w:sz w:val="24"/>
                <w:szCs w:val="24"/>
                <w:u w:val="none"/>
                <w:lang w:val="en-US" w:eastAsia="zh-CN" w:bidi="ar"/>
              </w:rPr>
              <w:t>≤5000</w:t>
            </w:r>
            <w:r>
              <w:rPr>
                <w:rFonts w:hint="eastAsia" w:ascii="宋体" w:hAnsi="宋体" w:eastAsia="宋体" w:cs="宋体"/>
                <w:i w:val="0"/>
                <w:iCs w:val="0"/>
                <w:snapToGrid w:val="0"/>
                <w:color w:val="000000"/>
                <w:kern w:val="0"/>
                <w:sz w:val="24"/>
                <w:szCs w:val="24"/>
                <w:u w:val="none"/>
                <w:lang w:val="en-US" w:eastAsia="zh-CN" w:bidi="ar"/>
              </w:rPr>
              <w:t>个账号开通权限</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957F">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snapToGrid w:val="0"/>
                <w:color w:val="000000"/>
                <w:kern w:val="0"/>
                <w:sz w:val="20"/>
                <w:szCs w:val="20"/>
                <w:u w:val="none"/>
                <w:lang w:val="en-US" w:eastAsia="zh-CN" w:bidi="ar"/>
              </w:rPr>
              <w:t>5年</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2C02">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snapToGrid w:val="0"/>
                <w:color w:val="000000"/>
                <w:kern w:val="0"/>
                <w:sz w:val="20"/>
                <w:szCs w:val="20"/>
                <w:u w:val="none"/>
                <w:lang w:val="en-US" w:eastAsia="zh-CN" w:bidi="ar"/>
              </w:rPr>
              <w:t>无</w:t>
            </w:r>
          </w:p>
        </w:tc>
      </w:tr>
      <w:tr w14:paraId="3BAF5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2BB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snapToGrid w:val="0"/>
                <w:color w:val="000000"/>
                <w:kern w:val="0"/>
                <w:sz w:val="20"/>
                <w:szCs w:val="20"/>
                <w:u w:val="none"/>
                <w:lang w:val="en-US" w:eastAsia="zh-CN" w:bidi="ar"/>
              </w:rPr>
              <w:t>4</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2308">
            <w:pPr>
              <w:keepNext w:val="0"/>
              <w:keepLines w:val="0"/>
              <w:widowControl/>
              <w:suppressLineNumbers w:val="0"/>
              <w:jc w:val="center"/>
              <w:textAlignment w:val="center"/>
              <w:rPr>
                <w:rFonts w:hint="default" w:ascii="Arial" w:hAnsi="Arial" w:eastAsia="等线" w:cs="Arial"/>
                <w:i w:val="0"/>
                <w:iCs w:val="0"/>
                <w:color w:val="000000"/>
                <w:sz w:val="21"/>
                <w:szCs w:val="21"/>
                <w:u w:val="none"/>
              </w:rPr>
            </w:pPr>
            <w:r>
              <w:rPr>
                <w:rFonts w:hint="default" w:ascii="Arial" w:hAnsi="Arial" w:eastAsia="等线" w:cs="Arial"/>
                <w:i w:val="0"/>
                <w:iCs w:val="0"/>
                <w:snapToGrid w:val="0"/>
                <w:color w:val="000000"/>
                <w:kern w:val="0"/>
                <w:sz w:val="21"/>
                <w:szCs w:val="21"/>
                <w:u w:val="none"/>
                <w:lang w:val="en-US" w:eastAsia="zh-CN" w:bidi="ar"/>
              </w:rPr>
              <w:t>财务云共享中心生产性实训服务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E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7F48">
            <w:pPr>
              <w:keepNext w:val="0"/>
              <w:keepLines w:val="0"/>
              <w:widowControl/>
              <w:suppressLineNumbers w:val="0"/>
              <w:jc w:val="center"/>
              <w:textAlignment w:val="center"/>
              <w:rPr>
                <w:rFonts w:hint="default" w:ascii="Arial" w:hAnsi="Arial" w:eastAsia="等线" w:cs="Arial"/>
                <w:i w:val="0"/>
                <w:iCs w:val="0"/>
                <w:color w:val="000000"/>
                <w:sz w:val="24"/>
                <w:szCs w:val="24"/>
                <w:u w:val="none"/>
              </w:rPr>
            </w:pPr>
            <w:r>
              <w:rPr>
                <w:rFonts w:hint="default" w:ascii="Arial" w:hAnsi="Arial" w:eastAsia="等线" w:cs="Arial"/>
                <w:i w:val="0"/>
                <w:iCs w:val="0"/>
                <w:snapToGrid w:val="0"/>
                <w:color w:val="000000"/>
                <w:kern w:val="0"/>
                <w:sz w:val="24"/>
                <w:szCs w:val="24"/>
                <w:u w:val="none"/>
                <w:lang w:val="en-US" w:eastAsia="zh-CN" w:bidi="ar"/>
              </w:rPr>
              <w:t>网中网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B90D">
            <w:pPr>
              <w:keepNext w:val="0"/>
              <w:keepLines w:val="0"/>
              <w:widowControl/>
              <w:suppressLineNumbers w:val="0"/>
              <w:jc w:val="center"/>
              <w:textAlignment w:val="center"/>
              <w:rPr>
                <w:rFonts w:hint="default" w:ascii="Arial" w:hAnsi="Arial" w:eastAsia="等线" w:cs="Arial"/>
                <w:i w:val="0"/>
                <w:iCs w:val="0"/>
                <w:color w:val="000000"/>
                <w:sz w:val="24"/>
                <w:szCs w:val="24"/>
                <w:u w:val="none"/>
              </w:rPr>
            </w:pPr>
            <w:r>
              <w:rPr>
                <w:rFonts w:hint="default" w:ascii="Arial" w:hAnsi="Arial" w:eastAsia="等线" w:cs="Arial"/>
                <w:i w:val="0"/>
                <w:iCs w:val="0"/>
                <w:snapToGrid w:val="0"/>
                <w:color w:val="000000"/>
                <w:kern w:val="0"/>
                <w:sz w:val="24"/>
                <w:szCs w:val="24"/>
                <w:u w:val="none"/>
                <w:lang w:val="en-US" w:eastAsia="zh-CN" w:bidi="ar"/>
              </w:rPr>
              <w:t>厦门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861E">
            <w:pPr>
              <w:keepNext w:val="0"/>
              <w:keepLines w:val="0"/>
              <w:widowControl/>
              <w:suppressLineNumbers w:val="0"/>
              <w:jc w:val="center"/>
              <w:textAlignment w:val="center"/>
              <w:rPr>
                <w:rFonts w:hint="default" w:ascii="Arial" w:hAnsi="Arial" w:eastAsia="等线" w:cs="Arial"/>
                <w:i w:val="0"/>
                <w:iCs w:val="0"/>
                <w:color w:val="000000"/>
                <w:sz w:val="24"/>
                <w:szCs w:val="24"/>
                <w:u w:val="none"/>
              </w:rPr>
            </w:pPr>
            <w:r>
              <w:rPr>
                <w:rFonts w:hint="default" w:ascii="Arial" w:hAnsi="Arial" w:eastAsia="等线" w:cs="Arial"/>
                <w:i w:val="0"/>
                <w:iCs w:val="0"/>
                <w:snapToGrid w:val="0"/>
                <w:color w:val="000000"/>
                <w:kern w:val="0"/>
                <w:sz w:val="24"/>
                <w:szCs w:val="24"/>
                <w:u w:val="none"/>
                <w:lang w:val="en-US" w:eastAsia="zh-CN" w:bidi="ar"/>
              </w:rPr>
              <w:t>厦门网中网软件有限公司</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6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0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A0F0">
            <w:pPr>
              <w:keepNext w:val="0"/>
              <w:keepLines w:val="0"/>
              <w:widowControl/>
              <w:suppressLineNumbers w:val="0"/>
              <w:ind w:firstLine="240" w:firstLineChars="100"/>
              <w:jc w:val="left"/>
              <w:textAlignment w:val="center"/>
              <w:rPr>
                <w:rFonts w:hint="eastAsia" w:ascii="等线" w:hAnsi="等线" w:eastAsia="等线" w:cs="等线"/>
                <w:i w:val="0"/>
                <w:iCs w:val="0"/>
                <w:color w:val="000000"/>
                <w:sz w:val="20"/>
                <w:szCs w:val="20"/>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7F33">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snapToGrid w:val="0"/>
                <w:color w:val="000000"/>
                <w:kern w:val="0"/>
                <w:sz w:val="20"/>
                <w:szCs w:val="20"/>
                <w:u w:val="none"/>
                <w:lang w:val="en-US" w:eastAsia="zh-CN" w:bidi="ar"/>
              </w:rPr>
              <w:t>无</w:t>
            </w:r>
          </w:p>
        </w:tc>
      </w:tr>
      <w:tr w14:paraId="19D34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563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snapToGrid w:val="0"/>
                <w:color w:val="000000"/>
                <w:kern w:val="0"/>
                <w:sz w:val="20"/>
                <w:szCs w:val="20"/>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2BBD">
            <w:pPr>
              <w:keepNext w:val="0"/>
              <w:keepLines w:val="0"/>
              <w:widowControl/>
              <w:suppressLineNumbers w:val="0"/>
              <w:jc w:val="center"/>
              <w:textAlignment w:val="center"/>
              <w:rPr>
                <w:rFonts w:hint="default" w:ascii="Arial" w:hAnsi="Arial" w:eastAsia="等线" w:cs="Arial"/>
                <w:i w:val="0"/>
                <w:iCs w:val="0"/>
                <w:color w:val="000000"/>
                <w:sz w:val="21"/>
                <w:szCs w:val="21"/>
                <w:u w:val="none"/>
              </w:rPr>
            </w:pPr>
            <w:r>
              <w:rPr>
                <w:rFonts w:hint="default" w:ascii="Arial" w:hAnsi="Arial" w:eastAsia="等线" w:cs="Arial"/>
                <w:i w:val="0"/>
                <w:iCs w:val="0"/>
                <w:snapToGrid w:val="0"/>
                <w:color w:val="000000"/>
                <w:kern w:val="0"/>
                <w:sz w:val="21"/>
                <w:szCs w:val="21"/>
                <w:u w:val="none"/>
                <w:lang w:val="en-US" w:eastAsia="zh-CN" w:bidi="ar"/>
              </w:rPr>
              <w:t>在线精品课程建设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BF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B/S架构、V1.0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5D4F">
            <w:pPr>
              <w:keepNext w:val="0"/>
              <w:keepLines w:val="0"/>
              <w:widowControl/>
              <w:suppressLineNumbers w:val="0"/>
              <w:jc w:val="center"/>
              <w:textAlignment w:val="center"/>
              <w:rPr>
                <w:rFonts w:hint="default" w:ascii="Arial" w:hAnsi="Arial" w:eastAsia="等线" w:cs="Arial"/>
                <w:i w:val="0"/>
                <w:iCs w:val="0"/>
                <w:color w:val="000000"/>
                <w:sz w:val="24"/>
                <w:szCs w:val="24"/>
                <w:u w:val="none"/>
              </w:rPr>
            </w:pPr>
            <w:r>
              <w:rPr>
                <w:rFonts w:hint="default" w:ascii="Arial" w:hAnsi="Arial" w:eastAsia="等线" w:cs="Arial"/>
                <w:i w:val="0"/>
                <w:iCs w:val="0"/>
                <w:snapToGrid w:val="0"/>
                <w:color w:val="000000"/>
                <w:kern w:val="0"/>
                <w:sz w:val="24"/>
                <w:szCs w:val="24"/>
                <w:u w:val="none"/>
                <w:lang w:val="en-US" w:eastAsia="zh-CN" w:bidi="ar"/>
              </w:rPr>
              <w:t>网中网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EC18">
            <w:pPr>
              <w:keepNext w:val="0"/>
              <w:keepLines w:val="0"/>
              <w:widowControl/>
              <w:suppressLineNumbers w:val="0"/>
              <w:jc w:val="center"/>
              <w:textAlignment w:val="center"/>
              <w:rPr>
                <w:rFonts w:hint="default" w:ascii="Arial" w:hAnsi="Arial" w:eastAsia="等线" w:cs="Arial"/>
                <w:i w:val="0"/>
                <w:iCs w:val="0"/>
                <w:color w:val="000000"/>
                <w:sz w:val="24"/>
                <w:szCs w:val="24"/>
                <w:u w:val="none"/>
              </w:rPr>
            </w:pPr>
            <w:r>
              <w:rPr>
                <w:rFonts w:hint="default" w:ascii="Arial" w:hAnsi="Arial" w:eastAsia="等线" w:cs="Arial"/>
                <w:i w:val="0"/>
                <w:iCs w:val="0"/>
                <w:snapToGrid w:val="0"/>
                <w:color w:val="000000"/>
                <w:kern w:val="0"/>
                <w:sz w:val="24"/>
                <w:szCs w:val="24"/>
                <w:u w:val="none"/>
                <w:lang w:val="en-US" w:eastAsia="zh-CN" w:bidi="ar"/>
              </w:rPr>
              <w:t>厦门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E3F4">
            <w:pPr>
              <w:keepNext w:val="0"/>
              <w:keepLines w:val="0"/>
              <w:widowControl/>
              <w:suppressLineNumbers w:val="0"/>
              <w:jc w:val="center"/>
              <w:textAlignment w:val="center"/>
              <w:rPr>
                <w:rFonts w:hint="default" w:ascii="Arial" w:hAnsi="Arial" w:eastAsia="等线" w:cs="Arial"/>
                <w:i w:val="0"/>
                <w:iCs w:val="0"/>
                <w:color w:val="000000"/>
                <w:sz w:val="24"/>
                <w:szCs w:val="24"/>
                <w:u w:val="none"/>
              </w:rPr>
            </w:pPr>
            <w:r>
              <w:rPr>
                <w:rFonts w:hint="default" w:ascii="Arial" w:hAnsi="Arial" w:eastAsia="等线" w:cs="Arial"/>
                <w:i w:val="0"/>
                <w:iCs w:val="0"/>
                <w:snapToGrid w:val="0"/>
                <w:color w:val="000000"/>
                <w:kern w:val="0"/>
                <w:sz w:val="24"/>
                <w:szCs w:val="24"/>
                <w:u w:val="none"/>
                <w:lang w:val="en-US" w:eastAsia="zh-CN" w:bidi="ar"/>
              </w:rPr>
              <w:t>厦门网中网软件有限公司</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B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1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7749">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snapToGrid w:val="0"/>
                <w:color w:val="000000"/>
                <w:kern w:val="0"/>
                <w:sz w:val="20"/>
                <w:szCs w:val="20"/>
                <w:u w:val="none"/>
                <w:lang w:val="en-US" w:eastAsia="zh-CN" w:bidi="ar"/>
              </w:rPr>
              <w:t>5年</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FCEE">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snapToGrid w:val="0"/>
                <w:color w:val="000000"/>
                <w:kern w:val="0"/>
                <w:sz w:val="20"/>
                <w:szCs w:val="20"/>
                <w:u w:val="none"/>
                <w:lang w:val="en-US" w:eastAsia="zh-CN" w:bidi="ar"/>
              </w:rPr>
              <w:t>无</w:t>
            </w:r>
          </w:p>
        </w:tc>
      </w:tr>
    </w:tbl>
    <w:p w14:paraId="43AA2984">
      <w:pPr>
        <w:numPr>
          <w:ilvl w:val="0"/>
          <w:numId w:val="0"/>
        </w:numPr>
        <w:kinsoku w:val="0"/>
        <w:autoSpaceDE w:val="0"/>
        <w:autoSpaceDN w:val="0"/>
        <w:adjustRightInd w:val="0"/>
        <w:snapToGrid w:val="0"/>
        <w:spacing w:line="198" w:lineRule="auto"/>
        <w:jc w:val="left"/>
        <w:textAlignment w:val="baseline"/>
        <w:outlineLvl w:val="3"/>
        <w:rPr>
          <w:rFonts w:hint="eastAsia" w:ascii="微软雅黑" w:hAnsi="微软雅黑" w:eastAsia="微软雅黑" w:cs="微软雅黑"/>
          <w:b/>
          <w:bCs/>
          <w:spacing w:val="1"/>
          <w:sz w:val="19"/>
          <w:szCs w:val="19"/>
          <w:lang w:val="en-US" w:eastAsia="zh-CN"/>
        </w:rPr>
      </w:pPr>
    </w:p>
    <w:p w14:paraId="02D193B4">
      <w:pPr>
        <w:pStyle w:val="2"/>
        <w:rPr>
          <w:rFonts w:hint="eastAsia" w:ascii="微软雅黑" w:hAnsi="微软雅黑" w:eastAsia="微软雅黑" w:cs="微软雅黑"/>
          <w:b/>
          <w:bCs/>
          <w:spacing w:val="1"/>
          <w:sz w:val="19"/>
          <w:szCs w:val="19"/>
          <w:lang w:val="en-US" w:eastAsia="zh-CN"/>
        </w:rPr>
      </w:pPr>
    </w:p>
    <w:p w14:paraId="7A76C5CE">
      <w:pPr>
        <w:pStyle w:val="2"/>
        <w:rPr>
          <w:rFonts w:hint="eastAsia" w:ascii="微软雅黑" w:hAnsi="微软雅黑" w:eastAsia="微软雅黑" w:cs="微软雅黑"/>
          <w:b/>
          <w:bCs/>
          <w:spacing w:val="1"/>
          <w:sz w:val="19"/>
          <w:szCs w:val="19"/>
          <w:lang w:val="en-US" w:eastAsia="zh-CN"/>
        </w:rPr>
      </w:pPr>
    </w:p>
    <w:p w14:paraId="553C071C">
      <w:pPr>
        <w:spacing w:before="115" w:line="193" w:lineRule="auto"/>
        <w:ind w:left="400"/>
        <w:jc w:val="center"/>
        <w:rPr>
          <w:rFonts w:hint="eastAsia" w:ascii="微软雅黑" w:hAnsi="微软雅黑" w:eastAsia="微软雅黑" w:cs="微软雅黑"/>
          <w:spacing w:val="-1"/>
          <w:sz w:val="19"/>
          <w:szCs w:val="19"/>
          <w:lang w:val="en-US" w:eastAsia="zh-CN"/>
        </w:rPr>
      </w:pPr>
      <w:r>
        <w:rPr>
          <w:rFonts w:hint="eastAsia" w:ascii="微软雅黑" w:hAnsi="微软雅黑" w:eastAsia="微软雅黑" w:cs="微软雅黑"/>
          <w:spacing w:val="-1"/>
          <w:sz w:val="19"/>
          <w:szCs w:val="19"/>
          <w:lang w:val="en-US" w:eastAsia="zh-CN"/>
        </w:rPr>
        <w:t xml:space="preserve">                                                                                 甲方（采购单位盖章）：鄂尔多斯生态环境职业学院</w:t>
      </w:r>
    </w:p>
    <w:p w14:paraId="4D19ADF1">
      <w:pPr>
        <w:spacing w:before="115" w:line="193" w:lineRule="auto"/>
        <w:ind w:left="400"/>
        <w:jc w:val="right"/>
        <w:rPr>
          <w:rFonts w:hint="eastAsia" w:ascii="微软雅黑" w:hAnsi="微软雅黑" w:eastAsia="微软雅黑" w:cs="微软雅黑"/>
          <w:spacing w:val="-1"/>
          <w:sz w:val="19"/>
          <w:szCs w:val="19"/>
          <w:lang w:val="en-US" w:eastAsia="zh-CN"/>
        </w:rPr>
      </w:pPr>
    </w:p>
    <w:p w14:paraId="0A5FCBEC">
      <w:pPr>
        <w:spacing w:before="115" w:line="193" w:lineRule="auto"/>
        <w:ind w:left="400" w:firstLine="7896" w:firstLineChars="4200"/>
        <w:jc w:val="both"/>
        <w:rPr>
          <w:rFonts w:hint="eastAsia" w:ascii="微软雅黑" w:hAnsi="微软雅黑" w:eastAsia="微软雅黑" w:cs="微软雅黑"/>
          <w:spacing w:val="-1"/>
          <w:sz w:val="19"/>
          <w:szCs w:val="19"/>
          <w:lang w:val="en-US" w:eastAsia="zh-CN"/>
        </w:rPr>
      </w:pPr>
    </w:p>
    <w:p w14:paraId="0EF4571C">
      <w:pPr>
        <w:spacing w:before="115" w:line="193" w:lineRule="auto"/>
        <w:ind w:firstLine="7520" w:firstLineChars="4000"/>
        <w:jc w:val="both"/>
        <w:rPr>
          <w:rFonts w:hint="default" w:ascii="微软雅黑" w:hAnsi="微软雅黑" w:eastAsia="微软雅黑" w:cs="微软雅黑"/>
          <w:spacing w:val="-1"/>
          <w:sz w:val="19"/>
          <w:szCs w:val="19"/>
          <w:lang w:val="en-US" w:eastAsia="zh-CN"/>
        </w:rPr>
      </w:pPr>
      <w:r>
        <w:rPr>
          <w:rFonts w:hint="eastAsia" w:ascii="微软雅黑" w:hAnsi="微软雅黑" w:eastAsia="微软雅黑" w:cs="微软雅黑"/>
          <w:spacing w:val="-1"/>
          <w:sz w:val="19"/>
          <w:szCs w:val="19"/>
          <w:lang w:val="en-US" w:eastAsia="zh-CN"/>
        </w:rPr>
        <w:t xml:space="preserve">2026年        月       日 </w:t>
      </w:r>
    </w:p>
    <w:p w14:paraId="45B3C8DD">
      <w:pPr>
        <w:spacing w:before="115" w:line="193" w:lineRule="auto"/>
        <w:ind w:left="400"/>
        <w:jc w:val="right"/>
        <w:rPr>
          <w:rFonts w:hint="eastAsia" w:ascii="微软雅黑" w:hAnsi="微软雅黑" w:eastAsia="微软雅黑" w:cs="微软雅黑"/>
          <w:spacing w:val="-1"/>
          <w:sz w:val="19"/>
          <w:szCs w:val="19"/>
          <w:lang w:val="en-US" w:eastAsia="zh-CN"/>
        </w:rPr>
      </w:pPr>
    </w:p>
    <w:p w14:paraId="79C549CD">
      <w:pPr>
        <w:spacing w:before="115" w:line="193" w:lineRule="auto"/>
        <w:ind w:left="400"/>
        <w:jc w:val="right"/>
        <w:rPr>
          <w:rFonts w:hint="eastAsia" w:ascii="微软雅黑" w:hAnsi="微软雅黑" w:eastAsia="微软雅黑" w:cs="微软雅黑"/>
          <w:spacing w:val="-1"/>
          <w:sz w:val="19"/>
          <w:szCs w:val="19"/>
          <w:lang w:val="en-US" w:eastAsia="zh-CN"/>
        </w:rPr>
      </w:pPr>
      <w:r>
        <w:rPr>
          <w:rFonts w:hint="eastAsia" w:ascii="微软雅黑" w:hAnsi="微软雅黑" w:eastAsia="微软雅黑" w:cs="微软雅黑"/>
          <w:spacing w:val="-1"/>
          <w:sz w:val="19"/>
          <w:szCs w:val="19"/>
          <w:lang w:val="en-US" w:eastAsia="zh-CN"/>
        </w:rPr>
        <w:t xml:space="preserve">                                                                                    </w:t>
      </w:r>
    </w:p>
    <w:p w14:paraId="4CAE3742">
      <w:pPr>
        <w:spacing w:before="115" w:line="193" w:lineRule="auto"/>
        <w:ind w:left="400" w:firstLine="5076" w:firstLineChars="2700"/>
        <w:jc w:val="both"/>
        <w:rPr>
          <w:rFonts w:hint="eastAsia" w:ascii="微软雅黑" w:hAnsi="微软雅黑" w:eastAsia="微软雅黑" w:cs="微软雅黑"/>
          <w:spacing w:val="-1"/>
          <w:sz w:val="19"/>
          <w:szCs w:val="19"/>
          <w:lang w:val="en-US" w:eastAsia="zh-CN"/>
        </w:rPr>
      </w:pPr>
      <w:r>
        <w:rPr>
          <w:rFonts w:hint="eastAsia" w:ascii="微软雅黑" w:hAnsi="微软雅黑" w:eastAsia="微软雅黑" w:cs="微软雅黑"/>
          <w:spacing w:val="-1"/>
          <w:sz w:val="19"/>
          <w:szCs w:val="19"/>
          <w:lang w:val="en-US" w:eastAsia="zh-CN"/>
        </w:rPr>
        <w:t>乙方（供货单位盖章）：北京东大正保科技有限公司</w:t>
      </w:r>
    </w:p>
    <w:p w14:paraId="0582ED1D">
      <w:pPr>
        <w:spacing w:before="115" w:line="193" w:lineRule="auto"/>
        <w:jc w:val="both"/>
        <w:rPr>
          <w:rFonts w:hint="eastAsia" w:ascii="微软雅黑" w:hAnsi="微软雅黑" w:eastAsia="微软雅黑" w:cs="微软雅黑"/>
          <w:spacing w:val="-1"/>
          <w:sz w:val="19"/>
          <w:szCs w:val="19"/>
          <w:lang w:val="en-US" w:eastAsia="zh-CN"/>
        </w:rPr>
      </w:pPr>
    </w:p>
    <w:p w14:paraId="7988A975">
      <w:pPr>
        <w:spacing w:line="240" w:lineRule="auto"/>
        <w:ind w:left="0" w:leftChars="0" w:firstLine="0" w:firstLineChars="0"/>
        <w:jc w:val="both"/>
        <w:rPr>
          <w:rFonts w:hint="eastAsia" w:ascii="微软雅黑" w:hAnsi="微软雅黑" w:eastAsia="微软雅黑" w:cs="微软雅黑"/>
          <w:spacing w:val="-1"/>
          <w:sz w:val="19"/>
          <w:szCs w:val="19"/>
          <w:lang w:val="en-US" w:eastAsia="zh-CN"/>
        </w:rPr>
      </w:pPr>
      <w:r>
        <w:rPr>
          <w:rFonts w:hint="eastAsia" w:ascii="微软雅黑" w:hAnsi="微软雅黑" w:eastAsia="微软雅黑" w:cs="微软雅黑"/>
          <w:spacing w:val="-1"/>
          <w:sz w:val="19"/>
          <w:szCs w:val="19"/>
          <w:lang w:val="en-US" w:eastAsia="zh-CN"/>
        </w:rPr>
        <w:t xml:space="preserve">                                                                                                 </w:t>
      </w:r>
    </w:p>
    <w:p w14:paraId="1644976E">
      <w:pPr>
        <w:spacing w:line="240" w:lineRule="auto"/>
        <w:ind w:left="0" w:leftChars="0" w:firstLine="0" w:firstLineChars="0"/>
        <w:jc w:val="both"/>
        <w:rPr>
          <w:rFonts w:hint="eastAsia" w:ascii="微软雅黑" w:hAnsi="微软雅黑" w:eastAsia="微软雅黑" w:cs="微软雅黑"/>
          <w:spacing w:val="-1"/>
          <w:sz w:val="19"/>
          <w:szCs w:val="19"/>
          <w:lang w:val="en-US" w:eastAsia="zh-CN"/>
        </w:rPr>
      </w:pPr>
    </w:p>
    <w:p w14:paraId="41A04855">
      <w:pPr>
        <w:spacing w:line="240" w:lineRule="auto"/>
        <w:ind w:left="0" w:leftChars="0" w:firstLine="7520" w:firstLineChars="4000"/>
        <w:jc w:val="both"/>
        <w:rPr>
          <w:rFonts w:hint="default" w:ascii="微软雅黑" w:hAnsi="微软雅黑" w:eastAsia="微软雅黑" w:cs="微软雅黑"/>
          <w:spacing w:val="-1"/>
          <w:sz w:val="19"/>
          <w:szCs w:val="19"/>
          <w:lang w:val="en-US" w:eastAsia="zh-CN"/>
        </w:rPr>
      </w:pPr>
      <w:r>
        <w:rPr>
          <w:rFonts w:hint="eastAsia" w:ascii="微软雅黑" w:hAnsi="微软雅黑" w:eastAsia="微软雅黑" w:cs="微软雅黑"/>
          <w:spacing w:val="-1"/>
          <w:sz w:val="19"/>
          <w:szCs w:val="19"/>
          <w:lang w:val="en-US" w:eastAsia="zh-CN"/>
        </w:rPr>
        <w:t xml:space="preserve">2026年        月       日 </w:t>
      </w:r>
    </w:p>
    <w:p w14:paraId="6F410BDC">
      <w:pPr>
        <w:spacing w:before="115" w:line="193" w:lineRule="auto"/>
        <w:ind w:left="400"/>
        <w:jc w:val="right"/>
        <w:rPr>
          <w:rFonts w:hint="default" w:ascii="微软雅黑" w:hAnsi="微软雅黑" w:eastAsia="微软雅黑" w:cs="微软雅黑"/>
          <w:spacing w:val="-1"/>
          <w:sz w:val="19"/>
          <w:szCs w:val="19"/>
          <w:lang w:val="en-US" w:eastAsia="zh-CN"/>
        </w:rPr>
      </w:pPr>
    </w:p>
    <w:p w14:paraId="681B3A12">
      <w:pPr>
        <w:pStyle w:val="2"/>
        <w:rPr>
          <w:rFonts w:hint="eastAsia" w:ascii="微软雅黑" w:hAnsi="微软雅黑" w:eastAsia="微软雅黑" w:cs="微软雅黑"/>
          <w:b/>
          <w:bCs/>
          <w:spacing w:val="1"/>
          <w:sz w:val="19"/>
          <w:szCs w:val="19"/>
          <w:lang w:val="en-US" w:eastAsia="zh-CN"/>
        </w:rPr>
      </w:pPr>
    </w:p>
    <w:p w14:paraId="2A8D1B5C">
      <w:pPr>
        <w:pStyle w:val="2"/>
        <w:rPr>
          <w:rFonts w:hint="eastAsia" w:ascii="微软雅黑" w:hAnsi="微软雅黑" w:eastAsia="微软雅黑" w:cs="微软雅黑"/>
          <w:b/>
          <w:bCs/>
          <w:spacing w:val="1"/>
          <w:sz w:val="19"/>
          <w:szCs w:val="19"/>
          <w:lang w:val="en-US" w:eastAsia="zh-CN"/>
        </w:rPr>
      </w:pPr>
    </w:p>
    <w:p w14:paraId="43DE912B">
      <w:pPr>
        <w:pStyle w:val="2"/>
        <w:rPr>
          <w:rFonts w:hint="eastAsia" w:ascii="微软雅黑" w:hAnsi="微软雅黑" w:eastAsia="微软雅黑" w:cs="微软雅黑"/>
          <w:b/>
          <w:bCs/>
          <w:spacing w:val="1"/>
          <w:sz w:val="19"/>
          <w:szCs w:val="19"/>
          <w:lang w:val="en-US" w:eastAsia="zh-CN"/>
        </w:rPr>
      </w:pPr>
    </w:p>
    <w:p w14:paraId="2E9D7595">
      <w:pPr>
        <w:pStyle w:val="2"/>
        <w:rPr>
          <w:rFonts w:hint="eastAsia" w:ascii="微软雅黑" w:hAnsi="微软雅黑" w:eastAsia="微软雅黑" w:cs="微软雅黑"/>
          <w:b/>
          <w:bCs/>
          <w:spacing w:val="1"/>
          <w:sz w:val="19"/>
          <w:szCs w:val="19"/>
          <w:lang w:val="en-US" w:eastAsia="zh-CN"/>
        </w:rPr>
      </w:pPr>
    </w:p>
    <w:p w14:paraId="46406941">
      <w:pPr>
        <w:pStyle w:val="2"/>
        <w:rPr>
          <w:rFonts w:hint="eastAsia" w:ascii="微软雅黑" w:hAnsi="微软雅黑" w:eastAsia="微软雅黑" w:cs="微软雅黑"/>
          <w:b/>
          <w:bCs/>
          <w:spacing w:val="1"/>
          <w:sz w:val="19"/>
          <w:szCs w:val="19"/>
          <w:lang w:val="en-US" w:eastAsia="zh-CN"/>
        </w:rPr>
      </w:pPr>
    </w:p>
    <w:p w14:paraId="4E73E791">
      <w:pPr>
        <w:pStyle w:val="2"/>
        <w:rPr>
          <w:rFonts w:hint="eastAsia" w:ascii="微软雅黑" w:hAnsi="微软雅黑" w:eastAsia="微软雅黑" w:cs="微软雅黑"/>
          <w:b/>
          <w:bCs/>
          <w:spacing w:val="1"/>
          <w:sz w:val="19"/>
          <w:szCs w:val="19"/>
          <w:lang w:val="en-US" w:eastAsia="zh-CN"/>
        </w:rPr>
      </w:pPr>
    </w:p>
    <w:p w14:paraId="745EF9C8">
      <w:pPr>
        <w:pStyle w:val="2"/>
        <w:rPr>
          <w:rFonts w:hint="eastAsia" w:ascii="微软雅黑" w:hAnsi="微软雅黑" w:eastAsia="微软雅黑" w:cs="微软雅黑"/>
          <w:b/>
          <w:bCs/>
          <w:spacing w:val="1"/>
          <w:sz w:val="19"/>
          <w:szCs w:val="19"/>
          <w:lang w:val="en-US" w:eastAsia="zh-CN"/>
        </w:rPr>
      </w:pPr>
    </w:p>
    <w:p w14:paraId="571A0E34">
      <w:pPr>
        <w:pStyle w:val="2"/>
        <w:rPr>
          <w:rFonts w:hint="eastAsia" w:ascii="微软雅黑" w:hAnsi="微软雅黑" w:eastAsia="微软雅黑" w:cs="微软雅黑"/>
          <w:b/>
          <w:bCs/>
          <w:spacing w:val="1"/>
          <w:sz w:val="19"/>
          <w:szCs w:val="19"/>
          <w:lang w:val="en-US" w:eastAsia="zh-CN"/>
        </w:rPr>
      </w:pPr>
    </w:p>
    <w:p w14:paraId="49506D44">
      <w:pPr>
        <w:pStyle w:val="2"/>
        <w:rPr>
          <w:rFonts w:hint="eastAsia" w:ascii="微软雅黑" w:hAnsi="微软雅黑" w:eastAsia="微软雅黑" w:cs="微软雅黑"/>
          <w:b/>
          <w:bCs/>
          <w:spacing w:val="1"/>
          <w:sz w:val="19"/>
          <w:szCs w:val="19"/>
          <w:lang w:val="en-US" w:eastAsia="zh-CN"/>
        </w:rPr>
      </w:pPr>
    </w:p>
    <w:p w14:paraId="05858810">
      <w:pPr>
        <w:pStyle w:val="2"/>
        <w:rPr>
          <w:rFonts w:hint="eastAsia" w:ascii="微软雅黑" w:hAnsi="微软雅黑" w:eastAsia="微软雅黑" w:cs="微软雅黑"/>
          <w:b/>
          <w:bCs/>
          <w:spacing w:val="1"/>
          <w:sz w:val="19"/>
          <w:szCs w:val="19"/>
          <w:lang w:val="en-US" w:eastAsia="zh-CN"/>
        </w:rPr>
      </w:pPr>
    </w:p>
    <w:p w14:paraId="592CD1E4">
      <w:pPr>
        <w:pStyle w:val="2"/>
        <w:rPr>
          <w:rFonts w:hint="eastAsia" w:ascii="微软雅黑" w:hAnsi="微软雅黑" w:eastAsia="微软雅黑" w:cs="微软雅黑"/>
          <w:b/>
          <w:bCs/>
          <w:spacing w:val="1"/>
          <w:sz w:val="19"/>
          <w:szCs w:val="19"/>
          <w:lang w:val="en-US" w:eastAsia="zh-CN"/>
        </w:rPr>
      </w:pPr>
    </w:p>
    <w:p w14:paraId="35939C4E">
      <w:pPr>
        <w:pStyle w:val="2"/>
        <w:rPr>
          <w:rFonts w:hint="eastAsia" w:ascii="微软雅黑" w:hAnsi="微软雅黑" w:eastAsia="微软雅黑" w:cs="微软雅黑"/>
          <w:b/>
          <w:bCs/>
          <w:spacing w:val="1"/>
          <w:sz w:val="19"/>
          <w:szCs w:val="19"/>
          <w:lang w:val="en-US" w:eastAsia="zh-CN"/>
        </w:rPr>
      </w:pPr>
    </w:p>
    <w:p w14:paraId="0BC0AA93">
      <w:pPr>
        <w:pStyle w:val="2"/>
        <w:rPr>
          <w:rFonts w:hint="eastAsia" w:ascii="微软雅黑" w:hAnsi="微软雅黑" w:eastAsia="微软雅黑" w:cs="微软雅黑"/>
          <w:b/>
          <w:bCs/>
          <w:spacing w:val="1"/>
          <w:sz w:val="19"/>
          <w:szCs w:val="19"/>
          <w:lang w:val="en-US" w:eastAsia="zh-CN"/>
        </w:rPr>
      </w:pPr>
    </w:p>
    <w:p w14:paraId="63F20876">
      <w:pPr>
        <w:pStyle w:val="2"/>
        <w:rPr>
          <w:rFonts w:hint="eastAsia" w:ascii="微软雅黑" w:hAnsi="微软雅黑" w:eastAsia="微软雅黑" w:cs="微软雅黑"/>
          <w:b/>
          <w:bCs/>
          <w:spacing w:val="1"/>
          <w:sz w:val="19"/>
          <w:szCs w:val="19"/>
          <w:lang w:val="en-US" w:eastAsia="zh-CN"/>
        </w:rPr>
      </w:pPr>
    </w:p>
    <w:p w14:paraId="75657023">
      <w:pPr>
        <w:pStyle w:val="2"/>
        <w:rPr>
          <w:rFonts w:hint="eastAsia" w:ascii="微软雅黑" w:hAnsi="微软雅黑" w:eastAsia="微软雅黑" w:cs="微软雅黑"/>
          <w:b/>
          <w:bCs/>
          <w:spacing w:val="1"/>
          <w:sz w:val="19"/>
          <w:szCs w:val="19"/>
          <w:lang w:val="en-US" w:eastAsia="zh-CN"/>
        </w:rPr>
      </w:pPr>
    </w:p>
    <w:p w14:paraId="0E763D14">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r>
        <w:rPr>
          <w:rFonts w:hint="eastAsia" w:ascii="微软雅黑" w:hAnsi="微软雅黑" w:eastAsia="微软雅黑" w:cs="微软雅黑"/>
          <w:spacing w:val="1"/>
          <w:sz w:val="19"/>
          <w:szCs w:val="19"/>
          <w:lang w:val="en-US" w:eastAsia="zh-CN"/>
        </w:rPr>
        <w:t xml:space="preserve">        供货产品技术参数</w:t>
      </w:r>
    </w:p>
    <w:tbl>
      <w:tblPr>
        <w:tblStyle w:val="9"/>
        <w:tblpPr w:leftFromText="180" w:rightFromText="180" w:vertAnchor="text" w:horzAnchor="page" w:tblpX="1301" w:tblpY="215"/>
        <w:tblOverlap w:val="never"/>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704"/>
        <w:gridCol w:w="8232"/>
      </w:tblGrid>
      <w:tr w14:paraId="7DF1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Align w:val="center"/>
          </w:tcPr>
          <w:p w14:paraId="7494A00C">
            <w:pPr>
              <w:pStyle w:val="13"/>
              <w:widowControl w:val="0"/>
              <w:spacing w:before="88" w:line="360" w:lineRule="auto"/>
              <w:ind w:left="98"/>
              <w:jc w:val="center"/>
              <w:rPr>
                <w:rFonts w:hint="eastAsia" w:ascii="微软雅黑" w:hAnsi="微软雅黑" w:eastAsia="微软雅黑" w:cs="微软雅黑"/>
                <w:sz w:val="18"/>
                <w:szCs w:val="18"/>
                <w:lang w:eastAsia="zh-Hans"/>
              </w:rPr>
            </w:pPr>
            <w:r>
              <w:rPr>
                <w:rFonts w:hint="eastAsia" w:ascii="微软雅黑" w:hAnsi="微软雅黑" w:eastAsia="微软雅黑" w:cs="微软雅黑"/>
                <w:spacing w:val="3"/>
                <w:sz w:val="18"/>
                <w:szCs w:val="18"/>
              </w:rPr>
              <w:t>序号</w:t>
            </w:r>
          </w:p>
        </w:tc>
        <w:tc>
          <w:tcPr>
            <w:tcW w:w="704" w:type="dxa"/>
            <w:vAlign w:val="center"/>
          </w:tcPr>
          <w:p w14:paraId="69C79DBB">
            <w:pPr>
              <w:pStyle w:val="13"/>
              <w:widowControl w:val="0"/>
              <w:spacing w:before="89" w:line="360" w:lineRule="auto"/>
              <w:ind w:left="95"/>
              <w:jc w:val="center"/>
              <w:rPr>
                <w:rFonts w:hint="eastAsia" w:ascii="微软雅黑" w:hAnsi="微软雅黑" w:eastAsia="微软雅黑" w:cs="微软雅黑"/>
                <w:sz w:val="18"/>
                <w:szCs w:val="18"/>
                <w:lang w:eastAsia="zh-Hans"/>
              </w:rPr>
            </w:pPr>
            <w:r>
              <w:rPr>
                <w:rFonts w:hint="eastAsia" w:ascii="微软雅黑" w:hAnsi="微软雅黑" w:eastAsia="微软雅黑" w:cs="微软雅黑"/>
                <w:spacing w:val="-1"/>
                <w:sz w:val="18"/>
                <w:szCs w:val="18"/>
              </w:rPr>
              <w:t>供货产品名称</w:t>
            </w:r>
          </w:p>
        </w:tc>
        <w:tc>
          <w:tcPr>
            <w:tcW w:w="8232" w:type="dxa"/>
            <w:vAlign w:val="center"/>
          </w:tcPr>
          <w:p w14:paraId="3200844B">
            <w:pPr>
              <w:pStyle w:val="13"/>
              <w:widowControl w:val="0"/>
              <w:spacing w:before="89" w:line="360" w:lineRule="auto"/>
              <w:ind w:left="101"/>
              <w:jc w:val="center"/>
              <w:rPr>
                <w:rFonts w:hint="eastAsia" w:ascii="微软雅黑" w:hAnsi="微软雅黑" w:eastAsia="微软雅黑" w:cs="微软雅黑"/>
                <w:sz w:val="18"/>
                <w:szCs w:val="18"/>
                <w:lang w:eastAsia="zh-Hans"/>
              </w:rPr>
            </w:pPr>
            <w:r>
              <w:rPr>
                <w:rFonts w:hint="eastAsia" w:ascii="微软雅黑" w:hAnsi="微软雅黑" w:eastAsia="微软雅黑" w:cs="微软雅黑"/>
                <w:sz w:val="18"/>
                <w:szCs w:val="18"/>
              </w:rPr>
              <w:t>供货产品技术参数</w:t>
            </w:r>
          </w:p>
        </w:tc>
      </w:tr>
      <w:tr w14:paraId="7BF3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restart"/>
            <w:vAlign w:val="center"/>
          </w:tcPr>
          <w:p w14:paraId="01AB9452">
            <w:pPr>
              <w:pStyle w:val="14"/>
              <w:widowControl w:val="0"/>
              <w:spacing w:line="360" w:lineRule="auto"/>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1</w:t>
            </w:r>
          </w:p>
        </w:tc>
        <w:tc>
          <w:tcPr>
            <w:tcW w:w="704" w:type="dxa"/>
            <w:vMerge w:val="restart"/>
            <w:vAlign w:val="center"/>
          </w:tcPr>
          <w:p w14:paraId="56DDB35E">
            <w:pPr>
              <w:pStyle w:val="14"/>
              <w:widowControl w:val="0"/>
              <w:spacing w:line="36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财务云共享中心平台</w:t>
            </w:r>
          </w:p>
        </w:tc>
        <w:tc>
          <w:tcPr>
            <w:tcW w:w="8232" w:type="dxa"/>
            <w:vAlign w:val="center"/>
          </w:tcPr>
          <w:p w14:paraId="43B8B441">
            <w:pPr>
              <w:pStyle w:val="14"/>
              <w:widowControl w:val="0"/>
              <w:spacing w:line="360" w:lineRule="auto"/>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品牌：东大正保</w:t>
            </w:r>
          </w:p>
          <w:p w14:paraId="7A043B23">
            <w:pPr>
              <w:pStyle w:val="14"/>
              <w:widowControl w:val="0"/>
              <w:spacing w:line="360" w:lineRule="auto"/>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规格型号：</w:t>
            </w:r>
            <w:r>
              <w:rPr>
                <w:rFonts w:hint="eastAsia" w:ascii="微软雅黑" w:hAnsi="微软雅黑" w:eastAsia="微软雅黑" w:cs="微软雅黑"/>
                <w:sz w:val="18"/>
                <w:szCs w:val="18"/>
                <w:lang w:eastAsia="zh-CN"/>
              </w:rPr>
              <w:t>B/S架构、V1.0</w:t>
            </w:r>
          </w:p>
          <w:p w14:paraId="7FAA05D3">
            <w:pPr>
              <w:pStyle w:val="14"/>
              <w:widowControl w:val="0"/>
              <w:spacing w:line="36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1.</w:t>
            </w:r>
            <w:r>
              <w:rPr>
                <w:rFonts w:hint="eastAsia" w:ascii="微软雅黑" w:hAnsi="微软雅黑" w:eastAsia="微软雅黑" w:cs="微软雅黑"/>
                <w:sz w:val="18"/>
                <w:szCs w:val="18"/>
                <w:lang w:val="en-US" w:eastAsia="zh-CN"/>
              </w:rPr>
              <w:t>我公司提供的软件</w:t>
            </w:r>
            <w:r>
              <w:rPr>
                <w:rFonts w:hint="eastAsia" w:ascii="微软雅黑" w:hAnsi="微软雅黑" w:eastAsia="微软雅黑" w:cs="微软雅黑"/>
                <w:sz w:val="18"/>
                <w:szCs w:val="18"/>
                <w:lang w:eastAsia="zh-CN"/>
              </w:rPr>
              <w:t>使用 Javascript + AngularJS 开发</w:t>
            </w:r>
          </w:p>
        </w:tc>
      </w:tr>
      <w:tr w14:paraId="54F3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35D9F96">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29F46B7D">
            <w:pPr>
              <w:pStyle w:val="14"/>
              <w:widowControl w:val="0"/>
              <w:spacing w:line="360" w:lineRule="auto"/>
              <w:jc w:val="center"/>
              <w:rPr>
                <w:rFonts w:hint="eastAsia" w:ascii="微软雅黑" w:hAnsi="微软雅黑" w:eastAsia="微软雅黑" w:cs="微软雅黑"/>
                <w:sz w:val="18"/>
                <w:szCs w:val="18"/>
              </w:rPr>
            </w:pPr>
          </w:p>
        </w:tc>
        <w:tc>
          <w:tcPr>
            <w:tcW w:w="8232" w:type="dxa"/>
            <w:vAlign w:val="center"/>
          </w:tcPr>
          <w:p w14:paraId="25A788D8">
            <w:pPr>
              <w:pStyle w:val="14"/>
              <w:widowControl w:val="0"/>
              <w:spacing w:line="36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2.我公司提供的软件采用 SPA (单页面)，整个系统只加载单个HTML 页面并在用户与应用程序交互时动态更新该页面HTML页面并在用戶与应用程序交互时动态更新该页面</w:t>
            </w:r>
          </w:p>
        </w:tc>
      </w:tr>
      <w:tr w14:paraId="3031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4435CEC">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6097478F">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250D4A3">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3.我公司提供的软件采用前端高速缓存， 减少服务器开销</w:t>
            </w:r>
          </w:p>
        </w:tc>
      </w:tr>
      <w:tr w14:paraId="72A6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DC2A07D">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4CEA5B0B">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352EBE3">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4.我公司提供的软件采用CDN对静态资源进行加速</w:t>
            </w:r>
          </w:p>
        </w:tc>
      </w:tr>
      <w:tr w14:paraId="4072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7111C54">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12A68366">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0674F3D">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5.我公司提供的软件兼容主流浏览器，无需安装任何客戶端及插件</w:t>
            </w:r>
          </w:p>
        </w:tc>
      </w:tr>
      <w:tr w14:paraId="33C1F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B13B73D">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0B82E3D8">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AA6217E">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6.我公司提供的软件平台整合16个行业、不同规模企业的原始票据资源， 通过发票信息和企业属性来进行业务识别，学生通过业务识别、录入，生成相对应的会计分录，帮助学生在准确认识并理解各种经济业务类型的同时， 牢固树立业财融合意识， 从而为财务参与业务管理打好基础（我公司提供参数截图 ， 未提供截图或截图不满足本条要求 , 视为投标无效）。</w:t>
            </w:r>
          </w:p>
        </w:tc>
      </w:tr>
      <w:tr w14:paraId="6E24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5292E95">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4087AB26">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09E8E3D">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7.我公司提供的软件平台每家企业业务资料在次月10号更新， 企业票据每个月增加1800-2200张，</w:t>
            </w:r>
          </w:p>
        </w:tc>
      </w:tr>
      <w:tr w14:paraId="6C6C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53DA88D">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7CD5562E">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A67F3C9">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8.我公司提供的平台票据类型包括差旅报销单、借款申请单、费用报销单、入库单、增值税普通发票、增值税专用发票、增值税电子普通发票、卷式增值税普通发票、银行回单、过路过桥费发票 、定额发票、飞机票、火车票、汽车票、的士票、机动车销售统一发票、二手车销售统一发票等（我公司提供参数截图，未提供截图或截图不满足本条要求,视为投标无效。）</w:t>
            </w:r>
          </w:p>
        </w:tc>
      </w:tr>
      <w:tr w14:paraId="7174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C79C510">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46BB0144">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2A8466B">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9.我公司提供的平台分为业务录入及业务审核两个训练模块；两个模块均包括岗前训练、工作任务、工作考核子模块。</w:t>
            </w:r>
          </w:p>
        </w:tc>
      </w:tr>
      <w:tr w14:paraId="2BE7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CE4EADC">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0D0B089E">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7CC3D2F">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10.我公司提供的平台业务录入训练不同行业不同业务的票据信息录入， 自动生成会计分录（我公司提供参数截图）。</w:t>
            </w:r>
          </w:p>
        </w:tc>
      </w:tr>
      <w:tr w14:paraId="56A1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DF5BFD2">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1B8DD5F4">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39DC521">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11.我公司提供的平台业务审核模块整合平台中所有学生的做题记录，抓取容易出错、典型、难点题形成一个错题库。</w:t>
            </w:r>
          </w:p>
        </w:tc>
      </w:tr>
      <w:tr w14:paraId="1282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7415EEA">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1DF45D30">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451A3AE">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12.我公司提供的平台可以在业务录入及业务审核两个模块中抽取题目进行自我练习。</w:t>
            </w:r>
          </w:p>
        </w:tc>
      </w:tr>
      <w:tr w14:paraId="2DCB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76D786E">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1F3EDCE5">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17744B2">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13.我公司提供的平台具有练习筛选功能， 可根据不同行业、不同纳税资质、不同业务大类筛选， 进行针对性训练 ,  也可以进行综合训练。</w:t>
            </w:r>
          </w:p>
        </w:tc>
      </w:tr>
      <w:tr w14:paraId="7490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EC6BDBA">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717F39E3">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E61A726">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14.我公司提供的平台可对正确的、错误的题目可进行回看， 并且可对单次或者多次训练的错题进行错误重做  ,  加强对错误知识点的巩固（我公司提供参数截图 ， 未提供截图或截图不满足本条要求 ,   视为投标无效）。</w:t>
            </w:r>
          </w:p>
        </w:tc>
      </w:tr>
      <w:tr w14:paraId="07C2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EA1C712">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668AB709">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727F8ED">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15.我公司提供的平台学生可接收并显⽰老师发布的任务、考核内容， 点击之后进入到任务、考核界面， 根据单位属性经营范围等信息录入票据的业务信息。</w:t>
            </w:r>
          </w:p>
        </w:tc>
      </w:tr>
      <w:tr w14:paraId="53D2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E8B5AF1">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49B59055">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848297B">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16.我公司提供的平台学生在完成任务时， 系统会根据老师设置的任务时间开始倒计时。</w:t>
            </w:r>
          </w:p>
        </w:tc>
      </w:tr>
      <w:tr w14:paraId="67A4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E109362">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7EC785E6">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142FE97">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17.我公司提供的平台全部做完提交之后显⽰成绩、正确数、错误数和每张票据的标准答案及错误点。</w:t>
            </w:r>
          </w:p>
        </w:tc>
      </w:tr>
      <w:tr w14:paraId="4C9D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CBA5A96">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3DBF82F9">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B93BB36">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18.我公司提供的平台具有统计查询功能， 可查询完成的岗前训练、工作任务、工作考核， 可根据时间范围， 完成状态进行筛选查询。</w:t>
            </w:r>
          </w:p>
        </w:tc>
      </w:tr>
      <w:tr w14:paraId="3EEB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76B06EC">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36BB9891">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E0387A8">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19.我公司提供的平台具有政策解读功能， 在学习过程中用到的相关财税政策以视频、案例等形式内置在平台中，用戶可以直接打开观看， 了解最新财税政策（我公司提供参数截图，未提供截图或截图不满足本条要求，视为投标无效）。</w:t>
            </w:r>
          </w:p>
        </w:tc>
      </w:tr>
      <w:tr w14:paraId="3520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E264B7E">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6A14194F">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1A0C6D7">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20.我公司提供的平台教师任务发布时可设置任务的开始时间、结束时间、标准用时， 考核内容（内容根据条件筛选， 在题库中自动抽取）、考核班级。</w:t>
            </w:r>
          </w:p>
        </w:tc>
      </w:tr>
      <w:tr w14:paraId="64B9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D55899B">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03F42E8F">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9F7C4BB">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21.我公司提供的平台教师可按照时间范围、状态、类型查询， 显⽰每次任务/考核的总人数的平均成绩等信息。</w:t>
            </w:r>
          </w:p>
        </w:tc>
      </w:tr>
      <w:tr w14:paraId="51E9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FBC1B13">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59D1BC6F">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8071FD1">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22.我公司提供的平台教师可根据学校、班级、学生、入学年份、 日期、成绩区间、 习题类型、完成状态等多维度进行组合查询， 对学生进行监督、管理（（我公司提供参数截图，未提供截图或截图不满足本条要求，视为投标无效）。</w:t>
            </w:r>
          </w:p>
        </w:tc>
      </w:tr>
      <w:tr w14:paraId="16B3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6E4F23E">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42BD4E87">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33A8D78">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23.我公司提供的平台具有查询结果支持导出， 按照成绩、正确数、错误数等进行升降序排序（我公司提供参数截图）。</w:t>
            </w:r>
          </w:p>
        </w:tc>
      </w:tr>
      <w:tr w14:paraId="1D5D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99CFD2E">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22E18AE0">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256E6FB">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24.我公司提供的平台可选择学生的错题进行回看，可以有针对性的对单个学生的错误进行指导，也可对学生们共同的错误进行统一讲解。</w:t>
            </w:r>
          </w:p>
        </w:tc>
      </w:tr>
      <w:tr w14:paraId="30F3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BE4DDB3">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3642B4B1">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9CC3030">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25.我公司提供的平台具有通知管理：老师可以将一些重要的通知通过平台发送给不同主体：老师、学生、全体。</w:t>
            </w:r>
          </w:p>
        </w:tc>
      </w:tr>
      <w:tr w14:paraId="1A70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81C7CB4">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7E16E07B">
            <w:pPr>
              <w:pStyle w:val="14"/>
              <w:widowControl w:val="0"/>
              <w:spacing w:line="360" w:lineRule="auto"/>
              <w:jc w:val="center"/>
              <w:rPr>
                <w:rFonts w:hint="eastAsia" w:ascii="微软雅黑" w:hAnsi="微软雅黑" w:eastAsia="微软雅黑" w:cs="微软雅黑"/>
                <w:sz w:val="18"/>
                <w:szCs w:val="18"/>
              </w:rPr>
            </w:pPr>
          </w:p>
        </w:tc>
        <w:tc>
          <w:tcPr>
            <w:tcW w:w="8232" w:type="dxa"/>
            <w:vAlign w:val="center"/>
          </w:tcPr>
          <w:p w14:paraId="28CE42BF">
            <w:pPr>
              <w:pStyle w:val="14"/>
              <w:widowControl w:val="0"/>
              <w:spacing w:line="36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26.我公司提供的平台教师可添加岗前训练， 根据不同行业、不同纳税资质包括一般纳税人和小规模纳税人、票据期间、票据张数给学生进行针对性训练， 教师也可以进行自我训练（我公司提供参数截图 ,   未提供截图或截图不满足本条要求 ,  视为投标无效。）。</w:t>
            </w:r>
          </w:p>
        </w:tc>
      </w:tr>
      <w:tr w14:paraId="6E02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F81B673">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2F43E9F2">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D933897">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27.我公司提供的平台具有全流程的实操处理不同行业的业务资料， 从期初建账、纸质票据整理扫描、业务核算、计算税表、到登账结账。学生做完之后匹配会计做账结果， 及时知道问题所在， 使得学生在校园就可以体验企业财税核算全流程（我公司提供参数截图  ，  未提供截图或截图不满足本条要求 ,  视为投标无效。）。</w:t>
            </w:r>
          </w:p>
        </w:tc>
      </w:tr>
      <w:tr w14:paraId="133D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36E4B49">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799CBF99">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2A71D37">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28.我公司提供的平台内置制造业、建筑安装业、商品流通业、货运代理等16个行业、不同规模企业的账套， 业务涵盖销售、采购、费用 、收款、付款、转款、工资、成本、报税资料、银行对账单等十个类型的业务内容， 是线上会计实务及财务管理的实训平台（我公司提供参数截图 ， 未提供截图或截图不满足本条要求 ,  视为投标无效。）</w:t>
            </w:r>
          </w:p>
        </w:tc>
      </w:tr>
      <w:tr w14:paraId="3B69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CA147B3">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58E64970">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9E1AE84">
            <w:pPr>
              <w:pStyle w:val="14"/>
              <w:widowControl w:val="0"/>
              <w:spacing w:line="360" w:lineRule="auto"/>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29.我公司提供的平台业务类型包括（我公司提供参数截图 ， 未提供截图或截图不满足本条要求 ,   视为投标无效。）</w:t>
            </w:r>
          </w:p>
          <w:p w14:paraId="59418CF7">
            <w:pPr>
              <w:pStyle w:val="14"/>
              <w:widowControl w:val="0"/>
              <w:spacing w:line="360" w:lineRule="auto"/>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 销售业务：包括不动产、不动产租赁服务、人力资源服务、仓储服务、会务服务、体育服务、停车场地服务、劳务、广告服务、建安服务、技术开发服务、文化服务、旅店服务、旅游服务、无形资产、有形动产租赁服务、物业保洁服务、 电信服务、货物、货运代理服务、运输服务、金融保险服务、餐饮服务。</w:t>
            </w:r>
          </w:p>
          <w:p w14:paraId="2CFA2B25">
            <w:pPr>
              <w:pStyle w:val="14"/>
              <w:widowControl w:val="0"/>
              <w:spacing w:line="360" w:lineRule="auto"/>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2)采购业务：包括库存商品、原材料、易耗品、固定资产、无形资产、税控设备（及维护费）、服务成本等。</w:t>
            </w:r>
          </w:p>
          <w:p w14:paraId="2487EFAB">
            <w:pPr>
              <w:pStyle w:val="14"/>
              <w:widowControl w:val="0"/>
              <w:spacing w:line="360" w:lineRule="auto"/>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3)费用报销：包括劳务费、咨询顾问费、佣金、广告及业务宣传费、办公费、董事会费、诉讼费、差旅费、研发费用 、租赁费、仓储费、业务招待费、技术转让费、通讯费 、直接投入费、样品宣传费、保险费等。</w:t>
            </w:r>
          </w:p>
          <w:p w14:paraId="3885E9C7">
            <w:pPr>
              <w:pStyle w:val="14"/>
              <w:widowControl w:val="0"/>
              <w:spacing w:line="360" w:lineRule="auto"/>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 收款业务：包括收到退款、利息收入、借入款、应税政府补助、销售收款、收到股东投资款、银行退手续费、收到各类保证金、押金、收到生育保险、医疗保险、不征税项目收入、营业外收入等。</w:t>
            </w:r>
          </w:p>
          <w:p w14:paraId="01A0A6D7">
            <w:pPr>
              <w:pStyle w:val="14"/>
              <w:widowControl w:val="0"/>
              <w:spacing w:line="360" w:lineRule="auto"/>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付款业务：包括缴纳印花税、缴纳社会保险、缴纳公积金、支付银行手续费、支付行政性罚款、归还借款、缴纳增值税、缴纳城建税及教育费附加、缴纳个人所得税、退款、支付工资、借出款、支付奖金、补贴、利息支出、缴纳税款滞纳金、缴纳房产税、缴纳土地使用税、缴纳各项基金、对外股权投资（货币）、支付各类保证金（押金）、支付生育保险（医疗保险）、缴纳文化事业建设费、缴纳企业所得税、采购（费用） 付款、付款—个人往来、预付充值卡、缴纳待开票税金等。</w:t>
            </w:r>
          </w:p>
          <w:p w14:paraId="023B35C5">
            <w:pPr>
              <w:pStyle w:val="14"/>
              <w:widowControl w:val="0"/>
              <w:spacing w:line="360" w:lineRule="auto"/>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 转款业务：包括存现、取现、承兑汇票进账、收到承兑汇票并转付等。</w:t>
            </w:r>
          </w:p>
          <w:p w14:paraId="36C3A54E">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7) 工资、成本类：包括基本工资、补贴、成本结转。</w:t>
            </w:r>
          </w:p>
        </w:tc>
      </w:tr>
      <w:tr w14:paraId="453E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F64C9D1">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5A0D128A">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A00025D">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30.我公司提供的平台具备智能财务处理能力 ， 学生通过对业务票据选择业务类型、业务特征、结算方式等相关业务要素经审核后可自动生成记账凭证、报表（我公司提供参数截图，未提供截图或截图不满足本条要求，视为投标无效。）</w:t>
            </w:r>
          </w:p>
        </w:tc>
      </w:tr>
      <w:tr w14:paraId="66BC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A670B37">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1D03473A">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941600D">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31.我公司提供的平台具有结转费用的功能， 对跨期费用 、无形资产、 固定资产每月 自动结转生成记账凭证；跨期费用可以对房租等跨期费用进行自动摊销结转；无形资产处理， 每月对无形资产进行自动计提折旧； 固定资产处理， 每月对固定资产进行自动计提折旧；成本结转可以根据内置的毛利率和每个月产生的销售额， 一键结转成本。</w:t>
            </w:r>
          </w:p>
        </w:tc>
      </w:tr>
      <w:tr w14:paraId="3789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20DF585">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126AAF58">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C12CA35">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32.我公司提供的平台具有凭证审核可以对录入完成的凭证审核， 审核过程中发现的问题在记账要求中备注， 会计及学生角色均可浏览查阅。审核完成后结转损益， 生成报表。</w:t>
            </w:r>
          </w:p>
        </w:tc>
      </w:tr>
      <w:tr w14:paraId="43D8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CC3EF82">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24B73A85">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24BC1D3">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33.我公司提供的平台具有凭证查询功能， 可查询之前年份月度的凭证信息及凭证对应的原始票据。</w:t>
            </w:r>
          </w:p>
        </w:tc>
      </w:tr>
      <w:tr w14:paraId="7BC0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21E98BB">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0F0C9394">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1312CBA">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34.我公司提供的平台具有具备账簿报表-智能用账：包括账簿查询、账目分析、账龄分析、数据透析。平台内置各种智能分析工具， 摆脱人力无效耗费的计算模块， 让学生更多精力投入到专业判断及分析筹划等管理工作上来（我公司提供参数截图 ， 未提供截图或截图不满足本条要求 ,   视为投标无效。）</w:t>
            </w:r>
          </w:p>
        </w:tc>
      </w:tr>
      <w:tr w14:paraId="2261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63F6775">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56AA8B1C">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4DF1424">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35.我公司提供的平台具备账簿报表-科目余额表：支持按照月度、季度、年度查看余额表。</w:t>
            </w:r>
          </w:p>
        </w:tc>
      </w:tr>
      <w:tr w14:paraId="0A1A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66FF3D3">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54CCD4C7">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896413D">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36.我公司提供的平台具备账簿报表-浏览账簿：支持账簿的明细查询和汇总查询， 选择年度后， 各月的凭证汇总显⽰ ， 双击任意一行显⽰凭证明细， 双击某一行的明细对应凭证审核界面；点击凭证审核界面又可回到浏览账簿。</w:t>
            </w:r>
          </w:p>
        </w:tc>
      </w:tr>
      <w:tr w14:paraId="6CD8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697C5DC">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120EB520">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66A169C">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37.我公司提供的平台具备账簿报表-会计报表功能：提供月度（资产负债表、利润表、现金流量表） ；季度（资产负债表、利润表、现金流量表）年度（资产负债表、利润表、现金流量表）查询 、导出及打印等功能。</w:t>
            </w:r>
          </w:p>
        </w:tc>
      </w:tr>
      <w:tr w14:paraId="748F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6FB1C5E">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14F7C345">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E8874B3">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38.我公司提供的平台具备账簿报表-登账并结账：确定登账事项， 例如：成本是否结转， 银行余额是否已核对， 期间损益是否已结转</w:t>
            </w:r>
          </w:p>
        </w:tc>
      </w:tr>
      <w:tr w14:paraId="63E4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A667DF8">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74678158">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74F7B25">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39.我公司提供的平台具备账簿报表-附件资料：包括查看每月银行对账单抄税认证清单等信息。</w:t>
            </w:r>
          </w:p>
        </w:tc>
      </w:tr>
      <w:tr w14:paraId="6983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5C185F0">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09E59A4F">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4B882FC">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40.我公司提供的平台具备账簿报表-环境恢复：通过环境恢复至指定的会计期。</w:t>
            </w:r>
          </w:p>
        </w:tc>
      </w:tr>
      <w:tr w14:paraId="61B4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E6D0715">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0CB5F00C">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87EEFBC">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41.我公司提供的平台具备纳税申报：报税人员可根据电子票据、企业属性和国家规定的算税规则， 计算企业当期应缴税额， 并填入相应增值税和附加税的相关税表中。根据确认无误后的税金， 在国家税务官网上进行申报。</w:t>
            </w:r>
          </w:p>
        </w:tc>
      </w:tr>
      <w:tr w14:paraId="4F4D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3F2FB50">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6359F717">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860A8CE">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42.我公司提供的平台具备个税计算练习功能；支持专项附加信息表和新个税计算表；完成一套完整的个税计算练习系统会自动判断， 全部做完提交之后系统显⽰成绩， 系统自动显⽰错误处（提供参数截图 ， 未提供截图或截图不满足本条要求 ,  视为投标无效。）</w:t>
            </w:r>
          </w:p>
        </w:tc>
      </w:tr>
      <w:tr w14:paraId="1C42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D02706C">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3DECCD7C">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F25F023">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43.我公司提供的平台具备账套设置功能， 科目设置可用于设置科目关联辅助类别， 根据客戶核算要求不同，可个性化配置。</w:t>
            </w:r>
          </w:p>
        </w:tc>
      </w:tr>
      <w:tr w14:paraId="0D2A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45ABA1C">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078C428F">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2715164">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44.我公司提供的平台账务处理完成后， 系统会自动判断答案， 系统显⽰成绩， 自动统计正确数和错误数。</w:t>
            </w:r>
          </w:p>
        </w:tc>
      </w:tr>
      <w:tr w14:paraId="7F5B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4D751A0">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0052D6FC">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2B079C0">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45.我公司提供的平台具备回看功能， 进入账套可以对错误的凭证， 调取答案显⽰正确的账务处理内容，加强对错误知识点的巩固。</w:t>
            </w:r>
          </w:p>
        </w:tc>
      </w:tr>
      <w:tr w14:paraId="15316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6AE96AC">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42EBD5AA">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8E6B3F6">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46.我公司提供的平台具有任务发布功能， 老师可根据自己实际的授课进度对学生发布任务。</w:t>
            </w:r>
          </w:p>
        </w:tc>
      </w:tr>
      <w:tr w14:paraId="2E7C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1DBA624">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6007EFD4">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3B42E5C">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47.我公司提供的平台可以设置任务、考核的开始时间到结束时间，标准用时， 考核内容（内容根据条件筛选 ,  在题库中自动抽取）考核班级。</w:t>
            </w:r>
          </w:p>
        </w:tc>
      </w:tr>
      <w:tr w14:paraId="7D53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3DBA6F7">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56DF5EA3">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FFC42CD">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48.我公司提供的平台按照时间范围、状态、类型查询， 显⽰每次任务的总人数的平均成绩等信息；</w:t>
            </w:r>
          </w:p>
        </w:tc>
      </w:tr>
      <w:tr w14:paraId="5429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E607FED">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002E54C5">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01AB6E6">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49.我公司提供的平台学生统计查询功能， 老师可根据地区、学校、班级、学生、入学年份、 日期、成绩区间等多维度进行组合查询， 对学生进行监督、管理。</w:t>
            </w:r>
          </w:p>
        </w:tc>
      </w:tr>
      <w:tr w14:paraId="5AAA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91C63A4">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7D6AE39A">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B173F3C">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50.我公司提供的平台支持查询结果支持导出， 按照成绩、正确数、错误数等进行升降序排序。</w:t>
            </w:r>
          </w:p>
        </w:tc>
      </w:tr>
      <w:tr w14:paraId="258D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D181608">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07EFA80D">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4C44C7F">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51.我公司提供的平台学生完成账务处理之后可以登账结账， 系统自动和标准答案进行比对， 并对错误部分自动标记。</w:t>
            </w:r>
          </w:p>
        </w:tc>
      </w:tr>
      <w:tr w14:paraId="2CF6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FA8DA80">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076966C4">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3C0545E">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52.我公司提供的平台具有统计查询功能， 学生可根据时间范围， 完成状态对自己训练、任务、考核的记录进行查询；针对查询出来的数据可进行回看。</w:t>
            </w:r>
          </w:p>
        </w:tc>
      </w:tr>
      <w:tr w14:paraId="7E30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A81B84D">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2C225E52">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E24E6CB">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53.我公司承诺本项目自验收合格之日起， 提供5年免费售后服务期， 在免费服务期限内平台内置经济业务跟随政策改革免费升级， 并同步更新相应数据和资源。</w:t>
            </w:r>
          </w:p>
        </w:tc>
      </w:tr>
      <w:tr w14:paraId="72CF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02BAE0B">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75CE4D5E">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9FA8239">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54.我公司免费提供与产品有关的现场安装调试、技术服务；</w:t>
            </w:r>
          </w:p>
        </w:tc>
      </w:tr>
      <w:tr w14:paraId="2FE4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62CAB21">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7715F0B3">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7601540">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55.我公司承诺服务期内提供针对该产品使用的教学培训， 培训时长为6课时， 培训内容主要包括平台教学设计、常用功能、常见问题处理办法等方面。</w:t>
            </w:r>
          </w:p>
        </w:tc>
      </w:tr>
      <w:tr w14:paraId="629C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E671426">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059E3902">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B67BDAA">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56.我公司承诺服务期内提供电话支持、 电子邮件支持、远程维护支持等多种免费技术支持服务；</w:t>
            </w:r>
          </w:p>
        </w:tc>
      </w:tr>
      <w:tr w14:paraId="1E37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7DCEDF2">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72FD8C98">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3DCA2BB">
            <w:pPr>
              <w:pStyle w:val="14"/>
              <w:widowControl w:val="0"/>
              <w:spacing w:line="360" w:lineRule="auto"/>
              <w:jc w:val="left"/>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57.我公司承诺软件故障响应：2小时内响应；故障排查明确原因后， 24小时内处理； 因技术、不可抗力等原因暂时解决不了的， 24小时内提供解决方案。</w:t>
            </w:r>
          </w:p>
        </w:tc>
      </w:tr>
      <w:tr w14:paraId="57AA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restart"/>
            <w:vAlign w:val="center"/>
          </w:tcPr>
          <w:p w14:paraId="0D57CCE6">
            <w:pPr>
              <w:pStyle w:val="14"/>
              <w:widowControl w:val="0"/>
              <w:spacing w:line="360" w:lineRule="auto"/>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2</w:t>
            </w:r>
          </w:p>
        </w:tc>
        <w:tc>
          <w:tcPr>
            <w:tcW w:w="704" w:type="dxa"/>
            <w:vMerge w:val="restart"/>
            <w:vAlign w:val="center"/>
          </w:tcPr>
          <w:p w14:paraId="16817004">
            <w:pPr>
              <w:pStyle w:val="14"/>
              <w:widowControl w:val="0"/>
              <w:spacing w:line="36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金税平台（智慧化税费申报与管理）</w:t>
            </w:r>
          </w:p>
        </w:tc>
        <w:tc>
          <w:tcPr>
            <w:tcW w:w="8232" w:type="dxa"/>
            <w:shd w:val="clear" w:color="auto" w:fill="auto"/>
            <w:vAlign w:val="center"/>
          </w:tcPr>
          <w:p w14:paraId="0561C4E7">
            <w:pPr>
              <w:pStyle w:val="14"/>
              <w:widowControl w:val="0"/>
              <w:spacing w:line="360" w:lineRule="auto"/>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品牌：科云</w:t>
            </w:r>
          </w:p>
          <w:p w14:paraId="5D965989">
            <w:pPr>
              <w:pStyle w:val="14"/>
              <w:widowControl w:val="0"/>
              <w:spacing w:line="360" w:lineRule="auto"/>
              <w:jc w:val="left"/>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sz w:val="18"/>
                <w:szCs w:val="18"/>
                <w:lang w:val="en-US" w:eastAsia="zh-CN"/>
              </w:rPr>
              <w:t>规格型号：</w:t>
            </w:r>
            <w:r>
              <w:rPr>
                <w:rFonts w:hint="eastAsia" w:ascii="微软雅黑" w:hAnsi="微软雅黑" w:eastAsia="微软雅黑" w:cs="微软雅黑"/>
                <w:sz w:val="18"/>
                <w:szCs w:val="18"/>
                <w:lang w:eastAsia="zh-CN"/>
              </w:rPr>
              <w:t>B/S架构、V</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lang w:eastAsia="zh-CN"/>
              </w:rPr>
              <w:t>.0</w:t>
            </w:r>
          </w:p>
          <w:p w14:paraId="1FFFED55">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1.我公司提供的软件采用互联网技术， 基于云模式， 在线提供云服务， 打造智慧财务云生态；</w:t>
            </w:r>
          </w:p>
        </w:tc>
      </w:tr>
      <w:tr w14:paraId="0E59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FE79C44">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0359F911">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F501B61">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2.我公司提供的软件采用B/S架构， 基于公有云与私有云混合模式， 人工智能与会计的融合， 打造智慧财务云生态。基于流行的J2EE技术栈，采用JDK1 .8、Mysql、Spring   Boot、SpringCloud、MyBatis  Plus、Vue、ElementUI、Redis等技术，应用稳定的Spring  Cloud微服务框架进行构建， 系统支持分布式的部署方式， 支持服务的无缝扩展和对接， 单个服务功能变更不影响整体系统的正常操作， 同时可以随时获取更高的计算能力 ， 有效降低实施成本及使用成本；</w:t>
            </w:r>
          </w:p>
        </w:tc>
      </w:tr>
      <w:tr w14:paraId="7866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47B67E9">
            <w:pPr>
              <w:pStyle w:val="14"/>
              <w:widowControl w:val="0"/>
              <w:spacing w:line="360" w:lineRule="auto"/>
              <w:jc w:val="center"/>
              <w:rPr>
                <w:rFonts w:hint="eastAsia" w:ascii="微软雅黑" w:hAnsi="微软雅黑" w:eastAsia="微软雅黑" w:cs="微软雅黑"/>
                <w:sz w:val="18"/>
                <w:szCs w:val="18"/>
              </w:rPr>
            </w:pPr>
          </w:p>
        </w:tc>
        <w:tc>
          <w:tcPr>
            <w:tcW w:w="704" w:type="dxa"/>
            <w:vMerge w:val="continue"/>
            <w:vAlign w:val="center"/>
          </w:tcPr>
          <w:p w14:paraId="707323E5">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D212E87">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3.我公司提供的智慧税务实训平台提供了任务中心、企业电子税务局、 自然人电子税务局、会计核算系统、企业信息、销项管理、进项管理、智能算税中心、智能申报管理、智能税费核算、税务风险管控、我的成绩等12大模块；</w:t>
            </w:r>
          </w:p>
        </w:tc>
      </w:tr>
      <w:tr w14:paraId="455F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876BC1E">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42A0F94">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CAC350E">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4.我公司提供的软件任务中心提供实训任务、要求及相关操作事项；</w:t>
            </w:r>
          </w:p>
        </w:tc>
      </w:tr>
      <w:tr w14:paraId="2136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33308AB">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811A708">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3942021">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5.我公司提供的软件电子税务局包括税费申报及缴纳、开票业务、税务数字账戶等模块；税费申报仿真金税四期国家税务总局电子税务局操作界面及功能， 支持增值税及附加税费、消费税及附加税费、企业所得税、财产和行为税的申报与缴纳；开票业务支持数电发票开具， 包括蓝字发票填开、红字发票填开、开票信息维护等操作；税务数字账戶支持发票抵扣勾选、不抵扣勾选、抵扣勾选统计等功能；</w:t>
            </w:r>
          </w:p>
        </w:tc>
      </w:tr>
      <w:tr w14:paraId="1C21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CD9A121">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C447F57">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8014308">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6.我公司提供的软件自然人电子税务局模拟自然人电子税务局（扣缴端）， 包括人员信息采集、专项附加扣除信息采集、综合所得申报、税款缴纳、查询统计等功能。人员信息采集支持人员的添加、导入及报送；专项附加扣除信息采集支持信息的添加、导入、报送及下载更新；综合所得申报支持工资薪金、劳务报酬、稿酬、特许权使用费等申报；</w:t>
            </w:r>
          </w:p>
        </w:tc>
      </w:tr>
      <w:tr w14:paraId="07F7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D5929CE">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5756FC6">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96830BF">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7.我公司提供的软件会计核算系统支持基础设置、业务票据建模、凭证列表、填制凭证、审核凭证等功能，可实现智能生成凭证及手动录入凭证；</w:t>
            </w:r>
          </w:p>
        </w:tc>
      </w:tr>
      <w:tr w14:paraId="6798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E604F9E">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5AA02BB7">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961251A">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8.我公司提供的软件企业信息支持企业基本信息、业务影像资料、合同台账、 固定资产台账、财务报表等信息的查询， 是平台操作的基础；</w:t>
            </w:r>
          </w:p>
        </w:tc>
      </w:tr>
      <w:tr w14:paraId="0B37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C800DBE">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A4D1C5C">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31706F9">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9.我公司提供的软件销项管理包含销售订单、特殊业务、无票管理、销售发票池等功能模块， 其中销售订单功能模块针对一般常规业务运用内置RPA开票机器人实现发票智能填开， 并将发票信息回传到销售发票池， 实现销项发票的统计及可视化分析；特殊业务则要求学生进入电子税务局进行手动开票；无票管理支持添加视同销售的无票业务资料， 并支持汇总对应销项税额数据， 同时系统将汇总以上各功能模块的销项税额数据并自动导入至智能算税中⼼；</w:t>
            </w:r>
          </w:p>
        </w:tc>
      </w:tr>
      <w:tr w14:paraId="1AFE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E437D5F">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A3CC219">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7D56199">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10.我公司提供的软件进项管理支持进项发票签收、进项发票认证、旅客运输抵扣台账、进项税额转出、进项发票池等功能， 可以对收到的进项票据进行智能查验及签收， 运用内置RPA认证机器人实现发票智能勾选认证。通过台账归集旅客运输发票抵扣及进项税额转出信息， 并自动将归集后的数据导入到智能算税中心。进项发票池可以查看企业的进项发票管理状态、签收状态、勾选状态等信息， 实现进项发票统计及可视化分析；</w:t>
            </w:r>
          </w:p>
        </w:tc>
      </w:tr>
      <w:tr w14:paraId="0E6D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2663876">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DC77F20">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B3F3423">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11.我公司提供的软件智能算税中心支持基础配置、税源采集、智能算税等功能， 通过各税种基础设置、计税规则的配置， 智能采集税源， 智能计算税费， 最后生成申报表底稿；</w:t>
            </w:r>
          </w:p>
        </w:tc>
      </w:tr>
      <w:tr w14:paraId="027C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B647BC2">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B002E2C">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3E80783">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12.我公司提供的软件智能申报管理提供税费申报及申报结果查询两个子模块， 申报之前需要先进行税务风险检测， 检测内容包括申报表间勾稽关系及税务风险指标预警等。最后， 运用内置RPA纳税申报机器人实现一键智能税费申报及缴纳；</w:t>
            </w:r>
          </w:p>
        </w:tc>
      </w:tr>
      <w:tr w14:paraId="2410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A676FA9">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C2DBAC8">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6F51644">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13.我公司提供的软件智能税费核算提供销项业务核算、进项业务核算、税费业务核算等子模块， 可以进行智能生成凭证及手动录入凭证， 通过业务票据建模功能端进行设置凭证模板（包含分录模板设置， 支持设置摘要、科目及科目匹配类型、借贷方向、金额取值公式及取值匹配） ,  实现智能生成凭证；</w:t>
            </w:r>
          </w:p>
        </w:tc>
      </w:tr>
      <w:tr w14:paraId="2D39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BF5E079">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58BF0AF">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E3B0BE2">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14.我公司提供的软件税务风险管控提供风险模型配置、发票风险检测、税务风险检测等子模块。风险模型配置设有风险大类、风险类型和指标名称， 可以对指标进行公式的配置， 结合企业行业特性设置风险预警值、风险指向等信息。发票风险检测包括销项发票风险和进项发票风险 ；税费风险检测包括增值税风险、消费税风险、企业所得税风险、个人所得税风险及其他税费风险， 可以单独针对各模块风险进行检测， 并生成风险检测报告。风险检测功能能够进行风险指标计算及预警判断， 并针对疑点指标进行预警提⽰ ， 提出风险指向及风险应对措施。风险检测报告可以支持报告预览， 并支持PDF报告格式导出；</w:t>
            </w:r>
          </w:p>
        </w:tc>
      </w:tr>
      <w:tr w14:paraId="4762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408A4AB">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5BF706F4">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68F6CF4">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15.我公司提供的软件我的成绩提供查看题目总分、得分、每题得分情况功能，错误的地方显⽰红色标识， 支持做题结果的详细比对；</w:t>
            </w:r>
          </w:p>
        </w:tc>
      </w:tr>
      <w:tr w14:paraId="6E8E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2F5570D">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5B9F4075">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40E5D19">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16.我公司提供的软件具有管理端：</w:t>
            </w:r>
          </w:p>
          <w:p w14:paraId="0DADB241">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我公司提供的软件具有教师管理功能：提供新增、修改和删除教师账号功能， 可进行批量新增、批量授权、批量延期等批量操作；提供控制教师账号权限管理， 包括课程管理、试卷管理、竞赛试卷管理等权限；提供修改教师账号角色的功能；提供设置教师账号状态功能， 状态包括有效、过期、锁定；提供设置教师账号到期时间功能， 可选定一个具体的时间点（年月 日 );</w:t>
            </w:r>
          </w:p>
        </w:tc>
      </w:tr>
      <w:tr w14:paraId="54CE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DF164D8">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59C7CAD3">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E5FAE2D">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17.我公司提供的软件具有行政班级功能：提供新增、修改、删除和查找行政班的功能， 支持行政班单个学生账号增加， 也支持批量添加学生账号和Excel文件导入学生账号；提供根据用戶名或者状态对学生信息进行增删改查功能， 支持给学生设置有效、锁定、过期等多个状态， 支持设置学生账号有效期（年月 日） ；提供行政班级教师授权功能， 可授权其他教师以选择行政班级中的学生开展教学班授课；</w:t>
            </w:r>
          </w:p>
        </w:tc>
      </w:tr>
      <w:tr w14:paraId="1236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36CE3DD">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055EAC7">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DA8F750">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18.我公司提供的软件具有教学班级功能：提供新增、修改、删除和查找教学班级的功能；支持设置课程和带班老师；提供学生管理、教学管理、考试管理和统计分析功能；</w:t>
            </w:r>
          </w:p>
          <w:p w14:paraId="68D61DBF">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1.1 我公司提供的软件具有学生管理功能：提供新增、查询、移除学生等功能， 提供批量移除功能；</w:t>
            </w:r>
          </w:p>
          <w:p w14:paraId="4256C425">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1.2  我公司提供的软件具有教学管理功能：提供成绩总览、章节明细、进度控制、签到管理等功能；提供搜索查询学生、导出学生成绩功能， 支持详细查看学生各个章节完成情况、学习进度和分数 ,  支持详细查看和导出学生学习报告；支持锁定、 隐藏章节节点， 支持隐藏题目答案和答题结果（勾选后， 学生无法查看题目答案和答题结果）， 也支持隐藏题目答案但显⽰答题结果（勾选后， 学生无法查看题目答案， 但可以查看答题结果） ；提供新增、搜索签到活动， 支持设置签到开始时间和结束时间， 可跟踪学生签到状态及具体签到时间，支持修改学生签到状态（正常、缺勤、迟到、早退、事假、病假）；</w:t>
            </w:r>
          </w:p>
          <w:p w14:paraId="281EA5CA">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1.3  我公司提供的软件具有考试管理功能：提供新增考试功能，可设置考试名称、试卷选择、考试时间、成绩查看权限（无法查看、交卷后可看、结束后可看）、学生范围（全部学生、指定学生） 、发布状态和考试描述；支持直接查看学生成绩（交卷状态、总分）、导出成绩、生成和下载班级考试总报告， 支持查看和导出学生单人报告， 可重置交卷；</w:t>
            </w:r>
          </w:p>
          <w:p w14:paraId="400F1319">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1.4  我公司提供的软件具有成绩报告：支持生成班级所有学生的某个课程章节模块或某次考试的成绩报告，生成时具有进度条显⽰生成进度， 生成完毕时进度条变成下载按钮， 支持下载报告为PDF文档， 支持单独查看每位学生的成绩报告及单独下载某位学生的成绩报告；</w:t>
            </w:r>
          </w:p>
          <w:p w14:paraId="49D0313D">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1.5  我公司提供的软件具有统计分析：支持查看学生课程模块得分率统计图，统计图以条状图形式呈现，并支持按项目-模块-题型-题目多级查看， 支持以不同的颜色显⽰不同的得分率区间， 支持选择图例以单独显⽰某些指标信息；</w:t>
            </w:r>
          </w:p>
          <w:p w14:paraId="2E5D41DD">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1.6  我公司提供的软件具有在线时长：支持查看学生的在线学习时间统计，包含首次登录时间、最后登录时间、在线总时长、今日在线时长、上次在线时长和在线状态等， 并支持通过图表展⽰在线时长统计情况， 图表以线形图形式呈现学生的在线总时长、今日在线时长、上次在线时长的信息， 支持按不同维度排序， 支持选择图例以单独显⽰某些指标信息， 支持下载图表；</w:t>
            </w:r>
          </w:p>
        </w:tc>
      </w:tr>
      <w:tr w14:paraId="0F1E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6BA35DC">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DA12285">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1C2E885">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19.我公司提供的软件具有公告管理功能：提供新增、修改和删除公告的功能， 可指定公告的启用时间、截止时间 、启用状态；公告内容支持普通本文模式和MarkDown模式；</w:t>
            </w:r>
          </w:p>
        </w:tc>
      </w:tr>
      <w:tr w14:paraId="40CD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064B103">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B91179E">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CB9F93F">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20.我公司提供的软件具有日志记录功能：提供查看用戶登录时间、退出时间等功能日志， 可详细跟踪用戶使用平台状态；</w:t>
            </w:r>
          </w:p>
        </w:tc>
      </w:tr>
      <w:tr w14:paraId="2363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D325C3F">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04AD76C">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D20319E">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21.我公司提供的软件具有课程管理：提供新增、查看、搜索课程功能， 包括设置课程名称、课程类型、动态年、课程排序、课程描述、课程备注、 LOGO引用或上传并使用； 提供进入课程、模拟做题功能；</w:t>
            </w:r>
          </w:p>
        </w:tc>
      </w:tr>
      <w:tr w14:paraId="2159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AE598BA">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2CE1FF4">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37D692C">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22.我公司提供的软件具有试卷管理功能：提供新增、查看、搜索试卷功能， 包括设置试卷名称、关联产品、发布状态、开放状态、模式选择（普通模式、单题模式、案例模式、综合模式）、题目组合 、题目乱序、排序、动态年和备注；查看试卷后提供题型汇总功能， 可查看试卷内题目类型、题数和总分情况， 可预览和查看题目；</w:t>
            </w:r>
          </w:p>
          <w:p w14:paraId="622C29C2">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资源管理功能：提供新建资源库文件夹， 整理资源数据功能， 支持删除、移动、分享、上传、重命名等功能；</w:t>
            </w:r>
          </w:p>
        </w:tc>
      </w:tr>
      <w:tr w14:paraId="3E8C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9BC3C14">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D14706C">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99640CE">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23.我公司提供的软件具有统计分析：包含站点统计（管理员账号可查看）和教学统计（教师账号可查看）；</w:t>
            </w:r>
          </w:p>
          <w:p w14:paraId="3044ECC8">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1.1   我公司提供的软件具有站点统计；汇总官方课程总数、官方微课总数、官方PPT总数、官方PDF总数、官方试卷总数、教师总数、学生总数、行政班总数、教学班总数； 以动态图表的方式展⽰课程资源汇总、教师开课情况、年度课程学习人数汇总、在线人数统计（支持最近3小时、6小时区间切换）、学生新增人数；</w:t>
            </w:r>
          </w:p>
          <w:p w14:paraId="4A1AB5E1">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1.2   我公司提供的软件具有教学统计：汇总官方课程总数、官方微课总数、官方PPT总数、官方PDF总数、官方试卷总数、学生总数、行政班总数、教学班总数； 以动态图表的方式展⽰课程资源汇总、学生新增人数、年度行政班人数汇总、年度教学班人数汇总；</w:t>
            </w:r>
          </w:p>
        </w:tc>
      </w:tr>
      <w:tr w14:paraId="7445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9139988">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3E98BE4">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68A4897">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24.我公司提供的软件具有个人信息管理：</w:t>
            </w:r>
          </w:p>
          <w:p w14:paraId="20E84007">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1.1 我公司提供的软件提供账号姓名、头像和密码等修改功能；</w:t>
            </w:r>
          </w:p>
          <w:p w14:paraId="3FE262AE">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1.2  我公司提供的软件提供绑定手机号码的功能，用戶可以将账号与手机号码绑定，绑定后可以通过手机登录平台；</w:t>
            </w:r>
          </w:p>
          <w:p w14:paraId="1133C7E6">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1.3   我公司提供的软件具有帮助工具：提供帮助手册、密码锁屏和QQ咨询调用功能，用戶可选择会计内容咨询或平台技术咨询， 自动调用QQ跳转会话框进行咨询；提供数据查询列显隐功能；</w:t>
            </w:r>
          </w:p>
        </w:tc>
      </w:tr>
      <w:tr w14:paraId="2910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4B640AD">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F6B0908">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021DA69">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25.我公司提供的软件具有学生端功能：</w:t>
            </w:r>
          </w:p>
          <w:p w14:paraId="126921B6">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我公司提供的软件具有个人信息管理功能：</w:t>
            </w:r>
          </w:p>
          <w:p w14:paraId="142A53E6">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1.1 我公司提供的软件提供账号姓名、密码等修改功能；</w:t>
            </w:r>
          </w:p>
          <w:p w14:paraId="637CBA26">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1.2  我公司提供的软件系统云平台提供绑定手机号码的功能，用戶可以将账号与手机号码绑定，绑定后可以通过手机号输入验证码登录平台， 同时支持绑定微信及QQ登录平台；</w:t>
            </w:r>
          </w:p>
        </w:tc>
      </w:tr>
      <w:tr w14:paraId="6EC6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1619FB1">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C175A60">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B50D38D">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26.我公司提供的软件具有学习统计功能：提供学生在课程下的学习状况统计雷达图， 具有两张雷达图并可交互，一张雷达图显⽰每个项目的总分、合格分和得分信息， 点击任意一个项目 ， 另外一张雷达图对应显⽰该项目下每个任务的总分、合格分和得分信息； 同时可以控制选择雷达图只显⽰总分、得分、合格分任意一种或组合信息；主界面还具有显⽰每个项目的总分、得分和正确率的统计列表， 点击关闭按钮可隐藏该统计列表；</w:t>
            </w:r>
          </w:p>
        </w:tc>
      </w:tr>
      <w:tr w14:paraId="27C2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91ADDBB">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642972E">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AABA60B">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27.我公司提供的软件具有章节进度功能：在平台主界面展开任一项目 ， 该项目下的每个子任务都自带有学习进度条， 进度条具有百分比数值以及不同的颜色来展⽰学习进度；</w:t>
            </w:r>
          </w:p>
        </w:tc>
      </w:tr>
      <w:tr w14:paraId="508B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7688D05">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D39F11C">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E679CB0">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28.我公司提供的软件具有收藏题目功能：提供收藏题目功能， 可在收藏列表中查看所有收藏的题目 ， 方便针对性的学习；</w:t>
            </w:r>
          </w:p>
        </w:tc>
      </w:tr>
      <w:tr w14:paraId="4D35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53F1338">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3D8B757">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AA83A1F">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29.我公司提供的软件具有工具箱功能：提供普通计算器、科学计算器功能；提供金融计算器功能；</w:t>
            </w:r>
          </w:p>
        </w:tc>
      </w:tr>
      <w:tr w14:paraId="6EBF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68539AB">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78464FC">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40F5E41">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30.我公司提供的软件具有嵌入式网页PPT功能：提供画笔标注功能， 包括画笔、荧光笔、橡皮擦；提供上下翻页 、单页单独打开功能；提供PPT导航、模糊搜索内容功能；提供场景对话交互功能； 内置客观题， 包括单选、多选、判断等题型， 支持将PPT切换成PDF模式阅览；</w:t>
            </w:r>
          </w:p>
        </w:tc>
      </w:tr>
      <w:tr w14:paraId="141F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A4DEDB6">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FE2BB93">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F7CE955">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31.我公司提供的软件具有答题（试卷）报告功能：根据每个章节的课后练习或者试卷答题情况一一对应生成单独的答题报告或者试卷报告， 报告中包含整份课后练习或整套试卷的总正确率以及每种题型的正确率统计图， 包含课后练习或试卷的各类型题目的正确数、错误数、 已做题目数 、未做题目数和题目总数的统计表， 可以查看到学生具体答题信息、正确答案以及题目解析， 并支持将答题报告及试卷报告导出为PDF文档；</w:t>
            </w:r>
          </w:p>
        </w:tc>
      </w:tr>
      <w:tr w14:paraId="7F0E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9769A19">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11ADAA2">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3D6B43D">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32.我公司提供的软件具有签到系统： 内嵌签到模块， 在指定时间内进行签到， 在表格模式进行签到操作及查看签到情况及状态， 在图形模式下统计签到记录情况；</w:t>
            </w:r>
          </w:p>
        </w:tc>
      </w:tr>
      <w:tr w14:paraId="12A5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EB59DFE">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2FCF273">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DEE9B4A">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33.我公司提供的软件具有排行榜： 内嵌排行榜模块， 可以查看同班同学的总分得分情况， 图形模式以柱状图进行显⽰总分得分情况；</w:t>
            </w:r>
          </w:p>
        </w:tc>
      </w:tr>
      <w:tr w14:paraId="1104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4EE81E4">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18AC25F">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8C1D0AD">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34.我公司提供的软件平台配套提供终端载体单机版， 支持在无网络状态使用 ， 内置以下功能模块：</w:t>
            </w:r>
          </w:p>
          <w:p w14:paraId="35D9EF3C">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互动财会游戏功能模块， 满足以下要求：</w:t>
            </w:r>
          </w:p>
          <w:p w14:paraId="1F5C7F8A">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1.1 游戏总数量50个；游戏类型是多样性的，具有支持拖拉拽操作   、具有闯关模式等典型的游戏特征（不是简单的单选、多选、判断类型） ；游戏内容与财会专业知识点相关， 需随机抽取5个不同的游戏展⽰ ， 游戏内容举例： 战略地图游戏：通过拖拉拽的形式完成战略地图绘制。企业经营沙盘游戏：通过小沙盘的形式， 模拟一家企业一年的经营， 并且包含资产负债表的动态展⽰。数电发票识别游戏：通过游戏的形式， 让学生学习了解财务机器人发票识别的步骤与过程；</w:t>
            </w:r>
          </w:p>
          <w:p w14:paraId="55BB3D11">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1.2 我公司提供的软件具有自定义房间名称功能：设置游戏时间及次数限制， 游戏开始时间及持续时间；</w:t>
            </w:r>
          </w:p>
          <w:p w14:paraId="301F1FD8">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1.3 我公司提供的软件具有排行榜功能：支持竞赛比拼并提供排行， 增加课堂趣味性， 可重复进行游戏；</w:t>
            </w:r>
          </w:p>
          <w:p w14:paraId="5531B34A">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1.4  我公司提供的软件具有在线游戏互动功能：学生可通过手机扫描系统中的会计游戏二维码，实现在手机上进行随堂游戏的互动体验；</w:t>
            </w:r>
          </w:p>
        </w:tc>
      </w:tr>
      <w:tr w14:paraId="4F3A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8843DCA">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06442BF">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FD04B6F">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35.我公司提供的软件具有微课制作功能模块， 具有以下功能：</w:t>
            </w:r>
          </w:p>
          <w:p w14:paraId="0A8C7587">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1.1 可直接导入PPT并保留PPT所有动画效果， 生成视频微课；</w:t>
            </w:r>
          </w:p>
          <w:p w14:paraId="4921EAB9">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1.2 制作过程可自动录音 ， 可合成至生成的视频微课中；</w:t>
            </w:r>
          </w:p>
          <w:p w14:paraId="4D285FE4">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1.3 微课制作时支持两个摄像头切换录制， 第一摄像头和第二摄像头可随时切换录制现场人像或现场展⽰资料， 录制内容可合成至生成的视频微课中；</w:t>
            </w:r>
          </w:p>
          <w:p w14:paraId="5F433143">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1.4 微课制作过程中可随时板书， 录制板书操作， 并合成到生成的视频微课；</w:t>
            </w:r>
          </w:p>
          <w:p w14:paraId="104E52EB">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1.5 微课保存为视频时， 可选择添加背景音乐， 使制作的微课全程具有背景音乐效果，背景音乐提供多种选择；</w:t>
            </w:r>
          </w:p>
        </w:tc>
      </w:tr>
      <w:tr w14:paraId="2435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3C91A00">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7C63CA8">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7E67A09">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36.我公司提供的软件平台配套提供会计信息化账务处理手机APP， 供学生移动学习体验会计信息化常见功能模块：</w:t>
            </w:r>
          </w:p>
          <w:p w14:paraId="11F3B2D5">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我公司提供的软件具有初始设置：登录后可自定义创建账套， 若已有账套， 则直接进入角色登录界面；</w:t>
            </w:r>
          </w:p>
        </w:tc>
      </w:tr>
      <w:tr w14:paraId="1EF1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F24B4D6">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44434E1">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7EFFC03">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37.我公司提供的软件具有角色登录：提供四个岗位角色登录， 支持网络版管理员针对实际情况分配角色登录权限 ;</w:t>
            </w:r>
          </w:p>
        </w:tc>
      </w:tr>
      <w:tr w14:paraId="37CB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8DC689F">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590FE28">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9579578">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38.我公司提供的软件具有登录首页：包含凭证列表、审核凭证、记账、期末结账、结转损益、财务报表、查询/修改、明细账、总账、科目余额表等十个子功能模块；</w:t>
            </w:r>
          </w:p>
        </w:tc>
      </w:tr>
      <w:tr w14:paraId="3952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A332EF2">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47BF6C5">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2986A25">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39.我公司提供的软件平台配套提供电子游戏沙盘： 以Unity引擎为核心， 采用C#语言开发， 并集成了DOTw een库以控制动画， 实现细腻流畅的视觉体验。项目运用单例模式管理核心逻辑， 结合StreamingAssets与Resources包优化资源加载， 确保游戏高效稳定。此外， 特别引入了jslib， 作为Unity与JavaScript交互的桥梁， 增强了游戏的跨平台兼容性和功能扩展性；采用趣味小游戏的方式模拟财务共享推演， 沙盘包含FSSC战略定位、建设模式设计、选址城市评估、职能调整、组织结构、人员测算、流程优化前提、流程职责切分 、流程优化设计共9个关卡；游戏沙盘包含前情提要、集团背景、关卡任务资料、工具箱、 自动判分、正确答案查看等功能， 采用拖拽小旗、拖拽卡片、动态箭头指⽰等游戏互动操作方式完成沙盘推演；</w:t>
            </w:r>
          </w:p>
        </w:tc>
      </w:tr>
      <w:tr w14:paraId="6919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1AF60B5">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F198441">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9EAB68A">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40.响应内容参数</w:t>
            </w:r>
          </w:p>
          <w:p w14:paraId="71039184">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 响应主要内容：</w:t>
            </w:r>
          </w:p>
          <w:p w14:paraId="6C764969">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1.1 项目 一 走进智慧化税务：任务一 了解智慧化税务；任务二 了解现行税收制度；</w:t>
            </w:r>
          </w:p>
        </w:tc>
      </w:tr>
      <w:tr w14:paraId="63BC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B6F607D">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F678C29">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64B2C5B">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41.项目二 增值税及附加税费：</w:t>
            </w:r>
          </w:p>
          <w:p w14:paraId="6C3B7505">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1.1 任务一  增值税及附加税费基础认知；任务二  增值税发票管理（增值税专用发票、</w:t>
            </w:r>
          </w:p>
          <w:p w14:paraId="042EF716">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普通发票、红字发票、特定业务发票、差额开票、发票查验、发票勾选认证、 RPA开票</w:t>
            </w:r>
          </w:p>
          <w:p w14:paraId="33AD411B">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机器人、RPA发票查验机器人）；任务三    增值税销项税额管理（税费计算、税费核算 ) ；任务四  增值税进项税额管理（税费计算、税费核算）；任务五  增值税及附加税费计算与申报（税费计算、税费申报）；任务六  增值税出口退税；任务七  增值税及附加税费风险管理；任务八 增值税及附加税费税务合规计划；</w:t>
            </w:r>
          </w:p>
          <w:p w14:paraId="0C4E914E">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1.2  案例演练：一般纳税人增值税及附加税费申报与管理。案例以一家一般纳税人制造</w:t>
            </w:r>
          </w:p>
          <w:p w14:paraId="3369F68F">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业企业为背景， 模拟企业增值税及附加税费智慧化申报与管理全过程， 具体业务内容包括：（1） 了解企业信息：包括企业基本信息和业务影像资料；（2）销项管理：进行一般业务智能开票、特殊业务手动开票、销售发票统计分析及可视化呈现；（3）进项管理： 自动采集进项发票， 并进行风险检测和发票签收， 对签收后的进项发票进行勾选认证抵扣， 汇总进项税额转出， 最后进行进项发票统计分析及可视化呈现；（4）智能算税中心：智能算税并生成申报表底稿；（5）智能税费核算：设置凭证模板、智能生成凭证、特殊业务手动填制凭证；（6）税务风险管控：风险模型配置， 包括配置风险指标公式及预警值；发票风险检测及税务风险检测， 查看风险检测情况、风险指向及风险应对措施， 导出风险检测报告；（7）智能申报管理：对检测无误的申报表数据进行智能申报；</w:t>
            </w:r>
          </w:p>
          <w:p w14:paraId="20111D04">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1.3  案例演练：小规模纳税人增值税及附加税费申报与管理。案例以一家小规模纳税人</w:t>
            </w:r>
          </w:p>
          <w:p w14:paraId="65807400">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商贸企业为背景， 模拟企业增值税及附加税费智慧化申报与管理全过程， 具体业务内容包括：（1） 了解企业信息：包括企业基本信息和业务影像资料；（2）销项管理：进行一般业务智能开票、特殊业务手动开票、销售发票统计分析及可视化呈现；（3）智能算税中心：算税并生成申报表底稿；（4）智能税费核算：设置凭证模板设置、智能生成凭证、特殊业务手动生成凭证；（5）智能申报管理：对检测无误的申报表数据进行智能申报；</w:t>
            </w:r>
          </w:p>
        </w:tc>
      </w:tr>
      <w:tr w14:paraId="76B8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2D93673">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663733C">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3782FF3">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42.项目三 消费税及附加税费：</w:t>
            </w:r>
          </w:p>
          <w:p w14:paraId="3B376FDB">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1.1 任务一  消费税及附加税费基础认知；任务二  消费税及附加税费计算与申报；任务</w:t>
            </w:r>
          </w:p>
          <w:p w14:paraId="39DFC866">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三 消费税及附加税费风险管理；任务四 消费税及附加税费税务合规计划；</w:t>
            </w:r>
          </w:p>
          <w:p w14:paraId="0FA1668F">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1.2  案例演练：消费税及附加税费申报与管理。案例以一家实木地板生产企业为背景，</w:t>
            </w:r>
          </w:p>
          <w:p w14:paraId="18724963">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模拟企业消费税及附加税费智慧化申报与管理全过程， 具体业务内容包括：（1） 了解企业信息：包括企业基本信息、业务影像资料；（2）智能算税：包括基础设置、数据采集、智能算税。先设置商品价格、消费税税率、计税规则等信息；采集商品销售信息 、外购应税消费品及委托加工应税消费品信息， 生成计税信息；智能算税并生成申报表底稿；（3）智能税费核算：设置凭证模板、智能生成凭证、特殊业务手动填制凭证；</w:t>
            </w:r>
          </w:p>
          <w:p w14:paraId="0A6D3ED2">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（4）税务风险管控：风险模型配置， 包括配置风险指标公式及预警值；发票风险检测及税务风险检测， 查看风险检测情况、风险指向及风险应对措施， 导出风险检测报告；</w:t>
            </w:r>
          </w:p>
          <w:p w14:paraId="4D01C3C9">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（5）智能申报管理：对检测无误的申报表数据进行智能申报；</w:t>
            </w:r>
          </w:p>
        </w:tc>
      </w:tr>
      <w:tr w14:paraId="7ACC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1F165C6">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EDAF75F">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CD6B146">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43.项目四 企业所得税：</w:t>
            </w:r>
          </w:p>
          <w:p w14:paraId="3EFA692E">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1.1 任务一 企业所得税基础认知；任务二 企业所得税计算与申报；任务三 企业所得税风险管理；任务四 企业所得税税务合规计划；</w:t>
            </w:r>
          </w:p>
          <w:p w14:paraId="0E36A01A">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1.2  案例演练：企业所得税季度申报与管理。案例以一家高新技术企业为背景，模拟企业季度企业所得税智慧化申报与管理全过程， 具体业务内容包括：（1） 了解企业信息 ：包括企业基本信息、财务报表数据；（2）智能算税：配置企业的基本情况及企业优惠政策标准， 算税并生成申报表底稿；（3）智能税费核算：设置凭证模板、智能生成凭证；（4）税务风险管控：风险模型配置， 包括配置风险指标公式及预警值；税务风险检测， 查看风险检测情况、风险指向及风险应对措施， 导出风险检测报告；（5）智能申报管理：对检测无误的申报表数据进行智能申报；</w:t>
            </w:r>
          </w:p>
          <w:p w14:paraId="4F89EFB2">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1.3  案例演练：企业所得税年度申报与管理。案例以一家电子科技企业为背景，模拟企</w:t>
            </w:r>
          </w:p>
          <w:p w14:paraId="434C21C6">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业年度企业所得税智慧化申报与管理全过程， 具体业务内容包括：（1） 了解企业信息  ：包括企业基本信息、财务报表、损益类科目明细表、应付职工薪酬发生额明细表、研发支出辅助账、查账汇总信息；（2）智能算税：设置企业基础信息， 进行申报底稿维护， 选择汇算清缴填报表单， 智能算税并生成申报表底稿；（3）智能税费核算：设置凭证模板、智能生成凭证；（4）税务风险管控：风险模型配置， 包括配置风险指标公式及预警值；税务风险检测， 查看风险检测情况、风险指向及风险应对措施， 导出风险检测报告；（5）智能申报管理：对检测无误的申报表数据进行智能申报；</w:t>
            </w:r>
          </w:p>
        </w:tc>
      </w:tr>
      <w:tr w14:paraId="4F8F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CE1366F">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8C66961">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2B426C8">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44.项目五 个人所得税：</w:t>
            </w:r>
          </w:p>
          <w:p w14:paraId="4235989A">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1.1 任务一 个人所得税基础认知；任务二 个人所得税计算与申报；任务三 个人所得税风险管理；任务四 个人所得税税务合规计划；</w:t>
            </w:r>
          </w:p>
          <w:p w14:paraId="3F407F85">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1.2  案例演练：个人所得税预缴申报与管理。案例以一家商贸企业为背景，模拟企业个</w:t>
            </w:r>
          </w:p>
          <w:p w14:paraId="022F51CD">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人所得税智慧化申报与管理全过程， 具体业务内容包括：（1） 了解企业信息：包括企业基本信息、员工信息、工资薪金表等；（2）智能算税：人员信息采集、专项附加扣除信息采集、综合所得预扣预缴计算， 生成申报表底稿；（3）智能税费核算：设置凭证模板、智能生成凭证；（4）税务风险管控：风险模型配置， 包括配置风险指标公式及预警值；税务风险检测， 查看风险检测情况、风险指向及风险应对措施， 导出风险检测报告；（5）智能申报管理：对检测无误的申报表数据进行智能申报；</w:t>
            </w:r>
          </w:p>
        </w:tc>
      </w:tr>
      <w:tr w14:paraId="00BC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BFF3D6C">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BC2EDFF">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315CAF6">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45.项目六 土地增值税：</w:t>
            </w:r>
          </w:p>
          <w:p w14:paraId="69BD2205">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1.1 任务一 土地增值税基础认知；任务二 土地增值税计算与申报；任务三 土地增值税风险管理；任务四 土地增值税税务合规计划；</w:t>
            </w:r>
          </w:p>
          <w:p w14:paraId="6FD3516A">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1.2  案例演练：土地增值税预缴申报与管理，模拟房地产开发企业土地增值税申报及预缴；</w:t>
            </w:r>
          </w:p>
          <w:p w14:paraId="628786D1">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1.3  案例演练：土地增值税清算申报与管理，模拟房地产开发企业土地增值税清算及申报；</w:t>
            </w:r>
          </w:p>
        </w:tc>
      </w:tr>
      <w:tr w14:paraId="6E41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DAA4D81">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F90F919">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7648C2D">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46.项目七 房产税及土地使用税：</w:t>
            </w:r>
          </w:p>
          <w:p w14:paraId="5DB5BEA9">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1.1 任务一 房产税基础认知；任务二 土地使用税基础认知；任务三 房产税及土地使用税计算与申报；任务四  房产税及土地使用税风险管理；任务五  房产税及土地使用税税务合规计划；</w:t>
            </w:r>
          </w:p>
          <w:p w14:paraId="34AEEFAE">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1.2  案例演练：房产税及土地使用税申报与管理。案例以一家科技企业为背景，模拟企业房产税及城镇土地使用税智慧化申报与管理全过程， 具体业务内容包括：（1） 了解企业信息：包括企业基本信息、房产、土地信息；（2）智能算税：土地信息和房屋信息采集， 智能算税生成申报表底稿；（3）智能税费核算：设置凭证模板、智能生成凭证；（4）税务风险管控：风险模型配置， 包括配置风险指标公式及预警值；税务风险检测， 查看风险检测情况、风险指向及风险应对措施， 导出风险检测报告；（5）智能申报管理：对检测无误的申报表数据进行智能申报；</w:t>
            </w:r>
          </w:p>
        </w:tc>
      </w:tr>
      <w:tr w14:paraId="11C6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B1ADC7B">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B5EB6F0">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A37BFB9">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47.项目八 印花税：</w:t>
            </w:r>
          </w:p>
          <w:p w14:paraId="5DEA8017">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1.1 任务一 印花税基础认知；任务二 印花税计算与申报；任务三 印花税风险管理；任务四 印花税税务合规计划；</w:t>
            </w:r>
          </w:p>
          <w:p w14:paraId="7773E87D">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1.2  案例演练：印花税申报与管理。案例以一家卫浴生产企业为背景，模拟企业印花税智慧化申报与管理全过程， 具体业务内容包括：（1） 了解企业信息：包括企业基本信息、合同台账；（2）智能算税：税目配置和合同类型设置， 智能采集合同信息， 并生成税源明细， 智能算税生成申报表底稿；（3）智能税费核算：设置凭证模板、智能生成凭证；（4）税务风险管控：风险模型配置， 包括配置风险指标公式及预警值；税务风险检测， 查看风险检测情况、风险指向及风险应对措施， 导出风险检测报告；（5）智能申报管理：对检测无误的申报表数据进行智能申报；</w:t>
            </w:r>
          </w:p>
        </w:tc>
      </w:tr>
      <w:tr w14:paraId="2EDB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9D4F84D">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E67EE39">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9FDEDA4">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48.项目九 其他税费：任务一 资源税的申报与管理；任务二 车船税的申报与管理；任务三车辆购置税的申报与管理；任务四  环境保护税的申报与管理；任务五  耕地占用税的申报与管理；任务六 关税的申报与管理；任务七 烟叶税的申报与管理；任务八 契税的申报与管理；</w:t>
            </w:r>
          </w:p>
        </w:tc>
      </w:tr>
      <w:tr w14:paraId="1F71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412A92A">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5FD30A37">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AACE61C">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49.项目十 税收征收管理：任务一 税务管理；任务二 法律责任；任务三 纳税担保、税收保全及强制执行；任务四 税务行政处罚和行政救济；任务五 纳税信用管理；</w:t>
            </w:r>
          </w:p>
        </w:tc>
      </w:tr>
      <w:tr w14:paraId="4168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4A7D9BF">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526BB475">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43530E2">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50.我公司提供的软件具有综合实训：企业全税种税费申报与管理：</w:t>
            </w:r>
          </w:p>
          <w:p w14:paraId="04B4DA0E">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1.1   我公司提供的软件具有化工制造企业税费申报与管理：本案例以化工制造企业采购-生产-销售全业务链条为核心脉络， 深度融合发票管理（发票认证/发票开具）、多税种核算、全流程申报，构建 “票-税-账-报 ”一体化实训闭环，并同步构建  “指标对比-风险识别-风险应对 ”  税务风险防控体系， 配套税务优化方案和税务合规计划， 最终实现 “实操赋能+风险闭环+合规增效 ”三维税务管理目标， 助力学生回强化工行业税务实操根基、提升风险防控能力   、培育合规经营素养， 提供专业化实训支撑；</w:t>
            </w:r>
          </w:p>
          <w:p w14:paraId="2554BCFD">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1.2 我公司提供的软件具有汽车制造企业税费申报与管理：本案例以汽车制造 “采购-生产-销售-研发 ”全业务链条为核心脉络， 深度融合发票管理（进项票认证/销项票开具）、多税种核算、全流程申报， 构建 “票-税-账-报 ”一体化实训闭环。 同步构建 “指标对比-风险识别-风险应对 ”税务风险防控体系， 配套汽车行业税务优化方案和税务合规计划， 最终实现 “实操赋能+风险闭环+合规增效 ”三维税务管理目标， 助力学生加强汽车制造行业税务实操根基、提升风险防控能力 、培育合规经营素养， 提供专业化实训支撑；</w:t>
            </w:r>
          </w:p>
          <w:p w14:paraId="6F9D2914">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1.3 我公司提供的软件具有汽车服务企业税费申报与管理：本案例以汽车服务 “采购-汽车销售-维修与保养服务-美容与改装服务 ”全业务链条为核心脉络， 深度融合发票管理（进项票认证/销项票开具 ,  含机动车销售统一发票专项操作）、多税种核算、全流程申报， 构建 “票-税-账-报 ”⼀体化实训闭环。 同步构建 “指标对比-风险识别-风险应对 ”税务风险防控体系， 配套汽车行业税务优化方案和税务合规计划， 最终实现 “实操赋能+风险闭环+合规增效 ”三维税务管理目标， 助力学生加强汽车制造行业税务实操根基、提升风险防控能力 、培育合规经营素养， 提供专业化实训支撑；</w:t>
            </w:r>
          </w:p>
        </w:tc>
      </w:tr>
      <w:tr w14:paraId="2957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EB060F5">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AED6B50">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75324D7">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51.我公司提供的软件具有教学资源： PPT（48个） ；微课（45个） ；操作手册（20个）；客观题（800道） ；实训题（150道）。</w:t>
            </w:r>
          </w:p>
        </w:tc>
      </w:tr>
      <w:tr w14:paraId="3F43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99BDCAF">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9F4EB57">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313AF66">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52.我公司提供的软件具有AIGC智教与思政模块</w:t>
            </w:r>
          </w:p>
          <w:p w14:paraId="61A4DF02">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平台提供线上智教云平台， 无需安装， 平台涵盖智能问答、课程设计、教学大纲、教案设计、智能出题、 PPT生成、财务分析等模块。</w:t>
            </w:r>
          </w:p>
        </w:tc>
      </w:tr>
      <w:tr w14:paraId="0CE8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48D5AB5">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42EB8FF">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095C436">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53.我公司提供的软件具有课程思政资源库， 划分为思政案例库、思政专题库和思政元素库等模块。</w:t>
            </w:r>
          </w:p>
          <w:p w14:paraId="16D0D6E8">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1.1思政案例库：涵盖了爱岗敬业、诚实守信、廉洁自律、法治精神等10个核心主题 ,  收录100个生动案例， 引导师生树立正确的价值观念。</w:t>
            </w:r>
          </w:p>
          <w:p w14:paraId="5668BCEC">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1.2思政专题：包含 “ 向总书记学习 ”、“红色历史 ”、“ 时代楷模 ”、“科技强国 ”等5 0</w:t>
            </w:r>
          </w:p>
          <w:p w14:paraId="55BECC63">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个专题案例， 深入挖掘时代主题， 传承红色基因。</w:t>
            </w:r>
          </w:p>
          <w:p w14:paraId="03DA8FFA">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1.3思政元素库：涵盖了马克思主义基本观点与方法、社会主义核心价值观、乡村振兴等250个元素案例， 助力全面提升师生的思想政治素养。</w:t>
            </w:r>
          </w:p>
        </w:tc>
      </w:tr>
      <w:tr w14:paraId="545F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B434062">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9159B02">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F49BE0B">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54.我公司提供线上共享记账平台（配套50个为期12个月在线共享记账平台账号）</w:t>
            </w:r>
          </w:p>
          <w:p w14:paraId="0A0FE31D">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智能日记账：</w:t>
            </w:r>
          </w:p>
          <w:p w14:paraId="5158888C">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日记账能够支持电脑、手机使用 ， 手机上使用时按手机屏幕比例显⽰清晰， 支持权限设置， 分登记权限、修改权限、删除权限、对账权限等；可设置账戶管理人员， 只有具备账戶管理权限的人员才能查询、并且管理此账戶中的收支记录；</w:t>
            </w:r>
          </w:p>
        </w:tc>
      </w:tr>
      <w:tr w14:paraId="24C4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6C07032">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F8C26ED">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B441DE8">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55.具备智能记账功能， 录入一段文字就可智能分析出交易日期、交易金额、收支科目 、对方单位、部门、经办人， 并且根据部门分析收支科目为销售费用 、管理费用等；</w:t>
            </w:r>
          </w:p>
        </w:tc>
      </w:tr>
      <w:tr w14:paraId="14EB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5FCC94A">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58177F9">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2ACD358">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56.记账时支持选择本地图片、QQ截图并直接粘贴在界面上、手机微信扫码无缝上传三种方式将原始票据附在账目上， 并且可进行放大、缩小、旋转、拖拽显⽰；</w:t>
            </w:r>
          </w:p>
        </w:tc>
      </w:tr>
      <w:tr w14:paraId="7EE2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35F8B89">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1573015">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3B74ACE">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57.能生成月报表， 按柱状图显⽰13个月收入、支出、利润、账面余额；可同时选取5个收支科目进行13个月对比， 以曲线图方式展⽰数据的变化趋势及相互作用关系；能将月报表导出成Excel文件格式；</w:t>
            </w:r>
          </w:p>
        </w:tc>
      </w:tr>
      <w:tr w14:paraId="3467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B7A9123">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384B8FF">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8754187">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58.账面总览：展⽰总金额以及银行账戶的余额并按照月份进行图表的呈现。根据需要进行本月收入小计、本月支出小计、本月收支差、本月应收余额、本月应付余额、全部应收余额、全部应付余额以及本月支出TOP5等项目的统计分析；</w:t>
            </w:r>
          </w:p>
        </w:tc>
      </w:tr>
      <w:tr w14:paraId="4103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4B1F1C9">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D7741BB">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5F75D26">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59.应收应付：</w:t>
            </w:r>
          </w:p>
          <w:p w14:paraId="758A432A">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支持收款核销或付款核销，核销过程中允许抹零扣费， 即抹掉零头、扣除手续费、其他扣费， 支持两种核销方式， 直接录入核销金额或者从已有的收支账目中选取进行核销；</w:t>
            </w:r>
          </w:p>
        </w:tc>
      </w:tr>
      <w:tr w14:paraId="61C5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11007AE">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4CBE11B">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06C5E5E">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60.登记应收应付时支持选择本地图片、QQ截图并直接粘贴在界面上、手机微信扫码无缝上传三种方式将原始票据附在日记账上；</w:t>
            </w:r>
          </w:p>
        </w:tc>
      </w:tr>
      <w:tr w14:paraId="3E7E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5D49229">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DDC2006">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51A93FB">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61.支持合并收款或合并付款， 多笔应收应付可合并， 合并后还可跟未合并的记录进行多次合并， 应收应付金额自动根据被合并的记录计算， 合并后的记录可取消合并；</w:t>
            </w:r>
          </w:p>
        </w:tc>
      </w:tr>
      <w:tr w14:paraId="7486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E76BA29">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2DD6C49">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3294DE5">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62.物品管理：</w:t>
            </w:r>
          </w:p>
          <w:p w14:paraId="2BBAB355">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原材料、产成品、礼品管理：对企业的原材料、产成品、礼品进行入库、领用 、库存等方面的管理， 以及查看领用流水、原材料、产成品、礼品报表等功能， 帮助掌握公司的原材料、产成品及礼品的实际情况；</w:t>
            </w:r>
          </w:p>
        </w:tc>
      </w:tr>
      <w:tr w14:paraId="2874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A749E3C">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59542CDE">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C813209">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63.支持打印送货单， 送货单可根据需要设置是否显⽰单价、金额， 送货单上打印二维码，通过微信扫一扫查看电子送货单；</w:t>
            </w:r>
          </w:p>
        </w:tc>
      </w:tr>
      <w:tr w14:paraId="280F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A49D449">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A83D57D">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7A8CB20">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64.物品统计报表：按月份统计并列表显⽰出每一种物品的月初余额、本月入库、本月出库 、月末库存余额；支持用曲线图表显⽰出某一种物品在多个月内入库、出库的曲线；</w:t>
            </w:r>
          </w:p>
        </w:tc>
      </w:tr>
      <w:tr w14:paraId="25C3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D448DAE">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4C451D1">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6E84405">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65.费用报销：</w:t>
            </w:r>
          </w:p>
          <w:p w14:paraId="4BC90056">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费用报销支持自定义报销类别， 如差旅报销、 日常费用报销等；填写报销单时允许自己为自己填写报销单， 也允许为他们填写报销单；一笔报销单允许多行明细， 如机票费、住宿费等；</w:t>
            </w:r>
          </w:p>
        </w:tc>
      </w:tr>
      <w:tr w14:paraId="4181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D9A8BAC">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4C84F3D">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4D19361">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66.填写报销单时支持选择本地图片、QQ截图并直接粘贴在界面上、手机微信扫码无缝上传三种方式附上原始票据附， 最多可附15张原始票据；</w:t>
            </w:r>
          </w:p>
        </w:tc>
      </w:tr>
      <w:tr w14:paraId="4D6F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4FD815F">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6AB3AC0">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94857D2">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67.支持费用报销审批， 可一次选择多级审批， 也可一次选择一级， 等这一级审批通过后填报人再选择一级进行审批的方式， 最后一级审批完成可设置为自动交出纳付款；审批过程中， 可审批通过、审批不通过， 退回， 或者提交人可撤回；</w:t>
            </w:r>
          </w:p>
        </w:tc>
      </w:tr>
      <w:tr w14:paraId="68B2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3F9F016">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5D3B5478">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7BFBF87">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68.项目 （合同）管理：</w:t>
            </w:r>
          </w:p>
          <w:p w14:paraId="57E2A5E1">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项目管理列表显⽰项目金额、 已收金额、应收余额、 已付金额、应付余额、利润；</w:t>
            </w:r>
          </w:p>
        </w:tc>
      </w:tr>
      <w:tr w14:paraId="3809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D7EEDC2">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C6BFB70">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A2F62CF">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69.项目详情显⽰与本项目 （合同）有关的全部收支记录， 有关的全部物品入库出库记录，有关的全部应收应付记录；</w:t>
            </w:r>
          </w:p>
        </w:tc>
      </w:tr>
      <w:tr w14:paraId="2631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A11607D">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A7D5D3B">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220E8A7">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70.项目 （合同）利润计算方式， 可设置为按已收金额减去已付金额、应收金额减去应付金额、应收金额-已付金额、 已收金额-应付金额或者应收金额-应付金额-日记账支出金额等不少五种方式；</w:t>
            </w:r>
          </w:p>
        </w:tc>
      </w:tr>
      <w:tr w14:paraId="4D35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D4AB658">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406D2EF">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A55D464">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71.工资管理：</w:t>
            </w:r>
          </w:p>
          <w:p w14:paraId="03AB42F2">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工资管理：支持添加、查询工资表。 以工资模版的形式对工资表进行工资项目的调整。按年或者部门等方式进行工资的统计分析。工资表可以逐月进行调整、复核以及工资条发放以及工资条的导出备份， 同时发放工资条时还可以以短信的方式进行通知；</w:t>
            </w:r>
          </w:p>
        </w:tc>
      </w:tr>
      <w:tr w14:paraId="03BF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5AE8BC9">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7A0060B">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404FF2C">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72.支持复核工资表， 复核时可选择已有工资表进行对比， 高亮显⽰同一员工不同之处， 便于领导发现本月工资表与往月不一样之处；</w:t>
            </w:r>
          </w:p>
        </w:tc>
      </w:tr>
      <w:tr w14:paraId="6A0A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30E8049">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529CA2A2">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45030D6">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73.支持工资表记账， 可将选定的员工工资记录合并为一笔产生一笔日记账， 也可批量逐笔自动生成相同数量的日记账记录， 支持从已有日记账中选取记录关联到工资表；</w:t>
            </w:r>
          </w:p>
        </w:tc>
      </w:tr>
      <w:tr w14:paraId="39F4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B35529A">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1D3538D">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E6A1B40">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74.支持将工资表导出为Excel文件， 并且可选择是否每一行打印表头， 方便打印成工资条 ;</w:t>
            </w:r>
          </w:p>
        </w:tc>
      </w:tr>
      <w:tr w14:paraId="01E6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994F485">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8E8860D">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D10AD9D">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75.其他功能：</w:t>
            </w:r>
          </w:p>
          <w:p w14:paraId="5E5F7438">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客戶管理：支持客戶的添加、收回、分配以及查询功能， 并且支持excel的形式进行客戶的导入与导出功能</w:t>
            </w:r>
          </w:p>
        </w:tc>
      </w:tr>
      <w:tr w14:paraId="55C9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00AFB4D">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78DE721">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EAD94E1">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76.项目管理：包括项目开始结束日期， 项目类别、项目金额、应付金额、应收金额， 自动关联日记账数据， 自动计算出已付金额、应付余额或已收金额、应收余额；</w:t>
            </w:r>
          </w:p>
        </w:tc>
      </w:tr>
      <w:tr w14:paraId="5D9A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BF27CCF">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4F84D11">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0291B9F">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77.工作周记：按照工作计划以及工作日记的形式进行记录， 同时可以提供附加图片功能。管理员可以对每个用戶进行权限管辖， 以控制该用戶查看周记的范围；</w:t>
            </w:r>
          </w:p>
        </w:tc>
      </w:tr>
      <w:tr w14:paraId="65B8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0B99282">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5144E3B3">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0CE6C6B">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78.外部报表功能：供上传税务账报表功能， 可接受多种格式excel税务账报表， 包括资产负债表， 利润表、科目余额表等， 上传的表格可设置分栏显⽰ ， 包括分栏列头， 方便在移动设备上查看报表；</w:t>
            </w:r>
          </w:p>
        </w:tc>
      </w:tr>
      <w:tr w14:paraId="3B35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1C90808">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8171103">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6CC6638">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79.发票查重：提供发票查重支持两种方式， 可通过手机扫一扫扫描电子发票的二维码实现查重， 也可通过手工输入发票号码实现查重。</w:t>
            </w:r>
          </w:p>
        </w:tc>
      </w:tr>
      <w:tr w14:paraId="4B46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restart"/>
            <w:vAlign w:val="center"/>
          </w:tcPr>
          <w:p w14:paraId="2A50BB02">
            <w:pPr>
              <w:pStyle w:val="14"/>
              <w:widowControl w:val="0"/>
              <w:spacing w:line="360" w:lineRule="auto"/>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w:t>
            </w:r>
          </w:p>
        </w:tc>
        <w:tc>
          <w:tcPr>
            <w:tcW w:w="704" w:type="dxa"/>
            <w:vMerge w:val="restart"/>
            <w:vAlign w:val="center"/>
          </w:tcPr>
          <w:p w14:paraId="3B9AEEF8">
            <w:pPr>
              <w:pStyle w:val="14"/>
              <w:widowControl w:val="0"/>
              <w:spacing w:line="36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初级会计职称课程资源平台</w:t>
            </w:r>
          </w:p>
        </w:tc>
        <w:tc>
          <w:tcPr>
            <w:tcW w:w="8232" w:type="dxa"/>
            <w:shd w:val="clear" w:color="auto" w:fill="auto"/>
            <w:vAlign w:val="center"/>
          </w:tcPr>
          <w:p w14:paraId="3247DF1E">
            <w:pPr>
              <w:pStyle w:val="14"/>
              <w:widowControl w:val="0"/>
              <w:spacing w:line="360" w:lineRule="auto"/>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品牌：东大正保</w:t>
            </w:r>
          </w:p>
          <w:p w14:paraId="6A698913">
            <w:pPr>
              <w:pStyle w:val="14"/>
              <w:widowControl w:val="0"/>
              <w:spacing w:line="360" w:lineRule="auto"/>
              <w:jc w:val="left"/>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sz w:val="18"/>
                <w:szCs w:val="18"/>
                <w:lang w:val="en-US" w:eastAsia="zh-CN"/>
              </w:rPr>
              <w:t>规格型号：</w:t>
            </w:r>
            <w:r>
              <w:rPr>
                <w:rFonts w:hint="eastAsia" w:ascii="微软雅黑" w:hAnsi="微软雅黑" w:eastAsia="微软雅黑" w:cs="微软雅黑"/>
                <w:sz w:val="18"/>
                <w:szCs w:val="18"/>
                <w:lang w:eastAsia="zh-CN"/>
              </w:rPr>
              <w:t>B/S架构、V1.0</w:t>
            </w:r>
          </w:p>
          <w:p w14:paraId="483F5E0F">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1.响应平台总体要求</w:t>
            </w:r>
          </w:p>
          <w:p w14:paraId="564B16F6">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我公司提供的软件采用主流的J2EE技术框架搭建，JAVA语言开发， 采用B/S结构；</w:t>
            </w:r>
          </w:p>
        </w:tc>
      </w:tr>
      <w:tr w14:paraId="492A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0AB2A67">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5252363">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4B2BD4C">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2.我公司提供的平台无须安装本地化软件， 基于互联网应用 ， 服务器部署在云端， 用戶可随时随地访问组织教学、学习；</w:t>
            </w:r>
          </w:p>
        </w:tc>
      </w:tr>
      <w:tr w14:paraId="2D8C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0AAC67C">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5E423AE8">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9186AA6">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3.我公司提供的软件数据缓存使用redis， 分布式内存对象缓存系统， 减少读取数据库次数， 提高动态web应用的速度、提高扩展性；</w:t>
            </w:r>
          </w:p>
        </w:tc>
      </w:tr>
      <w:tr w14:paraId="3C83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439A6D2">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06B7E12">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68D32E5">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4.我公司提供的软件网站域名等信息已在ICP备案。运行平台在物理安全、 网络安全、主机安全、应用安全  、数据安全、管理要求等方面， 满足《信息安全等级保护管理办法》规定的信息系统安全等级保护（三级）基本要求。</w:t>
            </w:r>
          </w:p>
        </w:tc>
      </w:tr>
      <w:tr w14:paraId="7202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AC106CD">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02B5312">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EB69138">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5.我公司提供的平台APP已在教育部移动互联网应用程序备案， 能提供相应的备案证明资料。</w:t>
            </w:r>
          </w:p>
        </w:tc>
      </w:tr>
      <w:tr w14:paraId="3D17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44AD6B1">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FBC0013">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4627288">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6.响应PC端功能参数建设功能</w:t>
            </w:r>
          </w:p>
          <w:p w14:paraId="75626DF5">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我公司提供的软件支持教师自行创建课程， 可以自建一门独立课程， 也可以复制引用平台方提供的优秀课程。教师可根据需要对课程内容进行维护， 支持用戶引用各级各类资源搭建和重组课程 ； 内容包括：课程介绍， 章节内容， 库管理， 教师团队管理；可以统计该课程的使用情况和内容的详细情况；</w:t>
            </w:r>
          </w:p>
        </w:tc>
      </w:tr>
      <w:tr w14:paraId="4F88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26E1F44">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23D85DB">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F4C1755">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7.我公司提供的软件提供教学资源库功能， 可根据章节、资源类型、媒体类型进行检索， 同时资源内容可以根据名称搜索， 根据上传时间选择排序。资源类别包括：知识精讲课程、应用拓展课程 、课程讲义、讨论及思考题、案例、拓展资源；媒体类型包括：文本类（    DOC、XLS  、 DOCX、XLSX、 PDF）、视频类、 PPT演⽰文稿（PPTX、 PPT）、 图片图形类和网络链接等；支持上传视频功能， 支持300M格式为MP4的视频上传， 并可将视频发送到资源库中使用 ， 在上传资源库时可设置课程、章节、知识点归属信息， 自主编辑视频名称；支持多种类型和格式的资源上传， 提供10G资源空间让学校进行使用；</w:t>
            </w:r>
          </w:p>
        </w:tc>
      </w:tr>
      <w:tr w14:paraId="469D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497757F">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18D8328">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EFB1FB5">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8.我公司提供的软件提供课程活动库功能：教师可以根据章节、活动类别、活动类型筛选活动， 根据上传时间选择排序；活动类型包括：头脑风暴、分组任务、随堂测等；活动类别包括：讨论、破冰、实践、调查、测试、拓展、实训；</w:t>
            </w:r>
          </w:p>
        </w:tc>
      </w:tr>
      <w:tr w14:paraId="50641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E622F04">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2F20D41">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2CFD2F4">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9.我公司提供的软件提供题库管理功能：可以根据课程章节， 题目类型进行检索， 根据上传时间选择排序，题目类别包括：单选题、多选题、不定项、判断题等；教师可以自主创建单选题、多选题、不定项、判断题等题目 。支持多种题型的编辑， 支持在线试题中添加图片。</w:t>
            </w:r>
          </w:p>
        </w:tc>
      </w:tr>
      <w:tr w14:paraId="7DBD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B81B85A">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A700EE1">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FA70355">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10.我公司提供的软件具有教学功能</w:t>
            </w:r>
          </w:p>
          <w:p w14:paraId="3C066EE3">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1)我公司提供的软件支持用戶自行管理学生、教师账号， 可注册添加或删除学生、教师账号。提供学院/系/行政班管理：学校管理员可以根据学校的实际情况， 修改学院/系/行政班， 提供5000个账号的用戶开通权限；</w:t>
            </w:r>
          </w:p>
        </w:tc>
      </w:tr>
      <w:tr w14:paraId="69301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616A0F4">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5B7343B">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25A22DA">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11.我公司提供的软件提供备课功能， 教师可根据需要选择上课日期提前进行备课， 可选取资源库、活动库中的内容进行备课， 教师可上传课堂讲义PPT， 在在线PPT中插入活动和资料。上课时可直接在平台调用展⽰ ， 同时根据课堂进度直接开始相关活动和展⽰资料进行多形式的线上+线下的课堂互动；</w:t>
            </w:r>
          </w:p>
        </w:tc>
      </w:tr>
      <w:tr w14:paraId="2217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75C20FE">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9109E21">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113F0EB">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12.我公司提供的软件提供课程章节开放管理功能， 教师可以根据教学进度设置教学视频的开通时间， 也可以根据需要修改开通时间；</w:t>
            </w:r>
          </w:p>
        </w:tc>
      </w:tr>
      <w:tr w14:paraId="728B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D78E827">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D0BB661">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7B93D9A">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13.我公司提供的软件提供作业布置功能。教师根据授课内容， 自主选择考核知识点、设置题量自主发布作业 。习题可以由老师自己选取， 也可以根据设置的出题方案抽取；支持老师设置学生能否查看答案， 交卷后查看答案， 还是到截止时间后查看答案或者边做边看答案；支持老师设置作业是否限时， 若到达限制时间后是否统一强制交卷还是每人作答固定时间后交卷 ；支持老师设置学生作答次数， 答题次数最大为5次。老师同时可以保存作业， 复制作业， 可查看班级成绩单、查看单个学生成绩以及他个人作答详情， 支持老师强制提交和打回学生作答；</w:t>
            </w:r>
          </w:p>
        </w:tc>
      </w:tr>
      <w:tr w14:paraId="2164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CF19602">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D036DC7">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F87329B">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14.我公司提供的软件提供考试布置功能。教师根据授课内容， 自主选择考核知识点、设置题量自主发布考试 。习题可以由老师自己选取， 也可以根据设置的出题方案抽取；支持老师设置学生能否查看答案， 交卷后查看答案， 还是到截止时间后查看答案或者边做边看答案；支持老师设置考试是否限时， 若到达限制时间后是否统一强制交卷还是每人作答固定时间后交卷 ；支持老师设置学生作答次数， 答题次数最大为5次。老师同时可以保存考试， 复制考试， 可查看班级成绩单、查看单个学生成绩以及个人作答详情， 支持老师强制提交和打回学生作答；</w:t>
            </w:r>
          </w:p>
        </w:tc>
      </w:tr>
      <w:tr w14:paraId="2296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466CD35">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637B6CE">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A077A98">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15.我公司提供的软件提供学生学习情况查询功能， 支持多个维度的数据统计包括：作业考试成绩、课程学习成绩、课堂互动成绩和整体综合的总成绩。</w:t>
            </w:r>
          </w:p>
          <w:p w14:paraId="71AA7ED8">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①    作业考试成绩：教师可查看班级成绩单、查看单个学生成绩以及个人作答详情， 支持老师强制提交和打回学生作答。支持多维度导出成绩用于教学备案；</w:t>
            </w:r>
          </w:p>
          <w:p w14:paraId="4AF79CE8">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②    课程学习成绩：视频学习时长和章节练习两个维度统计。教师可按照视频查看班级整体时长和听课进度、查看单个学生听课情况；教师可依据某个练习查看班级成绩单、查看单个学生成绩以及个人作答详情。支持导出成绩用于教学备案；</w:t>
            </w:r>
          </w:p>
          <w:p w14:paraId="7834006C">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③    课堂互动成绩：可以查看学生的各项考核成绩， 包括课堂活动、考勤统计和课堂提问；支持导出各项成绩表格；</w:t>
            </w:r>
          </w:p>
          <w:p w14:paraId="53C2FB5C">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④    学员平时成绩： 以学生个人维度查看学生线上学习情况和线下课堂详情。</w:t>
            </w:r>
          </w:p>
          <w:p w14:paraId="2B9200CE">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⑤    学员总成绩：老师可以分别设置作业、考试、线上课程学习、线下翻转课堂等各项考核的权重比例计算学员的期末总成绩。另外可以导入线下考试等其他成绩参与折算。</w:t>
            </w:r>
          </w:p>
        </w:tc>
      </w:tr>
      <w:tr w14:paraId="25D7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5C8CAA5">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C0EE317">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C1FBAB7">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16.我公司提供的软件提供丰富的签到管理功能， 有传统点名考勤、数字码考勤、手势考勤和定位签到， 可查看应到、出勤、缺勤以及早退、迟到、事假等各种出勤状态， 统计班级出勤情况；可以针对某一考勤查看导出已签到、未签到学生名单；</w:t>
            </w:r>
          </w:p>
        </w:tc>
      </w:tr>
      <w:tr w14:paraId="4A13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E6D803C">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A0662C2">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283E036">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17.我公司提供的软件提供丰富的课堂活动功能：</w:t>
            </w:r>
          </w:p>
          <w:p w14:paraId="597D52DD">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①    随堂测验， 老师可以启动随堂测试， 选择好的题目在手机上也能看到， 学生做完题目提交后， 老师可以查看做题结果， 可查看每个题目的正确率， 也可单独查看某个学生整体的作答情况；</w:t>
            </w:r>
          </w:p>
          <w:p w14:paraId="46FE2C37">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②    分组活动， 老师可以启动分组活动， 学生可以按照设置好分组方案进组也可以自由进组或者随机分组， 小组成员合力完成作答， 后可教师评分， 也可小组间学生互评；</w:t>
            </w:r>
          </w:p>
          <w:p w14:paraId="7C8FF295">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③    头脑风暴， 老师可以启动头脑风暴， 学生每个人发表自己的见解， 老师可以展⽰与大家分享， 学生可以对彼此的成果进行评论；</w:t>
            </w:r>
          </w:p>
          <w:p w14:paraId="40AA1659">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④    问卷调查， 老师可以启动问卷调查， 支持选择问卷或者简答问卷。</w:t>
            </w:r>
          </w:p>
          <w:p w14:paraId="11D6B94E">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⑤提供消息公告管理功能， 老师可以向学生发布公告、通知、学习提醒等信息；</w:t>
            </w:r>
          </w:p>
          <w:p w14:paraId="1C21E729">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⑥提供随机提问功能和点名功能， 在课堂上随机抽取或者选择幸运之星， 与学生互动，可以根据学生的作答情况进行奖惩；</w:t>
            </w:r>
          </w:p>
        </w:tc>
      </w:tr>
      <w:tr w14:paraId="579C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B4B3836">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6012D7F">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C308E3D">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18.我公司提供的软件具有学习监测：展⽰教学班级中的详细情况， 比如：用戶趋势、学习监测、作业考试、疑点难点、学生排行等行为记录， 方便老师了解用戶学习活跃程度；</w:t>
            </w:r>
          </w:p>
        </w:tc>
      </w:tr>
      <w:tr w14:paraId="55E6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24C30D1">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0AF8390">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84A418A">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19.我公司提供的软件提供实训课程管理：教师可以查看已授权的第三方应用课程的详细情况。教师可以进行第三方课程的班级管理， 包括班级信息， 学生管理， 实习成绩；班级信息：可以维护教学班级的名称， 权限， 开课时间；学生管理：教师可以对班级里学生进行添加或者移除 ；实习成绩：可以查看学生第三方课程的成绩；</w:t>
            </w:r>
          </w:p>
        </w:tc>
      </w:tr>
      <w:tr w14:paraId="4EFC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FD713FF">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56370143">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ABF3B3A">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20.我公司提供的软件提供直播间管理：教师可以根据自己的需要创建和管理直播间， 可根据教学需要创建5个直播间， 提供直播排班管理：教师可以根据自己的需要创建直播排班计划， 开启直播入口 。直播支持观看回放；（我公司提供参数截图  ，  未提供截图或截图不满足本条要求 ,  视为投标无效。）</w:t>
            </w:r>
          </w:p>
        </w:tc>
      </w:tr>
      <w:tr w14:paraId="68CC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0694FA4">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0D9FBBA">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4C1B865">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21.我公司提供的软件提供直播间管理：教师可以根据自己的需要创建和管理直播间， 可根据教学需要创建5个直播间， 提供直播排班管理：教师可以根据自己的需要创建直播排班计划， 开启直播入口 。直播支持观看回放；（我公司提供参数截图  ，  未提供截图或截图不满足本条要求 ,  视为投标无效。）</w:t>
            </w:r>
          </w:p>
        </w:tc>
      </w:tr>
      <w:tr w14:paraId="2DB6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73174D0">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EBFC49D">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AD1FD8F">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22.我公司提供的软件提供学校门戶网址建设：学校管理员可以根据学校的实际情况， 修改学校简介， 学校lo go， 学校形象图等；</w:t>
            </w:r>
          </w:p>
        </w:tc>
      </w:tr>
      <w:tr w14:paraId="4667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7F39AA5">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9DBB972">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D88E169">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23.我公司提供的软件提供大数据看板：学校管理可以看到学校的整体概况， 师生活跃度， 教学资源等信息的线性图、柱状图、饼状图。</w:t>
            </w:r>
          </w:p>
        </w:tc>
      </w:tr>
      <w:tr w14:paraId="396D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032EA57">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F73EBB0">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1D5EC78">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24.我公司提供的软件提供大数据看板：学校管理可以看到学校的整体概况， 师生活跃度， 教学资源等信息的线性图、柱状图、饼状图。</w:t>
            </w:r>
          </w:p>
        </w:tc>
      </w:tr>
      <w:tr w14:paraId="22F9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3C91A5B">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BD0CDF8">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D88ABC5">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25.我公司提供的软件提供作业功能， 学生在完成教师端布置的作业后可以获得分数用于统计期末总成绩；</w:t>
            </w:r>
          </w:p>
        </w:tc>
      </w:tr>
      <w:tr w14:paraId="17E1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7A03589">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3B7CBED">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A285C5E">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26.我公司提供的软件具备考试功能， 学生在完成教师端布置的试卷后可以获得分数用于统计期末总成绩；</w:t>
            </w:r>
          </w:p>
        </w:tc>
      </w:tr>
      <w:tr w14:paraId="07EC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15B4231">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541AB79">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1642DEF">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27.我公司提供的软件支持课堂互动功能， 可参加老师发布的各类活动， 可以组间相互评分， 同学互相评论。</w:t>
            </w:r>
          </w:p>
        </w:tc>
      </w:tr>
      <w:tr w14:paraId="7841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02D475A">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6AAA31A">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68648BF">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28.我公司提供的软件支持课堂互动功能， 可参加老师发布的各类活动， 可以组间相互评分， 同学互相评论。</w:t>
            </w:r>
          </w:p>
        </w:tc>
      </w:tr>
      <w:tr w14:paraId="1C1C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F2205F3">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352141B">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169359B">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29.我公司提供的App支持学生参与多种形式的课堂活动： 问卷调查、头脑风暴、分组任务、随堂测验等。</w:t>
            </w:r>
          </w:p>
        </w:tc>
      </w:tr>
      <w:tr w14:paraId="5EBC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202FE17">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EF0EDAE">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B8BBCE7">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30.我公司提供的软件打开APP实现四种形式的在线签到， 传统点名考勤、数字考勤、手势考勤、GPS定位考勤， 帮助老师自动统计学生出勤情况；</w:t>
            </w:r>
          </w:p>
        </w:tc>
      </w:tr>
      <w:tr w14:paraId="2CD9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3C192D9">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BC4075B">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0B3765F">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31.我公司提供的APP可记录学习情况， 学生可按课程查看各个视频的学习进度， 并提供学生平时学习情况统计和线下课堂表现详情， 学生的各项学习活动均有分值记录， 作为期末成绩考核依据；</w:t>
            </w:r>
          </w:p>
        </w:tc>
      </w:tr>
      <w:tr w14:paraId="151A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BC3ECBC">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171E286">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C8A5F27">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32.我公司提供的软件支持手机在线看课功能， 提供倍速看课。</w:t>
            </w:r>
          </w:p>
        </w:tc>
      </w:tr>
      <w:tr w14:paraId="2260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61AFA8F">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F90F0BC">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207D2D4">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33.我公司提供的软件具有高清视频课程</w:t>
            </w:r>
          </w:p>
          <w:p w14:paraId="5C90B514">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1.平台包含初级会计实务、经济法基础两门课程， 基础班、 习题班、冲刺班共三个班次全套视频课程， 课程根据最新的考试大纲进行框架搭建。</w:t>
            </w:r>
          </w:p>
          <w:p w14:paraId="4B5F78EB">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基础班：基础学习阶段。紧扣教材大纲， 逐章系统讲解。</w:t>
            </w:r>
          </w:p>
          <w:p w14:paraId="434438C8">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习题班：强化提高阶段。剖析解题思路， 掌握做题技巧。</w:t>
            </w:r>
          </w:p>
          <w:p w14:paraId="504CA140">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冲刺班：考前冲刺阶段。点拨考试思路，核心考点梳理， 识别考试陷阱。</w:t>
            </w:r>
          </w:p>
        </w:tc>
      </w:tr>
      <w:tr w14:paraId="214E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24C52F3">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2A6E5BC">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4CD2394">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34.我公司提供的软件具有初级会计实务课程</w:t>
            </w:r>
          </w:p>
          <w:p w14:paraId="487C13A5">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1)基础班：课程内容共计10章60个知识点；</w:t>
            </w:r>
          </w:p>
          <w:p w14:paraId="202519DE">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2)习题班：课程内容共计10章25个知识点；</w:t>
            </w:r>
          </w:p>
          <w:p w14:paraId="41430596">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3)冲刺班：课程内容共计10章10个知识点；</w:t>
            </w:r>
          </w:p>
          <w:p w14:paraId="20AFD1BE">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4)名师组织建设的三个班次视频课程，视频教学总时长70个小时；</w:t>
            </w:r>
          </w:p>
          <w:p w14:paraId="77EF5E7F">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5)1900页知识点PPT。</w:t>
            </w:r>
          </w:p>
        </w:tc>
      </w:tr>
      <w:tr w14:paraId="3D30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C86A2A0">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D06B940">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DB262DD">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35.我公司提供的软件具有经济法基础课程</w:t>
            </w:r>
          </w:p>
          <w:p w14:paraId="2C368709">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1)基础班：课程内容共计8章70个知识点；</w:t>
            </w:r>
          </w:p>
          <w:p w14:paraId="63BBB621">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2)习题班：课程内容共计8章20个知识点；</w:t>
            </w:r>
          </w:p>
          <w:p w14:paraId="69592ECA">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3)冲刺班：课程内容共计8章8个知识点；</w:t>
            </w:r>
          </w:p>
          <w:p w14:paraId="057A09D7">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4)名师组织建设的三个班次视频课程，视频教学总时长80个小时；</w:t>
            </w:r>
          </w:p>
          <w:p w14:paraId="0525AEE7">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5)2000页知识点PPT。</w:t>
            </w:r>
          </w:p>
        </w:tc>
      </w:tr>
      <w:tr w14:paraId="6090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FC642E8">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2B31684">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C23833A">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36.我公司提供的软件具有直播回放课程</w:t>
            </w:r>
          </w:p>
          <w:p w14:paraId="3E2E098D">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平台包含专题直播辅导+考前串讲直播：面授的效果+网络的便捷。针对高频考点开展直播辅导， 主要解决考试中的重点和难点问题， 对学生的提问进行针对性的解答。 同时提供直播回放课程， 可供无限次回放学习；直播辅导共16次， 40个小时，加深对高频考点及重难点的理解， 帮助学生避开雷区， 瞄准考点。</w:t>
            </w:r>
          </w:p>
        </w:tc>
      </w:tr>
      <w:tr w14:paraId="2495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F65186D">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4B5613E">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62782BB">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37.我公司提供的软件具有题库资源</w:t>
            </w:r>
          </w:p>
          <w:p w14:paraId="2738D41E">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平台包含《初级会计实务》、《经济法基础》两门课程题库资源， 题库根据2025年初级会计职称考试大纲进行框架搭建；</w:t>
            </w:r>
          </w:p>
        </w:tc>
      </w:tr>
      <w:tr w14:paraId="5CB5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7E9285C">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EE8E358">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BA668F8">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38.两门课程均含章节练习题库及标准模拟试卷，初级会计实务2000道， 经济法基础2000道；</w:t>
            </w:r>
          </w:p>
        </w:tc>
      </w:tr>
      <w:tr w14:paraId="23A2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98B6E02">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1859E65">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5DED6F7">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39.两门课程题库全面覆盖2025年初级会计职称考试大纲所有知识点；</w:t>
            </w:r>
          </w:p>
        </w:tc>
      </w:tr>
      <w:tr w14:paraId="1FA5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F99EC84">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8ABB69E">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4B90C99">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40.我公司提供的软件题库中的各个题目配置正确答案， 重难点题目配置答案解析， 每道题目均可按章节知识点进行管理；</w:t>
            </w:r>
          </w:p>
        </w:tc>
      </w:tr>
      <w:tr w14:paraId="613C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83B527A">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329C187">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C7105D4">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41.我公司提供的两门课程题库根据老师教学及学生练习的需要进行细分设计， 于平台中划分为测试卷、考前模拟试卷每门课程各三套;</w:t>
            </w:r>
          </w:p>
        </w:tc>
      </w:tr>
      <w:tr w14:paraId="6532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3020667">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9E458BA">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8A40B3B">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42.我公司提供的软件具有AI题刷刷</w:t>
            </w:r>
          </w:p>
          <w:p w14:paraId="3498B0A4">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趣味闯关，视频讲解考题。 闯关答题，视频讲解考题，碎片化时间随时刷， 能够边玩边学， 不枯燥。</w:t>
            </w:r>
          </w:p>
        </w:tc>
      </w:tr>
      <w:tr w14:paraId="5637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D3A2677">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31047EB">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05F4904">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43.我公司提供的软件具有同源技术， 大数据智能推题。大数据个性化精准推题， 击穿薄弱点， 解决刷题没有针对性， 效率低下的学习困境。</w:t>
            </w:r>
          </w:p>
        </w:tc>
      </w:tr>
      <w:tr w14:paraId="3857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459565D">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718E02D">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CD9C043">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44.我公司提供的软件提供3套专属模拟题+近5年考题。甄选近5年考题， 包含3套专属模拟试题， 摸清考试出题规律， 覆盖历年考点。</w:t>
            </w:r>
          </w:p>
        </w:tc>
      </w:tr>
      <w:tr w14:paraId="32A5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5AFFEE7">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7568516">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77320DE">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45.我公司提供的软件具有无纸化机考模拟系统。为提前适应机考真实环境， 无纸化模拟系统模拟真实考场， 全面体验考场， 了解自身实力。</w:t>
            </w:r>
          </w:p>
          <w:p w14:paraId="7D9F2A03">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（1）无纸化模考系统包含初级会计实务、经济法基础两门课程模考；</w:t>
            </w:r>
          </w:p>
          <w:p w14:paraId="05954973">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（2）学生可通过选择“模拟考试”形式进行模拟练习， 系统按初级会计职称考试要求的时间、题型、题量进行随机组卷。学生模拟考试平台操作， 感觉真实的考试环境；</w:t>
            </w:r>
          </w:p>
          <w:p w14:paraId="5F8453AD">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（3）学生可通过选择“按章练习”形式进行模拟练习， 通过按章或者按节的方式， 根据自己的需求， 对时间、题型、题量进行设置， 系统根据设置完成随机组卷。学生模拟考试平台操作， 感觉真实的考试环境；</w:t>
            </w:r>
          </w:p>
          <w:p w14:paraId="545CACB1">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（4）题库紧扣教学大纲和考试要求， 全面覆盖各类知识点；</w:t>
            </w:r>
          </w:p>
          <w:p w14:paraId="4FAEB508">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（5）学生可通过“练习记录”， 查看“模拟考试”“按章练习”已完成的做题结果， 根据做题结果评估掌握情况， 并可通过查看相关题析， 进一步加深知识点的理解；学生也可对该试卷进行反复重做练习， 提高对知识点的掌握程度；</w:t>
            </w:r>
          </w:p>
          <w:p w14:paraId="6E917BCC">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（6）学生可通过“考试动态”模块， 查看各地发布的相关考试实时信息；</w:t>
            </w:r>
          </w:p>
          <w:p w14:paraId="0AA21B12">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（7）学生可通过“考试论坛”模块， 查看全国各地学员的学习心得讨论；</w:t>
            </w:r>
          </w:p>
          <w:p w14:paraId="78F8BBF4">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（8）学生可通过“政策信息”模块， 查看各地发布的政策实时信息；</w:t>
            </w:r>
          </w:p>
          <w:p w14:paraId="5157CCBC">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（9）学生可通过“考试大纲”模块， 可了解考试大纲的变化及对比情况。</w:t>
            </w:r>
          </w:p>
        </w:tc>
      </w:tr>
      <w:tr w14:paraId="4311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C7CB5A3">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83BAAA1">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DFE3C9E">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46.我公司提供的软件具有AI考点随身听</w:t>
            </w:r>
          </w:p>
          <w:p w14:paraId="0667D068">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AI考点随身听具备音频讲解、精选考点、学练结合、免费答疑以及文字解析五大优势。每天仅需三分钟的碎片化时间， 通过触耳即学的方式，精准掌握核心要点， 多位知名老师的声音自由切换， 增加了学习的趣味性和互动性， 助力用戶轻松应对考试。</w:t>
            </w:r>
          </w:p>
          <w:p w14:paraId="725EF48C">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通过大数据分析， 聚焦得分点， 透视考点， 靶向备考。不仅提供音频讲解， 还配套文字说明， 确保用戶随时查看要点， 用戶都可以利用这些零碎时间进行学习， 提升备考效果 。搭配的文字讲解和巩固练习， 使学习更加深入和有效。</w:t>
            </w:r>
          </w:p>
        </w:tc>
      </w:tr>
      <w:tr w14:paraId="2C45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C296E43">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39A0C34">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00E8F41">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47.我公司提供的学习资料</w:t>
            </w:r>
          </w:p>
          <w:p w14:paraId="1766BE6D">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教材变动：包含教材变动、教材变动解析和教材变动预测。其中教材变动2份， 8页；教材解析2份， 11页；教材变动预测2份， 4页；</w:t>
            </w:r>
          </w:p>
        </w:tc>
      </w:tr>
      <w:tr w14:paraId="3847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4A1CEC3">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34A1A89">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57FD535">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48.我公司提供的学习计划：包含预习阶段学习计划表、基础阶段备考计划和详细学习计划打卡表。其中预习阶段学习计划表2份， 4页；基础阶段备考计划2份， 4页；详细学习计划打卡表2份， 6页；</w:t>
            </w:r>
          </w:p>
        </w:tc>
      </w:tr>
      <w:tr w14:paraId="659A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2F58474">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A898CD7">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23150FA">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49.我公司提供的备考干货：包含常用会计公式、常用会计分录或必背法条， 其中常用会计公式2份， 14页；会计分录1份， 42页；必背法条1份， 5页；</w:t>
            </w:r>
          </w:p>
        </w:tc>
      </w:tr>
      <w:tr w14:paraId="1276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C056B9A">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6651B35">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DF579CD">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50.我公司提供的思维导图：2份， 25页。</w:t>
            </w:r>
          </w:p>
        </w:tc>
      </w:tr>
      <w:tr w14:paraId="1806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82BE963">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DC98345">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B4426EA">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51.我公司提供的软件提供教学互动中心文件共享功能：支持文件批量上传导入， 动态显⽰上传进度；支持组织架构创建及管理， 各组织的文件权限具有严格的管理功能， 可对文件和知识权限进行设置， 配置文件分享策略；支持面向师资教研组、学生班级等不同对象分享教案、学习资料等不同文件。（我公司提供参数截图 ， 未提供截图或截图不满足本条要求 ,   视为投标无效。）</w:t>
            </w:r>
          </w:p>
        </w:tc>
      </w:tr>
      <w:tr w14:paraId="6558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D5F1FB8">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367CD63">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97C630C">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52.我公司的软件提供教学互动中心知识栏目： 支持为学校构建知识图谱， 可通过拖动目录或文件改变知识体系架构；支持在知识内容中插入代码块、超链接、 图片等资源内容。（我公司提供参数截图 ， 未提供截图或截图不满足本条要求 ,  视为投标无效。）</w:t>
            </w:r>
          </w:p>
        </w:tc>
      </w:tr>
      <w:tr w14:paraId="3F14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B2C0EE8">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6EF8E27">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9EE4A70">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53.我公司提供的软件提供毕业设计管理功能：支持实验报告、课程论文、案例报告三种毕业设计类型的线上交互指导；允许用戶管理毕业设计模板， 包括“毕业设计任务书”“开题报告”“毕业设计指导记录”“毕业设计论文”四类文件。（我公司提供参数截图 ， 未提供截图或截图不满足本条要求 ,  视为投标无效。）</w:t>
            </w:r>
          </w:p>
        </w:tc>
      </w:tr>
      <w:tr w14:paraId="055B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8A4DC6E">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03B8720">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3CBEB4A">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54.我公司提供的软件提供毕业设计格式模板：支持用戶管理毕业设计格式模板， 包括设置论文层级及编号格式（字体、字号、是否加粗、斜体、下划线、缩进、行高、对齐方式）、论文引用图片及表格格式（图片的最大宽度、最大高度、 图片标题字体、字号、样式）、论文【摘要】 【关键字】等元素排版、论文页眉页脚页边距、【参考文献】格式。（我公司提供参数截图 ， 未提供截图或截图不满足本条要求 ,  视为投标无效。）</w:t>
            </w:r>
          </w:p>
        </w:tc>
      </w:tr>
      <w:tr w14:paraId="260D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6F48995">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06EABEB">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0EA04BC">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55.我公司提供的软件提供毕业设计交互功能：支持教师与学生在系统完成毕业设计全部交互活动， 包括毕业设计选题的发布、选题、核准互动， 论文在线编辑、批注、定稿互动， 毕业设计评分、归档互动。支持教师在系统中指导学生完成“毕业设计任务书”“开题报告”“毕业设计指导记录”“毕业设计论文”。（我公司提供参数截图 ， 未提供截图或截图不满足本条要求  ,    视为投标无效。）</w:t>
            </w:r>
          </w:p>
        </w:tc>
      </w:tr>
      <w:tr w14:paraId="178B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0331931">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AB1D943">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26E3B5B">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56.我公司提供的软件提供毕业设计邮件通知：支持通过时间轴显⽰教师指导的所有批注内容， 并且每个阶段教师的退回修改要求系统邮件通知学生。（我公司提供参数截图  ，  未提供截图或截图不满足本条要求 ,  视为投标无效。）</w:t>
            </w:r>
          </w:p>
        </w:tc>
      </w:tr>
      <w:tr w14:paraId="0C2A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4571605">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4F3C7EA">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0FD0E1C">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57.我公司提供的软件提供终端载体单机版微课录制系统， 要求满足以下教学应用功能：</w:t>
            </w:r>
          </w:p>
          <w:p w14:paraId="27AC6A51">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微课录制系统可以导入PPT文档， 制作成老师自己的微课课件， 其中能够展⽰PPT中所有的动画效果， 能够实现鼠标滚轮+键盘上下前后键独立控制PPT播放， 并且能够直接在PPT上进行板书。（我公司提供参数截图 ， 未提供截图或截图不满足本条要求 ,   视为投标无效。）</w:t>
            </w:r>
          </w:p>
        </w:tc>
      </w:tr>
      <w:tr w14:paraId="7FE4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644CC90">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7BA76EB">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F39F53D">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58.PPT播放过程中可以在系统内部同时打开一个Word文档或者一个Excel文档， 跟PPT进行搭配展⽰ ， 方便老师进行讲解。（我公司提供参数截图  ，  未提供截图或截图不满足本条要求 ,  视为投标无效。）</w:t>
            </w:r>
          </w:p>
        </w:tc>
      </w:tr>
      <w:tr w14:paraId="33B8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EB8D3DF">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29278D4">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40BFCFA">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59.我公司提供的软件支持录制的时候在系统里打开各种文档和视频， 比如图片、 pdf、avi、wmv、 mp4等常见文件， 辅助老师进行内容展⽰。（我公司提供参数截图  ，  未提供截图或截图不满足本条要求 ,  视为投标无效。）</w:t>
            </w:r>
          </w:p>
        </w:tc>
      </w:tr>
      <w:tr w14:paraId="7490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92ED33B">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92FA932">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7F946EB">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60.录制过程中可以同时进行录音 ， 可随时打开摄像头， 支持同时打开2个摄像头， 将摄像头画面一并录制到微课中。</w:t>
            </w:r>
          </w:p>
        </w:tc>
      </w:tr>
      <w:tr w14:paraId="43D6A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6DF9154">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59D1F15">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47336FA">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61.我公司提供的软件支持摄像头板书、 图片格式的板书， 可以直接在摄像头画面以及图片上进行板书， 另外提供单独的电子板书模块， 老师可以随时切换到板书模式， 支持鼠标以及外置设备进行板书操作， 能够将板书内容一并录制到微课中， 方便老师能够自由进行板书展⽰。（我公司提供参数截图 ， 未提供截图或截图不满足本条要求 ,  视为投标无效。）</w:t>
            </w:r>
          </w:p>
        </w:tc>
      </w:tr>
      <w:tr w14:paraId="6801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D266615">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A5A8372">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5C5EFED">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62.录制完成之后， 可以自选背景音乐一起合成， 最终选择保存成mp4、avi、 mkv、wmv格式， 满足不同的播放需求。</w:t>
            </w:r>
          </w:p>
        </w:tc>
      </w:tr>
      <w:tr w14:paraId="1AE0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95B81A2">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2D27EC3">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7D0F386">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63.我公司提供财税知识训练微信小程序提供人机对抗训练、人人随机匹配对抗排位两种模式， 满足财税知识训练需求；具备知识库功能， 支持线上征题， 题目经采纳后自动纳入知识库问答体系；具备排名功能， 可根据对抗段位情况自动排名； 同时提供个人财税知识问答能力分析功能。（我公司提供参数截图 ， 未提供截图或截图不满足本条要求 ,  视为投标无效。）</w:t>
            </w:r>
          </w:p>
        </w:tc>
      </w:tr>
      <w:tr w14:paraId="1B08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8F12AE4">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3994012">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608FD56">
            <w:pPr>
              <w:keepNext w:val="0"/>
              <w:keepLines w:val="0"/>
              <w:widowControl/>
              <w:suppressLineNumbers w:val="0"/>
              <w:spacing w:line="360" w:lineRule="auto"/>
              <w:jc w:val="left"/>
              <w:textAlignment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64.我公司承诺本项目自验收合格之日起， 提供5年免费售后服务期， 在免费服务期限内平台内置数字化资源， 跟随初级会计职称考试每年大纲变化， 进行资源的免费升级， 并同步更新相应数据和资源。</w:t>
            </w:r>
          </w:p>
        </w:tc>
      </w:tr>
      <w:tr w14:paraId="0545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restart"/>
            <w:vAlign w:val="center"/>
          </w:tcPr>
          <w:p w14:paraId="2140827E">
            <w:pPr>
              <w:pStyle w:val="14"/>
              <w:widowControl w:val="0"/>
              <w:spacing w:line="360" w:lineRule="auto"/>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w:t>
            </w:r>
          </w:p>
        </w:tc>
        <w:tc>
          <w:tcPr>
            <w:tcW w:w="704" w:type="dxa"/>
            <w:vMerge w:val="restart"/>
            <w:vAlign w:val="center"/>
          </w:tcPr>
          <w:p w14:paraId="710AA418">
            <w:pPr>
              <w:pStyle w:val="14"/>
              <w:widowControl w:val="0"/>
              <w:spacing w:line="36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财务云共享中心生产性实训服务</w:t>
            </w:r>
          </w:p>
        </w:tc>
        <w:tc>
          <w:tcPr>
            <w:tcW w:w="8232" w:type="dxa"/>
            <w:shd w:val="clear" w:color="auto" w:fill="auto"/>
            <w:vAlign w:val="center"/>
          </w:tcPr>
          <w:p w14:paraId="7A849277">
            <w:pPr>
              <w:pStyle w:val="14"/>
              <w:widowControl w:val="0"/>
              <w:spacing w:line="360" w:lineRule="auto"/>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品牌：东大正保</w:t>
            </w:r>
          </w:p>
          <w:p w14:paraId="2ED793BF">
            <w:pPr>
              <w:pStyle w:val="14"/>
              <w:widowControl w:val="0"/>
              <w:spacing w:line="360" w:lineRule="auto"/>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规格型号：定制</w:t>
            </w:r>
          </w:p>
          <w:p w14:paraId="0C456F92">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1.我公司提供开展为期4个月的企业财务云共享中心生产性实践项目课程服务， 由企业委派具有咨询服务经验的师傅入校， 完成实践教学安排， 保障实践教学质量， 同时双方联合开展教学设计、课堂组织、数据统计与分析、项目总结、成果呈现和后勤保障等业务合作， 本项目服务8个行政班级。</w:t>
            </w:r>
          </w:p>
        </w:tc>
      </w:tr>
      <w:tr w14:paraId="0883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6E36A55">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8FC2CD2">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9EE5DCE">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2.响应人才培养模式创新</w:t>
            </w:r>
          </w:p>
          <w:p w14:paraId="16774A9E">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我公司承诺服务期内， 依托系部已建设实训条件、环境及专业特点， 协助院校完成财务共享中心生产性实践项目特色人才培养方案1份。</w:t>
            </w:r>
          </w:p>
        </w:tc>
      </w:tr>
      <w:tr w14:paraId="1D86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9217064">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43FE979">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2AB53CB">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3.我公司承诺以企业实践课程形式， 对接中小企业会计核算、稽核、纳税申报、工商年检岗位， 在学生已经初步掌握会计、税法、财务分析等基本知识和基本技能的基础上， 通过引入企业真实的业务及票据， 训练学生独立处理企业全盘账务及报税的能力 。通过本课程的学习 ,  学生达到财会岗位上岗就业考核标准的基本要求。教学实施涵盖校历教学时间， 支持共享财税核算、税务申报、业财分析3个维度， 指导学生进行以上三个业务内容的实践工作， 从而能够独立熟练地掌握工作技能。</w:t>
            </w:r>
          </w:p>
        </w:tc>
      </w:tr>
      <w:tr w14:paraId="4732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C1FB774">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F423E2B">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1FB4F60">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4.响应教学服务要求</w:t>
            </w:r>
          </w:p>
          <w:p w14:paraId="7777232B">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响应服务内容</w:t>
            </w:r>
          </w:p>
          <w:p w14:paraId="520091EC">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实践教学基地运营：为运营基地提供企业真实票据和业务引入学校， 建立校内生产性实训服务；</w:t>
            </w:r>
          </w:p>
        </w:tc>
      </w:tr>
      <w:tr w14:paraId="343F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E9341CD">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6649E26">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98FDF98">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5.我公司提供企业业务入校：提供真实企业账目票据、业务引入学校， 由学生进行处理后交付企业服务；</w:t>
            </w:r>
          </w:p>
        </w:tc>
      </w:tr>
      <w:tr w14:paraId="257A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345FE1E">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0B510AE">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1355C3B">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6.我公司提供产业带教：每个班级提供1名第三方企业导师入校开展工作带教， 结合理论+实际 ,  解决学生学习工作中的问题服务。</w:t>
            </w:r>
          </w:p>
        </w:tc>
      </w:tr>
      <w:tr w14:paraId="3F4C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2184AF1">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ABE5510">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C042265">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7.响应服务内容要求</w:t>
            </w:r>
          </w:p>
          <w:p w14:paraId="6A619DEE">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我公司提供实践教学基地运营：提供企业真实票据和业务引入学校， 建立校内生产性实训基地服务 ,  数量30家/月/班企业真实运营账务；</w:t>
            </w:r>
          </w:p>
        </w:tc>
      </w:tr>
      <w:tr w14:paraId="0286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5E26F82">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8BF7F06">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9239E90">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8.我公司提供企业业务入校：提供真实企业账目票据、业务引入学校， 由学生进行处理后交付企业服务， 数量30家/月/班企业；</w:t>
            </w:r>
          </w:p>
        </w:tc>
      </w:tr>
      <w:tr w14:paraId="18F8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7E3EA30">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24B3285">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12B6BC2">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9.我公司提供产业带教：每班提供一名第三方企业导师入校开展工作带教服务， 结合理论+实际 ,  解决学生学习工作中的问题， 每班本课程带教课时120课时/月 。</w:t>
            </w:r>
          </w:p>
        </w:tc>
      </w:tr>
      <w:tr w14:paraId="7E08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2F50095">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2639154">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99C4A73">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10.师资配比：在学校已经建成的财务云共享中心生产性实训基地中开展教学活动， 为财务共享生产性实践目开展本实践教学内容， 每班50人以内， 每班安排1位企业教师承担学生教学工作，校方可安排1位跟课老师， 实时参与日常教学管理工作。</w:t>
            </w:r>
          </w:p>
        </w:tc>
      </w:tr>
      <w:tr w14:paraId="6409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EF7C8E2">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42BB54B">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1A1E1BE">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11.我公司提供师资资质：专任教师：参与企业业务实际工作年限5年；具有扎实的会计理论功底和一定的企业业务岗位经历， 熟悉国家税收法律法规知识和企业财税工作流程。能够熟练应用平台教学， 熟练操作各类财务软件， 能⽰范演⽰各企业的账税处理全流程。能够运用各种教学手段和教学工具指导学生进行账税处理及企业纳税申报等实践教学。具有中级会计职称以上证书。</w:t>
            </w:r>
          </w:p>
        </w:tc>
      </w:tr>
      <w:tr w14:paraId="4A1B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F12490A">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D3266F3">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7911092">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12.响应教学内容</w:t>
            </w:r>
          </w:p>
          <w:p w14:paraId="696D7E95">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我公司提供行业类型：提供建筑安装业、广告服务业、加工制造业、人力资源服务业、其他制造业、文化体育业、商品流通业、餐饮服务业、租赁服务业、货运代理服务业、运输服务业、高新技术业、农、林、牧、渔服务业、旅游服务业、软件科技业、教育医疗业  、企业管理业、经理代理（知识产权、保险代理）、房地产行业、进出口行业等20个行业的本项目相关教学资料。</w:t>
            </w:r>
          </w:p>
        </w:tc>
      </w:tr>
      <w:tr w14:paraId="210C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D17285F">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08FCF1F">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7E4FDC4">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13.我公司提供账务数量：提供30家企业真实业务,随着学生处理过程熟练程度， 可逐步增加业务量。 以上业务量根据学生实际账务处理能力 、人数以及学校匹配的相关资源进行调整。</w:t>
            </w:r>
          </w:p>
        </w:tc>
      </w:tr>
      <w:tr w14:paraId="4E19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B9D6A42">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355127A">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116E59C">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14.我公司提供的账务内容：企业安排资深会计师傅入校开展业务处理和带教， 涉及票据整理/票据录入   、凭证审核、结转损益、审核、损益凭证、生成报表、纳税申报、登账结、凭证装订全流程账务处理。每月完成的业务账务行业包括但不限于：服务业， 生产制造业，房地产 ,  贸易类， 金融业等， 其中一般纳税人占比15%。</w:t>
            </w:r>
          </w:p>
        </w:tc>
      </w:tr>
      <w:tr w14:paraId="22E0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0962FFC">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52345F6F">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8C56F5D">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15.我公司提供的教学内容：利用企业实践课程， 学生可掌握如下财税核算等工作岗位技能：</w:t>
            </w:r>
          </w:p>
          <w:p w14:paraId="5E81EF23">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整理扫描：会计师傅将收到的企业原始单据分配给学生， 学生根据原始单据的业务类型进行业务识别、票据整理， 并通过平台电子影像系统编号扫描上传至平台， 生成电子原始票据。</w:t>
            </w:r>
          </w:p>
        </w:tc>
      </w:tr>
      <w:tr w14:paraId="4BE8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7900574">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E09E8E2">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4B25A0F">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16.我公司提供的业务核算：学生登录智能财务共享真帐平台， 完成企业师傅分配的客戶工作任务， 学生即可以根据电子票据进行业务核算、结转费用 、财务审核、计算税表、 网上报税、财务分析、出具报表等全流程操作。</w:t>
            </w:r>
          </w:p>
        </w:tc>
      </w:tr>
      <w:tr w14:paraId="43DE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05DAA19">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FA32995">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FDF061B">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17.我公司提供的业务审核：学生自我审核。业务核算完成后， 学生需要对自己所完成的记账凭证进行自我审核， 发现错误的， 可以原路返回修改；审核会计二次审核。学生审核完毕， 审核会计需要进行二次审核， 保障交付客戶的业务处理准确无误。如发现学生错误， 可退回要求学生修改。 申报表审核。纳税申报前， 审核会计需审核学生完成的纳税申报表， 以防止报税错误给企业造成损失。</w:t>
            </w:r>
          </w:p>
        </w:tc>
      </w:tr>
      <w:tr w14:paraId="78F8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C5C3964">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51820A6D">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35E563E">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18.我公司提供的费用结转：期末， 学生进行跨期费用摊销、无形资产摊销、 固定资产折旧、成本结转、税金计提等工作。</w:t>
            </w:r>
          </w:p>
        </w:tc>
      </w:tr>
      <w:tr w14:paraId="4069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190B3B0">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0B9913C">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8530A92">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19.我公司提供的算税：通知税金、 网上报税。根据前面核算结果， 学生计算本期需要缴纳的税款并通知企业， 填写纳税申报表， 经审核会计审核无误后网上报税。</w:t>
            </w:r>
          </w:p>
        </w:tc>
      </w:tr>
      <w:tr w14:paraId="0CD9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7DBBD26">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BB3F6CE">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B645C44">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20.我公司提供的财务风控指标分析：平台通过财务风控系统对纳税人进行财税风险把控， 通过指标反推财务风险， 并为纳税人提前做好税收筹划。学生对这些指标进行统计分析， 理解指标背后的含义， 并形成数据分析报告， 提高财务分析能力。</w:t>
            </w:r>
          </w:p>
        </w:tc>
      </w:tr>
      <w:tr w14:paraId="4F86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4905CA5">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92B30E3">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FA479BE">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21.响应服务要求</w:t>
            </w:r>
          </w:p>
          <w:p w14:paraId="1BA38E63">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课程标准：我公司提供符合该项目的教学课程标准， 课程标准中包含会计教学， 纳税申报教学内容。</w:t>
            </w:r>
          </w:p>
        </w:tc>
      </w:tr>
      <w:tr w14:paraId="60CF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138C665">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D0460F2">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E37532F">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22.教学方案：我公司提供符合该项目的教学方案， 课程标准中包含会计教学， 纳税申报教学内容。</w:t>
            </w:r>
          </w:p>
        </w:tc>
      </w:tr>
      <w:tr w14:paraId="13B4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restart"/>
            <w:vAlign w:val="center"/>
          </w:tcPr>
          <w:p w14:paraId="2402262A">
            <w:pPr>
              <w:pStyle w:val="14"/>
              <w:widowControl w:val="0"/>
              <w:spacing w:line="360" w:lineRule="auto"/>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w:t>
            </w:r>
          </w:p>
        </w:tc>
        <w:tc>
          <w:tcPr>
            <w:tcW w:w="704" w:type="dxa"/>
            <w:vMerge w:val="restart"/>
            <w:vAlign w:val="center"/>
          </w:tcPr>
          <w:p w14:paraId="45739AD2">
            <w:pPr>
              <w:pStyle w:val="14"/>
              <w:widowControl w:val="0"/>
              <w:spacing w:line="36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在线精品课程建设</w:t>
            </w:r>
          </w:p>
        </w:tc>
        <w:tc>
          <w:tcPr>
            <w:tcW w:w="8232" w:type="dxa"/>
            <w:shd w:val="clear" w:color="auto" w:fill="auto"/>
            <w:vAlign w:val="center"/>
          </w:tcPr>
          <w:p w14:paraId="48F111E6">
            <w:pPr>
              <w:pStyle w:val="14"/>
              <w:widowControl w:val="0"/>
              <w:spacing w:line="360" w:lineRule="auto"/>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品牌：东大正保</w:t>
            </w:r>
          </w:p>
          <w:p w14:paraId="10D34458">
            <w:pPr>
              <w:pStyle w:val="14"/>
              <w:widowControl w:val="0"/>
              <w:spacing w:line="360" w:lineRule="auto"/>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规格型号：定制</w:t>
            </w:r>
          </w:p>
          <w:p w14:paraId="45C86875">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1.响应视频制作要求</w:t>
            </w:r>
          </w:p>
          <w:p w14:paraId="72B9FA49">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响应课程视频</w:t>
            </w:r>
          </w:p>
          <w:p w14:paraId="570C37AB">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我公司提供课程概述数量1个，视频时长5-10分钟， 拍摄形式采用高清大屏/虚拟抠像的拍摄方式，视频内容含基本信息、课程设计、课程建设、课程实施、教学环境、教学效果和特色创新等。视频中标注出镜人姓名、单位， 课程负责人出镜3分钟。</w:t>
            </w:r>
          </w:p>
        </w:tc>
      </w:tr>
      <w:tr w14:paraId="549C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FEBF75D">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6212221">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8DD107F">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2.我公司提供课程宣传片数量1个， 根据课程特色和教师团队需求制作课程宣传片， 时长3分钟，具体时长根据采购方实际情况而定。 同时根据脚本添加课程相关素材， 包含学校名称、学校logo、课程名称和教师信息等。</w:t>
            </w:r>
          </w:p>
        </w:tc>
      </w:tr>
      <w:tr w14:paraId="54E9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D90B13E">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2F8924A">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D56A1D2">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3.我公司提供微课视频数量40个， 每个视频时长为15分钟以内， 具体时长根据采购方实际情况而定 。拍摄形式采用高清大屏/虚拟抠像/访谈/实景拍摄等方式， 提供内容设计1套。如背景设计、课程名称落版和人名条设计等。</w:t>
            </w:r>
          </w:p>
        </w:tc>
      </w:tr>
      <w:tr w14:paraId="72B6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F117ACC">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603B1FF">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D12DECC">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4.我公司提供定制化设计片头片尾1套， 总时长15秒， 具体时长根据采购方实际情况而定。</w:t>
            </w:r>
          </w:p>
        </w:tc>
      </w:tr>
      <w:tr w14:paraId="4893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46B461F">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D4162BB">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DAFCB6B">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5.我公司提供实训资源5个， 配置与本课程内容相关的实训成品资源， 每个视频时长为5分钟， 具体时长根据采购方实际情况而定。</w:t>
            </w:r>
          </w:p>
        </w:tc>
      </w:tr>
      <w:tr w14:paraId="3503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FDAAD1B">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D8D4C6F">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60EBCD2">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6.响应具体技术要求</w:t>
            </w:r>
          </w:p>
          <w:p w14:paraId="43CE824B">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响应视频技术要求</w:t>
            </w:r>
          </w:p>
          <w:p w14:paraId="7D6798AB">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响应文件格式：扩展名：* .mp4；</w:t>
            </w:r>
          </w:p>
        </w:tc>
      </w:tr>
      <w:tr w14:paraId="5333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F8FEB71">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B2C95A3">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46033E3">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7.响应品质要求：视频采用H.264编码方式， 分辨率720p（1280×720， 16:9）；</w:t>
            </w:r>
          </w:p>
        </w:tc>
      </w:tr>
      <w:tr w14:paraId="5F2E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4689170">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C2FF4F7">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1B47EBD">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8.我公司提供的视频质量稳定性：全片图像同步性能稳定， 无失步现象图像无抖动跳跃， 色彩无突变，编辑点处图像稳定；</w:t>
            </w:r>
          </w:p>
        </w:tc>
      </w:tr>
      <w:tr w14:paraId="2118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F8A384C">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5FEC99E2">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9590F3A">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9.我公司提供的色调： 白平衡正确， 无明显偏色， 多机位拍摄的镜头衔接处无明显色差；</w:t>
            </w:r>
          </w:p>
        </w:tc>
      </w:tr>
      <w:tr w14:paraId="094B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F9EA7B8">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EA9DA7B">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8A02EE6">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10.我公司提供的彩色视频素材每帧图像颜色均为真彩色；</w:t>
            </w:r>
          </w:p>
        </w:tc>
      </w:tr>
      <w:tr w14:paraId="50E0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6566EE7">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59734028">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C734299">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11.我公司提供的画面中教师以中景和近景为主， 要求人物和板书（或其他画面元素） 同样清晰， 不建议使用无教师形象的全程板书或PPT配音；</w:t>
            </w:r>
          </w:p>
        </w:tc>
      </w:tr>
      <w:tr w14:paraId="02F9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26CC993">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65BF05B">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FD732EE">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12.我公司提供的电平指标：-2db——-8db声音无明显失真、放音过冲、过弱；</w:t>
            </w:r>
          </w:p>
        </w:tc>
      </w:tr>
      <w:tr w14:paraId="1656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36E7CD9">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AF251E0">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4C88D68">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13.我公司提供的声音和画面同步， 无交流声或其他杂音等缺陷；</w:t>
            </w:r>
          </w:p>
        </w:tc>
      </w:tr>
      <w:tr w14:paraId="402A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0913558">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7FE8C7B">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CEC608F">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14.我公司提供的伴音清晰、饱满、 圆润， 无失真、噪声杂音干扰、音量忽大忽小现象。解说声与现场声无明显比例失调， 解说声与背景音乐无明显比例失调；</w:t>
            </w:r>
          </w:p>
        </w:tc>
      </w:tr>
      <w:tr w14:paraId="7D3C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6083516">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B4D8728">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9BAD57A">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15.我公司提供的视频内容符合我国法律法规， 尊重各民族的风俗习惯， 版权不存在争议；</w:t>
            </w:r>
          </w:p>
        </w:tc>
      </w:tr>
      <w:tr w14:paraId="6B34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E9AA84D">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AF2A738">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0273EE9">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16.若其中包含少数民族或外国语言文字信息， 我公司遵循其原内容完整性， 使用原语言进行处理。</w:t>
            </w:r>
          </w:p>
        </w:tc>
      </w:tr>
      <w:tr w14:paraId="2666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731DE94">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57D06D5">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448C50C">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17.响应字幕技术要求</w:t>
            </w:r>
          </w:p>
          <w:p w14:paraId="60A104CB">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我公司提供的字幕的行数：每屏只有一行字幕；</w:t>
            </w:r>
          </w:p>
        </w:tc>
      </w:tr>
      <w:tr w14:paraId="2E1C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2908CE3">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7390181">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13513BD">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18.我公司提供的字幕的字数：画幅比为4:3的， 每行15个字；画幅比为16：9的， 每行20个字；</w:t>
            </w:r>
          </w:p>
        </w:tc>
      </w:tr>
      <w:tr w14:paraId="4972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0C95E51">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EBEF2DA">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E6B2D51">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19.我公司提供的字幕的位置：保持每屏字幕出现位置一致；</w:t>
            </w:r>
          </w:p>
        </w:tc>
      </w:tr>
      <w:tr w14:paraId="2649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8846155">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A6C3329">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BF45C57">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20.我公司提供的字幕中的标点符号：只有书名号及书名号中的标点、 间隔号、连接号、具有特殊含意的词语的引号可以出现在唱词中， 在每屏唱词中用空格代替标点表⽰语气停顿， 所有标点及空格均使用全角；</w:t>
            </w:r>
          </w:p>
        </w:tc>
      </w:tr>
      <w:tr w14:paraId="687F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1C9A0F2">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1E968EC">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E3EF2C3">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21.我公司提供的字幕的断句：不简单按照字数断句， 以内容为断句依据；</w:t>
            </w:r>
          </w:p>
        </w:tc>
      </w:tr>
      <w:tr w14:paraId="6EF7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DE6EEAB">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49F708D">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D64CB7D">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22.我公司提供的字幕中的数学公式、化学分子式、物理量和单位， 尽量以文本文字呈现， 不用文本文字呈现的、且在视频画面中已经通过PPT、板书等方式显⽰清楚的， 可以不加该行字幕。</w:t>
            </w:r>
          </w:p>
        </w:tc>
      </w:tr>
      <w:tr w14:paraId="68AF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59CF984">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13F355F">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ADB7E96">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23.响应PPT格式美化要求</w:t>
            </w:r>
          </w:p>
          <w:p w14:paraId="02F95166">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我公司提供PPT美化1套， 每个微课视频对应1个PPT， 包括PPT模板定制化设计、文字排版、格式调整、 图标元素添加、 图片素材添加及优化、动画效果设置等。素材选用注意版权， 涉及版权问题加入 “版权来源 ”信息。</w:t>
            </w:r>
          </w:p>
        </w:tc>
      </w:tr>
      <w:tr w14:paraId="5735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499986C">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2832FC4">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04A781E">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24.响应具体技术要求</w:t>
            </w:r>
          </w:p>
          <w:p w14:paraId="4AA9BEC2">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响应PPT技术要求</w:t>
            </w:r>
          </w:p>
          <w:p w14:paraId="4AF81B51">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响应文件格式：扩展名：*.ppt\*.pptx；</w:t>
            </w:r>
          </w:p>
        </w:tc>
      </w:tr>
      <w:tr w14:paraId="38F9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91EDFB9">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7FE419F">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C32E08C">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25.响应软件版本：文件制作所用的软件版MicrosoftOffice2007；</w:t>
            </w:r>
          </w:p>
        </w:tc>
      </w:tr>
      <w:tr w14:paraId="6871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0240358">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8A982F8">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A80C52D">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26.我公司提供的PPT模板朴素、大方，颜色适宜， 便于长时间观看， 多个页面均有的相同元素， 如背景 、按钮、标题、等， 可以使用幻灯片母版来实现；</w:t>
            </w:r>
          </w:p>
        </w:tc>
      </w:tr>
      <w:tr w14:paraId="6E66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47AAFA4">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0505A50">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B51E6EA">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27.我公司提供的页面设置可根据视频尺寸进行调整， 可调整为16:9或4:3；每页版面的字数不宜太多。字体使用微软雅黑， 正文字号14号。首行缩进1.3， 行距1.4倍， 也可根据文档内容适当调整。不使用仿宋、细圆等过细字体， 不使用特殊字体， 如有特殊字体，转化为图形文件；</w:t>
            </w:r>
          </w:p>
        </w:tc>
      </w:tr>
      <w:tr w14:paraId="270A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6C1ED07">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5D57F8D3">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5B40994">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28.我公司提供的文字醒目 ， 避免使用与背景色相近的字体颜色。文本内容可编辑， 不使用图片格式；</w:t>
            </w:r>
          </w:p>
        </w:tc>
      </w:tr>
      <w:tr w14:paraId="0EF5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DC12A03">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530C177D">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CA0D79D">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29.只录制PPT时， 不给老师空出站位；</w:t>
            </w:r>
          </w:p>
        </w:tc>
      </w:tr>
      <w:tr w14:paraId="514E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D5731E1">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F2CB123">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8902F0A">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30.我公司提供的常规录制课程， 给老师空出站位；</w:t>
            </w:r>
          </w:p>
        </w:tc>
      </w:tr>
      <w:tr w14:paraId="02A8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64F6DF9">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2C76740">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62EC2E5">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31.我公司提供的页面设计的原则是版面内容的分布美观大方；</w:t>
            </w:r>
          </w:p>
        </w:tc>
      </w:tr>
      <w:tr w14:paraId="0955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BE721E9">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9F54F1B">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C2636CF">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32.我公司提供的恰当使用组合：某些插图中位置相对固定的文本框、数学公式以及图片等采用组合方式， 避免产生相对位移；</w:t>
            </w:r>
          </w:p>
        </w:tc>
      </w:tr>
      <w:tr w14:paraId="35EC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715AE66">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A2AB7FC">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6378147">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33.我公司提供的尽量避免不必要的组合， 不同对象、文本的动作同时出现时， 可确定彼此之间的时间间隔为0秒；</w:t>
            </w:r>
          </w:p>
        </w:tc>
      </w:tr>
      <w:tr w14:paraId="3155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61C3BB3">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FC18BBB">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872B746">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34.我公司提供的各级标题采用不同的字体和颜色， 一张幻灯片上文字颜色限定在4种以内， 注意文字与背景色的反差；</w:t>
            </w:r>
          </w:p>
        </w:tc>
      </w:tr>
      <w:tr w14:paraId="4534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3F61EC8">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FD29E4C">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9709E2D">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35.我公司提供的动画方案不出现不必要的动画效果， 不使用随机效果。动画连续， 节奏合适；</w:t>
            </w:r>
          </w:p>
        </w:tc>
      </w:tr>
      <w:tr w14:paraId="4C5C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BC24ACC">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B65A00C">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B957420">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36.我公司提供的文件内链接都采用相对链接， 并能够正常打开；</w:t>
            </w:r>
          </w:p>
        </w:tc>
      </w:tr>
      <w:tr w14:paraId="3C5DD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B013DDC">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C49D164">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7D1402F">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37.我公司提供的</w:t>
            </w:r>
            <w:r>
              <w:rPr>
                <w:rFonts w:hint="eastAsia" w:ascii="微软雅黑" w:hAnsi="微软雅黑" w:eastAsia="微软雅黑" w:cs="微软雅黑"/>
                <w:spacing w:val="2"/>
                <w:sz w:val="18"/>
                <w:szCs w:val="18"/>
              </w:rPr>
              <w:t>文件中链接或插入的其他素材满足本要求中关</w:t>
            </w:r>
            <w:r>
              <w:rPr>
                <w:rFonts w:hint="eastAsia" w:ascii="微软雅黑" w:hAnsi="微软雅黑" w:eastAsia="微软雅黑" w:cs="微软雅黑"/>
                <w:spacing w:val="1"/>
                <w:sz w:val="18"/>
                <w:szCs w:val="18"/>
              </w:rPr>
              <w:t>于媒体素材的技术要求；</w:t>
            </w:r>
          </w:p>
        </w:tc>
      </w:tr>
      <w:tr w14:paraId="49CF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532DD56">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B8321E0">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45DECD2">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38.我公司如使用超级链接， 在目标页面有 “返回 ”按钮；</w:t>
            </w:r>
          </w:p>
        </w:tc>
      </w:tr>
      <w:tr w14:paraId="6EB5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A117C73">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3C16C82">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81F1F81">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39.我公司</w:t>
            </w:r>
            <w:r>
              <w:rPr>
                <w:rFonts w:hint="eastAsia" w:ascii="微软雅黑" w:hAnsi="微软雅黑" w:eastAsia="微软雅黑" w:cs="微软雅黑"/>
                <w:spacing w:val="1"/>
                <w:sz w:val="18"/>
                <w:szCs w:val="18"/>
              </w:rPr>
              <w:t>不同位置使用的导航按钮保持风格一致或使用相同的按钮；</w:t>
            </w:r>
          </w:p>
        </w:tc>
      </w:tr>
      <w:tr w14:paraId="0FA3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A3701B6">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2AF34D4">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703AB47">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40.我公司</w:t>
            </w:r>
            <w:r>
              <w:rPr>
                <w:rFonts w:hint="eastAsia" w:ascii="微软雅黑" w:hAnsi="微软雅黑" w:eastAsia="微软雅黑" w:cs="微软雅黑"/>
                <w:sz w:val="18"/>
                <w:szCs w:val="18"/>
              </w:rPr>
              <w:t>尽可能少用宏，</w:t>
            </w:r>
            <w:r>
              <w:rPr>
                <w:rFonts w:hint="eastAsia" w:ascii="微软雅黑" w:hAnsi="微软雅黑" w:eastAsia="微软雅黑" w:cs="微软雅黑"/>
                <w:spacing w:val="-33"/>
                <w:sz w:val="18"/>
                <w:szCs w:val="18"/>
              </w:rPr>
              <w:t xml:space="preserve"> </w:t>
            </w:r>
            <w:r>
              <w:rPr>
                <w:rFonts w:hint="eastAsia" w:ascii="微软雅黑" w:hAnsi="微软雅黑" w:eastAsia="微软雅黑" w:cs="微软雅黑"/>
                <w:sz w:val="18"/>
                <w:szCs w:val="18"/>
              </w:rPr>
              <w:t>播放时不出现宏脚本提⽰。</w:t>
            </w:r>
          </w:p>
        </w:tc>
      </w:tr>
      <w:tr w14:paraId="08C3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935A1D3">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E3DE89D">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306ABE2">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41.响应图形/图像类素材技术要求</w:t>
            </w:r>
          </w:p>
          <w:p w14:paraId="33D1C4AE">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响应文件格式：扩展名：*.jpg\*.png\*.psd；</w:t>
            </w:r>
          </w:p>
        </w:tc>
      </w:tr>
      <w:tr w14:paraId="13E8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1CC733A">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E887E74">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AF3A959">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42.我公司提供的分辨率：屏幕分辨率1024×768时， 扫描图像的扫描分辨率72dpi， 彩色扫描图像的扫描分辨率150dpi；</w:t>
            </w:r>
          </w:p>
        </w:tc>
      </w:tr>
      <w:tr w14:paraId="3B87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6C80BBF">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6FC6F78">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EA023CE">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43.我公司提供的</w:t>
            </w:r>
            <w:r>
              <w:rPr>
                <w:rFonts w:hint="eastAsia" w:ascii="微软雅黑" w:hAnsi="微软雅黑" w:eastAsia="微软雅黑" w:cs="微软雅黑"/>
                <w:spacing w:val="1"/>
                <w:sz w:val="18"/>
                <w:szCs w:val="18"/>
              </w:rPr>
              <w:t>清晰度：</w:t>
            </w:r>
            <w:r>
              <w:rPr>
                <w:rFonts w:hint="eastAsia" w:ascii="微软雅黑" w:hAnsi="微软雅黑" w:eastAsia="微软雅黑" w:cs="微软雅黑"/>
                <w:spacing w:val="-33"/>
                <w:sz w:val="18"/>
                <w:szCs w:val="18"/>
              </w:rPr>
              <w:t xml:space="preserve"> </w:t>
            </w:r>
            <w:r>
              <w:rPr>
                <w:rFonts w:hint="eastAsia" w:ascii="微软雅黑" w:hAnsi="微软雅黑" w:eastAsia="微软雅黑" w:cs="微软雅黑"/>
                <w:spacing w:val="1"/>
                <w:sz w:val="18"/>
                <w:szCs w:val="18"/>
              </w:rPr>
              <w:t>图像内容清晰可辨识，</w:t>
            </w:r>
            <w:r>
              <w:rPr>
                <w:rFonts w:hint="eastAsia" w:ascii="微软雅黑" w:hAnsi="微软雅黑" w:eastAsia="微软雅黑" w:cs="微软雅黑"/>
                <w:spacing w:val="-34"/>
                <w:sz w:val="18"/>
                <w:szCs w:val="18"/>
              </w:rPr>
              <w:t xml:space="preserve"> </w:t>
            </w:r>
            <w:r>
              <w:rPr>
                <w:rFonts w:hint="eastAsia" w:ascii="微软雅黑" w:hAnsi="微软雅黑" w:eastAsia="微软雅黑" w:cs="微软雅黑"/>
                <w:spacing w:val="1"/>
                <w:sz w:val="18"/>
                <w:szCs w:val="18"/>
              </w:rPr>
              <w:t>不借助额外的设备</w:t>
            </w:r>
            <w:r>
              <w:rPr>
                <w:rFonts w:hint="eastAsia" w:ascii="微软雅黑" w:hAnsi="微软雅黑" w:eastAsia="微软雅黑" w:cs="微软雅黑"/>
                <w:sz w:val="18"/>
                <w:szCs w:val="18"/>
              </w:rPr>
              <w:t>即可辨认图片资源所需要表达的</w:t>
            </w:r>
            <w:r>
              <w:rPr>
                <w:rFonts w:hint="eastAsia" w:ascii="微软雅黑" w:hAnsi="微软雅黑" w:eastAsia="微软雅黑" w:cs="微软雅黑"/>
                <w:spacing w:val="-1"/>
                <w:sz w:val="18"/>
                <w:szCs w:val="18"/>
              </w:rPr>
              <w:t>主体内容；</w:t>
            </w:r>
          </w:p>
        </w:tc>
      </w:tr>
      <w:tr w14:paraId="7B4A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AFDD2FD">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5BD87DD2">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299FA22">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44.我公司提供的</w:t>
            </w:r>
            <w:r>
              <w:rPr>
                <w:rFonts w:hint="eastAsia" w:ascii="微软雅黑" w:hAnsi="微软雅黑" w:eastAsia="微软雅黑" w:cs="微软雅黑"/>
                <w:spacing w:val="-1"/>
                <w:sz w:val="18"/>
                <w:szCs w:val="18"/>
              </w:rPr>
              <w:t>图形/图像内容符合我国法律法规，</w:t>
            </w:r>
            <w:r>
              <w:rPr>
                <w:rFonts w:hint="eastAsia" w:ascii="微软雅黑" w:hAnsi="微软雅黑" w:eastAsia="微软雅黑" w:cs="微软雅黑"/>
                <w:spacing w:val="-33"/>
                <w:sz w:val="18"/>
                <w:szCs w:val="18"/>
              </w:rPr>
              <w:t xml:space="preserve"> </w:t>
            </w:r>
            <w:r>
              <w:rPr>
                <w:rFonts w:hint="eastAsia" w:ascii="微软雅黑" w:hAnsi="微软雅黑" w:eastAsia="微软雅黑" w:cs="微软雅黑"/>
                <w:spacing w:val="-1"/>
                <w:sz w:val="18"/>
                <w:szCs w:val="18"/>
              </w:rPr>
              <w:t>尊重各民族的风俗习惯，</w:t>
            </w:r>
            <w:r>
              <w:rPr>
                <w:rFonts w:hint="eastAsia" w:ascii="微软雅黑" w:hAnsi="微软雅黑" w:eastAsia="微软雅黑" w:cs="微软雅黑"/>
                <w:spacing w:val="-35"/>
                <w:sz w:val="18"/>
                <w:szCs w:val="18"/>
              </w:rPr>
              <w:t xml:space="preserve"> </w:t>
            </w:r>
            <w:r>
              <w:rPr>
                <w:rFonts w:hint="eastAsia" w:ascii="微软雅黑" w:hAnsi="微软雅黑" w:eastAsia="微软雅黑" w:cs="微软雅黑"/>
                <w:spacing w:val="-1"/>
                <w:sz w:val="18"/>
                <w:szCs w:val="18"/>
              </w:rPr>
              <w:t>版权不存在争议。</w:t>
            </w:r>
          </w:p>
        </w:tc>
      </w:tr>
      <w:tr w14:paraId="6587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6F514BC">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E2CE442">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1801218">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45.响应动画制作要求</w:t>
            </w:r>
          </w:p>
          <w:p w14:paraId="269BAAB7">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我公司提供二维动画5个， 每个2分钟， 具体时长根据采购方实际情况而定。根据课程内容， 选择最佳的呈现方式， 如情景动画或MG动画， 动画人物、场景等与课程内容紧密相关，</w:t>
            </w:r>
          </w:p>
          <w:p w14:paraId="20325467">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并结合内容配备不同角色的配音。</w:t>
            </w:r>
          </w:p>
        </w:tc>
      </w:tr>
      <w:tr w14:paraId="7CED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D7272BC">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0676C00">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27ACEA6">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46.响应动画制作要求</w:t>
            </w:r>
          </w:p>
          <w:p w14:paraId="526BC552">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我公司提供二维动画5个， 每个2分钟， 具体时长根据采购方实际情况而定。根据课程内容， 选择最佳的呈现方式， 如情景动画或MG动画， 动画人物、场景等与课程内容紧密相关，</w:t>
            </w:r>
          </w:p>
          <w:p w14:paraId="31BB54C8">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并结合内容配备不同角色的配音。</w:t>
            </w:r>
          </w:p>
        </w:tc>
      </w:tr>
      <w:tr w14:paraId="7153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02A30B7">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01AC818">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4F5B97F">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47.响应具体技术要求</w:t>
            </w:r>
          </w:p>
          <w:p w14:paraId="509F8AFE">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响应文件格式：扩展名：*.mp4</w:t>
            </w:r>
          </w:p>
        </w:tc>
      </w:tr>
      <w:tr w14:paraId="2ED0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28F3FDB">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68DC219">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DA4DA56">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48.响应软件版本：Adobe Animate、ToonBoom Harmony等专业动画制作软件；</w:t>
            </w:r>
          </w:p>
        </w:tc>
      </w:tr>
      <w:tr w14:paraId="5C0A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9D7C83C">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764B731">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73E7BF7">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49.我公司提供的动画的开始有醒目的标题，标题能够体现动画所表现的内容；</w:t>
            </w:r>
          </w:p>
        </w:tc>
      </w:tr>
      <w:tr w14:paraId="261E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CFBD907">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EA0AB52">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E2C7A9A">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50.我公司提供的动画中如果有文字， 文字醒目 ， 文字的字体、字号与内容协调， 字体颜色避免与背景相近；</w:t>
            </w:r>
          </w:p>
        </w:tc>
      </w:tr>
      <w:tr w14:paraId="5751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B3C6820">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241B92D">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FDEE4C9">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51.我公司提供的</w:t>
            </w:r>
            <w:r>
              <w:rPr>
                <w:rFonts w:hint="eastAsia" w:ascii="微软雅黑" w:hAnsi="微软雅黑" w:eastAsia="微软雅黑" w:cs="微软雅黑"/>
                <w:sz w:val="18"/>
                <w:szCs w:val="18"/>
              </w:rPr>
              <w:t>动画色彩造型和谐，</w:t>
            </w:r>
            <w:r>
              <w:rPr>
                <w:rFonts w:hint="eastAsia" w:ascii="微软雅黑" w:hAnsi="微软雅黑" w:eastAsia="微软雅黑" w:cs="微软雅黑"/>
                <w:spacing w:val="-33"/>
                <w:sz w:val="18"/>
                <w:szCs w:val="18"/>
              </w:rPr>
              <w:t xml:space="preserve"> </w:t>
            </w:r>
            <w:r>
              <w:rPr>
                <w:rFonts w:hint="eastAsia" w:ascii="微软雅黑" w:hAnsi="微软雅黑" w:eastAsia="微软雅黑" w:cs="微软雅黑"/>
                <w:sz w:val="18"/>
                <w:szCs w:val="18"/>
              </w:rPr>
              <w:t>画面简洁清晰；</w:t>
            </w:r>
          </w:p>
        </w:tc>
      </w:tr>
      <w:tr w14:paraId="71CF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8A1CCB6">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8A6B85B">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ADE899A">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52.我公司提供的</w:t>
            </w:r>
            <w:r>
              <w:rPr>
                <w:rFonts w:hint="eastAsia" w:ascii="微软雅黑" w:hAnsi="微软雅黑" w:eastAsia="微软雅黑" w:cs="微软雅黑"/>
                <w:spacing w:val="-1"/>
                <w:sz w:val="18"/>
                <w:szCs w:val="18"/>
              </w:rPr>
              <w:t>动画连续，</w:t>
            </w:r>
            <w:r>
              <w:rPr>
                <w:rFonts w:hint="eastAsia" w:ascii="微软雅黑" w:hAnsi="微软雅黑" w:eastAsia="微软雅黑" w:cs="微软雅黑"/>
                <w:spacing w:val="-30"/>
                <w:sz w:val="18"/>
                <w:szCs w:val="18"/>
              </w:rPr>
              <w:t xml:space="preserve"> </w:t>
            </w:r>
            <w:r>
              <w:rPr>
                <w:rFonts w:hint="eastAsia" w:ascii="微软雅黑" w:hAnsi="微软雅黑" w:eastAsia="微软雅黑" w:cs="微软雅黑"/>
                <w:spacing w:val="-1"/>
                <w:sz w:val="18"/>
                <w:szCs w:val="18"/>
              </w:rPr>
              <w:t>节奏合适，</w:t>
            </w:r>
            <w:r>
              <w:rPr>
                <w:rFonts w:hint="eastAsia" w:ascii="微软雅黑" w:hAnsi="微软雅黑" w:eastAsia="微软雅黑" w:cs="微软雅黑"/>
                <w:spacing w:val="-27"/>
                <w:sz w:val="18"/>
                <w:szCs w:val="18"/>
              </w:rPr>
              <w:t xml:space="preserve"> </w:t>
            </w:r>
            <w:r>
              <w:rPr>
                <w:rFonts w:hint="eastAsia" w:ascii="微软雅黑" w:hAnsi="微软雅黑" w:eastAsia="微软雅黑" w:cs="微软雅黑"/>
                <w:spacing w:val="-1"/>
                <w:sz w:val="18"/>
                <w:szCs w:val="18"/>
              </w:rPr>
              <w:t>帧和帧之间的关联性强；</w:t>
            </w:r>
          </w:p>
        </w:tc>
      </w:tr>
      <w:tr w14:paraId="4DB9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AD4797A">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09B5D60">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418DB98">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53.我公司提供的</w:t>
            </w:r>
            <w:r>
              <w:rPr>
                <w:rFonts w:hint="eastAsia" w:ascii="微软雅黑" w:hAnsi="微软雅黑" w:eastAsia="微软雅黑" w:cs="微软雅黑"/>
                <w:spacing w:val="-3"/>
                <w:sz w:val="18"/>
                <w:szCs w:val="18"/>
              </w:rPr>
              <w:t>解说配音标准，</w:t>
            </w:r>
            <w:r>
              <w:rPr>
                <w:rFonts w:hint="eastAsia" w:ascii="微软雅黑" w:hAnsi="微软雅黑" w:eastAsia="微软雅黑" w:cs="微软雅黑"/>
                <w:spacing w:val="-24"/>
                <w:sz w:val="18"/>
                <w:szCs w:val="18"/>
              </w:rPr>
              <w:t xml:space="preserve"> </w:t>
            </w:r>
            <w:r>
              <w:rPr>
                <w:rFonts w:hint="eastAsia" w:ascii="微软雅黑" w:hAnsi="微软雅黑" w:eastAsia="微软雅黑" w:cs="微软雅黑"/>
                <w:spacing w:val="-3"/>
                <w:sz w:val="18"/>
                <w:szCs w:val="18"/>
              </w:rPr>
              <w:t>无噪音</w:t>
            </w:r>
            <w:r>
              <w:rPr>
                <w:rFonts w:hint="eastAsia" w:ascii="微软雅黑" w:hAnsi="微软雅黑" w:eastAsia="微软雅黑" w:cs="微软雅黑"/>
                <w:spacing w:val="-34"/>
                <w:sz w:val="18"/>
                <w:szCs w:val="18"/>
              </w:rPr>
              <w:t xml:space="preserve"> </w:t>
            </w:r>
            <w:r>
              <w:rPr>
                <w:rFonts w:hint="eastAsia" w:ascii="微软雅黑" w:hAnsi="微软雅黑" w:eastAsia="微软雅黑" w:cs="微软雅黑"/>
                <w:spacing w:val="-3"/>
                <w:sz w:val="18"/>
                <w:szCs w:val="18"/>
              </w:rPr>
              <w:t>，</w:t>
            </w:r>
            <w:r>
              <w:rPr>
                <w:rFonts w:hint="eastAsia" w:ascii="微软雅黑" w:hAnsi="微软雅黑" w:eastAsia="微软雅黑" w:cs="微软雅黑"/>
                <w:spacing w:val="-33"/>
                <w:sz w:val="18"/>
                <w:szCs w:val="18"/>
              </w:rPr>
              <w:t xml:space="preserve"> </w:t>
            </w:r>
            <w:r>
              <w:rPr>
                <w:rFonts w:hint="eastAsia" w:ascii="微软雅黑" w:hAnsi="微软雅黑" w:eastAsia="微软雅黑" w:cs="微软雅黑"/>
                <w:spacing w:val="-3"/>
                <w:sz w:val="18"/>
                <w:szCs w:val="18"/>
              </w:rPr>
              <w:t>声音悦耳，</w:t>
            </w:r>
            <w:r>
              <w:rPr>
                <w:rFonts w:hint="eastAsia" w:ascii="微软雅黑" w:hAnsi="微软雅黑" w:eastAsia="微软雅黑" w:cs="微软雅黑"/>
                <w:spacing w:val="-31"/>
                <w:sz w:val="18"/>
                <w:szCs w:val="18"/>
              </w:rPr>
              <w:t xml:space="preserve"> </w:t>
            </w:r>
            <w:r>
              <w:rPr>
                <w:rFonts w:hint="eastAsia" w:ascii="微软雅黑" w:hAnsi="微软雅黑" w:eastAsia="微软雅黑" w:cs="微软雅黑"/>
                <w:spacing w:val="-3"/>
                <w:sz w:val="18"/>
                <w:szCs w:val="18"/>
              </w:rPr>
              <w:t>音量适当，</w:t>
            </w:r>
            <w:r>
              <w:rPr>
                <w:rFonts w:hint="eastAsia" w:ascii="微软雅黑" w:hAnsi="微软雅黑" w:eastAsia="微软雅黑" w:cs="微软雅黑"/>
                <w:spacing w:val="-35"/>
                <w:sz w:val="18"/>
                <w:szCs w:val="18"/>
              </w:rPr>
              <w:t xml:space="preserve"> </w:t>
            </w:r>
            <w:r>
              <w:rPr>
                <w:rFonts w:hint="eastAsia" w:ascii="微软雅黑" w:hAnsi="微软雅黑" w:eastAsia="微软雅黑" w:cs="微软雅黑"/>
                <w:spacing w:val="-3"/>
                <w:sz w:val="18"/>
                <w:szCs w:val="18"/>
              </w:rPr>
              <w:t>快慢适度；</w:t>
            </w:r>
          </w:p>
        </w:tc>
      </w:tr>
      <w:tr w14:paraId="603A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1EDDC53">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B93E235">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835080A">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54.我公司提供的</w:t>
            </w:r>
            <w:r>
              <w:rPr>
                <w:rFonts w:hint="eastAsia" w:ascii="微软雅黑" w:hAnsi="微软雅黑" w:eastAsia="微软雅黑" w:cs="微软雅黑"/>
                <w:sz w:val="18"/>
                <w:szCs w:val="18"/>
              </w:rPr>
              <w:t>动画背景音乐音量不过大，</w:t>
            </w:r>
            <w:r>
              <w:rPr>
                <w:rFonts w:hint="eastAsia" w:ascii="微软雅黑" w:hAnsi="微软雅黑" w:eastAsia="微软雅黑" w:cs="微软雅黑"/>
                <w:spacing w:val="-25"/>
                <w:sz w:val="18"/>
                <w:szCs w:val="18"/>
              </w:rPr>
              <w:t xml:space="preserve"> </w:t>
            </w:r>
            <w:r>
              <w:rPr>
                <w:rFonts w:hint="eastAsia" w:ascii="微软雅黑" w:hAnsi="微软雅黑" w:eastAsia="微软雅黑" w:cs="微软雅黑"/>
                <w:sz w:val="18"/>
                <w:szCs w:val="18"/>
              </w:rPr>
              <w:t>音乐与内容相符；</w:t>
            </w:r>
          </w:p>
        </w:tc>
      </w:tr>
      <w:tr w14:paraId="09976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6876C7D">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7B3CB5B">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E602967">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55.动画演播过程要流畅， 静止画面时间不超过5秒钟；</w:t>
            </w:r>
          </w:p>
        </w:tc>
      </w:tr>
      <w:tr w14:paraId="5FDA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7689DE1">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D55AD75">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0406BE9">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56.我公司提供的</w:t>
            </w:r>
            <w:r>
              <w:rPr>
                <w:rFonts w:hint="eastAsia" w:ascii="微软雅黑" w:hAnsi="微软雅黑" w:eastAsia="微软雅黑" w:cs="微软雅黑"/>
                <w:sz w:val="18"/>
                <w:szCs w:val="18"/>
              </w:rPr>
              <w:t>动画内容符合我国法律法规，</w:t>
            </w:r>
            <w:r>
              <w:rPr>
                <w:rFonts w:hint="eastAsia" w:ascii="微软雅黑" w:hAnsi="微软雅黑" w:eastAsia="微软雅黑" w:cs="微软雅黑"/>
                <w:spacing w:val="-23"/>
                <w:sz w:val="18"/>
                <w:szCs w:val="18"/>
              </w:rPr>
              <w:t xml:space="preserve"> </w:t>
            </w:r>
            <w:r>
              <w:rPr>
                <w:rFonts w:hint="eastAsia" w:ascii="微软雅黑" w:hAnsi="微软雅黑" w:eastAsia="微软雅黑" w:cs="微软雅黑"/>
                <w:sz w:val="18"/>
                <w:szCs w:val="18"/>
              </w:rPr>
              <w:t>尊重各民族的风俗习惯，</w:t>
            </w:r>
            <w:r>
              <w:rPr>
                <w:rFonts w:hint="eastAsia" w:ascii="微软雅黑" w:hAnsi="微软雅黑" w:eastAsia="微软雅黑" w:cs="微软雅黑"/>
                <w:spacing w:val="-35"/>
                <w:sz w:val="18"/>
                <w:szCs w:val="18"/>
              </w:rPr>
              <w:t xml:space="preserve"> </w:t>
            </w:r>
            <w:r>
              <w:rPr>
                <w:rFonts w:hint="eastAsia" w:ascii="微软雅黑" w:hAnsi="微软雅黑" w:eastAsia="微软雅黑" w:cs="微软雅黑"/>
                <w:sz w:val="18"/>
                <w:szCs w:val="18"/>
              </w:rPr>
              <w:t>版权不存在争议；</w:t>
            </w:r>
          </w:p>
        </w:tc>
      </w:tr>
      <w:tr w14:paraId="4876E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40297ED">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9AF9AAB">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71816B7">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57.</w:t>
            </w:r>
            <w:r>
              <w:rPr>
                <w:rFonts w:hint="eastAsia" w:ascii="微软雅黑" w:hAnsi="微软雅黑" w:eastAsia="微软雅黑" w:cs="微软雅黑"/>
                <w:spacing w:val="1"/>
                <w:sz w:val="18"/>
                <w:szCs w:val="18"/>
              </w:rPr>
              <w:t>若其中包含少数民族或外国语言文字信息，</w:t>
            </w:r>
            <w:r>
              <w:rPr>
                <w:rFonts w:hint="eastAsia" w:ascii="微软雅黑" w:hAnsi="微软雅黑" w:eastAsia="微软雅黑" w:cs="微软雅黑"/>
                <w:spacing w:val="-34"/>
                <w:sz w:val="18"/>
                <w:szCs w:val="18"/>
              </w:rPr>
              <w:t xml:space="preserve"> </w:t>
            </w:r>
            <w:r>
              <w:rPr>
                <w:rFonts w:hint="eastAsia" w:ascii="微软雅黑" w:hAnsi="微软雅黑" w:eastAsia="微软雅黑" w:cs="微软雅黑"/>
                <w:spacing w:val="-34"/>
                <w:sz w:val="18"/>
                <w:szCs w:val="18"/>
                <w:lang w:val="en-US" w:eastAsia="zh-CN"/>
              </w:rPr>
              <w:t>我公司</w:t>
            </w:r>
            <w:r>
              <w:rPr>
                <w:rFonts w:hint="eastAsia" w:ascii="微软雅黑" w:hAnsi="微软雅黑" w:eastAsia="微软雅黑" w:cs="微软雅黑"/>
                <w:spacing w:val="1"/>
                <w:sz w:val="18"/>
                <w:szCs w:val="18"/>
              </w:rPr>
              <w:t>遵循其原内</w:t>
            </w:r>
            <w:r>
              <w:rPr>
                <w:rFonts w:hint="eastAsia" w:ascii="微软雅黑" w:hAnsi="微软雅黑" w:eastAsia="微软雅黑" w:cs="微软雅黑"/>
                <w:sz w:val="18"/>
                <w:szCs w:val="18"/>
              </w:rPr>
              <w:t>容完整性，</w:t>
            </w:r>
            <w:r>
              <w:rPr>
                <w:rFonts w:hint="eastAsia" w:ascii="微软雅黑" w:hAnsi="微软雅黑" w:eastAsia="微软雅黑" w:cs="微软雅黑"/>
                <w:spacing w:val="-35"/>
                <w:sz w:val="18"/>
                <w:szCs w:val="18"/>
              </w:rPr>
              <w:t xml:space="preserve"> </w:t>
            </w:r>
            <w:r>
              <w:rPr>
                <w:rFonts w:hint="eastAsia" w:ascii="微软雅黑" w:hAnsi="微软雅黑" w:eastAsia="微软雅黑" w:cs="微软雅黑"/>
                <w:sz w:val="18"/>
                <w:szCs w:val="18"/>
              </w:rPr>
              <w:t>使用原语言进行处</w:t>
            </w:r>
            <w:r>
              <w:rPr>
                <w:rFonts w:hint="eastAsia" w:ascii="微软雅黑" w:hAnsi="微软雅黑" w:eastAsia="微软雅黑" w:cs="微软雅黑"/>
                <w:spacing w:val="-3"/>
                <w:sz w:val="18"/>
                <w:szCs w:val="18"/>
              </w:rPr>
              <w:t>理；</w:t>
            </w:r>
          </w:p>
        </w:tc>
      </w:tr>
      <w:tr w14:paraId="6F5C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7B5CC5B">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C1532AD">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1692362">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58.我公司提供的压缩方式:H264，视频格式mp4， 帧率25， 码率1500。分辨率1920*1080， 16：9；</w:t>
            </w:r>
          </w:p>
        </w:tc>
      </w:tr>
      <w:tr w14:paraId="3D44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4F1147F">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5C0D69BE">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0033B0E">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59.我公司提供的内容根据老师选定的知识点设计与制作， 根据脚本内容确定动画类型， 如情景动画 、 MG动画等。</w:t>
            </w:r>
          </w:p>
        </w:tc>
      </w:tr>
      <w:tr w14:paraId="72B7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488AAEE">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6498789">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E34E3F4">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60.响应资源建设要求</w:t>
            </w:r>
          </w:p>
          <w:p w14:paraId="63F8F36E">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响应资源内容建设</w:t>
            </w:r>
          </w:p>
          <w:p w14:paraId="3233966B">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我公司提供讨论思考题20道， 包含知识背景类、概念理解类、案例分析类等。</w:t>
            </w:r>
          </w:p>
        </w:tc>
      </w:tr>
      <w:tr w14:paraId="16BD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300D352">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B319F5E">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94C5E24">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61.我公司提供的题库资源500道， 配置跟本课程内容相关的题库， 包含客观题、综合题、实训题等。</w:t>
            </w:r>
          </w:p>
        </w:tc>
      </w:tr>
      <w:tr w14:paraId="45C9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FA806A0">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2080ECE">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0722345">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62.我公司提供的</w:t>
            </w:r>
            <w:r>
              <w:rPr>
                <w:rFonts w:hint="eastAsia" w:ascii="微软雅黑" w:hAnsi="微软雅黑" w:eastAsia="微软雅黑" w:cs="微软雅黑"/>
                <w:spacing w:val="1"/>
                <w:sz w:val="18"/>
                <w:szCs w:val="18"/>
              </w:rPr>
              <w:t>音频资源10个，</w:t>
            </w:r>
            <w:r>
              <w:rPr>
                <w:rFonts w:hint="eastAsia" w:ascii="微软雅黑" w:hAnsi="微软雅黑" w:eastAsia="微软雅黑" w:cs="微软雅黑"/>
                <w:spacing w:val="-33"/>
                <w:sz w:val="18"/>
                <w:szCs w:val="18"/>
              </w:rPr>
              <w:t xml:space="preserve"> </w:t>
            </w:r>
            <w:r>
              <w:rPr>
                <w:rFonts w:hint="eastAsia" w:ascii="微软雅黑" w:hAnsi="微软雅黑" w:eastAsia="微软雅黑" w:cs="微软雅黑"/>
                <w:spacing w:val="1"/>
                <w:sz w:val="18"/>
                <w:szCs w:val="18"/>
              </w:rPr>
              <w:t>配置跟本课程内容相关的音频资源</w:t>
            </w:r>
            <w:r>
              <w:rPr>
                <w:rFonts w:hint="eastAsia" w:ascii="微软雅黑" w:hAnsi="微软雅黑" w:eastAsia="微软雅黑" w:cs="微软雅黑"/>
                <w:sz w:val="18"/>
                <w:szCs w:val="18"/>
              </w:rPr>
              <w:t>，</w:t>
            </w:r>
            <w:r>
              <w:rPr>
                <w:rFonts w:hint="eastAsia" w:ascii="微软雅黑" w:hAnsi="微软雅黑" w:eastAsia="微软雅黑" w:cs="微软雅黑"/>
                <w:spacing w:val="-35"/>
                <w:sz w:val="18"/>
                <w:szCs w:val="18"/>
              </w:rPr>
              <w:t xml:space="preserve"> </w:t>
            </w:r>
            <w:r>
              <w:rPr>
                <w:rFonts w:hint="eastAsia" w:ascii="微软雅黑" w:hAnsi="微软雅黑" w:eastAsia="微软雅黑" w:cs="微软雅黑"/>
                <w:sz w:val="18"/>
                <w:szCs w:val="18"/>
              </w:rPr>
              <w:t>如专业知识讲解、案例研究、行业</w:t>
            </w:r>
            <w:r>
              <w:rPr>
                <w:rFonts w:hint="eastAsia" w:ascii="微软雅黑" w:hAnsi="微软雅黑" w:eastAsia="微软雅黑" w:cs="微软雅黑"/>
                <w:spacing w:val="-1"/>
                <w:sz w:val="18"/>
                <w:szCs w:val="18"/>
              </w:rPr>
              <w:t>前沿、实训指导、</w:t>
            </w:r>
            <w:r>
              <w:rPr>
                <w:rFonts w:hint="eastAsia" w:ascii="微软雅黑" w:hAnsi="微软雅黑" w:eastAsia="微软雅黑" w:cs="微软雅黑"/>
                <w:spacing w:val="-26"/>
                <w:sz w:val="18"/>
                <w:szCs w:val="18"/>
              </w:rPr>
              <w:t xml:space="preserve"> </w:t>
            </w:r>
            <w:r>
              <w:rPr>
                <w:rFonts w:hint="eastAsia" w:ascii="微软雅黑" w:hAnsi="微软雅黑" w:eastAsia="微软雅黑" w:cs="微软雅黑"/>
                <w:spacing w:val="-1"/>
                <w:sz w:val="18"/>
                <w:szCs w:val="18"/>
              </w:rPr>
              <w:t>国际视野等。</w:t>
            </w:r>
          </w:p>
        </w:tc>
      </w:tr>
      <w:tr w14:paraId="26C2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21F57BC">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3FA83A0">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6EBC665">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63.我公司提供</w:t>
            </w:r>
            <w:r>
              <w:rPr>
                <w:rFonts w:hint="eastAsia" w:ascii="微软雅黑" w:hAnsi="微软雅黑" w:eastAsia="微软雅黑" w:cs="微软雅黑"/>
                <w:spacing w:val="1"/>
                <w:sz w:val="18"/>
                <w:szCs w:val="18"/>
              </w:rPr>
              <w:t>思维导图1套，</w:t>
            </w:r>
            <w:r>
              <w:rPr>
                <w:rFonts w:hint="eastAsia" w:ascii="微软雅黑" w:hAnsi="微软雅黑" w:eastAsia="微软雅黑" w:cs="微软雅黑"/>
                <w:spacing w:val="-34"/>
                <w:sz w:val="18"/>
                <w:szCs w:val="18"/>
              </w:rPr>
              <w:t xml:space="preserve"> </w:t>
            </w:r>
            <w:r>
              <w:rPr>
                <w:rFonts w:hint="eastAsia" w:ascii="微软雅黑" w:hAnsi="微软雅黑" w:eastAsia="微软雅黑" w:cs="微软雅黑"/>
                <w:spacing w:val="1"/>
                <w:sz w:val="18"/>
                <w:szCs w:val="18"/>
              </w:rPr>
              <w:t>每个章节配置一张思维导图，梳理课程</w:t>
            </w:r>
            <w:r>
              <w:rPr>
                <w:rFonts w:hint="eastAsia" w:ascii="微软雅黑" w:hAnsi="微软雅黑" w:eastAsia="微软雅黑" w:cs="微软雅黑"/>
                <w:sz w:val="18"/>
                <w:szCs w:val="18"/>
              </w:rPr>
              <w:t>关键知识点，</w:t>
            </w:r>
            <w:r>
              <w:rPr>
                <w:rFonts w:hint="eastAsia" w:ascii="微软雅黑" w:hAnsi="微软雅黑" w:eastAsia="微软雅黑" w:cs="微软雅黑"/>
                <w:spacing w:val="-35"/>
                <w:sz w:val="18"/>
                <w:szCs w:val="18"/>
              </w:rPr>
              <w:t xml:space="preserve"> </w:t>
            </w:r>
            <w:r>
              <w:rPr>
                <w:rFonts w:hint="eastAsia" w:ascii="微软雅黑" w:hAnsi="微软雅黑" w:eastAsia="微软雅黑" w:cs="微软雅黑"/>
                <w:sz w:val="18"/>
                <w:szCs w:val="18"/>
              </w:rPr>
              <w:t>展⽰知识点之间的逻辑关系，</w:t>
            </w:r>
            <w:r>
              <w:rPr>
                <w:rFonts w:hint="eastAsia" w:ascii="微软雅黑" w:hAnsi="微软雅黑" w:eastAsia="微软雅黑" w:cs="微软雅黑"/>
                <w:spacing w:val="-35"/>
                <w:sz w:val="18"/>
                <w:szCs w:val="18"/>
              </w:rPr>
              <w:t xml:space="preserve"> </w:t>
            </w:r>
            <w:r>
              <w:rPr>
                <w:rFonts w:hint="eastAsia" w:ascii="微软雅黑" w:hAnsi="微软雅黑" w:eastAsia="微软雅黑" w:cs="微软雅黑"/>
                <w:sz w:val="18"/>
                <w:szCs w:val="18"/>
              </w:rPr>
              <w:t>构建清晰的知识框架。</w:t>
            </w:r>
          </w:p>
        </w:tc>
      </w:tr>
      <w:tr w14:paraId="48D3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A520DBA">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D880A33">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4115F66">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64.我公司提供</w:t>
            </w:r>
            <w:r>
              <w:rPr>
                <w:rFonts w:hint="eastAsia" w:ascii="微软雅黑" w:hAnsi="微软雅黑" w:eastAsia="微软雅黑" w:cs="微软雅黑"/>
                <w:sz w:val="18"/>
                <w:szCs w:val="18"/>
              </w:rPr>
              <w:t>课时分配表1套，</w:t>
            </w:r>
            <w:r>
              <w:rPr>
                <w:rFonts w:hint="eastAsia" w:ascii="微软雅黑" w:hAnsi="微软雅黑" w:eastAsia="微软雅黑" w:cs="微软雅黑"/>
                <w:spacing w:val="-28"/>
                <w:sz w:val="18"/>
                <w:szCs w:val="18"/>
              </w:rPr>
              <w:t xml:space="preserve"> </w:t>
            </w:r>
            <w:r>
              <w:rPr>
                <w:rFonts w:hint="eastAsia" w:ascii="微软雅黑" w:hAnsi="微软雅黑" w:eastAsia="微软雅黑" w:cs="微软雅黑"/>
                <w:sz w:val="18"/>
                <w:szCs w:val="18"/>
              </w:rPr>
              <w:t>根据采购人需求，</w:t>
            </w:r>
            <w:r>
              <w:rPr>
                <w:rFonts w:hint="eastAsia" w:ascii="微软雅黑" w:hAnsi="微软雅黑" w:eastAsia="微软雅黑" w:cs="微软雅黑"/>
                <w:spacing w:val="-35"/>
                <w:sz w:val="18"/>
                <w:szCs w:val="18"/>
              </w:rPr>
              <w:t xml:space="preserve"> </w:t>
            </w:r>
            <w:r>
              <w:rPr>
                <w:rFonts w:hint="eastAsia" w:ascii="微软雅黑" w:hAnsi="微软雅黑" w:eastAsia="微软雅黑" w:cs="微软雅黑"/>
                <w:sz w:val="18"/>
                <w:szCs w:val="18"/>
              </w:rPr>
              <w:t>制作合理、高效的课时分配表。</w:t>
            </w:r>
          </w:p>
        </w:tc>
      </w:tr>
      <w:tr w14:paraId="31A9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CF71D91">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76E44A6">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759503B">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65.我公司提供</w:t>
            </w:r>
            <w:r>
              <w:rPr>
                <w:rFonts w:hint="eastAsia" w:ascii="微软雅黑" w:hAnsi="微软雅黑" w:eastAsia="微软雅黑" w:cs="微软雅黑"/>
                <w:spacing w:val="1"/>
                <w:sz w:val="18"/>
                <w:szCs w:val="18"/>
              </w:rPr>
              <w:t>课堂活动设计10个，</w:t>
            </w:r>
            <w:r>
              <w:rPr>
                <w:rFonts w:hint="eastAsia" w:ascii="微软雅黑" w:hAnsi="微软雅黑" w:eastAsia="微软雅黑" w:cs="微软雅黑"/>
                <w:spacing w:val="-33"/>
                <w:sz w:val="18"/>
                <w:szCs w:val="18"/>
              </w:rPr>
              <w:t xml:space="preserve"> </w:t>
            </w:r>
            <w:r>
              <w:rPr>
                <w:rFonts w:hint="eastAsia" w:ascii="微软雅黑" w:hAnsi="微软雅黑" w:eastAsia="微软雅黑" w:cs="微软雅黑"/>
                <w:spacing w:val="1"/>
                <w:sz w:val="18"/>
                <w:szCs w:val="18"/>
              </w:rPr>
              <w:t>包含问卷调查、头脑风暴、分组任务、随堂测验等。</w:t>
            </w:r>
          </w:p>
        </w:tc>
      </w:tr>
      <w:tr w14:paraId="242B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A9974E0">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CE2CCC0">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A7B63BE">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66.我公司提供</w:t>
            </w:r>
            <w:r>
              <w:rPr>
                <w:rFonts w:hint="eastAsia" w:ascii="微软雅黑" w:hAnsi="微软雅黑" w:eastAsia="微软雅黑" w:cs="微软雅黑"/>
                <w:spacing w:val="1"/>
                <w:sz w:val="18"/>
                <w:szCs w:val="18"/>
              </w:rPr>
              <w:t>案例资源10个，</w:t>
            </w:r>
            <w:r>
              <w:rPr>
                <w:rFonts w:hint="eastAsia" w:ascii="微软雅黑" w:hAnsi="微软雅黑" w:eastAsia="微软雅黑" w:cs="微软雅黑"/>
                <w:spacing w:val="-34"/>
                <w:sz w:val="18"/>
                <w:szCs w:val="18"/>
              </w:rPr>
              <w:t xml:space="preserve"> </w:t>
            </w:r>
            <w:r>
              <w:rPr>
                <w:rFonts w:hint="eastAsia" w:ascii="微软雅黑" w:hAnsi="微软雅黑" w:eastAsia="微软雅黑" w:cs="微软雅黑"/>
                <w:spacing w:val="1"/>
                <w:sz w:val="18"/>
                <w:szCs w:val="18"/>
              </w:rPr>
              <w:t>包含企业实际案例、综合实训案例、行业案例分析等。</w:t>
            </w:r>
          </w:p>
        </w:tc>
      </w:tr>
      <w:tr w14:paraId="263C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3C8DC15">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511DB6C5">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BD2358A">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67.我公司提供</w:t>
            </w:r>
            <w:r>
              <w:rPr>
                <w:rFonts w:hint="eastAsia" w:ascii="微软雅黑" w:hAnsi="微软雅黑" w:eastAsia="微软雅黑" w:cs="微软雅黑"/>
                <w:spacing w:val="1"/>
                <w:sz w:val="18"/>
                <w:szCs w:val="18"/>
              </w:rPr>
              <w:t>课程思政案例10个，</w:t>
            </w:r>
            <w:r>
              <w:rPr>
                <w:rFonts w:hint="eastAsia" w:ascii="微软雅黑" w:hAnsi="微软雅黑" w:eastAsia="微软雅黑" w:cs="微软雅黑"/>
                <w:spacing w:val="-35"/>
                <w:sz w:val="18"/>
                <w:szCs w:val="18"/>
              </w:rPr>
              <w:t xml:space="preserve"> </w:t>
            </w:r>
            <w:r>
              <w:rPr>
                <w:rFonts w:hint="eastAsia" w:ascii="微软雅黑" w:hAnsi="微软雅黑" w:eastAsia="微软雅黑" w:cs="微软雅黑"/>
                <w:spacing w:val="1"/>
                <w:sz w:val="18"/>
                <w:szCs w:val="18"/>
              </w:rPr>
              <w:t>根据课程专题务或课程章节内容诊断分析</w:t>
            </w:r>
            <w:r>
              <w:rPr>
                <w:rFonts w:hint="eastAsia" w:ascii="微软雅黑" w:hAnsi="微软雅黑" w:eastAsia="微软雅黑" w:cs="微软雅黑"/>
                <w:sz w:val="18"/>
                <w:szCs w:val="18"/>
              </w:rPr>
              <w:t>现有教学资源，</w:t>
            </w:r>
            <w:r>
              <w:rPr>
                <w:rFonts w:hint="eastAsia" w:ascii="微软雅黑" w:hAnsi="微软雅黑" w:eastAsia="微软雅黑" w:cs="微软雅黑"/>
                <w:spacing w:val="-35"/>
                <w:sz w:val="18"/>
                <w:szCs w:val="18"/>
              </w:rPr>
              <w:t xml:space="preserve"> </w:t>
            </w:r>
            <w:r>
              <w:rPr>
                <w:rFonts w:hint="eastAsia" w:ascii="微软雅黑" w:hAnsi="微软雅黑" w:eastAsia="微软雅黑" w:cs="微软雅黑"/>
                <w:sz w:val="18"/>
                <w:szCs w:val="18"/>
              </w:rPr>
              <w:t>结合现有资源，</w:t>
            </w:r>
            <w:r>
              <w:rPr>
                <w:rFonts w:hint="eastAsia" w:ascii="微软雅黑" w:hAnsi="微软雅黑" w:eastAsia="微软雅黑" w:cs="微软雅黑"/>
                <w:spacing w:val="-27"/>
                <w:sz w:val="18"/>
                <w:szCs w:val="18"/>
              </w:rPr>
              <w:t xml:space="preserve"> </w:t>
            </w:r>
            <w:r>
              <w:rPr>
                <w:rFonts w:hint="eastAsia" w:ascii="微软雅黑" w:hAnsi="微软雅黑" w:eastAsia="微软雅黑" w:cs="微软雅黑"/>
                <w:sz w:val="18"/>
                <w:szCs w:val="18"/>
              </w:rPr>
              <w:t>提供与知识点相融合的课程思政教学案例。</w:t>
            </w:r>
          </w:p>
        </w:tc>
      </w:tr>
      <w:tr w14:paraId="338C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A7B4DE2">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C5352B4">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403754B">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68.响应具体技术要求</w:t>
            </w:r>
          </w:p>
          <w:p w14:paraId="79585B6E">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响应文本类要求</w:t>
            </w:r>
          </w:p>
          <w:p w14:paraId="1FD34D40">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响应文件格式 ：*.doc\*.docx\*.pdf\*.xls\*.xlsx\*.txt；</w:t>
            </w:r>
          </w:p>
        </w:tc>
      </w:tr>
      <w:tr w14:paraId="2045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5E9FA77">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BDA9CAE">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B03153A">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69.我公司提供的</w:t>
            </w:r>
            <w:r>
              <w:rPr>
                <w:rFonts w:hint="eastAsia" w:ascii="微软雅黑" w:hAnsi="微软雅黑" w:eastAsia="微软雅黑" w:cs="微软雅黑"/>
                <w:spacing w:val="1"/>
                <w:sz w:val="18"/>
                <w:szCs w:val="18"/>
              </w:rPr>
              <w:t>品质：正文字体、字号、颜色、行间距等美观、统一。</w:t>
            </w:r>
          </w:p>
        </w:tc>
      </w:tr>
      <w:tr w14:paraId="2577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7F60B13">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A6C8887">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F5CDA06">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70.响应音频类素材</w:t>
            </w:r>
          </w:p>
          <w:p w14:paraId="6DDD77E4">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我公司提供的品质：声道数为双声道；</w:t>
            </w:r>
          </w:p>
        </w:tc>
      </w:tr>
      <w:tr w14:paraId="257E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A49A234">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DFA5C69">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EBEA721">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71.我公司提供的</w:t>
            </w:r>
            <w:r>
              <w:rPr>
                <w:rFonts w:hint="eastAsia" w:ascii="微软雅黑" w:hAnsi="微软雅黑" w:eastAsia="微软雅黑" w:cs="微软雅黑"/>
                <w:spacing w:val="1"/>
                <w:sz w:val="18"/>
                <w:szCs w:val="18"/>
              </w:rPr>
              <w:t>配音：语音采用标准的普通话；</w:t>
            </w:r>
          </w:p>
        </w:tc>
      </w:tr>
      <w:tr w14:paraId="3AC5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93E9203">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AE66268">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E4A13BA">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72.我公司提供的</w:t>
            </w:r>
            <w:r>
              <w:rPr>
                <w:rFonts w:hint="eastAsia" w:ascii="微软雅黑" w:hAnsi="微软雅黑" w:eastAsia="微软雅黑" w:cs="微软雅黑"/>
                <w:spacing w:val="-3"/>
                <w:sz w:val="18"/>
                <w:szCs w:val="18"/>
              </w:rPr>
              <w:t>音频播放流畅。声音清晰，</w:t>
            </w:r>
            <w:r>
              <w:rPr>
                <w:rFonts w:hint="eastAsia" w:ascii="微软雅黑" w:hAnsi="微软雅黑" w:eastAsia="微软雅黑" w:cs="微软雅黑"/>
                <w:spacing w:val="-27"/>
                <w:sz w:val="18"/>
                <w:szCs w:val="18"/>
              </w:rPr>
              <w:t xml:space="preserve"> </w:t>
            </w:r>
            <w:r>
              <w:rPr>
                <w:rFonts w:hint="eastAsia" w:ascii="微软雅黑" w:hAnsi="微软雅黑" w:eastAsia="微软雅黑" w:cs="微软雅黑"/>
                <w:spacing w:val="-3"/>
                <w:sz w:val="18"/>
                <w:szCs w:val="18"/>
              </w:rPr>
              <w:t>噪音低，</w:t>
            </w:r>
            <w:r>
              <w:rPr>
                <w:rFonts w:hint="eastAsia" w:ascii="微软雅黑" w:hAnsi="微软雅黑" w:eastAsia="微软雅黑" w:cs="微软雅黑"/>
                <w:spacing w:val="-20"/>
                <w:sz w:val="18"/>
                <w:szCs w:val="18"/>
              </w:rPr>
              <w:t xml:space="preserve"> </w:t>
            </w:r>
            <w:r>
              <w:rPr>
                <w:rFonts w:hint="eastAsia" w:ascii="微软雅黑" w:hAnsi="微软雅黑" w:eastAsia="微软雅黑" w:cs="微软雅黑"/>
                <w:spacing w:val="-3"/>
                <w:sz w:val="18"/>
                <w:szCs w:val="18"/>
              </w:rPr>
              <w:t>回响小</w:t>
            </w:r>
            <w:r>
              <w:rPr>
                <w:rFonts w:hint="eastAsia" w:ascii="微软雅黑" w:hAnsi="微软雅黑" w:eastAsia="微软雅黑" w:cs="微软雅黑"/>
                <w:spacing w:val="-34"/>
                <w:sz w:val="18"/>
                <w:szCs w:val="18"/>
              </w:rPr>
              <w:t xml:space="preserve"> </w:t>
            </w:r>
            <w:r>
              <w:rPr>
                <w:rFonts w:hint="eastAsia" w:ascii="微软雅黑" w:hAnsi="微软雅黑" w:eastAsia="微软雅黑" w:cs="微软雅黑"/>
                <w:spacing w:val="-3"/>
                <w:sz w:val="18"/>
                <w:szCs w:val="18"/>
              </w:rPr>
              <w:t>，</w:t>
            </w:r>
            <w:r>
              <w:rPr>
                <w:rFonts w:hint="eastAsia" w:ascii="微软雅黑" w:hAnsi="微软雅黑" w:eastAsia="微软雅黑" w:cs="微软雅黑"/>
                <w:spacing w:val="-33"/>
                <w:sz w:val="18"/>
                <w:szCs w:val="18"/>
              </w:rPr>
              <w:t xml:space="preserve"> </w:t>
            </w:r>
            <w:r>
              <w:rPr>
                <w:rFonts w:hint="eastAsia" w:ascii="微软雅黑" w:hAnsi="微软雅黑" w:eastAsia="微软雅黑" w:cs="微软雅黑"/>
                <w:spacing w:val="-4"/>
                <w:sz w:val="18"/>
                <w:szCs w:val="18"/>
              </w:rPr>
              <w:t>无失真；</w:t>
            </w:r>
          </w:p>
        </w:tc>
      </w:tr>
      <w:tr w14:paraId="65D8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9628B61">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5FAE0E00">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5155A77">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73.我公司提供的</w:t>
            </w:r>
            <w:r>
              <w:rPr>
                <w:rFonts w:hint="eastAsia" w:ascii="微软雅黑" w:hAnsi="微软雅黑" w:eastAsia="微软雅黑" w:cs="微软雅黑"/>
                <w:sz w:val="18"/>
                <w:szCs w:val="18"/>
              </w:rPr>
              <w:t>音频内容符合我国法律法规，</w:t>
            </w:r>
            <w:r>
              <w:rPr>
                <w:rFonts w:hint="eastAsia" w:ascii="微软雅黑" w:hAnsi="微软雅黑" w:eastAsia="微软雅黑" w:cs="微软雅黑"/>
                <w:spacing w:val="-26"/>
                <w:sz w:val="18"/>
                <w:szCs w:val="18"/>
              </w:rPr>
              <w:t xml:space="preserve"> </w:t>
            </w:r>
            <w:r>
              <w:rPr>
                <w:rFonts w:hint="eastAsia" w:ascii="微软雅黑" w:hAnsi="微软雅黑" w:eastAsia="微软雅黑" w:cs="微软雅黑"/>
                <w:sz w:val="18"/>
                <w:szCs w:val="18"/>
              </w:rPr>
              <w:t>尊重各民族的风俗习惯，</w:t>
            </w:r>
            <w:r>
              <w:rPr>
                <w:rFonts w:hint="eastAsia" w:ascii="微软雅黑" w:hAnsi="微软雅黑" w:eastAsia="微软雅黑" w:cs="微软雅黑"/>
                <w:spacing w:val="-36"/>
                <w:sz w:val="18"/>
                <w:szCs w:val="18"/>
              </w:rPr>
              <w:t xml:space="preserve"> </w:t>
            </w:r>
            <w:r>
              <w:rPr>
                <w:rFonts w:hint="eastAsia" w:ascii="微软雅黑" w:hAnsi="微软雅黑" w:eastAsia="微软雅黑" w:cs="微软雅黑"/>
                <w:sz w:val="18"/>
                <w:szCs w:val="18"/>
              </w:rPr>
              <w:t>版权不存在争议；</w:t>
            </w:r>
          </w:p>
        </w:tc>
      </w:tr>
      <w:tr w14:paraId="19C0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4682E4D">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4A9FC1C">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D0700B5">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74.我公司提供的</w:t>
            </w:r>
            <w:r>
              <w:rPr>
                <w:rFonts w:hint="eastAsia" w:ascii="微软雅黑" w:hAnsi="微软雅黑" w:eastAsia="微软雅黑" w:cs="微软雅黑"/>
                <w:spacing w:val="2"/>
                <w:sz w:val="18"/>
                <w:szCs w:val="18"/>
              </w:rPr>
              <w:t>格式：*.</w:t>
            </w:r>
            <w:r>
              <w:rPr>
                <w:rFonts w:hint="eastAsia" w:ascii="微软雅黑" w:hAnsi="微软雅黑" w:eastAsia="微软雅黑" w:cs="微软雅黑"/>
                <w:sz w:val="18"/>
                <w:szCs w:val="18"/>
              </w:rPr>
              <w:t>mp</w:t>
            </w:r>
            <w:r>
              <w:rPr>
                <w:rFonts w:hint="eastAsia" w:ascii="微软雅黑" w:hAnsi="微软雅黑" w:eastAsia="微软雅黑" w:cs="微软雅黑"/>
                <w:spacing w:val="2"/>
                <w:sz w:val="18"/>
                <w:szCs w:val="18"/>
              </w:rPr>
              <w:t>3。</w:t>
            </w:r>
          </w:p>
        </w:tc>
      </w:tr>
      <w:tr w14:paraId="77E7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F9A3344">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38B3173">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84E25FD">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75.响应课程制作开发基本要求人员配置</w:t>
            </w:r>
          </w:p>
          <w:p w14:paraId="57795661">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我公司提供课程资源建设团队成员， 包括项目经理、教研团队、编导、摄像、后期制作等10位工作人员， 人员配置如下：</w:t>
            </w:r>
          </w:p>
          <w:p w14:paraId="031A35BD">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项目经理1名， 上传下达， 全程协助院校教师参与课程建设的每一个环节。</w:t>
            </w:r>
          </w:p>
        </w:tc>
      </w:tr>
      <w:tr w14:paraId="7A28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2621BB1">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7AE035B">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1A81CB3">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76.</w:t>
            </w:r>
            <w:r>
              <w:rPr>
                <w:rFonts w:hint="eastAsia" w:ascii="微软雅黑" w:hAnsi="微软雅黑" w:eastAsia="微软雅黑" w:cs="微软雅黑"/>
                <w:sz w:val="18"/>
                <w:szCs w:val="18"/>
              </w:rPr>
              <w:t>教研团队3名，</w:t>
            </w:r>
            <w:r>
              <w:rPr>
                <w:rFonts w:hint="eastAsia" w:ascii="微软雅黑" w:hAnsi="微软雅黑" w:eastAsia="微软雅黑" w:cs="微软雅黑"/>
                <w:spacing w:val="-30"/>
                <w:sz w:val="18"/>
                <w:szCs w:val="18"/>
              </w:rPr>
              <w:t xml:space="preserve"> </w:t>
            </w:r>
            <w:r>
              <w:rPr>
                <w:rFonts w:hint="eastAsia" w:ascii="微软雅黑" w:hAnsi="微软雅黑" w:eastAsia="微软雅黑" w:cs="微软雅黑"/>
                <w:sz w:val="18"/>
                <w:szCs w:val="18"/>
              </w:rPr>
              <w:t>参与课程规划和设计中，</w:t>
            </w:r>
            <w:r>
              <w:rPr>
                <w:rFonts w:hint="eastAsia" w:ascii="微软雅黑" w:hAnsi="微软雅黑" w:eastAsia="微软雅黑" w:cs="微软雅黑"/>
                <w:spacing w:val="-35"/>
                <w:sz w:val="18"/>
                <w:szCs w:val="18"/>
              </w:rPr>
              <w:t xml:space="preserve"> </w:t>
            </w:r>
            <w:r>
              <w:rPr>
                <w:rFonts w:hint="eastAsia" w:ascii="微软雅黑" w:hAnsi="微软雅黑" w:eastAsia="微软雅黑" w:cs="微软雅黑"/>
                <w:sz w:val="18"/>
                <w:szCs w:val="18"/>
              </w:rPr>
              <w:t>根据课程特点及目标定位，</w:t>
            </w:r>
            <w:r>
              <w:rPr>
                <w:rFonts w:hint="eastAsia" w:ascii="微软雅黑" w:hAnsi="微软雅黑" w:eastAsia="微软雅黑" w:cs="微软雅黑"/>
                <w:spacing w:val="-34"/>
                <w:sz w:val="18"/>
                <w:szCs w:val="18"/>
              </w:rPr>
              <w:t xml:space="preserve"> </w:t>
            </w:r>
            <w:r>
              <w:rPr>
                <w:rFonts w:hint="eastAsia" w:ascii="微软雅黑" w:hAnsi="微软雅黑" w:eastAsia="微软雅黑" w:cs="微软雅黑"/>
                <w:sz w:val="18"/>
                <w:szCs w:val="18"/>
              </w:rPr>
              <w:t>完成课程整体教学</w:t>
            </w:r>
            <w:r>
              <w:rPr>
                <w:rFonts w:hint="eastAsia" w:ascii="微软雅黑" w:hAnsi="微软雅黑" w:eastAsia="微软雅黑" w:cs="微软雅黑"/>
                <w:spacing w:val="-1"/>
                <w:sz w:val="18"/>
                <w:szCs w:val="18"/>
              </w:rPr>
              <w:t>设计，</w:t>
            </w:r>
            <w:r>
              <w:rPr>
                <w:rFonts w:hint="eastAsia" w:ascii="微软雅黑" w:hAnsi="微软雅黑" w:eastAsia="微软雅黑" w:cs="微软雅黑"/>
                <w:spacing w:val="-26"/>
                <w:sz w:val="18"/>
                <w:szCs w:val="18"/>
              </w:rPr>
              <w:t xml:space="preserve"> </w:t>
            </w:r>
            <w:r>
              <w:rPr>
                <w:rFonts w:hint="eastAsia" w:ascii="微软雅黑" w:hAnsi="微软雅黑" w:eastAsia="微软雅黑" w:cs="微软雅黑"/>
                <w:spacing w:val="-1"/>
                <w:sz w:val="18"/>
                <w:szCs w:val="18"/>
              </w:rPr>
              <w:t>确保课程最终呈现效果。</w:t>
            </w:r>
          </w:p>
        </w:tc>
      </w:tr>
      <w:tr w14:paraId="2670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0D627ED">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9A9BDA7">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07D178F">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77.编导2名， 为院校制定拍摄计划、提供一对一摄前指导， 并为课程设计优质的展现形式。</w:t>
            </w:r>
          </w:p>
        </w:tc>
      </w:tr>
      <w:tr w14:paraId="02F4D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031E7DC">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090A5B0">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F6E3D88">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78.摄像团队2名， 通过录播系统对院校教师讲课过程进行录制监控， 并整理核验录制素材。</w:t>
            </w:r>
          </w:p>
        </w:tc>
      </w:tr>
      <w:tr w14:paraId="266C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E46BEA2">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37EC726">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3A7BD59">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79.</w:t>
            </w:r>
            <w:r>
              <w:rPr>
                <w:rFonts w:hint="eastAsia" w:ascii="微软雅黑" w:hAnsi="微软雅黑" w:eastAsia="微软雅黑" w:cs="微软雅黑"/>
                <w:sz w:val="18"/>
                <w:szCs w:val="18"/>
              </w:rPr>
              <w:t>化妆师1名，</w:t>
            </w:r>
            <w:r>
              <w:rPr>
                <w:rFonts w:hint="eastAsia" w:ascii="微软雅黑" w:hAnsi="微软雅黑" w:eastAsia="微软雅黑" w:cs="微软雅黑"/>
                <w:spacing w:val="-24"/>
                <w:sz w:val="18"/>
                <w:szCs w:val="18"/>
              </w:rPr>
              <w:t xml:space="preserve"> </w:t>
            </w:r>
            <w:r>
              <w:rPr>
                <w:rFonts w:hint="eastAsia" w:ascii="微软雅黑" w:hAnsi="微软雅黑" w:eastAsia="微软雅黑" w:cs="微软雅黑"/>
                <w:sz w:val="18"/>
                <w:szCs w:val="18"/>
              </w:rPr>
              <w:t>提供现场化妆和发型设计服务。</w:t>
            </w:r>
          </w:p>
        </w:tc>
      </w:tr>
      <w:tr w14:paraId="5663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FF8CD04">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9F7AC6D">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9B20584">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80.</w:t>
            </w:r>
            <w:r>
              <w:rPr>
                <w:rFonts w:hint="eastAsia" w:ascii="微软雅黑" w:hAnsi="微软雅黑" w:eastAsia="微软雅黑" w:cs="微软雅黑"/>
                <w:spacing w:val="1"/>
                <w:sz w:val="18"/>
                <w:szCs w:val="18"/>
              </w:rPr>
              <w:t>后期制作团队5名，</w:t>
            </w:r>
            <w:r>
              <w:rPr>
                <w:rFonts w:hint="eastAsia" w:ascii="微软雅黑" w:hAnsi="微软雅黑" w:eastAsia="微软雅黑" w:cs="微软雅黑"/>
                <w:spacing w:val="-31"/>
                <w:sz w:val="18"/>
                <w:szCs w:val="18"/>
              </w:rPr>
              <w:t xml:space="preserve"> </w:t>
            </w:r>
            <w:r>
              <w:rPr>
                <w:rFonts w:hint="eastAsia" w:ascii="微软雅黑" w:hAnsi="微软雅黑" w:eastAsia="微软雅黑" w:cs="微软雅黑"/>
                <w:spacing w:val="1"/>
                <w:sz w:val="18"/>
                <w:szCs w:val="18"/>
              </w:rPr>
              <w:t>负责剪辑、修改、特效、包装、动画制作、录音合成等课程制作工</w:t>
            </w:r>
            <w:r>
              <w:rPr>
                <w:rFonts w:hint="eastAsia" w:ascii="微软雅黑" w:hAnsi="微软雅黑" w:eastAsia="微软雅黑" w:cs="微软雅黑"/>
                <w:spacing w:val="-3"/>
                <w:sz w:val="18"/>
                <w:szCs w:val="18"/>
              </w:rPr>
              <w:t>作。</w:t>
            </w:r>
          </w:p>
        </w:tc>
      </w:tr>
      <w:tr w14:paraId="154C6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6B5B77B">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D68CA79">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3C5C831">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81.</w:t>
            </w:r>
            <w:r>
              <w:rPr>
                <w:rFonts w:hint="eastAsia" w:ascii="微软雅黑" w:hAnsi="微软雅黑" w:eastAsia="微软雅黑" w:cs="微软雅黑"/>
                <w:spacing w:val="1"/>
                <w:sz w:val="18"/>
                <w:szCs w:val="18"/>
              </w:rPr>
              <w:t>平台建设团队2名，</w:t>
            </w:r>
            <w:r>
              <w:rPr>
                <w:rFonts w:hint="eastAsia" w:ascii="微软雅黑" w:hAnsi="微软雅黑" w:eastAsia="微软雅黑" w:cs="微软雅黑"/>
                <w:spacing w:val="-32"/>
                <w:sz w:val="18"/>
                <w:szCs w:val="18"/>
              </w:rPr>
              <w:t xml:space="preserve"> </w:t>
            </w:r>
            <w:r>
              <w:rPr>
                <w:rFonts w:hint="eastAsia" w:ascii="微软雅黑" w:hAnsi="微软雅黑" w:eastAsia="微软雅黑" w:cs="微软雅黑"/>
                <w:spacing w:val="1"/>
                <w:sz w:val="18"/>
                <w:szCs w:val="18"/>
              </w:rPr>
              <w:t>负责平台技术搭建、页面设计、模块素材</w:t>
            </w:r>
            <w:r>
              <w:rPr>
                <w:rFonts w:hint="eastAsia" w:ascii="微软雅黑" w:hAnsi="微软雅黑" w:eastAsia="微软雅黑" w:cs="微软雅黑"/>
                <w:sz w:val="18"/>
                <w:szCs w:val="18"/>
              </w:rPr>
              <w:t>上传等。</w:t>
            </w:r>
          </w:p>
        </w:tc>
      </w:tr>
      <w:tr w14:paraId="128E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D7B5218">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9BBF468">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EC919A5">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82.响应拍摄设备技术要求</w:t>
            </w:r>
          </w:p>
          <w:p w14:paraId="014149CA">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我公司可为拍摄场地配备交互大屏、液晶电脑和中控台等提词器及教学设备；</w:t>
            </w:r>
          </w:p>
        </w:tc>
      </w:tr>
      <w:tr w14:paraId="31E7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2EABCD8">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0579DE8">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D275C4E">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83.我公司提供的</w:t>
            </w:r>
            <w:r>
              <w:rPr>
                <w:rFonts w:hint="eastAsia" w:ascii="微软雅黑" w:hAnsi="微软雅黑" w:eastAsia="微软雅黑" w:cs="微软雅黑"/>
                <w:spacing w:val="1"/>
                <w:sz w:val="18"/>
                <w:szCs w:val="18"/>
              </w:rPr>
              <w:t>拍摄场地配备金属卤化物灯光系统（色温3200K±300</w:t>
            </w:r>
            <w:r>
              <w:rPr>
                <w:rFonts w:hint="eastAsia" w:ascii="微软雅黑" w:hAnsi="微软雅黑" w:eastAsia="微软雅黑" w:cs="微软雅黑"/>
                <w:sz w:val="18"/>
                <w:szCs w:val="18"/>
              </w:rPr>
              <w:t>K</w:t>
            </w:r>
            <w:r>
              <w:rPr>
                <w:rFonts w:hint="eastAsia" w:ascii="微软雅黑" w:hAnsi="微软雅黑" w:eastAsia="微软雅黑" w:cs="微软雅黑"/>
                <w:spacing w:val="-8"/>
                <w:sz w:val="18"/>
                <w:szCs w:val="18"/>
              </w:rPr>
              <w:t>），</w:t>
            </w:r>
            <w:r>
              <w:rPr>
                <w:rFonts w:hint="eastAsia" w:ascii="微软雅黑" w:hAnsi="微软雅黑" w:eastAsia="微软雅黑" w:cs="微软雅黑"/>
                <w:spacing w:val="-33"/>
                <w:sz w:val="18"/>
                <w:szCs w:val="18"/>
              </w:rPr>
              <w:t xml:space="preserve"> </w:t>
            </w:r>
            <w:r>
              <w:rPr>
                <w:rFonts w:hint="eastAsia" w:ascii="微软雅黑" w:hAnsi="微软雅黑" w:eastAsia="微软雅黑" w:cs="微软雅黑"/>
                <w:sz w:val="18"/>
                <w:szCs w:val="18"/>
              </w:rPr>
              <w:t>总功率10000⽡，</w:t>
            </w:r>
            <w:r>
              <w:rPr>
                <w:rFonts w:hint="eastAsia" w:ascii="微软雅黑" w:hAnsi="微软雅黑" w:eastAsia="微软雅黑" w:cs="微软雅黑"/>
                <w:spacing w:val="1"/>
                <w:sz w:val="18"/>
                <w:szCs w:val="18"/>
              </w:rPr>
              <w:t>并配备滤色透光片等相关设备；</w:t>
            </w:r>
          </w:p>
        </w:tc>
      </w:tr>
      <w:tr w14:paraId="3A65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FE273FB">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A469ECF">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4715BCF">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84.我公司</w:t>
            </w:r>
            <w:r>
              <w:rPr>
                <w:rFonts w:hint="eastAsia" w:ascii="微软雅黑" w:hAnsi="微软雅黑" w:eastAsia="微软雅黑" w:cs="微软雅黑"/>
                <w:spacing w:val="-1"/>
                <w:sz w:val="18"/>
                <w:szCs w:val="18"/>
              </w:rPr>
              <w:t>提供单/双机位拍摄，</w:t>
            </w:r>
            <w:r>
              <w:rPr>
                <w:rFonts w:hint="eastAsia" w:ascii="微软雅黑" w:hAnsi="微软雅黑" w:eastAsia="微软雅黑" w:cs="微软雅黑"/>
                <w:spacing w:val="-33"/>
                <w:sz w:val="18"/>
                <w:szCs w:val="18"/>
              </w:rPr>
              <w:t xml:space="preserve"> </w:t>
            </w:r>
            <w:r>
              <w:rPr>
                <w:rFonts w:hint="eastAsia" w:ascii="微软雅黑" w:hAnsi="微软雅黑" w:eastAsia="微软雅黑" w:cs="微软雅黑"/>
                <w:spacing w:val="-1"/>
                <w:sz w:val="18"/>
                <w:szCs w:val="18"/>
              </w:rPr>
              <w:t>配备音频设备及专业</w:t>
            </w:r>
            <w:r>
              <w:rPr>
                <w:rFonts w:hint="eastAsia" w:ascii="微软雅黑" w:hAnsi="微软雅黑" w:eastAsia="微软雅黑" w:cs="微软雅黑"/>
                <w:spacing w:val="-2"/>
                <w:sz w:val="18"/>
                <w:szCs w:val="18"/>
              </w:rPr>
              <w:t>话筒；</w:t>
            </w:r>
          </w:p>
        </w:tc>
      </w:tr>
      <w:tr w14:paraId="2E54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FA21D14">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CB45CDE">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4AB26FB">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85.我公司提供</w:t>
            </w:r>
            <w:r>
              <w:rPr>
                <w:rFonts w:hint="eastAsia" w:ascii="微软雅黑" w:hAnsi="微软雅黑" w:eastAsia="微软雅黑" w:cs="微软雅黑"/>
                <w:spacing w:val="1"/>
                <w:sz w:val="18"/>
                <w:szCs w:val="18"/>
              </w:rPr>
              <w:t>专业演播室用灯，</w:t>
            </w:r>
            <w:r>
              <w:rPr>
                <w:rFonts w:hint="eastAsia" w:ascii="微软雅黑" w:hAnsi="微软雅黑" w:eastAsia="微软雅黑" w:cs="微软雅黑"/>
                <w:spacing w:val="-17"/>
                <w:sz w:val="18"/>
                <w:szCs w:val="18"/>
              </w:rPr>
              <w:t xml:space="preserve"> </w:t>
            </w:r>
            <w:r>
              <w:rPr>
                <w:rFonts w:hint="eastAsia" w:ascii="微软雅黑" w:hAnsi="微软雅黑" w:eastAsia="微软雅黑" w:cs="微软雅黑"/>
                <w:sz w:val="18"/>
                <w:szCs w:val="18"/>
              </w:rPr>
              <w:t>LED</w:t>
            </w:r>
            <w:r>
              <w:rPr>
                <w:rFonts w:hint="eastAsia" w:ascii="微软雅黑" w:hAnsi="微软雅黑" w:eastAsia="微软雅黑" w:cs="微软雅黑"/>
                <w:spacing w:val="1"/>
                <w:sz w:val="18"/>
                <w:szCs w:val="18"/>
              </w:rPr>
              <w:t>采访灯（参照）两套/</w:t>
            </w:r>
            <w:r>
              <w:rPr>
                <w:rFonts w:hint="eastAsia" w:ascii="微软雅黑" w:hAnsi="微软雅黑" w:eastAsia="微软雅黑" w:cs="微软雅黑"/>
                <w:sz w:val="18"/>
                <w:szCs w:val="18"/>
              </w:rPr>
              <w:t>CE</w:t>
            </w:r>
            <w:r>
              <w:rPr>
                <w:rFonts w:hint="eastAsia" w:ascii="微软雅黑" w:hAnsi="微软雅黑" w:eastAsia="微软雅黑" w:cs="微软雅黑"/>
                <w:spacing w:val="1"/>
                <w:sz w:val="18"/>
                <w:szCs w:val="18"/>
              </w:rPr>
              <w:t>-1500</w:t>
            </w:r>
            <w:r>
              <w:rPr>
                <w:rFonts w:hint="eastAsia" w:ascii="微软雅黑" w:hAnsi="微软雅黑" w:eastAsia="微软雅黑" w:cs="微软雅黑"/>
                <w:sz w:val="18"/>
                <w:szCs w:val="18"/>
              </w:rPr>
              <w:t>WS</w:t>
            </w:r>
            <w:r>
              <w:rPr>
                <w:rFonts w:hint="eastAsia" w:ascii="微软雅黑" w:hAnsi="微软雅黑" w:eastAsia="微软雅黑" w:cs="微软雅黑"/>
                <w:spacing w:val="1"/>
                <w:sz w:val="18"/>
                <w:szCs w:val="18"/>
              </w:rPr>
              <w:t>聚光灯（参照）两套；</w:t>
            </w:r>
          </w:p>
        </w:tc>
      </w:tr>
      <w:tr w14:paraId="2A78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D64F264">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514D45A3">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D89F880">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86.我公司</w:t>
            </w:r>
            <w:r>
              <w:rPr>
                <w:rFonts w:hint="eastAsia" w:ascii="微软雅黑" w:hAnsi="微软雅黑" w:eastAsia="微软雅黑" w:cs="微软雅黑"/>
                <w:sz w:val="18"/>
                <w:szCs w:val="18"/>
              </w:rPr>
              <w:t>使用广播级全高清摄像机，</w:t>
            </w:r>
            <w:r>
              <w:rPr>
                <w:rFonts w:hint="eastAsia" w:ascii="微软雅黑" w:hAnsi="微软雅黑" w:eastAsia="微软雅黑" w:cs="微软雅黑"/>
                <w:spacing w:val="-30"/>
                <w:sz w:val="18"/>
                <w:szCs w:val="18"/>
              </w:rPr>
              <w:t xml:space="preserve"> </w:t>
            </w:r>
            <w:r>
              <w:rPr>
                <w:rFonts w:hint="eastAsia" w:ascii="微软雅黑" w:hAnsi="微软雅黑" w:eastAsia="微软雅黑" w:cs="微软雅黑"/>
                <w:sz w:val="18"/>
                <w:szCs w:val="18"/>
              </w:rPr>
              <w:t>分辨率达到1920×1080，</w:t>
            </w:r>
            <w:r>
              <w:rPr>
                <w:rFonts w:hint="eastAsia" w:ascii="微软雅黑" w:hAnsi="微软雅黑" w:eastAsia="微软雅黑" w:cs="微软雅黑"/>
                <w:spacing w:val="-27"/>
                <w:sz w:val="18"/>
                <w:szCs w:val="18"/>
              </w:rPr>
              <w:t xml:space="preserve"> </w:t>
            </w:r>
            <w:r>
              <w:rPr>
                <w:rFonts w:hint="eastAsia" w:ascii="微软雅黑" w:hAnsi="微软雅黑" w:eastAsia="微软雅黑" w:cs="微软雅黑"/>
                <w:sz w:val="18"/>
                <w:szCs w:val="18"/>
              </w:rPr>
              <w:t>25fps，</w:t>
            </w:r>
            <w:r>
              <w:rPr>
                <w:rFonts w:hint="eastAsia" w:ascii="微软雅黑" w:hAnsi="微软雅黑" w:eastAsia="微软雅黑" w:cs="微软雅黑"/>
                <w:spacing w:val="-22"/>
                <w:sz w:val="18"/>
                <w:szCs w:val="18"/>
              </w:rPr>
              <w:t xml:space="preserve"> </w:t>
            </w:r>
            <w:r>
              <w:rPr>
                <w:rFonts w:hint="eastAsia" w:ascii="微软雅黑" w:hAnsi="微软雅黑" w:eastAsia="微软雅黑" w:cs="微软雅黑"/>
                <w:sz w:val="18"/>
                <w:szCs w:val="18"/>
              </w:rPr>
              <w:t>PAL制的要求；</w:t>
            </w:r>
          </w:p>
        </w:tc>
      </w:tr>
      <w:tr w14:paraId="4D54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A111E33">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887B5AD">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5326676">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87.</w:t>
            </w:r>
            <w:r>
              <w:rPr>
                <w:rFonts w:hint="eastAsia" w:ascii="微软雅黑" w:hAnsi="微软雅黑" w:eastAsia="微软雅黑" w:cs="微软雅黑"/>
                <w:spacing w:val="1"/>
                <w:sz w:val="18"/>
                <w:szCs w:val="18"/>
              </w:rPr>
              <w:t>如多台高清摄像机拍摄设备要同型同款，</w:t>
            </w:r>
            <w:r>
              <w:rPr>
                <w:rFonts w:hint="eastAsia" w:ascii="微软雅黑" w:hAnsi="微软雅黑" w:eastAsia="微软雅黑" w:cs="微软雅黑"/>
                <w:spacing w:val="-36"/>
                <w:sz w:val="18"/>
                <w:szCs w:val="18"/>
              </w:rPr>
              <w:t xml:space="preserve"> </w:t>
            </w:r>
            <w:r>
              <w:rPr>
                <w:rFonts w:hint="eastAsia" w:ascii="微软雅黑" w:hAnsi="微软雅黑" w:eastAsia="微软雅黑" w:cs="微软雅黑"/>
                <w:spacing w:val="1"/>
                <w:sz w:val="18"/>
                <w:szCs w:val="18"/>
              </w:rPr>
              <w:t>保证录制效果一</w:t>
            </w:r>
            <w:r>
              <w:rPr>
                <w:rFonts w:hint="eastAsia" w:ascii="微软雅黑" w:hAnsi="微软雅黑" w:eastAsia="微软雅黑" w:cs="微软雅黑"/>
                <w:sz w:val="18"/>
                <w:szCs w:val="18"/>
              </w:rPr>
              <w:t>致。</w:t>
            </w:r>
          </w:p>
        </w:tc>
      </w:tr>
      <w:tr w14:paraId="62C3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6EB456E">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E783DC9">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E6E35D1">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88.响应服务要求</w:t>
            </w:r>
          </w:p>
          <w:p w14:paraId="1757AD92">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我公司提供定制化设计服务， 如PPT模板、片头片尾等。</w:t>
            </w:r>
          </w:p>
        </w:tc>
      </w:tr>
      <w:tr w14:paraId="043D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A5D281F">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08C2212">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6BED3AF">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89.我公司</w:t>
            </w:r>
            <w:r>
              <w:rPr>
                <w:rFonts w:hint="eastAsia" w:ascii="微软雅黑" w:hAnsi="微软雅黑" w:eastAsia="微软雅黑" w:cs="微软雅黑"/>
                <w:sz w:val="18"/>
                <w:szCs w:val="18"/>
              </w:rPr>
              <w:t>配备专业化妆师，</w:t>
            </w:r>
            <w:r>
              <w:rPr>
                <w:rFonts w:hint="eastAsia" w:ascii="微软雅黑" w:hAnsi="微软雅黑" w:eastAsia="微软雅黑" w:cs="微软雅黑"/>
                <w:spacing w:val="-28"/>
                <w:sz w:val="18"/>
                <w:szCs w:val="18"/>
              </w:rPr>
              <w:t xml:space="preserve"> </w:t>
            </w:r>
            <w:r>
              <w:rPr>
                <w:rFonts w:hint="eastAsia" w:ascii="微软雅黑" w:hAnsi="微软雅黑" w:eastAsia="微软雅黑" w:cs="微软雅黑"/>
                <w:sz w:val="18"/>
                <w:szCs w:val="18"/>
              </w:rPr>
              <w:t>提供化妆和发型设计服务，</w:t>
            </w:r>
            <w:r>
              <w:rPr>
                <w:rFonts w:hint="eastAsia" w:ascii="微软雅黑" w:hAnsi="微软雅黑" w:eastAsia="微软雅黑" w:cs="微软雅黑"/>
                <w:spacing w:val="-35"/>
                <w:sz w:val="18"/>
                <w:szCs w:val="18"/>
              </w:rPr>
              <w:t xml:space="preserve"> </w:t>
            </w:r>
            <w:r>
              <w:rPr>
                <w:rFonts w:hint="eastAsia" w:ascii="微软雅黑" w:hAnsi="微软雅黑" w:eastAsia="微软雅黑" w:cs="微软雅黑"/>
                <w:sz w:val="18"/>
                <w:szCs w:val="18"/>
              </w:rPr>
              <w:t>使教师上镜端庄自然。</w:t>
            </w:r>
          </w:p>
        </w:tc>
      </w:tr>
      <w:tr w14:paraId="0C01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7DE6B17">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03298E3">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9C54F79">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90.我公司</w:t>
            </w:r>
            <w:r>
              <w:rPr>
                <w:rFonts w:hint="eastAsia" w:ascii="微软雅黑" w:hAnsi="微软雅黑" w:eastAsia="微软雅黑" w:cs="微软雅黑"/>
                <w:spacing w:val="1"/>
                <w:sz w:val="18"/>
                <w:szCs w:val="18"/>
              </w:rPr>
              <w:t>配备编导和摄像团队为院校制定拍摄计划、提供一对一摄前指导，</w:t>
            </w:r>
            <w:r>
              <w:rPr>
                <w:rFonts w:hint="eastAsia" w:ascii="微软雅黑" w:hAnsi="微软雅黑" w:eastAsia="微软雅黑" w:cs="微软雅黑"/>
                <w:spacing w:val="-27"/>
                <w:sz w:val="18"/>
                <w:szCs w:val="18"/>
              </w:rPr>
              <w:t xml:space="preserve"> </w:t>
            </w:r>
            <w:r>
              <w:rPr>
                <w:rFonts w:hint="eastAsia" w:ascii="微软雅黑" w:hAnsi="微软雅黑" w:eastAsia="微软雅黑" w:cs="微软雅黑"/>
                <w:spacing w:val="1"/>
                <w:sz w:val="18"/>
                <w:szCs w:val="18"/>
              </w:rPr>
              <w:t>并为课程设计优质的</w:t>
            </w:r>
            <w:r>
              <w:rPr>
                <w:rFonts w:hint="eastAsia" w:ascii="微软雅黑" w:hAnsi="微软雅黑" w:eastAsia="微软雅黑" w:cs="微软雅黑"/>
                <w:sz w:val="18"/>
                <w:szCs w:val="18"/>
              </w:rPr>
              <w:t>展现形式，</w:t>
            </w:r>
            <w:r>
              <w:rPr>
                <w:rFonts w:hint="eastAsia" w:ascii="微软雅黑" w:hAnsi="微软雅黑" w:eastAsia="微软雅黑" w:cs="微软雅黑"/>
                <w:spacing w:val="-18"/>
                <w:sz w:val="18"/>
                <w:szCs w:val="18"/>
              </w:rPr>
              <w:t xml:space="preserve"> </w:t>
            </w:r>
            <w:r>
              <w:rPr>
                <w:rFonts w:hint="eastAsia" w:ascii="微软雅黑" w:hAnsi="微软雅黑" w:eastAsia="微软雅黑" w:cs="微软雅黑"/>
                <w:sz w:val="18"/>
                <w:szCs w:val="18"/>
              </w:rPr>
              <w:t>通过录播系统对老师讲课过程进行录制监控，</w:t>
            </w:r>
            <w:r>
              <w:rPr>
                <w:rFonts w:hint="eastAsia" w:ascii="微软雅黑" w:hAnsi="微软雅黑" w:eastAsia="微软雅黑" w:cs="微软雅黑"/>
                <w:spacing w:val="-33"/>
                <w:sz w:val="18"/>
                <w:szCs w:val="18"/>
              </w:rPr>
              <w:t xml:space="preserve"> </w:t>
            </w:r>
            <w:r>
              <w:rPr>
                <w:rFonts w:hint="eastAsia" w:ascii="微软雅黑" w:hAnsi="微软雅黑" w:eastAsia="微软雅黑" w:cs="微软雅黑"/>
                <w:sz w:val="18"/>
                <w:szCs w:val="18"/>
              </w:rPr>
              <w:t>并整理核验录制素材。</w:t>
            </w:r>
          </w:p>
        </w:tc>
      </w:tr>
      <w:tr w14:paraId="0678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4687810">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A015616">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8D39C15">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91.我公司</w:t>
            </w:r>
            <w:r>
              <w:rPr>
                <w:rFonts w:hint="eastAsia" w:ascii="微软雅黑" w:hAnsi="微软雅黑" w:eastAsia="微软雅黑" w:cs="微软雅黑"/>
                <w:spacing w:val="1"/>
                <w:sz w:val="18"/>
                <w:szCs w:val="18"/>
              </w:rPr>
              <w:t>配备专业教研团队，</w:t>
            </w:r>
            <w:r>
              <w:rPr>
                <w:rFonts w:hint="eastAsia" w:ascii="微软雅黑" w:hAnsi="微软雅黑" w:eastAsia="微软雅黑" w:cs="微软雅黑"/>
                <w:spacing w:val="-36"/>
                <w:sz w:val="18"/>
                <w:szCs w:val="18"/>
              </w:rPr>
              <w:t xml:space="preserve"> </w:t>
            </w:r>
            <w:r>
              <w:rPr>
                <w:rFonts w:hint="eastAsia" w:ascii="微软雅黑" w:hAnsi="微软雅黑" w:eastAsia="微软雅黑" w:cs="微软雅黑"/>
                <w:spacing w:val="1"/>
                <w:sz w:val="18"/>
                <w:szCs w:val="18"/>
              </w:rPr>
              <w:t>提供专业内容校对审核服务（三次审核三次校对</w:t>
            </w:r>
            <w:r>
              <w:rPr>
                <w:rFonts w:hint="eastAsia" w:ascii="微软雅黑" w:hAnsi="微软雅黑" w:eastAsia="微软雅黑" w:cs="微软雅黑"/>
                <w:spacing w:val="-5"/>
                <w:sz w:val="18"/>
                <w:szCs w:val="18"/>
              </w:rPr>
              <w:t>），</w:t>
            </w:r>
            <w:r>
              <w:rPr>
                <w:rFonts w:hint="eastAsia" w:ascii="微软雅黑" w:hAnsi="微软雅黑" w:eastAsia="微软雅黑" w:cs="微软雅黑"/>
                <w:spacing w:val="-35"/>
                <w:sz w:val="18"/>
                <w:szCs w:val="18"/>
              </w:rPr>
              <w:t xml:space="preserve"> </w:t>
            </w:r>
            <w:r>
              <w:rPr>
                <w:rFonts w:hint="eastAsia" w:ascii="微软雅黑" w:hAnsi="微软雅黑" w:eastAsia="微软雅黑" w:cs="微软雅黑"/>
                <w:spacing w:val="1"/>
                <w:sz w:val="18"/>
                <w:szCs w:val="18"/>
              </w:rPr>
              <w:t>把好课程质量</w:t>
            </w:r>
            <w:r>
              <w:rPr>
                <w:rFonts w:hint="eastAsia" w:ascii="微软雅黑" w:hAnsi="微软雅黑" w:eastAsia="微软雅黑" w:cs="微软雅黑"/>
                <w:spacing w:val="-3"/>
                <w:sz w:val="18"/>
                <w:szCs w:val="18"/>
              </w:rPr>
              <w:t>关。</w:t>
            </w:r>
          </w:p>
        </w:tc>
      </w:tr>
      <w:tr w14:paraId="36D6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422C3FA">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578B8950">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4979A02">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92.我公司课程制作团队负责课程后期制作， 如剪辑、修改、特效、包装、动画制作、录音合成等。</w:t>
            </w:r>
          </w:p>
        </w:tc>
      </w:tr>
      <w:tr w14:paraId="7621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223DC5B">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F5C84FE">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D9343E4">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93.我公司</w:t>
            </w:r>
            <w:r>
              <w:rPr>
                <w:rFonts w:hint="eastAsia" w:ascii="微软雅黑" w:hAnsi="微软雅黑" w:eastAsia="微软雅黑" w:cs="微软雅黑"/>
                <w:sz w:val="18"/>
                <w:szCs w:val="18"/>
              </w:rPr>
              <w:t>课程团队完成视频成品校对后，</w:t>
            </w:r>
            <w:r>
              <w:rPr>
                <w:rFonts w:hint="eastAsia" w:ascii="微软雅黑" w:hAnsi="微软雅黑" w:eastAsia="微软雅黑" w:cs="微软雅黑"/>
                <w:spacing w:val="-16"/>
                <w:sz w:val="18"/>
                <w:szCs w:val="18"/>
              </w:rPr>
              <w:t xml:space="preserve"> </w:t>
            </w:r>
            <w:r>
              <w:rPr>
                <w:rFonts w:hint="eastAsia" w:ascii="微软雅黑" w:hAnsi="微软雅黑" w:eastAsia="微软雅黑" w:cs="微软雅黑"/>
                <w:sz w:val="18"/>
                <w:szCs w:val="18"/>
              </w:rPr>
              <w:t>由采购人终审</w:t>
            </w:r>
            <w:r>
              <w:rPr>
                <w:rFonts w:hint="eastAsia" w:ascii="微软雅黑" w:hAnsi="微软雅黑" w:eastAsia="微软雅黑" w:cs="微软雅黑"/>
                <w:spacing w:val="-1"/>
                <w:sz w:val="18"/>
                <w:szCs w:val="18"/>
              </w:rPr>
              <w:t>，</w:t>
            </w:r>
            <w:r>
              <w:rPr>
                <w:rFonts w:hint="eastAsia" w:ascii="微软雅黑" w:hAnsi="微软雅黑" w:eastAsia="微软雅黑" w:cs="微软雅黑"/>
                <w:spacing w:val="-34"/>
                <w:sz w:val="18"/>
                <w:szCs w:val="18"/>
              </w:rPr>
              <w:t xml:space="preserve"> </w:t>
            </w:r>
            <w:r>
              <w:rPr>
                <w:rFonts w:hint="eastAsia" w:ascii="微软雅黑" w:hAnsi="微软雅黑" w:eastAsia="微软雅黑" w:cs="微软雅黑"/>
                <w:spacing w:val="-1"/>
                <w:sz w:val="18"/>
                <w:szCs w:val="18"/>
              </w:rPr>
              <w:t>无误后进行课程上线。</w:t>
            </w:r>
          </w:p>
        </w:tc>
      </w:tr>
      <w:tr w14:paraId="584E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AA46D92">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66E7CC7">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291FF63">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94.我公司提供的</w:t>
            </w:r>
            <w:r>
              <w:rPr>
                <w:rFonts w:hint="eastAsia" w:ascii="微软雅黑" w:hAnsi="微软雅黑" w:eastAsia="微软雅黑" w:cs="微软雅黑"/>
                <w:spacing w:val="1"/>
                <w:sz w:val="18"/>
                <w:szCs w:val="18"/>
              </w:rPr>
              <w:t>视频中所引用的素材保证不涉及版权问题。</w:t>
            </w:r>
          </w:p>
        </w:tc>
      </w:tr>
      <w:tr w14:paraId="70BA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B7A566C">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5DC5BAEF">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DD90249">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95.响应课程平台要求</w:t>
            </w:r>
          </w:p>
          <w:p w14:paraId="7AFBA6B0">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响应平台建设</w:t>
            </w:r>
          </w:p>
          <w:p w14:paraId="39043DDA">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搭建院校专属教学应用平台1个；</w:t>
            </w:r>
          </w:p>
        </w:tc>
      </w:tr>
      <w:tr w14:paraId="72A9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07C90CA">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1614DFF">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A10AE22">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96.我公司</w:t>
            </w:r>
            <w:r>
              <w:rPr>
                <w:rFonts w:hint="eastAsia" w:ascii="微软雅黑" w:hAnsi="微软雅黑" w:eastAsia="微软雅黑" w:cs="微软雅黑"/>
                <w:spacing w:val="-1"/>
                <w:sz w:val="18"/>
                <w:szCs w:val="18"/>
              </w:rPr>
              <w:t>组织1-2次平台使用的操作培训，</w:t>
            </w:r>
            <w:r>
              <w:rPr>
                <w:rFonts w:hint="eastAsia" w:ascii="微软雅黑" w:hAnsi="微软雅黑" w:eastAsia="微软雅黑" w:cs="微软雅黑"/>
                <w:spacing w:val="-36"/>
                <w:sz w:val="18"/>
                <w:szCs w:val="18"/>
              </w:rPr>
              <w:t xml:space="preserve"> </w:t>
            </w:r>
            <w:r>
              <w:rPr>
                <w:rFonts w:hint="eastAsia" w:ascii="微软雅黑" w:hAnsi="微软雅黑" w:eastAsia="微软雅黑" w:cs="微软雅黑"/>
                <w:spacing w:val="-1"/>
                <w:sz w:val="18"/>
                <w:szCs w:val="18"/>
              </w:rPr>
              <w:t>提供使用工具</w:t>
            </w:r>
            <w:r>
              <w:rPr>
                <w:rFonts w:hint="eastAsia" w:ascii="微软雅黑" w:hAnsi="微软雅黑" w:eastAsia="微软雅黑" w:cs="微软雅黑"/>
                <w:spacing w:val="-2"/>
                <w:sz w:val="18"/>
                <w:szCs w:val="18"/>
              </w:rPr>
              <w:t>包；</w:t>
            </w:r>
          </w:p>
        </w:tc>
      </w:tr>
      <w:tr w14:paraId="1E0E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6DC05E1">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810D4D9">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C9053F8">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97.我公司</w:t>
            </w:r>
            <w:r>
              <w:rPr>
                <w:rFonts w:hint="eastAsia" w:ascii="微软雅黑" w:hAnsi="微软雅黑" w:eastAsia="微软雅黑" w:cs="微软雅黑"/>
                <w:spacing w:val="1"/>
                <w:sz w:val="18"/>
                <w:szCs w:val="18"/>
              </w:rPr>
              <w:t>提供课程资源分类上传服务；</w:t>
            </w:r>
          </w:p>
        </w:tc>
      </w:tr>
      <w:tr w14:paraId="4DD3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68A08AA">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57D0C154">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68B3665">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98.我公司</w:t>
            </w:r>
            <w:r>
              <w:rPr>
                <w:rFonts w:hint="eastAsia" w:ascii="微软雅黑" w:hAnsi="微软雅黑" w:eastAsia="微软雅黑" w:cs="微软雅黑"/>
                <w:spacing w:val="1"/>
                <w:sz w:val="18"/>
                <w:szCs w:val="18"/>
              </w:rPr>
              <w:t>提供平台使用中的日常维护及售后服务。</w:t>
            </w:r>
          </w:p>
        </w:tc>
      </w:tr>
      <w:tr w14:paraId="3CE6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B6E9524">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B1458C2">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E88D3C4">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99.响应具体技术要求</w:t>
            </w:r>
          </w:p>
          <w:p w14:paraId="676E595C">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·响应总体要求</w:t>
            </w:r>
          </w:p>
          <w:p w14:paraId="45735F0A">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我公司提供的平台采用主流的J2EE技术框架搭建，JAVA语言开发， 采用B/S结构；</w:t>
            </w:r>
          </w:p>
        </w:tc>
      </w:tr>
      <w:tr w14:paraId="73FC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0ED4EA8">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F74F42D">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2D61C8A">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100.我公司提供的</w:t>
            </w:r>
            <w:r>
              <w:rPr>
                <w:rFonts w:hint="eastAsia" w:ascii="微软雅黑" w:hAnsi="微软雅黑" w:eastAsia="微软雅黑" w:cs="微软雅黑"/>
                <w:spacing w:val="-1"/>
                <w:sz w:val="18"/>
                <w:szCs w:val="18"/>
              </w:rPr>
              <w:t>平台无须安装本地化软件，</w:t>
            </w:r>
            <w:r>
              <w:rPr>
                <w:rFonts w:hint="eastAsia" w:ascii="微软雅黑" w:hAnsi="微软雅黑" w:eastAsia="微软雅黑" w:cs="微软雅黑"/>
                <w:spacing w:val="-26"/>
                <w:sz w:val="18"/>
                <w:szCs w:val="18"/>
              </w:rPr>
              <w:t xml:space="preserve"> </w:t>
            </w:r>
            <w:r>
              <w:rPr>
                <w:rFonts w:hint="eastAsia" w:ascii="微软雅黑" w:hAnsi="微软雅黑" w:eastAsia="微软雅黑" w:cs="微软雅黑"/>
                <w:spacing w:val="-1"/>
                <w:sz w:val="18"/>
                <w:szCs w:val="18"/>
              </w:rPr>
              <w:t>基于互联网应用</w:t>
            </w:r>
            <w:r>
              <w:rPr>
                <w:rFonts w:hint="eastAsia" w:ascii="微软雅黑" w:hAnsi="微软雅黑" w:eastAsia="微软雅黑" w:cs="微软雅黑"/>
                <w:spacing w:val="-25"/>
                <w:sz w:val="18"/>
                <w:szCs w:val="18"/>
              </w:rPr>
              <w:t xml:space="preserve"> </w:t>
            </w:r>
            <w:r>
              <w:rPr>
                <w:rFonts w:hint="eastAsia" w:ascii="微软雅黑" w:hAnsi="微软雅黑" w:eastAsia="微软雅黑" w:cs="微软雅黑"/>
                <w:spacing w:val="-1"/>
                <w:sz w:val="18"/>
                <w:szCs w:val="18"/>
              </w:rPr>
              <w:t>，</w:t>
            </w:r>
            <w:r>
              <w:rPr>
                <w:rFonts w:hint="eastAsia" w:ascii="微软雅黑" w:hAnsi="微软雅黑" w:eastAsia="微软雅黑" w:cs="微软雅黑"/>
                <w:spacing w:val="-34"/>
                <w:sz w:val="18"/>
                <w:szCs w:val="18"/>
              </w:rPr>
              <w:t xml:space="preserve"> </w:t>
            </w:r>
            <w:r>
              <w:rPr>
                <w:rFonts w:hint="eastAsia" w:ascii="微软雅黑" w:hAnsi="微软雅黑" w:eastAsia="微软雅黑" w:cs="微软雅黑"/>
                <w:spacing w:val="-1"/>
                <w:sz w:val="18"/>
                <w:szCs w:val="18"/>
              </w:rPr>
              <w:t>服务器部署在云端，</w:t>
            </w:r>
            <w:r>
              <w:rPr>
                <w:rFonts w:hint="eastAsia" w:ascii="微软雅黑" w:hAnsi="微软雅黑" w:eastAsia="微软雅黑" w:cs="微软雅黑"/>
                <w:spacing w:val="-34"/>
                <w:sz w:val="18"/>
                <w:szCs w:val="18"/>
              </w:rPr>
              <w:t xml:space="preserve"> </w:t>
            </w:r>
            <w:r>
              <w:rPr>
                <w:rFonts w:hint="eastAsia" w:ascii="微软雅黑" w:hAnsi="微软雅黑" w:eastAsia="微软雅黑" w:cs="微软雅黑"/>
                <w:spacing w:val="-1"/>
                <w:sz w:val="18"/>
                <w:szCs w:val="18"/>
              </w:rPr>
              <w:t>用戶可随时随地访问</w:t>
            </w:r>
            <w:r>
              <w:rPr>
                <w:rFonts w:hint="eastAsia" w:ascii="微软雅黑" w:hAnsi="微软雅黑" w:eastAsia="微软雅黑" w:cs="微软雅黑"/>
                <w:sz w:val="18"/>
                <w:szCs w:val="18"/>
              </w:rPr>
              <w:t>组织教学、学习；</w:t>
            </w:r>
          </w:p>
        </w:tc>
      </w:tr>
      <w:tr w14:paraId="603D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EE28542">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7D8095E">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A98C343">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101.我公司提供的平台</w:t>
            </w:r>
            <w:r>
              <w:rPr>
                <w:rFonts w:hint="eastAsia" w:ascii="微软雅黑" w:hAnsi="微软雅黑" w:eastAsia="微软雅黑" w:cs="微软雅黑"/>
                <w:spacing w:val="1"/>
                <w:sz w:val="18"/>
                <w:szCs w:val="18"/>
              </w:rPr>
              <w:t>数据缓存使用</w:t>
            </w:r>
            <w:r>
              <w:rPr>
                <w:rFonts w:hint="eastAsia" w:ascii="微软雅黑" w:hAnsi="微软雅黑" w:eastAsia="微软雅黑" w:cs="微软雅黑"/>
                <w:sz w:val="18"/>
                <w:szCs w:val="18"/>
              </w:rPr>
              <w:t>redis</w:t>
            </w:r>
            <w:r>
              <w:rPr>
                <w:rFonts w:hint="eastAsia" w:ascii="微软雅黑" w:hAnsi="微软雅黑" w:eastAsia="微软雅黑" w:cs="微软雅黑"/>
                <w:spacing w:val="1"/>
                <w:sz w:val="18"/>
                <w:szCs w:val="18"/>
              </w:rPr>
              <w:t>，</w:t>
            </w:r>
            <w:r>
              <w:rPr>
                <w:rFonts w:hint="eastAsia" w:ascii="微软雅黑" w:hAnsi="微软雅黑" w:eastAsia="微软雅黑" w:cs="微软雅黑"/>
                <w:spacing w:val="-31"/>
                <w:sz w:val="18"/>
                <w:szCs w:val="18"/>
              </w:rPr>
              <w:t xml:space="preserve"> </w:t>
            </w:r>
            <w:r>
              <w:rPr>
                <w:rFonts w:hint="eastAsia" w:ascii="微软雅黑" w:hAnsi="微软雅黑" w:eastAsia="微软雅黑" w:cs="微软雅黑"/>
                <w:spacing w:val="1"/>
                <w:sz w:val="18"/>
                <w:szCs w:val="18"/>
              </w:rPr>
              <w:t>分布式内存对象缓存系统，</w:t>
            </w:r>
            <w:r>
              <w:rPr>
                <w:rFonts w:hint="eastAsia" w:ascii="微软雅黑" w:hAnsi="微软雅黑" w:eastAsia="微软雅黑" w:cs="微软雅黑"/>
                <w:spacing w:val="-33"/>
                <w:sz w:val="18"/>
                <w:szCs w:val="18"/>
              </w:rPr>
              <w:t xml:space="preserve"> </w:t>
            </w:r>
            <w:r>
              <w:rPr>
                <w:rFonts w:hint="eastAsia" w:ascii="微软雅黑" w:hAnsi="微软雅黑" w:eastAsia="微软雅黑" w:cs="微软雅黑"/>
                <w:spacing w:val="1"/>
                <w:sz w:val="18"/>
                <w:szCs w:val="18"/>
              </w:rPr>
              <w:t>减少读取数据库次数，</w:t>
            </w:r>
            <w:r>
              <w:rPr>
                <w:rFonts w:hint="eastAsia" w:ascii="微软雅黑" w:hAnsi="微软雅黑" w:eastAsia="微软雅黑" w:cs="微软雅黑"/>
                <w:spacing w:val="-36"/>
                <w:sz w:val="18"/>
                <w:szCs w:val="18"/>
              </w:rPr>
              <w:t xml:space="preserve"> </w:t>
            </w:r>
            <w:r>
              <w:rPr>
                <w:rFonts w:hint="eastAsia" w:ascii="微软雅黑" w:hAnsi="微软雅黑" w:eastAsia="微软雅黑" w:cs="微软雅黑"/>
                <w:spacing w:val="1"/>
                <w:sz w:val="18"/>
                <w:szCs w:val="18"/>
              </w:rPr>
              <w:t>提高动态</w:t>
            </w:r>
            <w:r>
              <w:rPr>
                <w:rFonts w:hint="eastAsia" w:ascii="微软雅黑" w:hAnsi="微软雅黑" w:eastAsia="微软雅黑" w:cs="微软雅黑"/>
                <w:sz w:val="18"/>
                <w:szCs w:val="18"/>
              </w:rPr>
              <w:t>web</w:t>
            </w:r>
            <w:r>
              <w:rPr>
                <w:rFonts w:hint="eastAsia" w:ascii="微软雅黑" w:hAnsi="微软雅黑" w:eastAsia="微软雅黑" w:cs="微软雅黑"/>
                <w:spacing w:val="1"/>
                <w:sz w:val="18"/>
                <w:szCs w:val="18"/>
              </w:rPr>
              <w:t>应用的速度、提高扩展性；</w:t>
            </w:r>
          </w:p>
        </w:tc>
      </w:tr>
      <w:tr w14:paraId="2677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FDA0B4E">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A09DEB6">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7907E88">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102.我公司提供的平台</w:t>
            </w:r>
            <w:r>
              <w:rPr>
                <w:rFonts w:hint="eastAsia" w:ascii="微软雅黑" w:hAnsi="微软雅黑" w:eastAsia="微软雅黑" w:cs="微软雅黑"/>
                <w:spacing w:val="1"/>
                <w:sz w:val="18"/>
                <w:szCs w:val="18"/>
              </w:rPr>
              <w:t>网站域名等信息已在</w:t>
            </w:r>
            <w:r>
              <w:rPr>
                <w:rFonts w:hint="eastAsia" w:ascii="微软雅黑" w:hAnsi="微软雅黑" w:eastAsia="微软雅黑" w:cs="微软雅黑"/>
                <w:sz w:val="18"/>
                <w:szCs w:val="18"/>
              </w:rPr>
              <w:t>ICP</w:t>
            </w:r>
            <w:r>
              <w:rPr>
                <w:rFonts w:hint="eastAsia" w:ascii="微软雅黑" w:hAnsi="微软雅黑" w:eastAsia="微软雅黑" w:cs="微软雅黑"/>
                <w:spacing w:val="1"/>
                <w:sz w:val="18"/>
                <w:szCs w:val="18"/>
              </w:rPr>
              <w:t>备案。运行平台在物理安全、</w:t>
            </w:r>
            <w:r>
              <w:rPr>
                <w:rFonts w:hint="eastAsia" w:ascii="微软雅黑" w:hAnsi="微软雅黑" w:eastAsia="微软雅黑" w:cs="微软雅黑"/>
                <w:spacing w:val="-26"/>
                <w:sz w:val="18"/>
                <w:szCs w:val="18"/>
              </w:rPr>
              <w:t xml:space="preserve"> </w:t>
            </w:r>
            <w:r>
              <w:rPr>
                <w:rFonts w:hint="eastAsia" w:ascii="微软雅黑" w:hAnsi="微软雅黑" w:eastAsia="微软雅黑" w:cs="微软雅黑"/>
                <w:spacing w:val="1"/>
                <w:sz w:val="18"/>
                <w:szCs w:val="18"/>
              </w:rPr>
              <w:t>网络安全、主机安全、应用安全</w:t>
            </w:r>
            <w:r>
              <w:rPr>
                <w:rFonts w:hint="eastAsia" w:ascii="微软雅黑" w:hAnsi="微软雅黑" w:eastAsia="微软雅黑" w:cs="微软雅黑"/>
                <w:sz w:val="18"/>
                <w:szCs w:val="18"/>
              </w:rPr>
              <w:t xml:space="preserve">  </w:t>
            </w:r>
            <w:r>
              <w:rPr>
                <w:rFonts w:hint="eastAsia" w:ascii="微软雅黑" w:hAnsi="微软雅黑" w:eastAsia="微软雅黑" w:cs="微软雅黑"/>
                <w:spacing w:val="1"/>
                <w:sz w:val="18"/>
                <w:szCs w:val="18"/>
              </w:rPr>
              <w:t>、数据安全、管理要求等方面</w:t>
            </w:r>
            <w:r>
              <w:rPr>
                <w:rFonts w:hint="eastAsia" w:ascii="微软雅黑" w:hAnsi="微软雅黑" w:eastAsia="微软雅黑" w:cs="微软雅黑"/>
                <w:spacing w:val="1"/>
                <w:sz w:val="18"/>
                <w:szCs w:val="18"/>
                <w:lang w:val="en-US" w:eastAsia="zh-CN"/>
              </w:rPr>
              <w:t>满足</w:t>
            </w:r>
            <w:r>
              <w:rPr>
                <w:rFonts w:hint="eastAsia" w:ascii="微软雅黑" w:hAnsi="微软雅黑" w:eastAsia="微软雅黑" w:cs="微软雅黑"/>
                <w:spacing w:val="1"/>
                <w:sz w:val="18"/>
                <w:szCs w:val="18"/>
              </w:rPr>
              <w:t>《信息安全等级保护管理办法》规定的信息系统</w:t>
            </w:r>
            <w:r>
              <w:rPr>
                <w:rFonts w:hint="eastAsia" w:ascii="微软雅黑" w:hAnsi="微软雅黑" w:eastAsia="微软雅黑" w:cs="微软雅黑"/>
                <w:spacing w:val="2"/>
                <w:sz w:val="18"/>
                <w:szCs w:val="18"/>
              </w:rPr>
              <w:t>安全等级保护（三级）基本要求。平台</w:t>
            </w:r>
            <w:r>
              <w:rPr>
                <w:rFonts w:hint="eastAsia" w:ascii="微软雅黑" w:hAnsi="微软雅黑" w:eastAsia="微软雅黑" w:cs="微软雅黑"/>
                <w:sz w:val="18"/>
                <w:szCs w:val="18"/>
              </w:rPr>
              <w:t>APP</w:t>
            </w:r>
            <w:r>
              <w:rPr>
                <w:rFonts w:hint="eastAsia" w:ascii="微软雅黑" w:hAnsi="微软雅黑" w:eastAsia="微软雅黑" w:cs="微软雅黑"/>
                <w:spacing w:val="2"/>
                <w:sz w:val="18"/>
                <w:szCs w:val="18"/>
              </w:rPr>
              <w:t>已在教育部移动互联网应</w:t>
            </w:r>
            <w:r>
              <w:rPr>
                <w:rFonts w:hint="eastAsia" w:ascii="微软雅黑" w:hAnsi="微软雅黑" w:eastAsia="微软雅黑" w:cs="微软雅黑"/>
                <w:spacing w:val="1"/>
                <w:sz w:val="18"/>
                <w:szCs w:val="18"/>
              </w:rPr>
              <w:t>用程序备案，</w:t>
            </w:r>
            <w:r>
              <w:rPr>
                <w:rFonts w:hint="eastAsia" w:ascii="微软雅黑" w:hAnsi="微软雅黑" w:eastAsia="微软雅黑" w:cs="微软雅黑"/>
                <w:spacing w:val="-33"/>
                <w:sz w:val="18"/>
                <w:szCs w:val="18"/>
              </w:rPr>
              <w:t xml:space="preserve"> </w:t>
            </w:r>
            <w:r>
              <w:rPr>
                <w:rFonts w:hint="eastAsia" w:ascii="微软雅黑" w:hAnsi="微软雅黑" w:eastAsia="微软雅黑" w:cs="微软雅黑"/>
                <w:spacing w:val="1"/>
                <w:sz w:val="18"/>
                <w:szCs w:val="18"/>
              </w:rPr>
              <w:t>能提供相应的备案证明资料。</w:t>
            </w:r>
          </w:p>
        </w:tc>
      </w:tr>
      <w:tr w14:paraId="106A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BA96401">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21D9CF1">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AA637EF">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103.响应PC端功能参数建设功能</w:t>
            </w:r>
          </w:p>
          <w:p w14:paraId="1E7EB30A">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我公司提供的平台支持教师自行创建课程， 可以自建一门独立课程， 也可以复制引用平台方提供的优秀课程。教师可根据需要对课程内容进行维护， 支持用戶引用各级各类资源搭建和重组课程 ； 内容包括：课程介绍， 章节内容， 库管理， 教师团队管理；可以统计该课程的使用情况和内容的详细情况；</w:t>
            </w:r>
          </w:p>
        </w:tc>
      </w:tr>
      <w:tr w14:paraId="11D7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5941D18">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B80CFE0">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30D41CC">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104.我公司提供的平台</w:t>
            </w:r>
            <w:r>
              <w:rPr>
                <w:rFonts w:hint="eastAsia" w:ascii="微软雅黑" w:hAnsi="微软雅黑" w:eastAsia="微软雅黑" w:cs="微软雅黑"/>
                <w:sz w:val="18"/>
                <w:szCs w:val="18"/>
              </w:rPr>
              <w:t>提供教学资源库功能，</w:t>
            </w:r>
            <w:r>
              <w:rPr>
                <w:rFonts w:hint="eastAsia" w:ascii="微软雅黑" w:hAnsi="微软雅黑" w:eastAsia="微软雅黑" w:cs="微软雅黑"/>
                <w:spacing w:val="-22"/>
                <w:sz w:val="18"/>
                <w:szCs w:val="18"/>
              </w:rPr>
              <w:t xml:space="preserve"> </w:t>
            </w:r>
            <w:r>
              <w:rPr>
                <w:rFonts w:hint="eastAsia" w:ascii="微软雅黑" w:hAnsi="微软雅黑" w:eastAsia="微软雅黑" w:cs="微软雅黑"/>
                <w:sz w:val="18"/>
                <w:szCs w:val="18"/>
              </w:rPr>
              <w:t>可根据章节、资源类型、媒体类型进行检索，</w:t>
            </w:r>
            <w:r>
              <w:rPr>
                <w:rFonts w:hint="eastAsia" w:ascii="微软雅黑" w:hAnsi="微软雅黑" w:eastAsia="微软雅黑" w:cs="微软雅黑"/>
                <w:spacing w:val="-21"/>
                <w:sz w:val="18"/>
                <w:szCs w:val="18"/>
              </w:rPr>
              <w:t xml:space="preserve"> </w:t>
            </w:r>
            <w:r>
              <w:rPr>
                <w:rFonts w:hint="eastAsia" w:ascii="微软雅黑" w:hAnsi="微软雅黑" w:eastAsia="微软雅黑" w:cs="微软雅黑"/>
                <w:sz w:val="18"/>
                <w:szCs w:val="18"/>
              </w:rPr>
              <w:t>同时资源内容可以</w:t>
            </w:r>
            <w:r>
              <w:rPr>
                <w:rFonts w:hint="eastAsia" w:ascii="微软雅黑" w:hAnsi="微软雅黑" w:eastAsia="微软雅黑" w:cs="微软雅黑"/>
                <w:spacing w:val="1"/>
                <w:sz w:val="18"/>
                <w:szCs w:val="18"/>
              </w:rPr>
              <w:t>根据名称搜索，</w:t>
            </w:r>
            <w:r>
              <w:rPr>
                <w:rFonts w:hint="eastAsia" w:ascii="微软雅黑" w:hAnsi="微软雅黑" w:eastAsia="微软雅黑" w:cs="微软雅黑"/>
                <w:spacing w:val="-25"/>
                <w:sz w:val="18"/>
                <w:szCs w:val="18"/>
              </w:rPr>
              <w:t xml:space="preserve"> </w:t>
            </w:r>
            <w:r>
              <w:rPr>
                <w:rFonts w:hint="eastAsia" w:ascii="微软雅黑" w:hAnsi="微软雅黑" w:eastAsia="微软雅黑" w:cs="微软雅黑"/>
                <w:spacing w:val="1"/>
                <w:sz w:val="18"/>
                <w:szCs w:val="18"/>
              </w:rPr>
              <w:t>根据上传时间选择排序。资源类别包括：知识精讲课程、应用拓展课程</w:t>
            </w:r>
            <w:r>
              <w:rPr>
                <w:rFonts w:hint="eastAsia" w:ascii="微软雅黑" w:hAnsi="微软雅黑" w:eastAsia="微软雅黑" w:cs="微软雅黑"/>
                <w:sz w:val="18"/>
                <w:szCs w:val="18"/>
              </w:rPr>
              <w:t xml:space="preserve"> </w:t>
            </w:r>
            <w:r>
              <w:rPr>
                <w:rFonts w:hint="eastAsia" w:ascii="微软雅黑" w:hAnsi="微软雅黑" w:eastAsia="微软雅黑" w:cs="微软雅黑"/>
                <w:spacing w:val="2"/>
                <w:sz w:val="18"/>
                <w:szCs w:val="18"/>
              </w:rPr>
              <w:t>、课程讲义、讨论及思考题、案例、拓展资源；媒体类型包括：文本类（</w:t>
            </w:r>
            <w:r>
              <w:rPr>
                <w:rFonts w:hint="eastAsia" w:ascii="微软雅黑" w:hAnsi="微软雅黑" w:eastAsia="微软雅黑" w:cs="微软雅黑"/>
                <w:sz w:val="18"/>
                <w:szCs w:val="18"/>
              </w:rPr>
              <w:t>DOC</w:t>
            </w:r>
            <w:r>
              <w:rPr>
                <w:rFonts w:hint="eastAsia" w:ascii="微软雅黑" w:hAnsi="微软雅黑" w:eastAsia="微软雅黑" w:cs="微软雅黑"/>
                <w:spacing w:val="2"/>
                <w:sz w:val="18"/>
                <w:szCs w:val="18"/>
              </w:rPr>
              <w:t>、</w:t>
            </w:r>
            <w:r>
              <w:rPr>
                <w:rFonts w:hint="eastAsia" w:ascii="微软雅黑" w:hAnsi="微软雅黑" w:eastAsia="微软雅黑" w:cs="微软雅黑"/>
                <w:sz w:val="18"/>
                <w:szCs w:val="18"/>
              </w:rPr>
              <w:t>XLS</w:t>
            </w:r>
            <w:r>
              <w:rPr>
                <w:rFonts w:hint="eastAsia" w:ascii="微软雅黑" w:hAnsi="微软雅黑" w:eastAsia="微软雅黑" w:cs="微软雅黑"/>
                <w:spacing w:val="2"/>
                <w:sz w:val="18"/>
                <w:szCs w:val="18"/>
              </w:rPr>
              <w:t>、</w:t>
            </w:r>
            <w:r>
              <w:rPr>
                <w:rFonts w:hint="eastAsia" w:ascii="微软雅黑" w:hAnsi="微软雅黑" w:eastAsia="微软雅黑" w:cs="微软雅黑"/>
                <w:spacing w:val="17"/>
                <w:w w:val="101"/>
                <w:sz w:val="18"/>
                <w:szCs w:val="18"/>
              </w:rPr>
              <w:t xml:space="preserve"> </w:t>
            </w:r>
            <w:r>
              <w:rPr>
                <w:rFonts w:hint="eastAsia" w:ascii="微软雅黑" w:hAnsi="微软雅黑" w:eastAsia="微软雅黑" w:cs="微软雅黑"/>
                <w:sz w:val="18"/>
                <w:szCs w:val="18"/>
              </w:rPr>
              <w:t>DOCX</w:t>
            </w:r>
            <w:r>
              <w:rPr>
                <w:rFonts w:hint="eastAsia" w:ascii="微软雅黑" w:hAnsi="微软雅黑" w:eastAsia="微软雅黑" w:cs="微软雅黑"/>
                <w:spacing w:val="5"/>
                <w:sz w:val="18"/>
                <w:szCs w:val="18"/>
              </w:rPr>
              <w:t>、</w:t>
            </w:r>
            <w:r>
              <w:rPr>
                <w:rFonts w:hint="eastAsia" w:ascii="微软雅黑" w:hAnsi="微软雅黑" w:eastAsia="微软雅黑" w:cs="微软雅黑"/>
                <w:sz w:val="18"/>
                <w:szCs w:val="18"/>
              </w:rPr>
              <w:t>XLSX</w:t>
            </w:r>
            <w:r>
              <w:rPr>
                <w:rFonts w:hint="eastAsia" w:ascii="微软雅黑" w:hAnsi="微软雅黑" w:eastAsia="微软雅黑" w:cs="微软雅黑"/>
                <w:spacing w:val="5"/>
                <w:sz w:val="18"/>
                <w:szCs w:val="18"/>
              </w:rPr>
              <w:t>、</w:t>
            </w:r>
            <w:r>
              <w:rPr>
                <w:rFonts w:hint="eastAsia" w:ascii="微软雅黑" w:hAnsi="微软雅黑" w:eastAsia="微软雅黑" w:cs="微软雅黑"/>
                <w:spacing w:val="-35"/>
                <w:sz w:val="18"/>
                <w:szCs w:val="18"/>
              </w:rPr>
              <w:t xml:space="preserve"> </w:t>
            </w:r>
            <w:r>
              <w:rPr>
                <w:rFonts w:hint="eastAsia" w:ascii="微软雅黑" w:hAnsi="微软雅黑" w:eastAsia="微软雅黑" w:cs="微软雅黑"/>
                <w:sz w:val="18"/>
                <w:szCs w:val="18"/>
              </w:rPr>
              <w:t>PDF</w:t>
            </w:r>
            <w:r>
              <w:rPr>
                <w:rFonts w:hint="eastAsia" w:ascii="微软雅黑" w:hAnsi="微软雅黑" w:eastAsia="微软雅黑" w:cs="微软雅黑"/>
                <w:spacing w:val="5"/>
                <w:sz w:val="18"/>
                <w:szCs w:val="18"/>
              </w:rPr>
              <w:t>）、视频类、</w:t>
            </w:r>
            <w:r>
              <w:rPr>
                <w:rFonts w:hint="eastAsia" w:ascii="微软雅黑" w:hAnsi="微软雅黑" w:eastAsia="微软雅黑" w:cs="微软雅黑"/>
                <w:spacing w:val="-34"/>
                <w:sz w:val="18"/>
                <w:szCs w:val="18"/>
              </w:rPr>
              <w:t xml:space="preserve"> </w:t>
            </w:r>
            <w:r>
              <w:rPr>
                <w:rFonts w:hint="eastAsia" w:ascii="微软雅黑" w:hAnsi="微软雅黑" w:eastAsia="微软雅黑" w:cs="微软雅黑"/>
                <w:sz w:val="18"/>
                <w:szCs w:val="18"/>
              </w:rPr>
              <w:t>PPT</w:t>
            </w:r>
            <w:r>
              <w:rPr>
                <w:rFonts w:hint="eastAsia" w:ascii="微软雅黑" w:hAnsi="微软雅黑" w:eastAsia="微软雅黑" w:cs="微软雅黑"/>
                <w:spacing w:val="5"/>
                <w:sz w:val="18"/>
                <w:szCs w:val="18"/>
              </w:rPr>
              <w:t>演⽰文稿（</w:t>
            </w:r>
            <w:r>
              <w:rPr>
                <w:rFonts w:hint="eastAsia" w:ascii="微软雅黑" w:hAnsi="微软雅黑" w:eastAsia="微软雅黑" w:cs="微软雅黑"/>
                <w:sz w:val="18"/>
                <w:szCs w:val="18"/>
              </w:rPr>
              <w:t>PPTX</w:t>
            </w:r>
            <w:r>
              <w:rPr>
                <w:rFonts w:hint="eastAsia" w:ascii="微软雅黑" w:hAnsi="微软雅黑" w:eastAsia="微软雅黑" w:cs="微软雅黑"/>
                <w:spacing w:val="5"/>
                <w:sz w:val="18"/>
                <w:szCs w:val="18"/>
              </w:rPr>
              <w:t>、</w:t>
            </w:r>
            <w:r>
              <w:rPr>
                <w:rFonts w:hint="eastAsia" w:ascii="微软雅黑" w:hAnsi="微软雅黑" w:eastAsia="微软雅黑" w:cs="微软雅黑"/>
                <w:spacing w:val="-35"/>
                <w:sz w:val="18"/>
                <w:szCs w:val="18"/>
              </w:rPr>
              <w:t xml:space="preserve"> </w:t>
            </w:r>
            <w:r>
              <w:rPr>
                <w:rFonts w:hint="eastAsia" w:ascii="微软雅黑" w:hAnsi="微软雅黑" w:eastAsia="微软雅黑" w:cs="微软雅黑"/>
                <w:sz w:val="18"/>
                <w:szCs w:val="18"/>
              </w:rPr>
              <w:t>PPT</w:t>
            </w:r>
            <w:r>
              <w:rPr>
                <w:rFonts w:hint="eastAsia" w:ascii="微软雅黑" w:hAnsi="微软雅黑" w:eastAsia="微软雅黑" w:cs="微软雅黑"/>
                <w:spacing w:val="5"/>
                <w:sz w:val="18"/>
                <w:szCs w:val="18"/>
              </w:rPr>
              <w:t>）、</w:t>
            </w:r>
            <w:r>
              <w:rPr>
                <w:rFonts w:hint="eastAsia" w:ascii="微软雅黑" w:hAnsi="微软雅黑" w:eastAsia="微软雅黑" w:cs="微软雅黑"/>
                <w:spacing w:val="-33"/>
                <w:sz w:val="18"/>
                <w:szCs w:val="18"/>
              </w:rPr>
              <w:t xml:space="preserve"> </w:t>
            </w:r>
            <w:r>
              <w:rPr>
                <w:rFonts w:hint="eastAsia" w:ascii="微软雅黑" w:hAnsi="微软雅黑" w:eastAsia="微软雅黑" w:cs="微软雅黑"/>
                <w:spacing w:val="5"/>
                <w:sz w:val="18"/>
                <w:szCs w:val="18"/>
              </w:rPr>
              <w:t>图片图形类和网络</w:t>
            </w:r>
            <w:r>
              <w:rPr>
                <w:rFonts w:hint="eastAsia" w:ascii="微软雅黑" w:hAnsi="微软雅黑" w:eastAsia="微软雅黑" w:cs="微软雅黑"/>
                <w:spacing w:val="1"/>
                <w:sz w:val="18"/>
                <w:szCs w:val="18"/>
              </w:rPr>
              <w:t>链接等；支持上传视频功能，</w:t>
            </w:r>
            <w:r>
              <w:rPr>
                <w:rFonts w:hint="eastAsia" w:ascii="微软雅黑" w:hAnsi="微软雅黑" w:eastAsia="微软雅黑" w:cs="微软雅黑"/>
                <w:spacing w:val="-34"/>
                <w:sz w:val="18"/>
                <w:szCs w:val="18"/>
              </w:rPr>
              <w:t xml:space="preserve"> </w:t>
            </w:r>
            <w:r>
              <w:rPr>
                <w:rFonts w:hint="eastAsia" w:ascii="微软雅黑" w:hAnsi="微软雅黑" w:eastAsia="微软雅黑" w:cs="微软雅黑"/>
                <w:spacing w:val="1"/>
                <w:sz w:val="18"/>
                <w:szCs w:val="18"/>
              </w:rPr>
              <w:t>支持300M格式为</w:t>
            </w:r>
            <w:r>
              <w:rPr>
                <w:rFonts w:hint="eastAsia" w:ascii="微软雅黑" w:hAnsi="微软雅黑" w:eastAsia="微软雅黑" w:cs="微软雅黑"/>
                <w:sz w:val="18"/>
                <w:szCs w:val="18"/>
              </w:rPr>
              <w:t>MP</w:t>
            </w:r>
            <w:r>
              <w:rPr>
                <w:rFonts w:hint="eastAsia" w:ascii="微软雅黑" w:hAnsi="微软雅黑" w:eastAsia="微软雅黑" w:cs="微软雅黑"/>
                <w:spacing w:val="1"/>
                <w:sz w:val="18"/>
                <w:szCs w:val="18"/>
              </w:rPr>
              <w:t>4的视频上传，</w:t>
            </w:r>
            <w:r>
              <w:rPr>
                <w:rFonts w:hint="eastAsia" w:ascii="微软雅黑" w:hAnsi="微软雅黑" w:eastAsia="微软雅黑" w:cs="微软雅黑"/>
                <w:spacing w:val="-33"/>
                <w:sz w:val="18"/>
                <w:szCs w:val="18"/>
              </w:rPr>
              <w:t xml:space="preserve"> </w:t>
            </w:r>
            <w:r>
              <w:rPr>
                <w:rFonts w:hint="eastAsia" w:ascii="微软雅黑" w:hAnsi="微软雅黑" w:eastAsia="微软雅黑" w:cs="微软雅黑"/>
                <w:spacing w:val="1"/>
                <w:sz w:val="18"/>
                <w:szCs w:val="18"/>
              </w:rPr>
              <w:t>并可将视频</w:t>
            </w:r>
            <w:r>
              <w:rPr>
                <w:rFonts w:hint="eastAsia" w:ascii="微软雅黑" w:hAnsi="微软雅黑" w:eastAsia="微软雅黑" w:cs="微软雅黑"/>
                <w:sz w:val="18"/>
                <w:szCs w:val="18"/>
              </w:rPr>
              <w:t>发送</w:t>
            </w:r>
            <w:r>
              <w:rPr>
                <w:rFonts w:hint="eastAsia" w:ascii="微软雅黑" w:hAnsi="微软雅黑" w:eastAsia="微软雅黑" w:cs="微软雅黑"/>
                <w:spacing w:val="-1"/>
                <w:sz w:val="18"/>
                <w:szCs w:val="18"/>
              </w:rPr>
              <w:t>到资源库中使用</w:t>
            </w:r>
            <w:r>
              <w:rPr>
                <w:rFonts w:hint="eastAsia" w:ascii="微软雅黑" w:hAnsi="微软雅黑" w:eastAsia="微软雅黑" w:cs="微软雅黑"/>
                <w:spacing w:val="-26"/>
                <w:sz w:val="18"/>
                <w:szCs w:val="18"/>
              </w:rPr>
              <w:t xml:space="preserve"> </w:t>
            </w:r>
            <w:r>
              <w:rPr>
                <w:rFonts w:hint="eastAsia" w:ascii="微软雅黑" w:hAnsi="微软雅黑" w:eastAsia="微软雅黑" w:cs="微软雅黑"/>
                <w:spacing w:val="-1"/>
                <w:sz w:val="18"/>
                <w:szCs w:val="18"/>
              </w:rPr>
              <w:t>，</w:t>
            </w:r>
            <w:r>
              <w:rPr>
                <w:rFonts w:hint="eastAsia" w:ascii="微软雅黑" w:hAnsi="微软雅黑" w:eastAsia="微软雅黑" w:cs="微软雅黑"/>
                <w:spacing w:val="-34"/>
                <w:sz w:val="18"/>
                <w:szCs w:val="18"/>
              </w:rPr>
              <w:t xml:space="preserve"> </w:t>
            </w:r>
            <w:r>
              <w:rPr>
                <w:rFonts w:hint="eastAsia" w:ascii="微软雅黑" w:hAnsi="微软雅黑" w:eastAsia="微软雅黑" w:cs="微软雅黑"/>
                <w:spacing w:val="-1"/>
                <w:sz w:val="18"/>
                <w:szCs w:val="18"/>
              </w:rPr>
              <w:t>在上传资源库时可设置课程、章节、知识点归属信息， 自主编辑视频</w:t>
            </w:r>
            <w:r>
              <w:rPr>
                <w:rFonts w:hint="eastAsia" w:ascii="微软雅黑" w:hAnsi="微软雅黑" w:eastAsia="微软雅黑" w:cs="微软雅黑"/>
                <w:spacing w:val="1"/>
                <w:sz w:val="18"/>
                <w:szCs w:val="18"/>
              </w:rPr>
              <w:t>名称；支持多种类型和格式的资源上传，</w:t>
            </w:r>
            <w:r>
              <w:rPr>
                <w:rFonts w:hint="eastAsia" w:ascii="微软雅黑" w:hAnsi="微软雅黑" w:eastAsia="微软雅黑" w:cs="微软雅黑"/>
                <w:spacing w:val="-36"/>
                <w:sz w:val="18"/>
                <w:szCs w:val="18"/>
              </w:rPr>
              <w:t xml:space="preserve"> </w:t>
            </w:r>
            <w:r>
              <w:rPr>
                <w:rFonts w:hint="eastAsia" w:ascii="微软雅黑" w:hAnsi="微软雅黑" w:eastAsia="微软雅黑" w:cs="微软雅黑"/>
                <w:spacing w:val="1"/>
                <w:sz w:val="18"/>
                <w:szCs w:val="18"/>
              </w:rPr>
              <w:t>提供10G资源空间让学校进行使用；</w:t>
            </w:r>
          </w:p>
        </w:tc>
      </w:tr>
      <w:tr w14:paraId="384A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122114C">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FE0C955">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9297094">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105.我公司的平台</w:t>
            </w:r>
            <w:r>
              <w:rPr>
                <w:rFonts w:hint="eastAsia" w:ascii="微软雅黑" w:hAnsi="微软雅黑" w:eastAsia="微软雅黑" w:cs="微软雅黑"/>
                <w:spacing w:val="1"/>
                <w:sz w:val="18"/>
                <w:szCs w:val="18"/>
              </w:rPr>
              <w:t>提供课程活动库功能：教师可以根据章节、活动类别、活动类型筛选活动，</w:t>
            </w:r>
            <w:r>
              <w:rPr>
                <w:rFonts w:hint="eastAsia" w:ascii="微软雅黑" w:hAnsi="微软雅黑" w:eastAsia="微软雅黑" w:cs="微软雅黑"/>
                <w:spacing w:val="-24"/>
                <w:sz w:val="18"/>
                <w:szCs w:val="18"/>
              </w:rPr>
              <w:t xml:space="preserve"> </w:t>
            </w:r>
            <w:r>
              <w:rPr>
                <w:rFonts w:hint="eastAsia" w:ascii="微软雅黑" w:hAnsi="微软雅黑" w:eastAsia="微软雅黑" w:cs="微软雅黑"/>
                <w:spacing w:val="1"/>
                <w:sz w:val="18"/>
                <w:szCs w:val="18"/>
              </w:rPr>
              <w:t>根据上传时</w:t>
            </w:r>
            <w:r>
              <w:rPr>
                <w:rFonts w:hint="eastAsia" w:ascii="微软雅黑" w:hAnsi="微软雅黑" w:eastAsia="微软雅黑" w:cs="微软雅黑"/>
                <w:spacing w:val="2"/>
                <w:sz w:val="18"/>
                <w:szCs w:val="18"/>
              </w:rPr>
              <w:t>间选择排序；活动类型包括：头脑风暴、分组任务、随堂测等；</w:t>
            </w:r>
            <w:r>
              <w:rPr>
                <w:rFonts w:hint="eastAsia" w:ascii="微软雅黑" w:hAnsi="微软雅黑" w:eastAsia="微软雅黑" w:cs="微软雅黑"/>
                <w:spacing w:val="1"/>
                <w:sz w:val="18"/>
                <w:szCs w:val="18"/>
              </w:rPr>
              <w:t>活动类别包括：讨论、实践、调查、测试、拓展、实训；</w:t>
            </w:r>
          </w:p>
        </w:tc>
      </w:tr>
      <w:tr w14:paraId="7DB8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26DC895">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B961972">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CDD4C8F">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106.我公司的平台</w:t>
            </w:r>
            <w:r>
              <w:rPr>
                <w:rFonts w:hint="eastAsia" w:ascii="微软雅黑" w:hAnsi="微软雅黑" w:eastAsia="微软雅黑" w:cs="微软雅黑"/>
                <w:spacing w:val="1"/>
                <w:sz w:val="18"/>
                <w:szCs w:val="18"/>
              </w:rPr>
              <w:t>提供题库管理功能：可以根据课程章节，</w:t>
            </w:r>
            <w:r>
              <w:rPr>
                <w:rFonts w:hint="eastAsia" w:ascii="微软雅黑" w:hAnsi="微软雅黑" w:eastAsia="微软雅黑" w:cs="微软雅黑"/>
                <w:spacing w:val="-35"/>
                <w:sz w:val="18"/>
                <w:szCs w:val="18"/>
              </w:rPr>
              <w:t xml:space="preserve"> </w:t>
            </w:r>
            <w:r>
              <w:rPr>
                <w:rFonts w:hint="eastAsia" w:ascii="微软雅黑" w:hAnsi="微软雅黑" w:eastAsia="微软雅黑" w:cs="微软雅黑"/>
                <w:spacing w:val="1"/>
                <w:sz w:val="18"/>
                <w:szCs w:val="18"/>
              </w:rPr>
              <w:t>题目类型进行检</w:t>
            </w:r>
            <w:r>
              <w:rPr>
                <w:rFonts w:hint="eastAsia" w:ascii="微软雅黑" w:hAnsi="微软雅黑" w:eastAsia="微软雅黑" w:cs="微软雅黑"/>
                <w:sz w:val="18"/>
                <w:szCs w:val="18"/>
              </w:rPr>
              <w:t>索，</w:t>
            </w:r>
            <w:r>
              <w:rPr>
                <w:rFonts w:hint="eastAsia" w:ascii="微软雅黑" w:hAnsi="微软雅黑" w:eastAsia="微软雅黑" w:cs="微软雅黑"/>
                <w:spacing w:val="-35"/>
                <w:sz w:val="18"/>
                <w:szCs w:val="18"/>
              </w:rPr>
              <w:t xml:space="preserve"> </w:t>
            </w:r>
            <w:r>
              <w:rPr>
                <w:rFonts w:hint="eastAsia" w:ascii="微软雅黑" w:hAnsi="微软雅黑" w:eastAsia="微软雅黑" w:cs="微软雅黑"/>
                <w:sz w:val="18"/>
                <w:szCs w:val="18"/>
              </w:rPr>
              <w:t>根据上传时间选择排序，</w:t>
            </w:r>
            <w:r>
              <w:rPr>
                <w:rFonts w:hint="eastAsia" w:ascii="微软雅黑" w:hAnsi="微软雅黑" w:eastAsia="微软雅黑" w:cs="微软雅黑"/>
                <w:spacing w:val="2"/>
                <w:sz w:val="18"/>
                <w:szCs w:val="18"/>
              </w:rPr>
              <w:t>题目类别包括：单选题、多选题、不定项、判断题等；教师可以自主创</w:t>
            </w:r>
            <w:r>
              <w:rPr>
                <w:rFonts w:hint="eastAsia" w:ascii="微软雅黑" w:hAnsi="微软雅黑" w:eastAsia="微软雅黑" w:cs="微软雅黑"/>
                <w:spacing w:val="1"/>
                <w:sz w:val="18"/>
                <w:szCs w:val="18"/>
              </w:rPr>
              <w:t>建单选题、多选</w:t>
            </w:r>
            <w:r>
              <w:rPr>
                <w:rFonts w:hint="eastAsia" w:ascii="微软雅黑" w:hAnsi="微软雅黑" w:eastAsia="微软雅黑" w:cs="微软雅黑"/>
                <w:sz w:val="18"/>
                <w:szCs w:val="18"/>
              </w:rPr>
              <w:t>题、不定项、判断题等题目</w:t>
            </w:r>
            <w:r>
              <w:rPr>
                <w:rFonts w:hint="eastAsia" w:ascii="微软雅黑" w:hAnsi="微软雅黑" w:eastAsia="微软雅黑" w:cs="微软雅黑"/>
                <w:spacing w:val="-22"/>
                <w:sz w:val="18"/>
                <w:szCs w:val="18"/>
              </w:rPr>
              <w:t xml:space="preserve"> </w:t>
            </w:r>
            <w:r>
              <w:rPr>
                <w:rFonts w:hint="eastAsia" w:ascii="微软雅黑" w:hAnsi="微软雅黑" w:eastAsia="微软雅黑" w:cs="微软雅黑"/>
                <w:sz w:val="18"/>
                <w:szCs w:val="18"/>
              </w:rPr>
              <w:t>。支持多种题型的编辑，</w:t>
            </w:r>
            <w:r>
              <w:rPr>
                <w:rFonts w:hint="eastAsia" w:ascii="微软雅黑" w:hAnsi="微软雅黑" w:eastAsia="微软雅黑" w:cs="微软雅黑"/>
                <w:spacing w:val="-33"/>
                <w:sz w:val="18"/>
                <w:szCs w:val="18"/>
              </w:rPr>
              <w:t xml:space="preserve"> </w:t>
            </w:r>
            <w:r>
              <w:rPr>
                <w:rFonts w:hint="eastAsia" w:ascii="微软雅黑" w:hAnsi="微软雅黑" w:eastAsia="微软雅黑" w:cs="微软雅黑"/>
                <w:sz w:val="18"/>
                <w:szCs w:val="18"/>
              </w:rPr>
              <w:t>支持试题在线</w:t>
            </w:r>
            <w:r>
              <w:rPr>
                <w:rFonts w:hint="eastAsia" w:ascii="微软雅黑" w:hAnsi="微软雅黑" w:eastAsia="微软雅黑" w:cs="微软雅黑"/>
                <w:spacing w:val="-1"/>
                <w:sz w:val="18"/>
                <w:szCs w:val="18"/>
              </w:rPr>
              <w:t>添加图片。</w:t>
            </w:r>
          </w:p>
        </w:tc>
      </w:tr>
      <w:tr w14:paraId="7D23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BDE5F20">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BFB1769">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E711862">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107.响应教学功能</w:t>
            </w:r>
          </w:p>
          <w:p w14:paraId="20FE83BF">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我公司的平台支持用戶自行管理学生、教师账号， 可注册添加或删除学生、教师账号。提供学院/系/行政班管理：学校管理员可以根据学校的实际情况， 修改学院/系/行政班， 提供5 000个账号的用戶开通权限。</w:t>
            </w:r>
          </w:p>
        </w:tc>
      </w:tr>
      <w:tr w14:paraId="2D1A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F9C4A63">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5E6D4DF">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8779D20">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108.我公司的平台</w:t>
            </w:r>
            <w:r>
              <w:rPr>
                <w:rFonts w:hint="eastAsia" w:ascii="微软雅黑" w:hAnsi="微软雅黑" w:eastAsia="微软雅黑" w:cs="微软雅黑"/>
                <w:spacing w:val="1"/>
                <w:sz w:val="18"/>
                <w:szCs w:val="18"/>
              </w:rPr>
              <w:t>提供备课功能，</w:t>
            </w:r>
            <w:r>
              <w:rPr>
                <w:rFonts w:hint="eastAsia" w:ascii="微软雅黑" w:hAnsi="微软雅黑" w:eastAsia="微软雅黑" w:cs="微软雅黑"/>
                <w:spacing w:val="-36"/>
                <w:sz w:val="18"/>
                <w:szCs w:val="18"/>
              </w:rPr>
              <w:t xml:space="preserve"> </w:t>
            </w:r>
            <w:r>
              <w:rPr>
                <w:rFonts w:hint="eastAsia" w:ascii="微软雅黑" w:hAnsi="微软雅黑" w:eastAsia="微软雅黑" w:cs="微软雅黑"/>
                <w:spacing w:val="1"/>
                <w:sz w:val="18"/>
                <w:szCs w:val="18"/>
              </w:rPr>
              <w:t>教师可根据需要选择上课日期提前进行备课，</w:t>
            </w:r>
            <w:r>
              <w:rPr>
                <w:rFonts w:hint="eastAsia" w:ascii="微软雅黑" w:hAnsi="微软雅黑" w:eastAsia="微软雅黑" w:cs="微软雅黑"/>
                <w:spacing w:val="-34"/>
                <w:sz w:val="18"/>
                <w:szCs w:val="18"/>
              </w:rPr>
              <w:t xml:space="preserve"> </w:t>
            </w:r>
            <w:r>
              <w:rPr>
                <w:rFonts w:hint="eastAsia" w:ascii="微软雅黑" w:hAnsi="微软雅黑" w:eastAsia="微软雅黑" w:cs="微软雅黑"/>
                <w:sz w:val="18"/>
                <w:szCs w:val="18"/>
              </w:rPr>
              <w:t>可选取资源库、活动库中</w:t>
            </w:r>
            <w:r>
              <w:rPr>
                <w:rFonts w:hint="eastAsia" w:ascii="微软雅黑" w:hAnsi="微软雅黑" w:eastAsia="微软雅黑" w:cs="微软雅黑"/>
                <w:spacing w:val="2"/>
                <w:sz w:val="18"/>
                <w:szCs w:val="18"/>
              </w:rPr>
              <w:t>的内容进行备课，</w:t>
            </w:r>
            <w:r>
              <w:rPr>
                <w:rFonts w:hint="eastAsia" w:ascii="微软雅黑" w:hAnsi="微软雅黑" w:eastAsia="微软雅黑" w:cs="微软雅黑"/>
                <w:spacing w:val="-35"/>
                <w:sz w:val="18"/>
                <w:szCs w:val="18"/>
              </w:rPr>
              <w:t xml:space="preserve"> </w:t>
            </w:r>
            <w:r>
              <w:rPr>
                <w:rFonts w:hint="eastAsia" w:ascii="微软雅黑" w:hAnsi="微软雅黑" w:eastAsia="微软雅黑" w:cs="微软雅黑"/>
                <w:spacing w:val="2"/>
                <w:sz w:val="18"/>
                <w:szCs w:val="18"/>
              </w:rPr>
              <w:t>教师可上传课堂讲义</w:t>
            </w:r>
            <w:r>
              <w:rPr>
                <w:rFonts w:hint="eastAsia" w:ascii="微软雅黑" w:hAnsi="微软雅黑" w:eastAsia="微软雅黑" w:cs="微软雅黑"/>
                <w:sz w:val="18"/>
                <w:szCs w:val="18"/>
              </w:rPr>
              <w:t>PPT</w:t>
            </w:r>
            <w:r>
              <w:rPr>
                <w:rFonts w:hint="eastAsia" w:ascii="微软雅黑" w:hAnsi="微软雅黑" w:eastAsia="微软雅黑" w:cs="微软雅黑"/>
                <w:spacing w:val="2"/>
                <w:sz w:val="18"/>
                <w:szCs w:val="18"/>
              </w:rPr>
              <w:t>，</w:t>
            </w:r>
            <w:r>
              <w:rPr>
                <w:rFonts w:hint="eastAsia" w:ascii="微软雅黑" w:hAnsi="微软雅黑" w:eastAsia="微软雅黑" w:cs="微软雅黑"/>
                <w:spacing w:val="-35"/>
                <w:sz w:val="18"/>
                <w:szCs w:val="18"/>
              </w:rPr>
              <w:t xml:space="preserve"> </w:t>
            </w:r>
            <w:r>
              <w:rPr>
                <w:rFonts w:hint="eastAsia" w:ascii="微软雅黑" w:hAnsi="微软雅黑" w:eastAsia="微软雅黑" w:cs="微软雅黑"/>
                <w:spacing w:val="2"/>
                <w:sz w:val="18"/>
                <w:szCs w:val="18"/>
              </w:rPr>
              <w:t>在在</w:t>
            </w:r>
            <w:r>
              <w:rPr>
                <w:rFonts w:hint="eastAsia" w:ascii="微软雅黑" w:hAnsi="微软雅黑" w:eastAsia="微软雅黑" w:cs="微软雅黑"/>
                <w:spacing w:val="1"/>
                <w:sz w:val="18"/>
                <w:szCs w:val="18"/>
              </w:rPr>
              <w:t>线</w:t>
            </w:r>
            <w:r>
              <w:rPr>
                <w:rFonts w:hint="eastAsia" w:ascii="微软雅黑" w:hAnsi="微软雅黑" w:eastAsia="微软雅黑" w:cs="微软雅黑"/>
                <w:sz w:val="18"/>
                <w:szCs w:val="18"/>
              </w:rPr>
              <w:t>PPT</w:t>
            </w:r>
            <w:r>
              <w:rPr>
                <w:rFonts w:hint="eastAsia" w:ascii="微软雅黑" w:hAnsi="微软雅黑" w:eastAsia="微软雅黑" w:cs="微软雅黑"/>
                <w:spacing w:val="1"/>
                <w:sz w:val="18"/>
                <w:szCs w:val="18"/>
              </w:rPr>
              <w:t>中插入活动和资料。上课时可</w:t>
            </w:r>
            <w:r>
              <w:rPr>
                <w:rFonts w:hint="eastAsia" w:ascii="微软雅黑" w:hAnsi="微软雅黑" w:eastAsia="微软雅黑" w:cs="微软雅黑"/>
                <w:sz w:val="18"/>
                <w:szCs w:val="18"/>
              </w:rPr>
              <w:t>直接在平台调用展⽰</w:t>
            </w:r>
            <w:r>
              <w:rPr>
                <w:rFonts w:hint="eastAsia" w:ascii="微软雅黑" w:hAnsi="微软雅黑" w:eastAsia="微软雅黑" w:cs="微软雅黑"/>
                <w:spacing w:val="-24"/>
                <w:sz w:val="18"/>
                <w:szCs w:val="18"/>
              </w:rPr>
              <w:t xml:space="preserve"> </w:t>
            </w:r>
            <w:r>
              <w:rPr>
                <w:rFonts w:hint="eastAsia" w:ascii="微软雅黑" w:hAnsi="微软雅黑" w:eastAsia="微软雅黑" w:cs="微软雅黑"/>
                <w:sz w:val="18"/>
                <w:szCs w:val="18"/>
              </w:rPr>
              <w:t>，</w:t>
            </w:r>
            <w:r>
              <w:rPr>
                <w:rFonts w:hint="eastAsia" w:ascii="微软雅黑" w:hAnsi="微软雅黑" w:eastAsia="微软雅黑" w:cs="微软雅黑"/>
                <w:spacing w:val="-21"/>
                <w:sz w:val="18"/>
                <w:szCs w:val="18"/>
              </w:rPr>
              <w:t xml:space="preserve"> </w:t>
            </w:r>
            <w:r>
              <w:rPr>
                <w:rFonts w:hint="eastAsia" w:ascii="微软雅黑" w:hAnsi="微软雅黑" w:eastAsia="微软雅黑" w:cs="微软雅黑"/>
                <w:sz w:val="18"/>
                <w:szCs w:val="18"/>
              </w:rPr>
              <w:t>同时根据课堂进度直接开始相关活动和展⽰资料进行多形式的线</w:t>
            </w:r>
            <w:r>
              <w:rPr>
                <w:rFonts w:hint="eastAsia" w:ascii="微软雅黑" w:hAnsi="微软雅黑" w:eastAsia="微软雅黑" w:cs="微软雅黑"/>
                <w:spacing w:val="1"/>
                <w:sz w:val="18"/>
                <w:szCs w:val="18"/>
              </w:rPr>
              <w:t>上+线下的课堂互动。</w:t>
            </w:r>
          </w:p>
        </w:tc>
      </w:tr>
      <w:tr w14:paraId="7EFB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25641C8">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446B932D">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5A906C2">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109.我公司的平台</w:t>
            </w:r>
            <w:r>
              <w:rPr>
                <w:rFonts w:hint="eastAsia" w:ascii="微软雅黑" w:hAnsi="微软雅黑" w:eastAsia="微软雅黑" w:cs="微软雅黑"/>
                <w:spacing w:val="1"/>
                <w:sz w:val="18"/>
                <w:szCs w:val="18"/>
              </w:rPr>
              <w:t>提供课程章节开放管理功能，</w:t>
            </w:r>
            <w:r>
              <w:rPr>
                <w:rFonts w:hint="eastAsia" w:ascii="微软雅黑" w:hAnsi="微软雅黑" w:eastAsia="微软雅黑" w:cs="微软雅黑"/>
                <w:spacing w:val="-36"/>
                <w:sz w:val="18"/>
                <w:szCs w:val="18"/>
              </w:rPr>
              <w:t xml:space="preserve"> </w:t>
            </w:r>
            <w:r>
              <w:rPr>
                <w:rFonts w:hint="eastAsia" w:ascii="微软雅黑" w:hAnsi="微软雅黑" w:eastAsia="微软雅黑" w:cs="微软雅黑"/>
                <w:spacing w:val="1"/>
                <w:sz w:val="18"/>
                <w:szCs w:val="18"/>
              </w:rPr>
              <w:t>教师可以根据教学进度设置教学视频</w:t>
            </w:r>
            <w:r>
              <w:rPr>
                <w:rFonts w:hint="eastAsia" w:ascii="微软雅黑" w:hAnsi="微软雅黑" w:eastAsia="微软雅黑" w:cs="微软雅黑"/>
                <w:sz w:val="18"/>
                <w:szCs w:val="18"/>
              </w:rPr>
              <w:t>的开通时间，</w:t>
            </w:r>
            <w:r>
              <w:rPr>
                <w:rFonts w:hint="eastAsia" w:ascii="微软雅黑" w:hAnsi="微软雅黑" w:eastAsia="微软雅黑" w:cs="微软雅黑"/>
                <w:spacing w:val="-36"/>
                <w:sz w:val="18"/>
                <w:szCs w:val="18"/>
              </w:rPr>
              <w:t xml:space="preserve"> </w:t>
            </w:r>
            <w:r>
              <w:rPr>
                <w:rFonts w:hint="eastAsia" w:ascii="微软雅黑" w:hAnsi="微软雅黑" w:eastAsia="微软雅黑" w:cs="微软雅黑"/>
                <w:sz w:val="18"/>
                <w:szCs w:val="18"/>
              </w:rPr>
              <w:t>也可以</w:t>
            </w:r>
            <w:r>
              <w:rPr>
                <w:rFonts w:hint="eastAsia" w:ascii="微软雅黑" w:hAnsi="微软雅黑" w:eastAsia="微软雅黑" w:cs="微软雅黑"/>
                <w:spacing w:val="1"/>
                <w:sz w:val="18"/>
                <w:szCs w:val="18"/>
              </w:rPr>
              <w:t>根据需要修改开通时间。</w:t>
            </w:r>
          </w:p>
        </w:tc>
      </w:tr>
      <w:tr w14:paraId="0CE4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C7FBAFA">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B26FC5F">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920A00B">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110.我公司的平台提供作业布置功能。教师根据授课内容， 自主选择考核知识点、设置题量自主发布作业 。习题可以由老师自己选取， 也可以根据设置的出题方案抽取；支持同一套试卷学生的试卷知识点考点一致， 但题目随机不同；支持老师设置学生能否查看答案， 交卷后查看答案， 还是到截止时间后查看答案或者边做边看答案；支持老师设置作业是否限时， 若到达限制时间后是否统一强制交卷还是每人作答固定时间后交卷；支持老师设置学生作答次数， 答题次数最大为5次。老师同时可以保存作业， 复制作业， 可查看班级成绩单  、查看单个学生成绩以及他个人作答详情， 支持老师强制提交和打回学生作答。</w:t>
            </w:r>
          </w:p>
        </w:tc>
      </w:tr>
      <w:tr w14:paraId="19D8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DD54B75">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AB4A095">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B40725B">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111.我公司的平台提供考试布置功能。教师根据授课内容， 自主选择考核知识点、设置题量自主发布考试 。习题可以由老师自己选取， 也可以根据设置的出题方案抽取；支持同一套试卷学生的试卷知识点考点一致， 但题目随机不同；支持老师设置学生能否查看答案， 交卷后查看答案， 还是到截止时间后查看答案或者边做边看答案；支持老师设置考试是否限时， 若到达限制时间后是否统一强制交卷还是每人作答固定时间后交卷；支持老师设置学生作答次数， 答题次数最大为5次。老师同时可以保存考试， 复制考试， 可查看班级成绩单  、查看单个学生成绩以及个人作答详情， 支持老师强制提交和打回学生作答。</w:t>
            </w:r>
          </w:p>
        </w:tc>
      </w:tr>
      <w:tr w14:paraId="34CD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D09F413">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476BF65">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7490500">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112.我公司的平台提供学生学习情况查询功能， 支持多个维度的数据统计包括：作业考试成绩、课程学习成绩、课堂互动成绩， 学员平时成绩和整体综合的总成绩。</w:t>
            </w:r>
          </w:p>
          <w:p w14:paraId="20930AB4">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①作业考试成绩：教师可查看班级成绩单、查看单个学生成绩以及个人作答详情， 支持老师强制提交和打回学生作答。支持多维度导出成绩用于教学备案；</w:t>
            </w:r>
          </w:p>
          <w:p w14:paraId="781FB5BB">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②课程学习成绩：视频学习时长和章节练习两个维度统计。教师可按照视频查看班级整体时长和听课进度、查看单个学生听课情况；教师可依据某个练习查看班级成绩单、查看单个学生成绩以及个人作答详情。支持多维度导出成绩用于教学备案；</w:t>
            </w:r>
          </w:p>
          <w:p w14:paraId="09BA5CED">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③课堂互动成绩：可以查看学生的各项考核成绩， 包括课堂活动、考勤统计和课堂提问 ；支持导出各项成绩表格；</w:t>
            </w:r>
          </w:p>
          <w:p w14:paraId="719B929E">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④学员平时成绩： 以学生个人维度查看学生线上学习情况和线下课堂详情；</w:t>
            </w:r>
          </w:p>
          <w:p w14:paraId="7BD505BE">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⑤学员总成绩：老师可以分别设置作业、考试、线上课程学习、线下翻转课堂等各项考核的权重比例计算学员的期末总成绩。另外可以导入线下考试等其他成绩参与折算。</w:t>
            </w:r>
          </w:p>
        </w:tc>
      </w:tr>
      <w:tr w14:paraId="5BEE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0F24083E">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A533CC5">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4F0FD66">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113.我公司的平台提供丰富的签到管理功能， 有传统点名考勤、数字码考勤、手势考勤和定位签到， 可查看应到、出勤、缺勤以及早退、迟到、事假等各种出勤状态， 统计班级出勤情况；可以针对某一考勤查看导出已签到、未签到学生名单。</w:t>
            </w:r>
          </w:p>
        </w:tc>
      </w:tr>
      <w:tr w14:paraId="7FA3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DA62950">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4B37CCC">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00B5B4BB">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114.我公司的平台提供丰富的课堂活动功能：</w:t>
            </w:r>
          </w:p>
          <w:p w14:paraId="40E25518">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①随堂测验， 老师可以启动随堂测试， 将选择好的题目通过教学平台推送到学生的手机上， 学生做完题目提交后， 老师可以查看做题结果， 可查看每个题目的正确率， 也可单独查看某个学生整体的作答情况；</w:t>
            </w:r>
          </w:p>
          <w:p w14:paraId="771B2E2D">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②分组活动， 老师可以启动分组活动， 学生可以按照设置好分组方案进组也可以自由进组或者随机分组， 小组成员合力完成作答， 后可教师评分， 也可小组间学生互评；</w:t>
            </w:r>
          </w:p>
          <w:p w14:paraId="42A3E7FB">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③头脑风暴， 老师可以启动头脑风暴， 学生每个人发表自己的见解， 老师可以展⽰与大家分享， 学生可以对彼此的成果进行评论；</w:t>
            </w:r>
          </w:p>
          <w:p w14:paraId="35226793">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④问卷调查， 老师可以启动问卷调查， 支持选择问卷或者简答问卷。</w:t>
            </w:r>
          </w:p>
        </w:tc>
      </w:tr>
      <w:tr w14:paraId="797C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526CE90">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5C1A5047">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6DC6FA0">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115.我公司的平台提供消息公告管理功能， 老师可以向学生发布公告、通知、学习提醒等信息。</w:t>
            </w:r>
          </w:p>
        </w:tc>
      </w:tr>
      <w:tr w14:paraId="4E5B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0B1F1CD">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446B567">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F6856D1">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116.我公司的平台提供随机提问功能和点名功能， 在课堂上随机抽取或者选择幸运之星， 与学生互动， 可以根据学生的作答情况进行奖惩。</w:t>
            </w:r>
          </w:p>
        </w:tc>
      </w:tr>
      <w:tr w14:paraId="1AA2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E487B3F">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24106D03">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4164B45">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117.我公司的平台学习监测：展⽰教学班级中的详细情况， 比如：用戶趋势、学习监测、作业考试、疑点难点、学生排行等行为记录， 方便老师了解用戶学习活跃程度。</w:t>
            </w:r>
          </w:p>
        </w:tc>
      </w:tr>
      <w:tr w14:paraId="0554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12819D9">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CC9F840">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DBC69C5">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118.我公司的平台提供实训课程管理：教师可以查看已授权的第三方应用课程的详细情况。教师可以进行第三方课程的班级管理， 包括班级信息， 学生管理， 实习成绩；班级信息：可以维护教学班级的名称， 权限， 开课时间；学生管理：教师可以对班级里学生进行添加或者移除 ；实习成绩：可以查看学生第三方课程的成绩。</w:t>
            </w:r>
          </w:p>
        </w:tc>
      </w:tr>
      <w:tr w14:paraId="6B7C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816260F">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5D234FD8">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8792D48">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119.我公司的平台提供直播间管理：教师可以根据自己的需要创建和管理直播间， 可根据教学需要创建不超过5个直播间， 提供直播排班管理：教师可以根据自己的需要创建直播排班计划， 开启直播入口 。直播支持观看回放。</w:t>
            </w:r>
          </w:p>
        </w:tc>
      </w:tr>
      <w:tr w14:paraId="1A18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212207B">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303D981">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11B191A">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120.我公司的平台</w:t>
            </w:r>
            <w:r>
              <w:rPr>
                <w:rFonts w:hint="eastAsia" w:ascii="微软雅黑" w:hAnsi="微软雅黑" w:eastAsia="微软雅黑" w:cs="微软雅黑"/>
                <w:spacing w:val="1"/>
                <w:sz w:val="18"/>
                <w:szCs w:val="18"/>
              </w:rPr>
              <w:t>提供学校门戶网址建设：学校管理员可以根据学校的实际情</w:t>
            </w:r>
            <w:r>
              <w:rPr>
                <w:rFonts w:hint="eastAsia" w:ascii="微软雅黑" w:hAnsi="微软雅黑" w:eastAsia="微软雅黑" w:cs="微软雅黑"/>
                <w:sz w:val="18"/>
                <w:szCs w:val="18"/>
              </w:rPr>
              <w:t>况，</w:t>
            </w:r>
            <w:r>
              <w:rPr>
                <w:rFonts w:hint="eastAsia" w:ascii="微软雅黑" w:hAnsi="微软雅黑" w:eastAsia="微软雅黑" w:cs="微软雅黑"/>
                <w:spacing w:val="-35"/>
                <w:sz w:val="18"/>
                <w:szCs w:val="18"/>
              </w:rPr>
              <w:t xml:space="preserve"> </w:t>
            </w:r>
            <w:r>
              <w:rPr>
                <w:rFonts w:hint="eastAsia" w:ascii="微软雅黑" w:hAnsi="微软雅黑" w:eastAsia="微软雅黑" w:cs="微软雅黑"/>
                <w:sz w:val="18"/>
                <w:szCs w:val="18"/>
              </w:rPr>
              <w:t>修改学校简介，</w:t>
            </w:r>
            <w:r>
              <w:rPr>
                <w:rFonts w:hint="eastAsia" w:ascii="微软雅黑" w:hAnsi="微软雅黑" w:eastAsia="微软雅黑" w:cs="微软雅黑"/>
                <w:spacing w:val="-33"/>
                <w:sz w:val="18"/>
                <w:szCs w:val="18"/>
              </w:rPr>
              <w:t xml:space="preserve"> </w:t>
            </w:r>
            <w:r>
              <w:rPr>
                <w:rFonts w:hint="eastAsia" w:ascii="微软雅黑" w:hAnsi="微软雅黑" w:eastAsia="微软雅黑" w:cs="微软雅黑"/>
                <w:sz w:val="18"/>
                <w:szCs w:val="18"/>
              </w:rPr>
              <w:t xml:space="preserve">学校lo </w:t>
            </w:r>
            <w:r>
              <w:rPr>
                <w:rFonts w:hint="eastAsia" w:ascii="微软雅黑" w:hAnsi="微软雅黑" w:eastAsia="微软雅黑" w:cs="微软雅黑"/>
                <w:spacing w:val="-3"/>
                <w:sz w:val="18"/>
                <w:szCs w:val="18"/>
              </w:rPr>
              <w:t>go，</w:t>
            </w:r>
            <w:r>
              <w:rPr>
                <w:rFonts w:hint="eastAsia" w:ascii="微软雅黑" w:hAnsi="微软雅黑" w:eastAsia="微软雅黑" w:cs="微软雅黑"/>
                <w:spacing w:val="-26"/>
                <w:sz w:val="18"/>
                <w:szCs w:val="18"/>
              </w:rPr>
              <w:t xml:space="preserve"> </w:t>
            </w:r>
            <w:r>
              <w:rPr>
                <w:rFonts w:hint="eastAsia" w:ascii="微软雅黑" w:hAnsi="微软雅黑" w:eastAsia="微软雅黑" w:cs="微软雅黑"/>
                <w:spacing w:val="-3"/>
                <w:sz w:val="18"/>
                <w:szCs w:val="18"/>
              </w:rPr>
              <w:t>学校形象图等。</w:t>
            </w:r>
          </w:p>
        </w:tc>
      </w:tr>
      <w:tr w14:paraId="6A08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34F16DD">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8F57187">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4A0A5CA7">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121.我公司的平台</w:t>
            </w:r>
            <w:r>
              <w:rPr>
                <w:rFonts w:hint="eastAsia" w:ascii="微软雅黑" w:hAnsi="微软雅黑" w:eastAsia="微软雅黑" w:cs="微软雅黑"/>
                <w:spacing w:val="1"/>
                <w:sz w:val="18"/>
                <w:szCs w:val="18"/>
              </w:rPr>
              <w:t>提供大数据看板：学校管理可以看到学校的整</w:t>
            </w:r>
            <w:r>
              <w:rPr>
                <w:rFonts w:hint="eastAsia" w:ascii="微软雅黑" w:hAnsi="微软雅黑" w:eastAsia="微软雅黑" w:cs="微软雅黑"/>
                <w:sz w:val="18"/>
                <w:szCs w:val="18"/>
              </w:rPr>
              <w:t>体概况，</w:t>
            </w:r>
            <w:r>
              <w:rPr>
                <w:rFonts w:hint="eastAsia" w:ascii="微软雅黑" w:hAnsi="微软雅黑" w:eastAsia="微软雅黑" w:cs="微软雅黑"/>
                <w:spacing w:val="-27"/>
                <w:sz w:val="18"/>
                <w:szCs w:val="18"/>
              </w:rPr>
              <w:t xml:space="preserve"> </w:t>
            </w:r>
            <w:r>
              <w:rPr>
                <w:rFonts w:hint="eastAsia" w:ascii="微软雅黑" w:hAnsi="微软雅黑" w:eastAsia="微软雅黑" w:cs="微软雅黑"/>
                <w:sz w:val="18"/>
                <w:szCs w:val="18"/>
              </w:rPr>
              <w:t>师生活跃度，</w:t>
            </w:r>
            <w:r>
              <w:rPr>
                <w:rFonts w:hint="eastAsia" w:ascii="微软雅黑" w:hAnsi="微软雅黑" w:eastAsia="微软雅黑" w:cs="微软雅黑"/>
                <w:spacing w:val="-36"/>
                <w:sz w:val="18"/>
                <w:szCs w:val="18"/>
              </w:rPr>
              <w:t xml:space="preserve"> </w:t>
            </w:r>
            <w:r>
              <w:rPr>
                <w:rFonts w:hint="eastAsia" w:ascii="微软雅黑" w:hAnsi="微软雅黑" w:eastAsia="微软雅黑" w:cs="微软雅黑"/>
                <w:sz w:val="18"/>
                <w:szCs w:val="18"/>
              </w:rPr>
              <w:t>教学资源等信息的</w:t>
            </w:r>
            <w:r>
              <w:rPr>
                <w:rFonts w:hint="eastAsia" w:ascii="微软雅黑" w:hAnsi="微软雅黑" w:eastAsia="微软雅黑" w:cs="微软雅黑"/>
                <w:spacing w:val="1"/>
                <w:sz w:val="18"/>
                <w:szCs w:val="18"/>
              </w:rPr>
              <w:t>线性图、柱状图、饼状图。</w:t>
            </w:r>
          </w:p>
        </w:tc>
      </w:tr>
      <w:tr w14:paraId="7E02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29B8075E">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622C607">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3274FA3">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122.响应学习功能</w:t>
            </w:r>
          </w:p>
          <w:p w14:paraId="08C596C9">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我公司的平台提供听课功能， 支持在线学习视频课程， 教学视频尺寸1280×720；提供播放速度调节功能， 可根据观看习惯， 自由选择合适自己的播放速度。</w:t>
            </w:r>
          </w:p>
        </w:tc>
      </w:tr>
      <w:tr w14:paraId="5458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3CD25C74">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A56DBBD">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A058540">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123.我公司的平台</w:t>
            </w:r>
            <w:r>
              <w:rPr>
                <w:rFonts w:hint="eastAsia" w:ascii="微软雅黑" w:hAnsi="微软雅黑" w:eastAsia="微软雅黑" w:cs="微软雅黑"/>
                <w:spacing w:val="1"/>
                <w:sz w:val="18"/>
                <w:szCs w:val="18"/>
              </w:rPr>
              <w:t>提供作业功能，</w:t>
            </w:r>
            <w:r>
              <w:rPr>
                <w:rFonts w:hint="eastAsia" w:ascii="微软雅黑" w:hAnsi="微软雅黑" w:eastAsia="微软雅黑" w:cs="微软雅黑"/>
                <w:spacing w:val="-28"/>
                <w:sz w:val="18"/>
                <w:szCs w:val="18"/>
              </w:rPr>
              <w:t xml:space="preserve"> </w:t>
            </w:r>
            <w:r>
              <w:rPr>
                <w:rFonts w:hint="eastAsia" w:ascii="微软雅黑" w:hAnsi="微软雅黑" w:eastAsia="微软雅黑" w:cs="微软雅黑"/>
                <w:spacing w:val="1"/>
                <w:sz w:val="18"/>
                <w:szCs w:val="18"/>
              </w:rPr>
              <w:t>学生在完成教师端布置的作业后可以获得分数用于统计期末总成绩。</w:t>
            </w:r>
          </w:p>
        </w:tc>
      </w:tr>
      <w:tr w14:paraId="0BA2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1F328591">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EC8CBDC">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3DBCEEB">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124.我公司的平台</w:t>
            </w:r>
            <w:r>
              <w:rPr>
                <w:rFonts w:hint="eastAsia" w:ascii="微软雅黑" w:hAnsi="微软雅黑" w:eastAsia="微软雅黑" w:cs="微软雅黑"/>
                <w:spacing w:val="1"/>
                <w:sz w:val="18"/>
                <w:szCs w:val="18"/>
              </w:rPr>
              <w:t>具备考试功能，</w:t>
            </w:r>
            <w:r>
              <w:rPr>
                <w:rFonts w:hint="eastAsia" w:ascii="微软雅黑" w:hAnsi="微软雅黑" w:eastAsia="微软雅黑" w:cs="微软雅黑"/>
                <w:spacing w:val="-30"/>
                <w:sz w:val="18"/>
                <w:szCs w:val="18"/>
              </w:rPr>
              <w:t xml:space="preserve"> </w:t>
            </w:r>
            <w:r>
              <w:rPr>
                <w:rFonts w:hint="eastAsia" w:ascii="微软雅黑" w:hAnsi="微软雅黑" w:eastAsia="微软雅黑" w:cs="微软雅黑"/>
                <w:spacing w:val="1"/>
                <w:sz w:val="18"/>
                <w:szCs w:val="18"/>
              </w:rPr>
              <w:t>学生在完成教师端布置的试卷后可以获得分数用于统计期末总成绩。</w:t>
            </w:r>
          </w:p>
        </w:tc>
      </w:tr>
      <w:tr w14:paraId="300A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30085DB">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03CA6A06">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78806A8B">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125.我公司的平台</w:t>
            </w:r>
            <w:r>
              <w:rPr>
                <w:rFonts w:hint="eastAsia" w:ascii="微软雅黑" w:hAnsi="微软雅黑" w:eastAsia="微软雅黑" w:cs="微软雅黑"/>
                <w:sz w:val="18"/>
                <w:szCs w:val="18"/>
              </w:rPr>
              <w:t>支持课堂互动功能，</w:t>
            </w:r>
            <w:r>
              <w:rPr>
                <w:rFonts w:hint="eastAsia" w:ascii="微软雅黑" w:hAnsi="微软雅黑" w:eastAsia="微软雅黑" w:cs="微软雅黑"/>
                <w:spacing w:val="-33"/>
                <w:sz w:val="18"/>
                <w:szCs w:val="18"/>
              </w:rPr>
              <w:t xml:space="preserve"> </w:t>
            </w:r>
            <w:r>
              <w:rPr>
                <w:rFonts w:hint="eastAsia" w:ascii="微软雅黑" w:hAnsi="微软雅黑" w:eastAsia="微软雅黑" w:cs="微软雅黑"/>
                <w:sz w:val="18"/>
                <w:szCs w:val="18"/>
              </w:rPr>
              <w:t>可参加老师发布的各类活动，</w:t>
            </w:r>
            <w:r>
              <w:rPr>
                <w:rFonts w:hint="eastAsia" w:ascii="微软雅黑" w:hAnsi="微软雅黑" w:eastAsia="微软雅黑" w:cs="微软雅黑"/>
                <w:spacing w:val="-34"/>
                <w:sz w:val="18"/>
                <w:szCs w:val="18"/>
              </w:rPr>
              <w:t xml:space="preserve"> </w:t>
            </w:r>
            <w:r>
              <w:rPr>
                <w:rFonts w:hint="eastAsia" w:ascii="微软雅黑" w:hAnsi="微软雅黑" w:eastAsia="微软雅黑" w:cs="微软雅黑"/>
                <w:spacing w:val="-1"/>
                <w:sz w:val="18"/>
                <w:szCs w:val="18"/>
              </w:rPr>
              <w:t>可以组间相互评分，</w:t>
            </w:r>
            <w:r>
              <w:rPr>
                <w:rFonts w:hint="eastAsia" w:ascii="微软雅黑" w:hAnsi="微软雅黑" w:eastAsia="微软雅黑" w:cs="微软雅黑"/>
                <w:spacing w:val="-20"/>
                <w:sz w:val="18"/>
                <w:szCs w:val="18"/>
              </w:rPr>
              <w:t xml:space="preserve"> </w:t>
            </w:r>
            <w:r>
              <w:rPr>
                <w:rFonts w:hint="eastAsia" w:ascii="微软雅黑" w:hAnsi="微软雅黑" w:eastAsia="微软雅黑" w:cs="微软雅黑"/>
                <w:spacing w:val="-1"/>
                <w:sz w:val="18"/>
                <w:szCs w:val="18"/>
              </w:rPr>
              <w:t>同学互相评论</w:t>
            </w:r>
            <w:r>
              <w:rPr>
                <w:rFonts w:hint="eastAsia" w:ascii="微软雅黑" w:hAnsi="微软雅黑" w:eastAsia="微软雅黑" w:cs="微软雅黑"/>
                <w:spacing w:val="-1"/>
                <w:sz w:val="18"/>
                <w:szCs w:val="18"/>
                <w:lang w:eastAsia="zh-CN"/>
              </w:rPr>
              <w:t>。</w:t>
            </w:r>
          </w:p>
        </w:tc>
      </w:tr>
      <w:tr w14:paraId="6DA4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7746CCC6">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C2DC701">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39066C1C">
            <w:pPr>
              <w:widowControl w:val="0"/>
              <w:bidi w:val="0"/>
              <w:spacing w:line="360" w:lineRule="auto"/>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126.响应APP功能参数</w:t>
            </w:r>
          </w:p>
          <w:p w14:paraId="13FA4BA8">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我公司提供的APP支持手机等移动终端学习功能， 可以利用手机学习课程内视频、文档， 完成随堂测 、作业、考试等功能。</w:t>
            </w:r>
          </w:p>
        </w:tc>
      </w:tr>
      <w:tr w14:paraId="36C2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6A0D55BB">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1D33D941">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244BC67D">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127.我公司提供的App支持学生参与多种形式的课堂活动： 问卷调查、头脑风暴、分组任务、随堂测验等。</w:t>
            </w:r>
          </w:p>
        </w:tc>
      </w:tr>
      <w:tr w14:paraId="5259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5D103A3">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3443E056">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16A4A74B">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128.</w:t>
            </w:r>
            <w:r>
              <w:rPr>
                <w:rFonts w:hint="eastAsia" w:ascii="微软雅黑" w:hAnsi="微软雅黑" w:eastAsia="微软雅黑" w:cs="微软雅黑"/>
                <w:spacing w:val="2"/>
                <w:sz w:val="18"/>
                <w:szCs w:val="18"/>
              </w:rPr>
              <w:t>打开</w:t>
            </w:r>
            <w:r>
              <w:rPr>
                <w:rFonts w:hint="eastAsia" w:ascii="微软雅黑" w:hAnsi="微软雅黑" w:eastAsia="微软雅黑" w:cs="微软雅黑"/>
                <w:sz w:val="18"/>
                <w:szCs w:val="18"/>
              </w:rPr>
              <w:t>APP</w:t>
            </w:r>
            <w:r>
              <w:rPr>
                <w:rFonts w:hint="eastAsia" w:ascii="微软雅黑" w:hAnsi="微软雅黑" w:eastAsia="微软雅黑" w:cs="微软雅黑"/>
                <w:spacing w:val="2"/>
                <w:sz w:val="18"/>
                <w:szCs w:val="18"/>
              </w:rPr>
              <w:t>实现四种形式的在线签到，</w:t>
            </w:r>
            <w:r>
              <w:rPr>
                <w:rFonts w:hint="eastAsia" w:ascii="微软雅黑" w:hAnsi="微软雅黑" w:eastAsia="微软雅黑" w:cs="微软雅黑"/>
                <w:spacing w:val="-36"/>
                <w:sz w:val="18"/>
                <w:szCs w:val="18"/>
              </w:rPr>
              <w:t xml:space="preserve"> </w:t>
            </w:r>
            <w:r>
              <w:rPr>
                <w:rFonts w:hint="eastAsia" w:ascii="微软雅黑" w:hAnsi="微软雅黑" w:eastAsia="微软雅黑" w:cs="微软雅黑"/>
                <w:spacing w:val="2"/>
                <w:sz w:val="18"/>
                <w:szCs w:val="18"/>
              </w:rPr>
              <w:t>传统点名考勤、数字考勤、手势考勤、</w:t>
            </w:r>
            <w:r>
              <w:rPr>
                <w:rFonts w:hint="eastAsia" w:ascii="微软雅黑" w:hAnsi="微软雅黑" w:eastAsia="微软雅黑" w:cs="微软雅黑"/>
                <w:sz w:val="18"/>
                <w:szCs w:val="18"/>
              </w:rPr>
              <w:t>GPS</w:t>
            </w:r>
            <w:r>
              <w:rPr>
                <w:rFonts w:hint="eastAsia" w:ascii="微软雅黑" w:hAnsi="微软雅黑" w:eastAsia="微软雅黑" w:cs="微软雅黑"/>
                <w:spacing w:val="2"/>
                <w:sz w:val="18"/>
                <w:szCs w:val="18"/>
              </w:rPr>
              <w:t>定位考</w:t>
            </w:r>
            <w:r>
              <w:rPr>
                <w:rFonts w:hint="eastAsia" w:ascii="微软雅黑" w:hAnsi="微软雅黑" w:eastAsia="微软雅黑" w:cs="微软雅黑"/>
                <w:sz w:val="18"/>
                <w:szCs w:val="18"/>
              </w:rPr>
              <w:t>勤，</w:t>
            </w:r>
            <w:r>
              <w:rPr>
                <w:rFonts w:hint="eastAsia" w:ascii="微软雅黑" w:hAnsi="微软雅黑" w:eastAsia="微软雅黑" w:cs="微软雅黑"/>
                <w:spacing w:val="-33"/>
                <w:sz w:val="18"/>
                <w:szCs w:val="18"/>
              </w:rPr>
              <w:t xml:space="preserve"> </w:t>
            </w:r>
            <w:r>
              <w:rPr>
                <w:rFonts w:hint="eastAsia" w:ascii="微软雅黑" w:hAnsi="微软雅黑" w:eastAsia="微软雅黑" w:cs="微软雅黑"/>
                <w:sz w:val="18"/>
                <w:szCs w:val="18"/>
              </w:rPr>
              <w:t>帮助老师自动统计学生出勤情况。</w:t>
            </w:r>
          </w:p>
        </w:tc>
      </w:tr>
      <w:tr w14:paraId="4E08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4AE4C733">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6CBAFB1E">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52B01566">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129.我公司提供的</w:t>
            </w:r>
            <w:r>
              <w:rPr>
                <w:rFonts w:hint="eastAsia" w:ascii="微软雅黑" w:hAnsi="微软雅黑" w:eastAsia="微软雅黑" w:cs="微软雅黑"/>
                <w:sz w:val="18"/>
                <w:szCs w:val="18"/>
              </w:rPr>
              <w:t>APP</w:t>
            </w:r>
            <w:r>
              <w:rPr>
                <w:rFonts w:hint="eastAsia" w:ascii="微软雅黑" w:hAnsi="微软雅黑" w:eastAsia="微软雅黑" w:cs="微软雅黑"/>
                <w:spacing w:val="1"/>
                <w:sz w:val="18"/>
                <w:szCs w:val="18"/>
              </w:rPr>
              <w:t>可记录学习情况，</w:t>
            </w:r>
            <w:r>
              <w:rPr>
                <w:rFonts w:hint="eastAsia" w:ascii="微软雅黑" w:hAnsi="微软雅黑" w:eastAsia="微软雅黑" w:cs="微软雅黑"/>
                <w:spacing w:val="-34"/>
                <w:sz w:val="18"/>
                <w:szCs w:val="18"/>
              </w:rPr>
              <w:t xml:space="preserve"> </w:t>
            </w:r>
            <w:r>
              <w:rPr>
                <w:rFonts w:hint="eastAsia" w:ascii="微软雅黑" w:hAnsi="微软雅黑" w:eastAsia="微软雅黑" w:cs="微软雅黑"/>
                <w:spacing w:val="1"/>
                <w:sz w:val="18"/>
                <w:szCs w:val="18"/>
              </w:rPr>
              <w:t>学生可按课程查看各个视频的学习进度，</w:t>
            </w:r>
            <w:r>
              <w:rPr>
                <w:rFonts w:hint="eastAsia" w:ascii="微软雅黑" w:hAnsi="微软雅黑" w:eastAsia="微软雅黑" w:cs="微软雅黑"/>
                <w:spacing w:val="-33"/>
                <w:sz w:val="18"/>
                <w:szCs w:val="18"/>
              </w:rPr>
              <w:t xml:space="preserve"> </w:t>
            </w:r>
            <w:r>
              <w:rPr>
                <w:rFonts w:hint="eastAsia" w:ascii="微软雅黑" w:hAnsi="微软雅黑" w:eastAsia="微软雅黑" w:cs="微软雅黑"/>
                <w:spacing w:val="1"/>
                <w:sz w:val="18"/>
                <w:szCs w:val="18"/>
              </w:rPr>
              <w:t>并</w:t>
            </w:r>
            <w:r>
              <w:rPr>
                <w:rFonts w:hint="eastAsia" w:ascii="微软雅黑" w:hAnsi="微软雅黑" w:eastAsia="微软雅黑" w:cs="微软雅黑"/>
                <w:sz w:val="18"/>
                <w:szCs w:val="18"/>
              </w:rPr>
              <w:t>提供学生平时学习情</w:t>
            </w:r>
            <w:r>
              <w:rPr>
                <w:rFonts w:hint="eastAsia" w:ascii="微软雅黑" w:hAnsi="微软雅黑" w:eastAsia="微软雅黑" w:cs="微软雅黑"/>
                <w:spacing w:val="1"/>
                <w:sz w:val="18"/>
                <w:szCs w:val="18"/>
              </w:rPr>
              <w:t>况统计和线下课堂表现详情，</w:t>
            </w:r>
            <w:r>
              <w:rPr>
                <w:rFonts w:hint="eastAsia" w:ascii="微软雅黑" w:hAnsi="微软雅黑" w:eastAsia="微软雅黑" w:cs="微软雅黑"/>
                <w:spacing w:val="-34"/>
                <w:sz w:val="18"/>
                <w:szCs w:val="18"/>
              </w:rPr>
              <w:t xml:space="preserve"> </w:t>
            </w:r>
            <w:r>
              <w:rPr>
                <w:rFonts w:hint="eastAsia" w:ascii="微软雅黑" w:hAnsi="微软雅黑" w:eastAsia="微软雅黑" w:cs="微软雅黑"/>
                <w:spacing w:val="1"/>
                <w:sz w:val="18"/>
                <w:szCs w:val="18"/>
              </w:rPr>
              <w:t>学生的各项学习活动均有分值记</w:t>
            </w:r>
            <w:r>
              <w:rPr>
                <w:rFonts w:hint="eastAsia" w:ascii="微软雅黑" w:hAnsi="微软雅黑" w:eastAsia="微软雅黑" w:cs="微软雅黑"/>
                <w:sz w:val="18"/>
                <w:szCs w:val="18"/>
              </w:rPr>
              <w:t>录，</w:t>
            </w:r>
            <w:r>
              <w:rPr>
                <w:rFonts w:hint="eastAsia" w:ascii="微软雅黑" w:hAnsi="微软雅黑" w:eastAsia="微软雅黑" w:cs="微软雅黑"/>
                <w:spacing w:val="-35"/>
                <w:sz w:val="18"/>
                <w:szCs w:val="18"/>
              </w:rPr>
              <w:t xml:space="preserve"> </w:t>
            </w:r>
            <w:r>
              <w:rPr>
                <w:rFonts w:hint="eastAsia" w:ascii="微软雅黑" w:hAnsi="微软雅黑" w:eastAsia="微软雅黑" w:cs="微软雅黑"/>
                <w:sz w:val="18"/>
                <w:szCs w:val="18"/>
              </w:rPr>
              <w:t>作为期末成绩考核依</w:t>
            </w:r>
            <w:r>
              <w:rPr>
                <w:rFonts w:hint="eastAsia" w:ascii="微软雅黑" w:hAnsi="微软雅黑" w:eastAsia="微软雅黑" w:cs="微软雅黑"/>
                <w:spacing w:val="-2"/>
                <w:sz w:val="18"/>
                <w:szCs w:val="18"/>
              </w:rPr>
              <w:t>据。</w:t>
            </w:r>
          </w:p>
        </w:tc>
      </w:tr>
      <w:tr w14:paraId="5C46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0" w:type="dxa"/>
            <w:vMerge w:val="continue"/>
            <w:vAlign w:val="center"/>
          </w:tcPr>
          <w:p w14:paraId="5633D6EE">
            <w:pPr>
              <w:pStyle w:val="14"/>
              <w:widowControl w:val="0"/>
              <w:spacing w:line="360" w:lineRule="auto"/>
              <w:jc w:val="center"/>
              <w:rPr>
                <w:rFonts w:hint="eastAsia" w:ascii="微软雅黑" w:hAnsi="微软雅黑" w:eastAsia="微软雅黑" w:cs="微软雅黑"/>
                <w:sz w:val="18"/>
                <w:szCs w:val="18"/>
                <w:lang w:val="en-US" w:eastAsia="zh-CN"/>
              </w:rPr>
            </w:pPr>
          </w:p>
        </w:tc>
        <w:tc>
          <w:tcPr>
            <w:tcW w:w="704" w:type="dxa"/>
            <w:vMerge w:val="continue"/>
            <w:vAlign w:val="center"/>
          </w:tcPr>
          <w:p w14:paraId="79BCB53C">
            <w:pPr>
              <w:pStyle w:val="14"/>
              <w:widowControl w:val="0"/>
              <w:spacing w:line="360" w:lineRule="auto"/>
              <w:jc w:val="center"/>
              <w:rPr>
                <w:rFonts w:hint="eastAsia" w:ascii="微软雅黑" w:hAnsi="微软雅黑" w:eastAsia="微软雅黑" w:cs="微软雅黑"/>
                <w:sz w:val="18"/>
                <w:szCs w:val="18"/>
              </w:rPr>
            </w:pPr>
          </w:p>
        </w:tc>
        <w:tc>
          <w:tcPr>
            <w:tcW w:w="8232" w:type="dxa"/>
            <w:shd w:val="clear" w:color="auto" w:fill="auto"/>
            <w:vAlign w:val="center"/>
          </w:tcPr>
          <w:p w14:paraId="67AA64B5">
            <w:pPr>
              <w:widowControl w:val="0"/>
              <w:bidi w:val="0"/>
              <w:spacing w:line="360" w:lineRule="auto"/>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sz w:val="18"/>
                <w:szCs w:val="18"/>
                <w:lang w:val="en-US" w:eastAsia="zh-CN"/>
              </w:rPr>
              <w:t>130.我公司的平台</w:t>
            </w:r>
            <w:r>
              <w:rPr>
                <w:rFonts w:hint="eastAsia" w:ascii="微软雅黑" w:hAnsi="微软雅黑" w:eastAsia="微软雅黑" w:cs="微软雅黑"/>
                <w:spacing w:val="1"/>
                <w:sz w:val="18"/>
                <w:szCs w:val="18"/>
              </w:rPr>
              <w:t>支持手机在线看课功能。</w:t>
            </w:r>
          </w:p>
        </w:tc>
      </w:tr>
    </w:tbl>
    <w:p w14:paraId="0EC71E5E">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r>
        <w:rPr>
          <w:rFonts w:hint="eastAsia" w:ascii="微软雅黑" w:hAnsi="微软雅黑" w:eastAsia="微软雅黑" w:cs="微软雅黑"/>
          <w:spacing w:val="1"/>
          <w:sz w:val="19"/>
          <w:szCs w:val="19"/>
          <w:lang w:val="en-US" w:eastAsia="zh-CN"/>
        </w:rPr>
        <w:t xml:space="preserve">        </w:t>
      </w:r>
    </w:p>
    <w:p w14:paraId="1FE78A12">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1975928F">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18C66887">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32CA65E5">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09CA675B">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3AFA4B80">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62B02CDE">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256C2543">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6B35D746">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72471B76">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73FCC4DC">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32B03B96">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1E8FFB0A">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7C4448AE">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2389F318">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3B558A2B">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53A7226C">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78608EBE">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510CE6DE">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2F4CC419">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7FB3A7AB">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42F5D001">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7B7A3C97">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3245A16B">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732DDBA6">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5C25383C">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6676ADDC">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2AC0E96C">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1A9C718C">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4F5EB09C">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37C1295F">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75C204EC">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2B85C004">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0F904891">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415E221E">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229A03F3">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75C85173">
      <w:pPr>
        <w:numPr>
          <w:ilvl w:val="0"/>
          <w:numId w:val="0"/>
        </w:numPr>
        <w:kinsoku w:val="0"/>
        <w:autoSpaceDE w:val="0"/>
        <w:autoSpaceDN w:val="0"/>
        <w:adjustRightInd w:val="0"/>
        <w:snapToGrid w:val="0"/>
        <w:spacing w:line="198" w:lineRule="auto"/>
        <w:jc w:val="left"/>
        <w:textAlignment w:val="baseline"/>
        <w:outlineLvl w:val="3"/>
        <w:rPr>
          <w:rFonts w:hint="eastAsia" w:ascii="微软雅黑" w:hAnsi="微软雅黑" w:eastAsia="微软雅黑" w:cs="微软雅黑"/>
          <w:spacing w:val="1"/>
          <w:sz w:val="19"/>
          <w:szCs w:val="19"/>
          <w:lang w:val="en-US" w:eastAsia="zh-CN"/>
        </w:rPr>
      </w:pPr>
      <w:r>
        <w:rPr>
          <w:rFonts w:hint="eastAsia" w:ascii="微软雅黑" w:hAnsi="微软雅黑" w:eastAsia="微软雅黑" w:cs="微软雅黑"/>
          <w:spacing w:val="1"/>
          <w:sz w:val="19"/>
          <w:szCs w:val="19"/>
          <w:lang w:val="en-US" w:eastAsia="zh-CN"/>
        </w:rPr>
        <w:t>附件2：乙方出具的报价单（函）</w:t>
      </w:r>
    </w:p>
    <w:p w14:paraId="38E92504">
      <w:pPr>
        <w:numPr>
          <w:ilvl w:val="0"/>
          <w:numId w:val="0"/>
        </w:numPr>
        <w:kinsoku w:val="0"/>
        <w:autoSpaceDE w:val="0"/>
        <w:autoSpaceDN w:val="0"/>
        <w:adjustRightInd w:val="0"/>
        <w:snapToGrid w:val="0"/>
        <w:spacing w:line="198" w:lineRule="auto"/>
        <w:jc w:val="left"/>
        <w:textAlignment w:val="baseline"/>
        <w:outlineLvl w:val="3"/>
        <w:rPr>
          <w:rFonts w:hint="eastAsia" w:ascii="微软雅黑" w:hAnsi="微软雅黑" w:eastAsia="微软雅黑" w:cs="微软雅黑"/>
          <w:spacing w:val="1"/>
          <w:sz w:val="19"/>
          <w:szCs w:val="19"/>
          <w:lang w:val="en-US" w:eastAsia="zh-CN"/>
        </w:rPr>
      </w:pPr>
    </w:p>
    <w:p w14:paraId="37AB08F3">
      <w:pPr>
        <w:numPr>
          <w:ilvl w:val="0"/>
          <w:numId w:val="0"/>
        </w:numPr>
        <w:kinsoku w:val="0"/>
        <w:autoSpaceDE w:val="0"/>
        <w:autoSpaceDN w:val="0"/>
        <w:adjustRightInd w:val="0"/>
        <w:snapToGrid w:val="0"/>
        <w:spacing w:line="198" w:lineRule="auto"/>
        <w:jc w:val="left"/>
        <w:textAlignment w:val="baseline"/>
        <w:outlineLvl w:val="3"/>
        <w:rPr>
          <w:rFonts w:hint="eastAsia" w:ascii="微软雅黑" w:hAnsi="微软雅黑" w:eastAsia="微软雅黑" w:cs="微软雅黑"/>
          <w:spacing w:val="1"/>
          <w:sz w:val="19"/>
          <w:szCs w:val="19"/>
          <w:lang w:val="en-US" w:eastAsia="zh-CN"/>
        </w:rPr>
      </w:pPr>
    </w:p>
    <w:p w14:paraId="189B2913">
      <w:pPr>
        <w:pStyle w:val="3"/>
        <w:bidi w:val="0"/>
        <w:rPr>
          <w:rFonts w:hint="eastAsia"/>
        </w:rPr>
      </w:pPr>
      <w:r>
        <w:rPr>
          <w:rFonts w:hint="eastAsia"/>
        </w:rPr>
        <w:t>分项报价表</w:t>
      </w:r>
    </w:p>
    <w:p w14:paraId="52020CAC">
      <w:pPr>
        <w:rPr>
          <w:rFonts w:hint="eastAsia"/>
        </w:rPr>
      </w:pPr>
    </w:p>
    <w:tbl>
      <w:tblPr>
        <w:tblStyle w:val="12"/>
        <w:tblW w:w="9521"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2118"/>
        <w:gridCol w:w="1332"/>
        <w:gridCol w:w="669"/>
        <w:gridCol w:w="669"/>
        <w:gridCol w:w="1669"/>
        <w:gridCol w:w="1158"/>
        <w:gridCol w:w="744"/>
        <w:gridCol w:w="1162"/>
      </w:tblGrid>
      <w:tr w14:paraId="7AAA205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0" w:hRule="atLeast"/>
          <w:jc w:val="center"/>
        </w:trPr>
        <w:tc>
          <w:tcPr>
            <w:tcW w:w="2118" w:type="dxa"/>
            <w:tcBorders>
              <w:top w:val="single" w:color="2C2C2C" w:sz="4" w:space="0"/>
              <w:left w:val="single" w:color="2C2C2C" w:sz="8" w:space="0"/>
              <w:bottom w:val="single" w:color="2C2C2C" w:sz="4" w:space="0"/>
              <w:right w:val="single" w:color="2C2C2C" w:sz="8" w:space="0"/>
            </w:tcBorders>
            <w:vAlign w:val="center"/>
          </w:tcPr>
          <w:p w14:paraId="2E90FB3F">
            <w:pPr>
              <w:spacing w:line="360" w:lineRule="auto"/>
              <w:jc w:val="center"/>
              <w:rPr>
                <w:b/>
                <w:bCs/>
                <w:sz w:val="24"/>
                <w:szCs w:val="24"/>
              </w:rPr>
            </w:pPr>
            <w:r>
              <w:rPr>
                <w:b/>
                <w:bCs/>
                <w:sz w:val="24"/>
                <w:szCs w:val="24"/>
              </w:rPr>
              <w:t>货物名称</w:t>
            </w:r>
          </w:p>
        </w:tc>
        <w:tc>
          <w:tcPr>
            <w:tcW w:w="1332" w:type="dxa"/>
            <w:tcBorders>
              <w:top w:val="single" w:color="808080" w:sz="8" w:space="0"/>
              <w:bottom w:val="single" w:color="808080" w:sz="8" w:space="0"/>
            </w:tcBorders>
            <w:vAlign w:val="center"/>
          </w:tcPr>
          <w:p w14:paraId="0199CBEC">
            <w:pPr>
              <w:spacing w:line="360" w:lineRule="auto"/>
              <w:jc w:val="center"/>
              <w:rPr>
                <w:b/>
                <w:bCs/>
                <w:sz w:val="24"/>
                <w:szCs w:val="24"/>
              </w:rPr>
            </w:pPr>
            <w:r>
              <w:rPr>
                <w:b/>
                <w:bCs/>
                <w:sz w:val="24"/>
                <w:szCs w:val="24"/>
              </w:rPr>
              <w:t>规格型号</w:t>
            </w:r>
          </w:p>
        </w:tc>
        <w:tc>
          <w:tcPr>
            <w:tcW w:w="669" w:type="dxa"/>
            <w:tcBorders>
              <w:top w:val="single" w:color="808080" w:sz="8" w:space="0"/>
              <w:bottom w:val="single" w:color="808080" w:sz="8" w:space="0"/>
            </w:tcBorders>
            <w:vAlign w:val="center"/>
          </w:tcPr>
          <w:p w14:paraId="209257C4">
            <w:pPr>
              <w:spacing w:line="360" w:lineRule="auto"/>
              <w:jc w:val="center"/>
              <w:rPr>
                <w:b/>
                <w:bCs/>
                <w:sz w:val="24"/>
                <w:szCs w:val="24"/>
              </w:rPr>
            </w:pPr>
            <w:r>
              <w:rPr>
                <w:b/>
                <w:bCs/>
                <w:sz w:val="24"/>
                <w:szCs w:val="24"/>
              </w:rPr>
              <w:t>品牌</w:t>
            </w:r>
          </w:p>
        </w:tc>
        <w:tc>
          <w:tcPr>
            <w:tcW w:w="669" w:type="dxa"/>
            <w:tcBorders>
              <w:top w:val="single" w:color="808080" w:sz="8" w:space="0"/>
              <w:bottom w:val="single" w:color="808080" w:sz="8" w:space="0"/>
            </w:tcBorders>
            <w:vAlign w:val="center"/>
          </w:tcPr>
          <w:p w14:paraId="3CA5A504">
            <w:pPr>
              <w:spacing w:line="360" w:lineRule="auto"/>
              <w:jc w:val="center"/>
              <w:rPr>
                <w:b/>
                <w:bCs/>
                <w:sz w:val="24"/>
                <w:szCs w:val="24"/>
              </w:rPr>
            </w:pPr>
            <w:r>
              <w:rPr>
                <w:b/>
                <w:bCs/>
                <w:sz w:val="24"/>
                <w:szCs w:val="24"/>
              </w:rPr>
              <w:t>产地</w:t>
            </w:r>
          </w:p>
        </w:tc>
        <w:tc>
          <w:tcPr>
            <w:tcW w:w="1669" w:type="dxa"/>
            <w:tcBorders>
              <w:top w:val="single" w:color="808080" w:sz="8" w:space="0"/>
              <w:bottom w:val="single" w:color="808080" w:sz="8" w:space="0"/>
            </w:tcBorders>
            <w:vAlign w:val="center"/>
          </w:tcPr>
          <w:p w14:paraId="03317329">
            <w:pPr>
              <w:spacing w:line="360" w:lineRule="auto"/>
              <w:jc w:val="center"/>
              <w:rPr>
                <w:b/>
                <w:bCs/>
                <w:sz w:val="24"/>
                <w:szCs w:val="24"/>
              </w:rPr>
            </w:pPr>
            <w:r>
              <w:rPr>
                <w:b/>
                <w:bCs/>
                <w:sz w:val="24"/>
                <w:szCs w:val="24"/>
              </w:rPr>
              <w:t>制造商名称</w:t>
            </w:r>
          </w:p>
        </w:tc>
        <w:tc>
          <w:tcPr>
            <w:tcW w:w="1158" w:type="dxa"/>
            <w:tcBorders>
              <w:top w:val="single" w:color="808080" w:sz="8" w:space="0"/>
              <w:bottom w:val="single" w:color="808080" w:sz="8" w:space="0"/>
            </w:tcBorders>
            <w:vAlign w:val="center"/>
          </w:tcPr>
          <w:p w14:paraId="408EB773">
            <w:pPr>
              <w:spacing w:line="360" w:lineRule="auto"/>
              <w:jc w:val="center"/>
              <w:rPr>
                <w:b/>
                <w:bCs/>
                <w:sz w:val="24"/>
                <w:szCs w:val="24"/>
              </w:rPr>
            </w:pPr>
            <w:r>
              <w:rPr>
                <w:b/>
                <w:bCs/>
                <w:sz w:val="24"/>
                <w:szCs w:val="24"/>
              </w:rPr>
              <w:t>单价</w:t>
            </w:r>
          </w:p>
        </w:tc>
        <w:tc>
          <w:tcPr>
            <w:tcW w:w="744" w:type="dxa"/>
            <w:tcBorders>
              <w:top w:val="single" w:color="808080" w:sz="8" w:space="0"/>
              <w:bottom w:val="single" w:color="808080" w:sz="8" w:space="0"/>
            </w:tcBorders>
            <w:vAlign w:val="center"/>
          </w:tcPr>
          <w:p w14:paraId="67954704">
            <w:pPr>
              <w:spacing w:line="360" w:lineRule="auto"/>
              <w:jc w:val="center"/>
              <w:rPr>
                <w:b/>
                <w:bCs/>
                <w:sz w:val="24"/>
                <w:szCs w:val="24"/>
              </w:rPr>
            </w:pPr>
            <w:r>
              <w:rPr>
                <w:b/>
                <w:bCs/>
                <w:sz w:val="24"/>
                <w:szCs w:val="24"/>
              </w:rPr>
              <w:t>数量</w:t>
            </w:r>
          </w:p>
        </w:tc>
        <w:tc>
          <w:tcPr>
            <w:tcW w:w="1162" w:type="dxa"/>
            <w:tcBorders>
              <w:top w:val="single" w:color="808080" w:sz="8" w:space="0"/>
              <w:bottom w:val="single" w:color="808080" w:sz="8" w:space="0"/>
              <w:right w:val="single" w:color="808080" w:sz="8" w:space="0"/>
            </w:tcBorders>
            <w:vAlign w:val="center"/>
          </w:tcPr>
          <w:p w14:paraId="1A64B047">
            <w:pPr>
              <w:spacing w:line="360" w:lineRule="auto"/>
              <w:jc w:val="center"/>
              <w:rPr>
                <w:b/>
                <w:bCs/>
                <w:sz w:val="24"/>
                <w:szCs w:val="24"/>
              </w:rPr>
            </w:pPr>
            <w:r>
              <w:rPr>
                <w:b/>
                <w:bCs/>
                <w:sz w:val="24"/>
                <w:szCs w:val="24"/>
              </w:rPr>
              <w:t>总价</w:t>
            </w:r>
          </w:p>
        </w:tc>
      </w:tr>
      <w:tr w14:paraId="6008F21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0" w:hRule="atLeast"/>
          <w:jc w:val="center"/>
        </w:trPr>
        <w:tc>
          <w:tcPr>
            <w:tcW w:w="2118" w:type="dxa"/>
            <w:tcBorders>
              <w:top w:val="single" w:color="2C2C2C" w:sz="4" w:space="0"/>
              <w:left w:val="single" w:color="2C2C2C" w:sz="8" w:space="0"/>
              <w:bottom w:val="single" w:color="2C2C2C" w:sz="4" w:space="0"/>
              <w:right w:val="single" w:color="2C2C2C" w:sz="8" w:space="0"/>
            </w:tcBorders>
            <w:vAlign w:val="center"/>
          </w:tcPr>
          <w:p w14:paraId="4966B09C">
            <w:pPr>
              <w:bidi w:val="0"/>
              <w:spacing w:line="360" w:lineRule="auto"/>
              <w:jc w:val="center"/>
            </w:pPr>
            <w:r>
              <w:t>财务云共享中心平台</w:t>
            </w:r>
          </w:p>
        </w:tc>
        <w:tc>
          <w:tcPr>
            <w:tcW w:w="1332" w:type="dxa"/>
            <w:tcBorders>
              <w:top w:val="single" w:color="808080" w:sz="8" w:space="0"/>
              <w:bottom w:val="single" w:color="808080" w:sz="8" w:space="0"/>
            </w:tcBorders>
            <w:vAlign w:val="center"/>
          </w:tcPr>
          <w:p w14:paraId="38F48673">
            <w:pPr>
              <w:spacing w:line="360" w:lineRule="auto"/>
              <w:jc w:val="center"/>
              <w:rPr>
                <w:b/>
                <w:bCs/>
                <w:sz w:val="24"/>
                <w:szCs w:val="24"/>
              </w:rPr>
            </w:pPr>
            <w:r>
              <w:rPr>
                <w:rFonts w:hint="eastAsia" w:ascii="宋体" w:hAnsi="宋体" w:eastAsia="宋体" w:cs="宋体"/>
                <w:sz w:val="24"/>
                <w:szCs w:val="24"/>
                <w:lang w:eastAsia="zh-CN"/>
              </w:rPr>
              <w:t>B/S架构、V1.0</w:t>
            </w:r>
          </w:p>
        </w:tc>
        <w:tc>
          <w:tcPr>
            <w:tcW w:w="669" w:type="dxa"/>
            <w:tcBorders>
              <w:top w:val="single" w:color="808080" w:sz="8" w:space="0"/>
              <w:bottom w:val="single" w:color="808080" w:sz="8" w:space="0"/>
            </w:tcBorders>
            <w:vAlign w:val="center"/>
          </w:tcPr>
          <w:p w14:paraId="3F7DDB82">
            <w:pPr>
              <w:spacing w:line="360" w:lineRule="auto"/>
              <w:jc w:val="center"/>
              <w:rPr>
                <w:rFonts w:hint="default" w:eastAsia="宋体"/>
                <w:b w:val="0"/>
                <w:bCs w:val="0"/>
                <w:sz w:val="24"/>
                <w:szCs w:val="24"/>
                <w:lang w:val="en-US" w:eastAsia="zh-CN"/>
              </w:rPr>
            </w:pPr>
            <w:r>
              <w:rPr>
                <w:rFonts w:hint="eastAsia"/>
                <w:b w:val="0"/>
                <w:bCs w:val="0"/>
                <w:sz w:val="24"/>
                <w:szCs w:val="24"/>
                <w:lang w:val="en-US" w:eastAsia="zh-CN"/>
              </w:rPr>
              <w:t>东大正保</w:t>
            </w:r>
          </w:p>
        </w:tc>
        <w:tc>
          <w:tcPr>
            <w:tcW w:w="669" w:type="dxa"/>
            <w:tcBorders>
              <w:top w:val="single" w:color="808080" w:sz="8" w:space="0"/>
              <w:bottom w:val="single" w:color="808080" w:sz="8" w:space="0"/>
            </w:tcBorders>
            <w:vAlign w:val="center"/>
          </w:tcPr>
          <w:p w14:paraId="4DEA85CA">
            <w:pPr>
              <w:spacing w:line="360" w:lineRule="auto"/>
              <w:jc w:val="center"/>
              <w:rPr>
                <w:rFonts w:hint="eastAsia" w:eastAsia="宋体"/>
                <w:b w:val="0"/>
                <w:bCs w:val="0"/>
                <w:sz w:val="24"/>
                <w:szCs w:val="24"/>
                <w:lang w:val="en-US" w:eastAsia="zh-CN"/>
              </w:rPr>
            </w:pPr>
            <w:r>
              <w:rPr>
                <w:rFonts w:hint="eastAsia"/>
                <w:b w:val="0"/>
                <w:bCs w:val="0"/>
                <w:sz w:val="24"/>
                <w:szCs w:val="24"/>
                <w:lang w:val="en-US" w:eastAsia="zh-CN"/>
              </w:rPr>
              <w:t>北京</w:t>
            </w:r>
          </w:p>
        </w:tc>
        <w:tc>
          <w:tcPr>
            <w:tcW w:w="1669" w:type="dxa"/>
            <w:tcBorders>
              <w:top w:val="single" w:color="808080" w:sz="8" w:space="0"/>
              <w:bottom w:val="single" w:color="808080" w:sz="8" w:space="0"/>
            </w:tcBorders>
            <w:vAlign w:val="center"/>
          </w:tcPr>
          <w:p w14:paraId="6B4F99A7">
            <w:pPr>
              <w:spacing w:line="360" w:lineRule="auto"/>
              <w:jc w:val="center"/>
              <w:rPr>
                <w:rFonts w:hint="default" w:eastAsia="宋体"/>
                <w:b w:val="0"/>
                <w:bCs w:val="0"/>
                <w:sz w:val="24"/>
                <w:szCs w:val="24"/>
                <w:lang w:val="en-US" w:eastAsia="zh-CN"/>
              </w:rPr>
            </w:pPr>
            <w:r>
              <w:rPr>
                <w:rFonts w:hint="eastAsia"/>
                <w:b w:val="0"/>
                <w:bCs w:val="0"/>
                <w:sz w:val="24"/>
                <w:szCs w:val="24"/>
                <w:lang w:val="en-US" w:eastAsia="zh-CN"/>
              </w:rPr>
              <w:t>北京东大正保科技有限公司</w:t>
            </w:r>
          </w:p>
        </w:tc>
        <w:tc>
          <w:tcPr>
            <w:tcW w:w="1158" w:type="dxa"/>
            <w:tcBorders>
              <w:top w:val="single" w:color="808080" w:sz="8" w:space="0"/>
              <w:bottom w:val="single" w:color="808080" w:sz="8" w:space="0"/>
            </w:tcBorders>
            <w:vAlign w:val="center"/>
          </w:tcPr>
          <w:p w14:paraId="77DC121C">
            <w:pPr>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349800.00元</w:t>
            </w:r>
          </w:p>
        </w:tc>
        <w:tc>
          <w:tcPr>
            <w:tcW w:w="744" w:type="dxa"/>
            <w:tcBorders>
              <w:top w:val="single" w:color="808080" w:sz="8" w:space="0"/>
              <w:bottom w:val="single" w:color="808080" w:sz="8" w:space="0"/>
            </w:tcBorders>
            <w:vAlign w:val="center"/>
          </w:tcPr>
          <w:p w14:paraId="478F6BBE">
            <w:pPr>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1套</w:t>
            </w:r>
          </w:p>
        </w:tc>
        <w:tc>
          <w:tcPr>
            <w:tcW w:w="1162" w:type="dxa"/>
            <w:tcBorders>
              <w:top w:val="single" w:color="808080" w:sz="8" w:space="0"/>
              <w:bottom w:val="single" w:color="808080" w:sz="8" w:space="0"/>
              <w:right w:val="single" w:color="808080" w:sz="8" w:space="0"/>
            </w:tcBorders>
            <w:vAlign w:val="center"/>
          </w:tcPr>
          <w:p w14:paraId="2EE8FD14">
            <w:pPr>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349800.00元</w:t>
            </w:r>
          </w:p>
        </w:tc>
      </w:tr>
      <w:tr w14:paraId="10E4E32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0" w:hRule="atLeast"/>
          <w:jc w:val="center"/>
        </w:trPr>
        <w:tc>
          <w:tcPr>
            <w:tcW w:w="2118" w:type="dxa"/>
            <w:tcBorders>
              <w:top w:val="single" w:color="2C2C2C" w:sz="4" w:space="0"/>
              <w:left w:val="single" w:color="2C2C2C" w:sz="8" w:space="0"/>
              <w:bottom w:val="single" w:color="2C2C2C" w:sz="4" w:space="0"/>
              <w:right w:val="single" w:color="2C2C2C" w:sz="8" w:space="0"/>
            </w:tcBorders>
            <w:vAlign w:val="center"/>
          </w:tcPr>
          <w:p w14:paraId="6FF309BD">
            <w:pPr>
              <w:bidi w:val="0"/>
              <w:spacing w:line="360" w:lineRule="auto"/>
              <w:jc w:val="center"/>
            </w:pPr>
            <w:r>
              <w:t>金税平台（智慧化税费申报与管理）</w:t>
            </w:r>
          </w:p>
        </w:tc>
        <w:tc>
          <w:tcPr>
            <w:tcW w:w="1332" w:type="dxa"/>
            <w:tcBorders>
              <w:top w:val="single" w:color="808080" w:sz="8" w:space="0"/>
              <w:bottom w:val="single" w:color="808080" w:sz="8" w:space="0"/>
            </w:tcBorders>
            <w:vAlign w:val="center"/>
          </w:tcPr>
          <w:p w14:paraId="588864D7">
            <w:pPr>
              <w:spacing w:line="360" w:lineRule="auto"/>
              <w:jc w:val="center"/>
              <w:rPr>
                <w:b/>
                <w:bCs/>
                <w:sz w:val="24"/>
                <w:szCs w:val="24"/>
              </w:rPr>
            </w:pPr>
            <w:r>
              <w:rPr>
                <w:rFonts w:hint="eastAsia" w:ascii="宋体" w:hAnsi="宋体" w:eastAsia="宋体" w:cs="宋体"/>
                <w:sz w:val="24"/>
                <w:szCs w:val="24"/>
                <w:lang w:eastAsia="zh-CN"/>
              </w:rPr>
              <w:t>B/S架构、V</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.0</w:t>
            </w:r>
          </w:p>
        </w:tc>
        <w:tc>
          <w:tcPr>
            <w:tcW w:w="669" w:type="dxa"/>
            <w:tcBorders>
              <w:top w:val="single" w:color="808080" w:sz="8" w:space="0"/>
              <w:bottom w:val="single" w:color="808080" w:sz="8" w:space="0"/>
            </w:tcBorders>
            <w:vAlign w:val="center"/>
          </w:tcPr>
          <w:p w14:paraId="519A2F3D">
            <w:pPr>
              <w:spacing w:line="360" w:lineRule="auto"/>
              <w:jc w:val="center"/>
              <w:rPr>
                <w:rFonts w:hint="eastAsia" w:eastAsia="宋体"/>
                <w:b w:val="0"/>
                <w:bCs w:val="0"/>
                <w:sz w:val="24"/>
                <w:szCs w:val="24"/>
                <w:lang w:val="en-US" w:eastAsia="zh-CN"/>
              </w:rPr>
            </w:pPr>
            <w:r>
              <w:rPr>
                <w:rFonts w:hint="eastAsia"/>
                <w:b w:val="0"/>
                <w:bCs w:val="0"/>
                <w:sz w:val="24"/>
                <w:szCs w:val="24"/>
                <w:lang w:val="en-US" w:eastAsia="zh-CN"/>
              </w:rPr>
              <w:t>科云</w:t>
            </w:r>
          </w:p>
        </w:tc>
        <w:tc>
          <w:tcPr>
            <w:tcW w:w="669" w:type="dxa"/>
            <w:tcBorders>
              <w:top w:val="single" w:color="808080" w:sz="8" w:space="0"/>
              <w:bottom w:val="single" w:color="808080" w:sz="8" w:space="0"/>
            </w:tcBorders>
            <w:vAlign w:val="center"/>
          </w:tcPr>
          <w:p w14:paraId="4A031D77">
            <w:pPr>
              <w:spacing w:line="360" w:lineRule="auto"/>
              <w:jc w:val="center"/>
              <w:rPr>
                <w:b w:val="0"/>
                <w:bCs w:val="0"/>
                <w:sz w:val="24"/>
                <w:szCs w:val="24"/>
              </w:rPr>
            </w:pPr>
            <w:r>
              <w:rPr>
                <w:rFonts w:hint="eastAsia"/>
                <w:b w:val="0"/>
                <w:bCs w:val="0"/>
                <w:sz w:val="24"/>
                <w:szCs w:val="24"/>
                <w:lang w:val="en-US" w:eastAsia="zh-CN"/>
              </w:rPr>
              <w:t>厦门</w:t>
            </w:r>
          </w:p>
        </w:tc>
        <w:tc>
          <w:tcPr>
            <w:tcW w:w="1669" w:type="dxa"/>
            <w:tcBorders>
              <w:top w:val="single" w:color="808080" w:sz="8" w:space="0"/>
              <w:bottom w:val="single" w:color="808080" w:sz="8" w:space="0"/>
            </w:tcBorders>
            <w:vAlign w:val="center"/>
          </w:tcPr>
          <w:p w14:paraId="32C60232">
            <w:pPr>
              <w:spacing w:line="360" w:lineRule="auto"/>
              <w:jc w:val="center"/>
              <w:rPr>
                <w:b w:val="0"/>
                <w:bCs w:val="0"/>
                <w:sz w:val="24"/>
                <w:szCs w:val="24"/>
              </w:rPr>
            </w:pPr>
            <w:r>
              <w:rPr>
                <w:rFonts w:hint="eastAsia"/>
                <w:b w:val="0"/>
                <w:bCs w:val="0"/>
                <w:sz w:val="24"/>
                <w:szCs w:val="24"/>
              </w:rPr>
              <w:t>厦门科云信息科技有限公司</w:t>
            </w:r>
          </w:p>
        </w:tc>
        <w:tc>
          <w:tcPr>
            <w:tcW w:w="1158" w:type="dxa"/>
            <w:tcBorders>
              <w:top w:val="single" w:color="808080" w:sz="8" w:space="0"/>
              <w:bottom w:val="single" w:color="808080" w:sz="8" w:space="0"/>
            </w:tcBorders>
            <w:vAlign w:val="center"/>
          </w:tcPr>
          <w:p w14:paraId="3C18AED3">
            <w:pPr>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274800.00元</w:t>
            </w:r>
          </w:p>
        </w:tc>
        <w:tc>
          <w:tcPr>
            <w:tcW w:w="744" w:type="dxa"/>
            <w:tcBorders>
              <w:top w:val="single" w:color="808080" w:sz="8" w:space="0"/>
              <w:bottom w:val="single" w:color="808080" w:sz="8" w:space="0"/>
            </w:tcBorders>
            <w:vAlign w:val="center"/>
          </w:tcPr>
          <w:p w14:paraId="6D534829">
            <w:pPr>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1套</w:t>
            </w:r>
          </w:p>
        </w:tc>
        <w:tc>
          <w:tcPr>
            <w:tcW w:w="1162" w:type="dxa"/>
            <w:tcBorders>
              <w:top w:val="single" w:color="808080" w:sz="8" w:space="0"/>
              <w:bottom w:val="single" w:color="808080" w:sz="8" w:space="0"/>
              <w:right w:val="single" w:color="808080" w:sz="8" w:space="0"/>
            </w:tcBorders>
            <w:vAlign w:val="center"/>
          </w:tcPr>
          <w:p w14:paraId="62A28466">
            <w:pPr>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274800.00元</w:t>
            </w:r>
          </w:p>
        </w:tc>
      </w:tr>
      <w:tr w14:paraId="1A26F30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0" w:hRule="atLeast"/>
          <w:jc w:val="center"/>
        </w:trPr>
        <w:tc>
          <w:tcPr>
            <w:tcW w:w="2118" w:type="dxa"/>
            <w:tcBorders>
              <w:top w:val="single" w:color="2C2C2C" w:sz="4" w:space="0"/>
              <w:left w:val="single" w:color="2C2C2C" w:sz="8" w:space="0"/>
              <w:bottom w:val="single" w:color="2C2C2C" w:sz="4" w:space="0"/>
              <w:right w:val="single" w:color="2C2C2C" w:sz="8" w:space="0"/>
            </w:tcBorders>
            <w:vAlign w:val="center"/>
          </w:tcPr>
          <w:p w14:paraId="2A544848">
            <w:pPr>
              <w:bidi w:val="0"/>
              <w:spacing w:line="360" w:lineRule="auto"/>
              <w:jc w:val="center"/>
            </w:pPr>
            <w:r>
              <w:t>初级会计职称课程资源平台</w:t>
            </w:r>
          </w:p>
        </w:tc>
        <w:tc>
          <w:tcPr>
            <w:tcW w:w="1332" w:type="dxa"/>
            <w:tcBorders>
              <w:top w:val="single" w:color="808080" w:sz="8" w:space="0"/>
              <w:bottom w:val="single" w:color="808080" w:sz="8" w:space="0"/>
            </w:tcBorders>
            <w:vAlign w:val="center"/>
          </w:tcPr>
          <w:p w14:paraId="0FBBF0E2">
            <w:pPr>
              <w:spacing w:line="360" w:lineRule="auto"/>
              <w:jc w:val="center"/>
              <w:rPr>
                <w:b/>
                <w:bCs/>
                <w:sz w:val="24"/>
                <w:szCs w:val="24"/>
              </w:rPr>
            </w:pPr>
            <w:r>
              <w:rPr>
                <w:rFonts w:hint="eastAsia" w:ascii="宋体" w:hAnsi="宋体" w:eastAsia="宋体" w:cs="宋体"/>
                <w:sz w:val="24"/>
                <w:szCs w:val="24"/>
                <w:lang w:eastAsia="zh-CN"/>
              </w:rPr>
              <w:t>B/S架构、V1.0</w:t>
            </w:r>
          </w:p>
        </w:tc>
        <w:tc>
          <w:tcPr>
            <w:tcW w:w="669" w:type="dxa"/>
            <w:tcBorders>
              <w:top w:val="single" w:color="808080" w:sz="8" w:space="0"/>
              <w:bottom w:val="single" w:color="808080" w:sz="8" w:space="0"/>
            </w:tcBorders>
            <w:vAlign w:val="center"/>
          </w:tcPr>
          <w:p w14:paraId="44C79A20">
            <w:pPr>
              <w:spacing w:line="360" w:lineRule="auto"/>
              <w:jc w:val="center"/>
              <w:rPr>
                <w:b w:val="0"/>
                <w:bCs w:val="0"/>
                <w:sz w:val="24"/>
                <w:szCs w:val="24"/>
              </w:rPr>
            </w:pPr>
            <w:r>
              <w:rPr>
                <w:rFonts w:hint="eastAsia"/>
                <w:b w:val="0"/>
                <w:bCs w:val="0"/>
                <w:sz w:val="24"/>
                <w:szCs w:val="24"/>
                <w:lang w:val="en-US" w:eastAsia="zh-CN"/>
              </w:rPr>
              <w:t>东大正保</w:t>
            </w:r>
          </w:p>
        </w:tc>
        <w:tc>
          <w:tcPr>
            <w:tcW w:w="669" w:type="dxa"/>
            <w:tcBorders>
              <w:top w:val="single" w:color="808080" w:sz="8" w:space="0"/>
              <w:bottom w:val="single" w:color="808080" w:sz="8" w:space="0"/>
            </w:tcBorders>
            <w:vAlign w:val="center"/>
          </w:tcPr>
          <w:p w14:paraId="23E9961F">
            <w:pPr>
              <w:spacing w:line="360" w:lineRule="auto"/>
              <w:jc w:val="center"/>
              <w:rPr>
                <w:b w:val="0"/>
                <w:bCs w:val="0"/>
                <w:sz w:val="24"/>
                <w:szCs w:val="24"/>
              </w:rPr>
            </w:pPr>
            <w:r>
              <w:rPr>
                <w:rFonts w:hint="eastAsia"/>
                <w:b w:val="0"/>
                <w:bCs w:val="0"/>
                <w:sz w:val="24"/>
                <w:szCs w:val="24"/>
                <w:lang w:val="en-US" w:eastAsia="zh-CN"/>
              </w:rPr>
              <w:t>北京</w:t>
            </w:r>
          </w:p>
        </w:tc>
        <w:tc>
          <w:tcPr>
            <w:tcW w:w="1669" w:type="dxa"/>
            <w:tcBorders>
              <w:top w:val="single" w:color="808080" w:sz="8" w:space="0"/>
              <w:bottom w:val="single" w:color="808080" w:sz="8" w:space="0"/>
            </w:tcBorders>
            <w:vAlign w:val="center"/>
          </w:tcPr>
          <w:p w14:paraId="357A704E">
            <w:pPr>
              <w:spacing w:line="360" w:lineRule="auto"/>
              <w:jc w:val="center"/>
              <w:rPr>
                <w:b w:val="0"/>
                <w:bCs w:val="0"/>
                <w:sz w:val="24"/>
                <w:szCs w:val="24"/>
              </w:rPr>
            </w:pPr>
            <w:r>
              <w:rPr>
                <w:rFonts w:hint="eastAsia"/>
                <w:b w:val="0"/>
                <w:bCs w:val="0"/>
                <w:sz w:val="24"/>
                <w:szCs w:val="24"/>
                <w:lang w:val="en-US" w:eastAsia="zh-CN"/>
              </w:rPr>
              <w:t>北京东大正保科技有限公司</w:t>
            </w:r>
          </w:p>
        </w:tc>
        <w:tc>
          <w:tcPr>
            <w:tcW w:w="1158" w:type="dxa"/>
            <w:tcBorders>
              <w:top w:val="single" w:color="808080" w:sz="8" w:space="0"/>
              <w:bottom w:val="single" w:color="808080" w:sz="8" w:space="0"/>
            </w:tcBorders>
            <w:vAlign w:val="center"/>
          </w:tcPr>
          <w:p w14:paraId="3041B911">
            <w:pPr>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199800.00元</w:t>
            </w:r>
          </w:p>
        </w:tc>
        <w:tc>
          <w:tcPr>
            <w:tcW w:w="744" w:type="dxa"/>
            <w:tcBorders>
              <w:top w:val="single" w:color="808080" w:sz="8" w:space="0"/>
              <w:bottom w:val="single" w:color="808080" w:sz="8" w:space="0"/>
            </w:tcBorders>
            <w:vAlign w:val="center"/>
          </w:tcPr>
          <w:p w14:paraId="18A5C6C1">
            <w:pPr>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1套</w:t>
            </w:r>
          </w:p>
        </w:tc>
        <w:tc>
          <w:tcPr>
            <w:tcW w:w="1162" w:type="dxa"/>
            <w:tcBorders>
              <w:top w:val="single" w:color="808080" w:sz="8" w:space="0"/>
              <w:bottom w:val="single" w:color="808080" w:sz="8" w:space="0"/>
              <w:right w:val="single" w:color="808080" w:sz="8" w:space="0"/>
            </w:tcBorders>
            <w:vAlign w:val="center"/>
          </w:tcPr>
          <w:p w14:paraId="770CC49E">
            <w:pPr>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199800.00元</w:t>
            </w:r>
          </w:p>
        </w:tc>
      </w:tr>
      <w:tr w14:paraId="3245099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0" w:hRule="atLeast"/>
          <w:jc w:val="center"/>
        </w:trPr>
        <w:tc>
          <w:tcPr>
            <w:tcW w:w="2118" w:type="dxa"/>
            <w:tcBorders>
              <w:top w:val="single" w:color="2C2C2C" w:sz="4" w:space="0"/>
              <w:left w:val="single" w:color="2C2C2C" w:sz="8" w:space="0"/>
              <w:bottom w:val="single" w:color="2C2C2C" w:sz="4" w:space="0"/>
              <w:right w:val="single" w:color="2C2C2C" w:sz="8" w:space="0"/>
            </w:tcBorders>
            <w:vAlign w:val="center"/>
          </w:tcPr>
          <w:p w14:paraId="7CB92931">
            <w:pPr>
              <w:bidi w:val="0"/>
              <w:spacing w:line="360" w:lineRule="auto"/>
              <w:jc w:val="center"/>
            </w:pPr>
            <w:r>
              <w:t>财务云共享中心生产性实训服务</w:t>
            </w:r>
          </w:p>
        </w:tc>
        <w:tc>
          <w:tcPr>
            <w:tcW w:w="1332" w:type="dxa"/>
            <w:tcBorders>
              <w:top w:val="single" w:color="808080" w:sz="8" w:space="0"/>
              <w:bottom w:val="single" w:color="808080" w:sz="8" w:space="0"/>
            </w:tcBorders>
            <w:vAlign w:val="center"/>
          </w:tcPr>
          <w:p w14:paraId="124ABE9C">
            <w:pPr>
              <w:spacing w:line="36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定制</w:t>
            </w:r>
          </w:p>
        </w:tc>
        <w:tc>
          <w:tcPr>
            <w:tcW w:w="669" w:type="dxa"/>
            <w:tcBorders>
              <w:top w:val="single" w:color="808080" w:sz="8" w:space="0"/>
              <w:bottom w:val="single" w:color="808080" w:sz="8" w:space="0"/>
            </w:tcBorders>
            <w:vAlign w:val="center"/>
          </w:tcPr>
          <w:p w14:paraId="763C6D1B">
            <w:pPr>
              <w:spacing w:line="360" w:lineRule="auto"/>
              <w:jc w:val="center"/>
              <w:rPr>
                <w:b w:val="0"/>
                <w:bCs w:val="0"/>
                <w:sz w:val="24"/>
                <w:szCs w:val="24"/>
              </w:rPr>
            </w:pPr>
            <w:r>
              <w:rPr>
                <w:rFonts w:hint="eastAsia"/>
                <w:b w:val="0"/>
                <w:bCs w:val="0"/>
                <w:sz w:val="24"/>
                <w:szCs w:val="24"/>
                <w:lang w:val="en-US" w:eastAsia="zh-CN"/>
              </w:rPr>
              <w:t>东大正保</w:t>
            </w:r>
          </w:p>
        </w:tc>
        <w:tc>
          <w:tcPr>
            <w:tcW w:w="669" w:type="dxa"/>
            <w:tcBorders>
              <w:top w:val="single" w:color="808080" w:sz="8" w:space="0"/>
              <w:bottom w:val="single" w:color="808080" w:sz="8" w:space="0"/>
            </w:tcBorders>
            <w:vAlign w:val="center"/>
          </w:tcPr>
          <w:p w14:paraId="7503405E">
            <w:pPr>
              <w:spacing w:line="360" w:lineRule="auto"/>
              <w:jc w:val="center"/>
              <w:rPr>
                <w:b w:val="0"/>
                <w:bCs w:val="0"/>
                <w:sz w:val="24"/>
                <w:szCs w:val="24"/>
              </w:rPr>
            </w:pPr>
            <w:r>
              <w:rPr>
                <w:rFonts w:hint="eastAsia"/>
                <w:b w:val="0"/>
                <w:bCs w:val="0"/>
                <w:sz w:val="24"/>
                <w:szCs w:val="24"/>
                <w:lang w:val="en-US" w:eastAsia="zh-CN"/>
              </w:rPr>
              <w:t>北京</w:t>
            </w:r>
          </w:p>
        </w:tc>
        <w:tc>
          <w:tcPr>
            <w:tcW w:w="1669" w:type="dxa"/>
            <w:tcBorders>
              <w:top w:val="single" w:color="808080" w:sz="8" w:space="0"/>
              <w:bottom w:val="single" w:color="808080" w:sz="8" w:space="0"/>
            </w:tcBorders>
            <w:vAlign w:val="center"/>
          </w:tcPr>
          <w:p w14:paraId="43EB0E53">
            <w:pPr>
              <w:spacing w:line="360" w:lineRule="auto"/>
              <w:jc w:val="center"/>
              <w:rPr>
                <w:b w:val="0"/>
                <w:bCs w:val="0"/>
                <w:sz w:val="24"/>
                <w:szCs w:val="24"/>
              </w:rPr>
            </w:pPr>
            <w:r>
              <w:rPr>
                <w:rFonts w:hint="eastAsia"/>
                <w:b w:val="0"/>
                <w:bCs w:val="0"/>
                <w:sz w:val="24"/>
                <w:szCs w:val="24"/>
                <w:lang w:val="en-US" w:eastAsia="zh-CN"/>
              </w:rPr>
              <w:t>北京东大正保科技有限公司</w:t>
            </w:r>
          </w:p>
        </w:tc>
        <w:tc>
          <w:tcPr>
            <w:tcW w:w="1158" w:type="dxa"/>
            <w:tcBorders>
              <w:top w:val="single" w:color="808080" w:sz="8" w:space="0"/>
              <w:bottom w:val="single" w:color="808080" w:sz="8" w:space="0"/>
            </w:tcBorders>
            <w:vAlign w:val="center"/>
          </w:tcPr>
          <w:p w14:paraId="3AE61407">
            <w:pPr>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199800.00元</w:t>
            </w:r>
          </w:p>
        </w:tc>
        <w:tc>
          <w:tcPr>
            <w:tcW w:w="744" w:type="dxa"/>
            <w:tcBorders>
              <w:top w:val="single" w:color="808080" w:sz="8" w:space="0"/>
              <w:bottom w:val="single" w:color="808080" w:sz="8" w:space="0"/>
            </w:tcBorders>
            <w:vAlign w:val="center"/>
          </w:tcPr>
          <w:p w14:paraId="30C6CF38">
            <w:pPr>
              <w:spacing w:line="360" w:lineRule="auto"/>
              <w:jc w:val="center"/>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1项</w:t>
            </w:r>
          </w:p>
        </w:tc>
        <w:tc>
          <w:tcPr>
            <w:tcW w:w="1162" w:type="dxa"/>
            <w:tcBorders>
              <w:top w:val="single" w:color="808080" w:sz="8" w:space="0"/>
              <w:bottom w:val="single" w:color="808080" w:sz="8" w:space="0"/>
              <w:right w:val="single" w:color="808080" w:sz="8" w:space="0"/>
            </w:tcBorders>
            <w:vAlign w:val="center"/>
          </w:tcPr>
          <w:p w14:paraId="1BC4A866">
            <w:pPr>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199800.00元</w:t>
            </w:r>
          </w:p>
        </w:tc>
      </w:tr>
      <w:tr w14:paraId="7D3DF9C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0" w:hRule="atLeast"/>
          <w:jc w:val="center"/>
        </w:trPr>
        <w:tc>
          <w:tcPr>
            <w:tcW w:w="2118" w:type="dxa"/>
            <w:tcBorders>
              <w:top w:val="single" w:color="2C2C2C" w:sz="4" w:space="0"/>
              <w:left w:val="single" w:color="2C2C2C" w:sz="8" w:space="0"/>
              <w:bottom w:val="single" w:color="2C2C2C" w:sz="8" w:space="0"/>
              <w:right w:val="single" w:color="2C2C2C" w:sz="8" w:space="0"/>
            </w:tcBorders>
            <w:vAlign w:val="center"/>
          </w:tcPr>
          <w:p w14:paraId="0596B432">
            <w:pPr>
              <w:bidi w:val="0"/>
              <w:spacing w:line="360" w:lineRule="auto"/>
              <w:jc w:val="center"/>
            </w:pPr>
            <w:r>
              <w:t>在线精品课程建设</w:t>
            </w:r>
          </w:p>
        </w:tc>
        <w:tc>
          <w:tcPr>
            <w:tcW w:w="1332" w:type="dxa"/>
            <w:tcBorders>
              <w:top w:val="single" w:color="808080" w:sz="8" w:space="0"/>
            </w:tcBorders>
            <w:vAlign w:val="center"/>
          </w:tcPr>
          <w:p w14:paraId="23C26D52">
            <w:pPr>
              <w:spacing w:line="360" w:lineRule="auto"/>
              <w:jc w:val="center"/>
              <w:rPr>
                <w:rFonts w:hint="eastAsia" w:ascii="宋体" w:hAnsi="宋体" w:eastAsia="宋体" w:cs="宋体"/>
                <w:b w:val="0"/>
                <w:bCs w:val="0"/>
                <w:sz w:val="24"/>
                <w:szCs w:val="24"/>
                <w:lang w:val="en-US" w:eastAsia="zh-CN"/>
              </w:rPr>
            </w:pPr>
            <w:r>
              <w:rPr>
                <w:rFonts w:hint="eastAsia" w:ascii="宋体" w:hAnsi="宋体" w:cs="宋体"/>
                <w:sz w:val="24"/>
                <w:szCs w:val="24"/>
                <w:lang w:val="en-US" w:eastAsia="zh-CN"/>
              </w:rPr>
              <w:t>定制</w:t>
            </w:r>
          </w:p>
        </w:tc>
        <w:tc>
          <w:tcPr>
            <w:tcW w:w="669" w:type="dxa"/>
            <w:tcBorders>
              <w:top w:val="single" w:color="808080" w:sz="8" w:space="0"/>
            </w:tcBorders>
            <w:vAlign w:val="center"/>
          </w:tcPr>
          <w:p w14:paraId="24149DE2">
            <w:pPr>
              <w:spacing w:line="360" w:lineRule="auto"/>
              <w:jc w:val="center"/>
              <w:rPr>
                <w:b w:val="0"/>
                <w:bCs w:val="0"/>
                <w:sz w:val="24"/>
                <w:szCs w:val="24"/>
              </w:rPr>
            </w:pPr>
            <w:r>
              <w:rPr>
                <w:rFonts w:hint="eastAsia"/>
                <w:b w:val="0"/>
                <w:bCs w:val="0"/>
                <w:sz w:val="24"/>
                <w:szCs w:val="24"/>
                <w:lang w:val="en-US" w:eastAsia="zh-CN"/>
              </w:rPr>
              <w:t>东大正保</w:t>
            </w:r>
          </w:p>
        </w:tc>
        <w:tc>
          <w:tcPr>
            <w:tcW w:w="669" w:type="dxa"/>
            <w:tcBorders>
              <w:top w:val="single" w:color="808080" w:sz="8" w:space="0"/>
            </w:tcBorders>
            <w:vAlign w:val="center"/>
          </w:tcPr>
          <w:p w14:paraId="2A64CAE5">
            <w:pPr>
              <w:spacing w:line="360" w:lineRule="auto"/>
              <w:jc w:val="center"/>
              <w:rPr>
                <w:b w:val="0"/>
                <w:bCs w:val="0"/>
                <w:sz w:val="24"/>
                <w:szCs w:val="24"/>
              </w:rPr>
            </w:pPr>
            <w:r>
              <w:rPr>
                <w:rFonts w:hint="eastAsia"/>
                <w:b w:val="0"/>
                <w:bCs w:val="0"/>
                <w:sz w:val="24"/>
                <w:szCs w:val="24"/>
                <w:lang w:val="en-US" w:eastAsia="zh-CN"/>
              </w:rPr>
              <w:t>北京</w:t>
            </w:r>
          </w:p>
        </w:tc>
        <w:tc>
          <w:tcPr>
            <w:tcW w:w="1669" w:type="dxa"/>
            <w:tcBorders>
              <w:top w:val="single" w:color="808080" w:sz="8" w:space="0"/>
            </w:tcBorders>
            <w:vAlign w:val="center"/>
          </w:tcPr>
          <w:p w14:paraId="138AC725">
            <w:pPr>
              <w:spacing w:line="360" w:lineRule="auto"/>
              <w:jc w:val="center"/>
              <w:rPr>
                <w:b w:val="0"/>
                <w:bCs w:val="0"/>
                <w:sz w:val="24"/>
                <w:szCs w:val="24"/>
              </w:rPr>
            </w:pPr>
            <w:r>
              <w:rPr>
                <w:rFonts w:hint="eastAsia"/>
                <w:b w:val="0"/>
                <w:bCs w:val="0"/>
                <w:sz w:val="24"/>
                <w:szCs w:val="24"/>
                <w:lang w:val="en-US" w:eastAsia="zh-CN"/>
              </w:rPr>
              <w:t>北京东大正保科技有限公司</w:t>
            </w:r>
          </w:p>
        </w:tc>
        <w:tc>
          <w:tcPr>
            <w:tcW w:w="1158" w:type="dxa"/>
            <w:tcBorders>
              <w:top w:val="single" w:color="808080" w:sz="8" w:space="0"/>
            </w:tcBorders>
            <w:vAlign w:val="center"/>
          </w:tcPr>
          <w:p w14:paraId="45E1538A">
            <w:pPr>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99800.00元</w:t>
            </w:r>
          </w:p>
        </w:tc>
        <w:tc>
          <w:tcPr>
            <w:tcW w:w="744" w:type="dxa"/>
            <w:tcBorders>
              <w:top w:val="single" w:color="808080" w:sz="8" w:space="0"/>
            </w:tcBorders>
            <w:vAlign w:val="center"/>
          </w:tcPr>
          <w:p w14:paraId="0411BA50">
            <w:pPr>
              <w:spacing w:line="360" w:lineRule="auto"/>
              <w:jc w:val="center"/>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1门</w:t>
            </w:r>
          </w:p>
        </w:tc>
        <w:tc>
          <w:tcPr>
            <w:tcW w:w="1162" w:type="dxa"/>
            <w:tcBorders>
              <w:top w:val="single" w:color="808080" w:sz="8" w:space="0"/>
              <w:right w:val="single" w:color="808080" w:sz="8" w:space="0"/>
            </w:tcBorders>
            <w:vAlign w:val="center"/>
          </w:tcPr>
          <w:p w14:paraId="1EAE3DFA">
            <w:pPr>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99800.00元</w:t>
            </w:r>
          </w:p>
        </w:tc>
      </w:tr>
    </w:tbl>
    <w:p w14:paraId="6A3EE5CE">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2B5E5009">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3C0A8E5F">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44A28EB7">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4B89890D">
      <w:pPr>
        <w:numPr>
          <w:ilvl w:val="0"/>
          <w:numId w:val="0"/>
        </w:numPr>
        <w:kinsoku w:val="0"/>
        <w:autoSpaceDE w:val="0"/>
        <w:autoSpaceDN w:val="0"/>
        <w:adjustRightInd w:val="0"/>
        <w:snapToGrid w:val="0"/>
        <w:spacing w:line="198" w:lineRule="auto"/>
        <w:jc w:val="left"/>
        <w:textAlignment w:val="baseline"/>
        <w:outlineLvl w:val="3"/>
        <w:rPr>
          <w:rFonts w:hint="default" w:ascii="微软雅黑" w:hAnsi="微软雅黑" w:eastAsia="微软雅黑" w:cs="微软雅黑"/>
          <w:spacing w:val="1"/>
          <w:sz w:val="19"/>
          <w:szCs w:val="19"/>
          <w:lang w:val="en-US" w:eastAsia="zh-CN"/>
        </w:rPr>
      </w:pPr>
    </w:p>
    <w:p w14:paraId="00EBCB2D">
      <w:pPr>
        <w:numPr>
          <w:ilvl w:val="0"/>
          <w:numId w:val="0"/>
        </w:numPr>
        <w:kinsoku w:val="0"/>
        <w:autoSpaceDE w:val="0"/>
        <w:autoSpaceDN w:val="0"/>
        <w:adjustRightInd w:val="0"/>
        <w:snapToGrid w:val="0"/>
        <w:spacing w:line="198" w:lineRule="auto"/>
        <w:jc w:val="left"/>
        <w:textAlignment w:val="baseline"/>
        <w:outlineLvl w:val="3"/>
        <w:rPr>
          <w:rFonts w:hint="eastAsia"/>
          <w:lang w:val="en-US" w:eastAsia="zh-CN"/>
        </w:rPr>
      </w:pPr>
      <w:r>
        <w:rPr>
          <w:rFonts w:hint="eastAsia" w:ascii="微软雅黑" w:hAnsi="微软雅黑" w:eastAsia="微软雅黑" w:cs="微软雅黑"/>
          <w:spacing w:val="1"/>
          <w:sz w:val="19"/>
          <w:szCs w:val="19"/>
          <w:lang w:val="en-US" w:eastAsia="zh-CN"/>
        </w:rPr>
        <w:t xml:space="preserve">                                                                                                         </w:t>
      </w:r>
      <w:r>
        <w:rPr>
          <w:rFonts w:hint="eastAsia"/>
          <w:lang w:val="en-US" w:eastAsia="zh-CN"/>
        </w:rPr>
        <w:t xml:space="preserve"> 供货商（盖章）：北京东大正保科技有限公司</w:t>
      </w:r>
    </w:p>
    <w:p w14:paraId="07215DAD">
      <w:pPr>
        <w:numPr>
          <w:ilvl w:val="0"/>
          <w:numId w:val="0"/>
        </w:numPr>
        <w:kinsoku w:val="0"/>
        <w:autoSpaceDE w:val="0"/>
        <w:autoSpaceDN w:val="0"/>
        <w:adjustRightInd w:val="0"/>
        <w:snapToGrid w:val="0"/>
        <w:spacing w:line="198" w:lineRule="auto"/>
        <w:jc w:val="left"/>
        <w:textAlignment w:val="baseline"/>
        <w:outlineLvl w:val="3"/>
        <w:rPr>
          <w:rFonts w:hint="eastAsia"/>
          <w:lang w:val="en-US" w:eastAsia="zh-CN"/>
        </w:rPr>
      </w:pPr>
    </w:p>
    <w:p w14:paraId="6E0D214D">
      <w:pPr>
        <w:numPr>
          <w:ilvl w:val="0"/>
          <w:numId w:val="0"/>
        </w:numPr>
        <w:kinsoku w:val="0"/>
        <w:autoSpaceDE w:val="0"/>
        <w:autoSpaceDN w:val="0"/>
        <w:adjustRightInd w:val="0"/>
        <w:snapToGrid w:val="0"/>
        <w:spacing w:line="198" w:lineRule="auto"/>
        <w:jc w:val="left"/>
        <w:textAlignment w:val="baseline"/>
        <w:outlineLvl w:val="3"/>
        <w:rPr>
          <w:rFonts w:hint="eastAsia"/>
          <w:lang w:val="en-US" w:eastAsia="zh-CN"/>
        </w:rPr>
      </w:pPr>
    </w:p>
    <w:p w14:paraId="4C2D539A">
      <w:pPr>
        <w:numPr>
          <w:ilvl w:val="0"/>
          <w:numId w:val="0"/>
        </w:numPr>
        <w:kinsoku w:val="0"/>
        <w:autoSpaceDE w:val="0"/>
        <w:autoSpaceDN w:val="0"/>
        <w:adjustRightInd w:val="0"/>
        <w:snapToGrid w:val="0"/>
        <w:spacing w:line="198" w:lineRule="auto"/>
        <w:jc w:val="left"/>
        <w:textAlignment w:val="baseline"/>
        <w:outlineLvl w:val="3"/>
        <w:rPr>
          <w:rFonts w:hint="eastAsia"/>
          <w:lang w:val="en-US" w:eastAsia="zh-CN"/>
        </w:rPr>
      </w:pPr>
    </w:p>
    <w:p w14:paraId="14A7FFA0">
      <w:pPr>
        <w:numPr>
          <w:ilvl w:val="0"/>
          <w:numId w:val="0"/>
        </w:numPr>
        <w:kinsoku w:val="0"/>
        <w:autoSpaceDE w:val="0"/>
        <w:autoSpaceDN w:val="0"/>
        <w:adjustRightInd w:val="0"/>
        <w:snapToGrid w:val="0"/>
        <w:spacing w:line="198" w:lineRule="auto"/>
        <w:jc w:val="left"/>
        <w:textAlignment w:val="baseline"/>
        <w:outlineLvl w:val="3"/>
        <w:rPr>
          <w:rFonts w:hint="default"/>
          <w:lang w:val="en-US" w:eastAsia="zh-CN"/>
        </w:rPr>
        <w:sectPr>
          <w:footerReference r:id="rId8" w:type="default"/>
          <w:pgSz w:w="11900" w:h="16840"/>
          <w:pgMar w:top="539" w:right="672" w:bottom="295" w:left="671" w:header="0" w:footer="0" w:gutter="0"/>
          <w:pgNumType w:fmt="decimal"/>
          <w:cols w:space="720" w:num="1"/>
        </w:sectPr>
      </w:pPr>
      <w:r>
        <w:rPr>
          <w:rFonts w:hint="eastAsia"/>
          <w:lang w:val="en-US" w:eastAsia="zh-CN"/>
        </w:rPr>
        <w:t xml:space="preserve">                                                                                                                                2026   年   6  月  18   日</w:t>
      </w:r>
    </w:p>
    <w:p w14:paraId="22AFBC31">
      <w:pPr>
        <w:spacing w:before="117" w:line="198" w:lineRule="auto"/>
        <w:rPr>
          <w:rFonts w:hint="eastAsia" w:ascii="微软雅黑" w:hAnsi="微软雅黑" w:eastAsia="微软雅黑" w:cs="微软雅黑"/>
          <w:sz w:val="19"/>
          <w:szCs w:val="19"/>
          <w:lang w:val="en-US" w:eastAsia="zh-CN"/>
        </w:rPr>
      </w:pPr>
    </w:p>
    <w:p w14:paraId="05DFAD8C">
      <w:pPr>
        <w:spacing w:before="117" w:line="198" w:lineRule="auto"/>
        <w:rPr>
          <w:rFonts w:hint="eastAsia" w:ascii="微软雅黑" w:hAnsi="微软雅黑" w:eastAsia="微软雅黑" w:cs="微软雅黑"/>
          <w:sz w:val="19"/>
          <w:szCs w:val="19"/>
          <w:lang w:val="en-US" w:eastAsia="zh-CN"/>
        </w:rPr>
      </w:pPr>
      <w:r>
        <w:rPr>
          <w:rFonts w:hint="eastAsia" w:ascii="微软雅黑" w:hAnsi="微软雅黑" w:eastAsia="微软雅黑" w:cs="微软雅黑"/>
          <w:sz w:val="19"/>
          <w:szCs w:val="19"/>
          <w:lang w:val="en-US" w:eastAsia="zh-CN"/>
        </w:rPr>
        <w:t>附件3：中标通知书</w:t>
      </w:r>
    </w:p>
    <w:p w14:paraId="67BB2209">
      <w:pPr>
        <w:spacing w:before="117" w:line="198" w:lineRule="auto"/>
        <w:rPr>
          <w:rFonts w:hint="eastAsia" w:ascii="微软雅黑" w:hAnsi="微软雅黑" w:eastAsia="微软雅黑" w:cs="微软雅黑"/>
          <w:sz w:val="19"/>
          <w:szCs w:val="19"/>
          <w:lang w:val="en-US" w:eastAsia="zh-CN"/>
        </w:rPr>
      </w:pPr>
    </w:p>
    <w:p w14:paraId="70E709BF">
      <w:pPr>
        <w:spacing w:before="117" w:line="198" w:lineRule="auto"/>
        <w:rPr>
          <w:rFonts w:hint="eastAsia" w:ascii="微软雅黑" w:hAnsi="微软雅黑" w:eastAsia="微软雅黑" w:cs="微软雅黑"/>
          <w:sz w:val="19"/>
          <w:szCs w:val="19"/>
          <w:lang w:val="en-US" w:eastAsia="zh-CN"/>
        </w:rPr>
      </w:pPr>
    </w:p>
    <w:p w14:paraId="072214A1">
      <w:pPr>
        <w:spacing w:before="117" w:line="198" w:lineRule="auto"/>
      </w:pPr>
      <w:r>
        <w:drawing>
          <wp:inline distT="0" distB="0" distL="114300" distR="114300">
            <wp:extent cx="5742940" cy="4592955"/>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742940" cy="4592955"/>
                    </a:xfrm>
                    <a:prstGeom prst="rect">
                      <a:avLst/>
                    </a:prstGeom>
                    <a:noFill/>
                    <a:ln>
                      <a:noFill/>
                    </a:ln>
                  </pic:spPr>
                </pic:pic>
              </a:graphicData>
            </a:graphic>
          </wp:inline>
        </w:drawing>
      </w:r>
    </w:p>
    <w:p w14:paraId="5517FB4A">
      <w:pPr>
        <w:spacing w:before="117" w:line="198" w:lineRule="auto"/>
        <w:rPr>
          <w:rFonts w:hint="default"/>
          <w:lang w:val="en-US" w:eastAsia="zh-CN"/>
        </w:rPr>
      </w:pPr>
    </w:p>
    <w:p w14:paraId="5233F674">
      <w:pPr>
        <w:spacing w:before="117" w:line="198" w:lineRule="auto"/>
        <w:rPr>
          <w:rFonts w:hint="default"/>
          <w:lang w:val="en-US" w:eastAsia="zh-CN"/>
        </w:rPr>
      </w:pPr>
    </w:p>
    <w:p w14:paraId="44FE4D07">
      <w:pPr>
        <w:spacing w:before="117" w:line="198" w:lineRule="auto"/>
        <w:rPr>
          <w:rFonts w:hint="default"/>
          <w:lang w:val="en-US" w:eastAsia="zh-CN"/>
        </w:rPr>
      </w:pPr>
    </w:p>
    <w:p w14:paraId="5B4813A1">
      <w:pPr>
        <w:spacing w:before="117" w:line="198" w:lineRule="auto"/>
        <w:rPr>
          <w:rFonts w:hint="default"/>
          <w:lang w:val="en-US" w:eastAsia="zh-CN"/>
        </w:rPr>
      </w:pPr>
    </w:p>
    <w:p w14:paraId="69DE92C7">
      <w:pPr>
        <w:spacing w:before="117" w:line="198" w:lineRule="auto"/>
        <w:rPr>
          <w:rFonts w:hint="default"/>
          <w:lang w:val="en-US" w:eastAsia="zh-CN"/>
        </w:rPr>
      </w:pPr>
    </w:p>
    <w:p w14:paraId="48331DB3">
      <w:pPr>
        <w:spacing w:before="117" w:line="198" w:lineRule="auto"/>
        <w:rPr>
          <w:rFonts w:hint="default"/>
          <w:lang w:val="en-US" w:eastAsia="zh-CN"/>
        </w:rPr>
      </w:pPr>
    </w:p>
    <w:p w14:paraId="210ABBDA">
      <w:pPr>
        <w:spacing w:before="117" w:line="198" w:lineRule="auto"/>
        <w:rPr>
          <w:rFonts w:hint="default"/>
          <w:lang w:val="en-US" w:eastAsia="zh-CN"/>
        </w:rPr>
      </w:pPr>
    </w:p>
    <w:p w14:paraId="74639A79">
      <w:pPr>
        <w:spacing w:before="117" w:line="198" w:lineRule="auto"/>
        <w:rPr>
          <w:rFonts w:hint="default"/>
          <w:lang w:val="en-US" w:eastAsia="zh-CN"/>
        </w:rPr>
      </w:pPr>
    </w:p>
    <w:p w14:paraId="4638546C">
      <w:pPr>
        <w:spacing w:before="117" w:line="198" w:lineRule="auto"/>
        <w:rPr>
          <w:rFonts w:hint="default"/>
          <w:lang w:val="en-US" w:eastAsia="zh-CN"/>
        </w:rPr>
      </w:pPr>
    </w:p>
    <w:p w14:paraId="074321F7">
      <w:pPr>
        <w:spacing w:before="117" w:line="198" w:lineRule="auto"/>
        <w:rPr>
          <w:rFonts w:hint="default"/>
          <w:lang w:val="en-US" w:eastAsia="zh-CN"/>
        </w:rPr>
      </w:pPr>
    </w:p>
    <w:p w14:paraId="2FAA8456">
      <w:pPr>
        <w:spacing w:before="117" w:line="198" w:lineRule="auto"/>
        <w:rPr>
          <w:rFonts w:hint="default"/>
          <w:lang w:val="en-US" w:eastAsia="zh-CN"/>
        </w:rPr>
      </w:pPr>
    </w:p>
    <w:p w14:paraId="7DFD7E2C">
      <w:pPr>
        <w:spacing w:before="117" w:line="198" w:lineRule="auto"/>
        <w:rPr>
          <w:rFonts w:hint="default"/>
          <w:lang w:val="en-US" w:eastAsia="zh-CN"/>
        </w:rPr>
      </w:pPr>
    </w:p>
    <w:p w14:paraId="6F5565CD">
      <w:pPr>
        <w:spacing w:before="117" w:line="198" w:lineRule="auto"/>
        <w:rPr>
          <w:rFonts w:hint="default"/>
          <w:lang w:val="en-US" w:eastAsia="zh-CN"/>
        </w:rPr>
      </w:pPr>
    </w:p>
    <w:p w14:paraId="691A9153">
      <w:pPr>
        <w:spacing w:before="117" w:line="198" w:lineRule="auto"/>
        <w:rPr>
          <w:rFonts w:hint="default"/>
          <w:lang w:val="en-US" w:eastAsia="zh-CN"/>
        </w:rPr>
      </w:pPr>
    </w:p>
    <w:p w14:paraId="3EFA42C4">
      <w:pPr>
        <w:spacing w:before="117" w:line="198" w:lineRule="auto"/>
        <w:rPr>
          <w:rFonts w:hint="default"/>
          <w:lang w:val="en-US" w:eastAsia="zh-CN"/>
        </w:rPr>
      </w:pPr>
    </w:p>
    <w:p w14:paraId="6D481B1A">
      <w:pPr>
        <w:spacing w:before="117" w:line="198" w:lineRule="auto"/>
        <w:rPr>
          <w:rFonts w:hint="default"/>
          <w:lang w:val="en-US" w:eastAsia="zh-CN"/>
        </w:rPr>
      </w:pPr>
    </w:p>
    <w:p w14:paraId="1A47CB33">
      <w:pPr>
        <w:spacing w:before="117" w:line="198" w:lineRule="auto"/>
        <w:rPr>
          <w:rFonts w:hint="default"/>
          <w:lang w:val="en-US" w:eastAsia="zh-CN"/>
        </w:rPr>
      </w:pPr>
    </w:p>
    <w:p w14:paraId="49FC3C47">
      <w:pPr>
        <w:spacing w:before="117" w:line="198" w:lineRule="auto"/>
        <w:rPr>
          <w:rFonts w:hint="default"/>
          <w:lang w:val="en-US" w:eastAsia="zh-CN"/>
        </w:rPr>
      </w:pPr>
    </w:p>
    <w:p w14:paraId="01554752">
      <w:pPr>
        <w:spacing w:before="117" w:line="198" w:lineRule="auto"/>
        <w:rPr>
          <w:rFonts w:hint="default"/>
          <w:lang w:val="en-US" w:eastAsia="zh-CN"/>
        </w:rPr>
      </w:pPr>
    </w:p>
    <w:p w14:paraId="5203EBE4">
      <w:pPr>
        <w:spacing w:before="117" w:line="198" w:lineRule="auto"/>
        <w:rPr>
          <w:rFonts w:hint="default"/>
          <w:lang w:val="en-US" w:eastAsia="zh-CN"/>
        </w:rPr>
      </w:pPr>
    </w:p>
    <w:p w14:paraId="1E1D5CDF">
      <w:pPr>
        <w:spacing w:before="117" w:line="198" w:lineRule="auto"/>
        <w:rPr>
          <w:rFonts w:hint="default"/>
          <w:lang w:val="en-US" w:eastAsia="zh-CN"/>
        </w:rPr>
      </w:pPr>
    </w:p>
    <w:p w14:paraId="58505252">
      <w:pPr>
        <w:spacing w:before="117" w:line="198" w:lineRule="auto"/>
        <w:rPr>
          <w:rFonts w:hint="default"/>
          <w:lang w:val="en-US" w:eastAsia="zh-CN"/>
        </w:rPr>
      </w:pPr>
    </w:p>
    <w:p w14:paraId="2557CF56">
      <w:pPr>
        <w:spacing w:before="117" w:line="198" w:lineRule="auto"/>
        <w:rPr>
          <w:rFonts w:hint="default"/>
          <w:lang w:val="en-US" w:eastAsia="zh-CN"/>
        </w:rPr>
      </w:pPr>
    </w:p>
    <w:p w14:paraId="3FE3F8E4">
      <w:pPr>
        <w:spacing w:before="117" w:line="198" w:lineRule="auto"/>
        <w:rPr>
          <w:rFonts w:hint="eastAsia"/>
          <w:lang w:val="en-US" w:eastAsia="zh-CN"/>
        </w:rPr>
      </w:pPr>
    </w:p>
    <w:p w14:paraId="6AB2FFFA">
      <w:pPr>
        <w:spacing w:before="117" w:line="198" w:lineRule="auto"/>
        <w:rPr>
          <w:rFonts w:hint="eastAsia"/>
          <w:lang w:val="en-US" w:eastAsia="zh-CN"/>
        </w:rPr>
      </w:pPr>
      <w:r>
        <w:rPr>
          <w:rFonts w:hint="eastAsia"/>
          <w:lang w:val="en-US" w:eastAsia="zh-CN"/>
        </w:rPr>
        <w:t>附件4：供应商营业执照</w:t>
      </w:r>
    </w:p>
    <w:p w14:paraId="70F3BF94">
      <w:pPr>
        <w:spacing w:before="117" w:line="198" w:lineRule="auto"/>
        <w:rPr>
          <w:rFonts w:hint="eastAsia"/>
          <w:lang w:val="en-US" w:eastAsia="zh-CN"/>
        </w:rPr>
      </w:pPr>
    </w:p>
    <w:p w14:paraId="5EE3F7A8">
      <w:pPr>
        <w:spacing w:before="117" w:line="198" w:lineRule="auto"/>
        <w:rPr>
          <w:rFonts w:hint="eastAsia"/>
          <w:lang w:val="en-US" w:eastAsia="zh-CN"/>
        </w:rPr>
      </w:pPr>
    </w:p>
    <w:p w14:paraId="478DFF1B">
      <w:pPr>
        <w:spacing w:before="117" w:line="198" w:lineRule="auto"/>
        <w:rPr>
          <w:rFonts w:hint="eastAsia"/>
          <w:lang w:val="en-US" w:eastAsia="zh-CN"/>
        </w:rPr>
      </w:pPr>
    </w:p>
    <w:p w14:paraId="4E297AB2">
      <w:pPr>
        <w:spacing w:before="117" w:line="198" w:lineRule="auto"/>
        <w:rPr>
          <w:lang w:eastAsia="zh-CN"/>
        </w:rPr>
      </w:pPr>
      <w:r>
        <w:rPr>
          <w:lang w:eastAsia="zh-CN"/>
        </w:rPr>
        <w:drawing>
          <wp:inline distT="0" distB="0" distL="0" distR="0">
            <wp:extent cx="5798820" cy="4076700"/>
            <wp:effectExtent l="0" t="0" r="7620" b="7620"/>
            <wp:docPr id="157" name="图片 157" descr="C:\Users\admin\AppData\Roaming\DingTalk\579642442_v2\resource_cache\4f\4f1764ad85e4de789c3aee9aaa7cb8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157" descr="C:\Users\admin\AppData\Roaming\DingTalk\579642442_v2\resource_cache\4f\4f1764ad85e4de789c3aee9aaa7cb83f.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803664" cy="4080001"/>
                    </a:xfrm>
                    <a:prstGeom prst="rect">
                      <a:avLst/>
                    </a:prstGeom>
                    <a:noFill/>
                    <a:ln>
                      <a:noFill/>
                    </a:ln>
                  </pic:spPr>
                </pic:pic>
              </a:graphicData>
            </a:graphic>
          </wp:inline>
        </w:drawing>
      </w:r>
    </w:p>
    <w:p w14:paraId="3BDEB2C7">
      <w:pPr>
        <w:spacing w:before="117" w:line="198" w:lineRule="auto"/>
        <w:rPr>
          <w:lang w:eastAsia="zh-CN"/>
        </w:rPr>
      </w:pPr>
    </w:p>
    <w:p w14:paraId="65219C22">
      <w:pPr>
        <w:spacing w:before="117" w:line="198" w:lineRule="auto"/>
        <w:rPr>
          <w:lang w:eastAsia="zh-CN"/>
        </w:rPr>
      </w:pPr>
    </w:p>
    <w:p w14:paraId="283FEE64">
      <w:pPr>
        <w:spacing w:before="117" w:line="198" w:lineRule="auto"/>
        <w:rPr>
          <w:lang w:eastAsia="zh-CN"/>
        </w:rPr>
      </w:pPr>
    </w:p>
    <w:p w14:paraId="19D877D0">
      <w:pPr>
        <w:spacing w:before="117" w:line="198" w:lineRule="auto"/>
        <w:rPr>
          <w:lang w:eastAsia="zh-CN"/>
        </w:rPr>
      </w:pPr>
    </w:p>
    <w:p w14:paraId="3EEEBD7C">
      <w:pPr>
        <w:spacing w:before="117" w:line="198" w:lineRule="auto"/>
        <w:rPr>
          <w:lang w:eastAsia="zh-CN"/>
        </w:rPr>
      </w:pPr>
    </w:p>
    <w:p w14:paraId="7686525C">
      <w:pPr>
        <w:spacing w:before="117" w:line="198" w:lineRule="auto"/>
        <w:rPr>
          <w:lang w:eastAsia="zh-CN"/>
        </w:rPr>
      </w:pPr>
    </w:p>
    <w:p w14:paraId="5A6CE240">
      <w:pPr>
        <w:spacing w:before="117" w:line="198" w:lineRule="auto"/>
        <w:rPr>
          <w:lang w:eastAsia="zh-CN"/>
        </w:rPr>
      </w:pPr>
    </w:p>
    <w:p w14:paraId="13C2B891">
      <w:pPr>
        <w:spacing w:before="117" w:line="198" w:lineRule="auto"/>
        <w:rPr>
          <w:lang w:eastAsia="zh-CN"/>
        </w:rPr>
      </w:pPr>
    </w:p>
    <w:p w14:paraId="3A505ECD">
      <w:pPr>
        <w:spacing w:before="117" w:line="198" w:lineRule="auto"/>
        <w:rPr>
          <w:lang w:eastAsia="zh-CN"/>
        </w:rPr>
      </w:pPr>
    </w:p>
    <w:p w14:paraId="14F1D6AA">
      <w:pPr>
        <w:spacing w:before="117" w:line="198" w:lineRule="auto"/>
        <w:rPr>
          <w:lang w:eastAsia="zh-CN"/>
        </w:rPr>
      </w:pPr>
    </w:p>
    <w:p w14:paraId="54BDD81B">
      <w:pPr>
        <w:spacing w:before="117" w:line="198" w:lineRule="auto"/>
        <w:rPr>
          <w:lang w:eastAsia="zh-CN"/>
        </w:rPr>
      </w:pPr>
    </w:p>
    <w:p w14:paraId="60C11F46">
      <w:pPr>
        <w:spacing w:before="117" w:line="198" w:lineRule="auto"/>
        <w:rPr>
          <w:lang w:eastAsia="zh-CN"/>
        </w:rPr>
      </w:pPr>
    </w:p>
    <w:p w14:paraId="2B86B538">
      <w:pPr>
        <w:spacing w:before="117" w:line="198" w:lineRule="auto"/>
        <w:rPr>
          <w:lang w:eastAsia="zh-CN"/>
        </w:rPr>
      </w:pPr>
    </w:p>
    <w:p w14:paraId="2BCBD9A4">
      <w:pPr>
        <w:spacing w:before="117" w:line="198" w:lineRule="auto"/>
        <w:rPr>
          <w:lang w:eastAsia="zh-CN"/>
        </w:rPr>
      </w:pPr>
    </w:p>
    <w:p w14:paraId="1FC8E2BB">
      <w:pPr>
        <w:spacing w:before="117" w:line="198" w:lineRule="auto"/>
        <w:rPr>
          <w:lang w:eastAsia="zh-CN"/>
        </w:rPr>
      </w:pPr>
    </w:p>
    <w:p w14:paraId="7B4A7677">
      <w:pPr>
        <w:spacing w:before="117" w:line="198" w:lineRule="auto"/>
        <w:rPr>
          <w:lang w:eastAsia="zh-CN"/>
        </w:rPr>
      </w:pPr>
    </w:p>
    <w:p w14:paraId="7DF92FD3">
      <w:pPr>
        <w:spacing w:before="117" w:line="198" w:lineRule="auto"/>
        <w:rPr>
          <w:lang w:eastAsia="zh-CN"/>
        </w:rPr>
      </w:pPr>
    </w:p>
    <w:p w14:paraId="62A639F0">
      <w:pPr>
        <w:spacing w:before="117" w:line="198" w:lineRule="auto"/>
        <w:rPr>
          <w:lang w:eastAsia="zh-CN"/>
        </w:rPr>
      </w:pPr>
    </w:p>
    <w:p w14:paraId="0E42B206">
      <w:pPr>
        <w:spacing w:before="117" w:line="198" w:lineRule="auto"/>
        <w:rPr>
          <w:lang w:eastAsia="zh-CN"/>
        </w:rPr>
      </w:pPr>
    </w:p>
    <w:p w14:paraId="0A5BD33C">
      <w:pPr>
        <w:spacing w:before="117" w:line="198" w:lineRule="auto"/>
        <w:rPr>
          <w:lang w:eastAsia="zh-CN"/>
        </w:rPr>
      </w:pPr>
    </w:p>
    <w:p w14:paraId="6DB35CB6">
      <w:pPr>
        <w:spacing w:before="117" w:line="198" w:lineRule="auto"/>
        <w:rPr>
          <w:lang w:eastAsia="zh-CN"/>
        </w:rPr>
      </w:pPr>
    </w:p>
    <w:p w14:paraId="47C6D4E6">
      <w:pPr>
        <w:spacing w:before="117" w:line="198" w:lineRule="auto"/>
        <w:rPr>
          <w:lang w:eastAsia="zh-CN"/>
        </w:rPr>
      </w:pPr>
    </w:p>
    <w:p w14:paraId="70ED1953">
      <w:pPr>
        <w:spacing w:before="117" w:line="198" w:lineRule="auto"/>
        <w:rPr>
          <w:lang w:eastAsia="zh-CN"/>
        </w:rPr>
      </w:pPr>
    </w:p>
    <w:p w14:paraId="6F872A4D">
      <w:pPr>
        <w:spacing w:before="117" w:line="198" w:lineRule="auto"/>
        <w:rPr>
          <w:lang w:eastAsia="zh-CN"/>
        </w:rPr>
      </w:pPr>
    </w:p>
    <w:p w14:paraId="6D958672">
      <w:pPr>
        <w:spacing w:before="117" w:line="198" w:lineRule="auto"/>
        <w:rPr>
          <w:lang w:eastAsia="zh-CN"/>
        </w:rPr>
      </w:pPr>
    </w:p>
    <w:p w14:paraId="66A4B64E">
      <w:pPr>
        <w:spacing w:before="117" w:line="198" w:lineRule="auto"/>
        <w:rPr>
          <w:lang w:eastAsia="zh-CN"/>
        </w:rPr>
      </w:pPr>
    </w:p>
    <w:p w14:paraId="1782A675">
      <w:pPr>
        <w:spacing w:before="117" w:line="198" w:lineRule="auto"/>
        <w:rPr>
          <w:rFonts w:hint="eastAsia"/>
          <w:lang w:val="en-US" w:eastAsia="zh-CN"/>
        </w:rPr>
      </w:pPr>
      <w:r>
        <w:rPr>
          <w:rFonts w:hint="eastAsia"/>
          <w:lang w:val="en-US" w:eastAsia="zh-CN"/>
        </w:rPr>
        <w:t>附件5：售后服务承诺函</w:t>
      </w:r>
    </w:p>
    <w:p w14:paraId="6450263B">
      <w:pPr>
        <w:spacing w:before="117" w:line="198" w:lineRule="auto"/>
        <w:rPr>
          <w:rFonts w:hint="eastAsia"/>
          <w:lang w:val="en-US" w:eastAsia="zh-CN"/>
        </w:rPr>
      </w:pPr>
    </w:p>
    <w:p w14:paraId="621F8FF4">
      <w:pPr>
        <w:pStyle w:val="5"/>
        <w:keepNext w:val="0"/>
        <w:keepLines w:val="0"/>
        <w:pageBreakBefore w:val="0"/>
        <w:tabs>
          <w:tab w:val="center" w:pos="4153"/>
        </w:tabs>
        <w:kinsoku/>
        <w:wordWrap/>
        <w:overflowPunct/>
        <w:topLinePunct w:val="0"/>
        <w:autoSpaceDE/>
        <w:autoSpaceDN/>
        <w:bidi w:val="0"/>
        <w:spacing w:line="360" w:lineRule="auto"/>
        <w:jc w:val="center"/>
        <w:textAlignment w:val="auto"/>
        <w:outlineLvl w:val="0"/>
        <w:rPr>
          <w:rFonts w:hint="eastAsia"/>
          <w:b/>
          <w:bCs/>
          <w:color w:val="000000" w:themeColor="text1"/>
          <w:sz w:val="32"/>
          <w:szCs w:val="32"/>
          <w:u w:val="none"/>
          <w:lang w:eastAsia="zh-CN"/>
          <w14:textFill>
            <w14:solidFill>
              <w14:schemeClr w14:val="tx1"/>
            </w14:solidFill>
          </w14:textFill>
        </w:rPr>
      </w:pPr>
      <w:r>
        <w:rPr>
          <w:rFonts w:ascii="宋体" w:hAnsi="宋体" w:eastAsia="宋体" w:cs="宋体"/>
          <w:b/>
          <w:bCs/>
          <w:color w:val="000000" w:themeColor="text1"/>
          <w:sz w:val="28"/>
          <w:szCs w:val="28"/>
          <w14:textFill>
            <w14:solidFill>
              <w14:schemeClr w14:val="tx1"/>
            </w14:solidFill>
          </w14:textFill>
        </w:rPr>
        <w:t>售后服务承诺方案</w:t>
      </w:r>
    </w:p>
    <w:p w14:paraId="3E1EC1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质保期（五年免费）</w:t>
      </w:r>
    </w:p>
    <w:p w14:paraId="178EB9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质保期</w:t>
      </w:r>
      <w:r>
        <w:rPr>
          <w:rFonts w:hint="eastAsia" w:ascii="宋体" w:hAnsi="宋体" w:eastAsia="宋体" w:cs="宋体"/>
          <w:color w:val="000000" w:themeColor="text1"/>
          <w:sz w:val="24"/>
          <w:szCs w:val="24"/>
          <w:highlight w:val="none"/>
          <w14:textFill>
            <w14:solidFill>
              <w14:schemeClr w14:val="tx1"/>
            </w14:solidFill>
          </w14:textFill>
        </w:rPr>
        <w:t>内，因设计、制造或材料不良、零部件选用不当而发生故障，造成产品不能正常使用的质量问题，我公司将无偿维修或更换。</w:t>
      </w:r>
    </w:p>
    <w:p w14:paraId="467172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质保期内</w:t>
      </w:r>
      <w:r>
        <w:rPr>
          <w:rFonts w:hint="eastAsia" w:ascii="宋体" w:hAnsi="宋体" w:eastAsia="宋体" w:cs="宋体"/>
          <w:color w:val="000000" w:themeColor="text1"/>
          <w:sz w:val="24"/>
          <w:szCs w:val="24"/>
          <w:highlight w:val="none"/>
          <w14:textFill>
            <w14:solidFill>
              <w14:schemeClr w14:val="tx1"/>
            </w14:solidFill>
          </w14:textFill>
        </w:rPr>
        <w:t>，如设备出现故障停止运行，自报修日至设备修复，恢复运行期超过3天时，则设备的保修期应顺延相应的天数。系统内置软件满足现行国家标准和行业标准要求，若遇相应标准版本更新，</w:t>
      </w:r>
      <w:r>
        <w:rPr>
          <w:rFonts w:hint="eastAsia" w:ascii="宋体" w:hAnsi="宋体" w:eastAsia="宋体" w:cs="宋体"/>
          <w:color w:val="000000" w:themeColor="text1"/>
          <w:sz w:val="24"/>
          <w:szCs w:val="24"/>
          <w:highlight w:val="none"/>
          <w:lang w:eastAsia="zh-CN"/>
          <w14:textFill>
            <w14:solidFill>
              <w14:schemeClr w14:val="tx1"/>
            </w14:solidFill>
          </w14:textFill>
        </w:rPr>
        <w:t>本公司</w:t>
      </w:r>
      <w:r>
        <w:rPr>
          <w:rFonts w:hint="eastAsia" w:ascii="宋体" w:hAnsi="宋体" w:eastAsia="宋体" w:cs="宋体"/>
          <w:color w:val="000000" w:themeColor="text1"/>
          <w:sz w:val="24"/>
          <w:szCs w:val="24"/>
          <w:highlight w:val="none"/>
          <w14:textFill>
            <w14:solidFill>
              <w14:schemeClr w14:val="tx1"/>
            </w14:solidFill>
          </w14:textFill>
        </w:rPr>
        <w:t>提供</w:t>
      </w:r>
      <w:r>
        <w:rPr>
          <w:rFonts w:hint="eastAsia" w:ascii="宋体" w:hAnsi="宋体" w:eastAsia="宋体" w:cs="宋体"/>
          <w:color w:val="000000" w:themeColor="text1"/>
          <w:sz w:val="24"/>
          <w:szCs w:val="24"/>
          <w:highlight w:val="none"/>
          <w:lang w:eastAsia="zh-CN"/>
          <w14:textFill>
            <w14:solidFill>
              <w14:schemeClr w14:val="tx1"/>
            </w14:solidFill>
          </w14:textFill>
        </w:rPr>
        <w:t>软件</w:t>
      </w:r>
      <w:r>
        <w:rPr>
          <w:rFonts w:hint="eastAsia" w:ascii="宋体" w:hAnsi="宋体" w:eastAsia="宋体" w:cs="宋体"/>
          <w:color w:val="000000" w:themeColor="text1"/>
          <w:sz w:val="24"/>
          <w:szCs w:val="24"/>
          <w:highlight w:val="none"/>
          <w14:textFill>
            <w14:solidFill>
              <w14:schemeClr w14:val="tx1"/>
            </w14:solidFill>
          </w14:textFill>
        </w:rPr>
        <w:t>升级服务。发布软件补丁包及新版本，将根据情况会以邮件或网站下载或光盘等不同形式提供给客户，欢迎客户提供发现的软件问题反馈给我们。</w:t>
      </w:r>
    </w:p>
    <w:p w14:paraId="163EA0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软件升级</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五年</w:t>
      </w:r>
      <w:r>
        <w:rPr>
          <w:rFonts w:hint="eastAsia" w:ascii="宋体" w:hAnsi="宋体" w:eastAsia="宋体" w:cs="宋体"/>
          <w:color w:val="000000" w:themeColor="text1"/>
          <w:sz w:val="24"/>
          <w:szCs w:val="24"/>
          <w:highlight w:val="none"/>
          <w14:textFill>
            <w14:solidFill>
              <w14:schemeClr w14:val="tx1"/>
            </w14:solidFill>
          </w14:textFill>
        </w:rPr>
        <w:t>免费）</w:t>
      </w:r>
    </w:p>
    <w:p w14:paraId="3C57F5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我公司提供五年免费的软件升级</w:t>
      </w:r>
      <w:r>
        <w:rPr>
          <w:rFonts w:hint="eastAsia" w:ascii="宋体" w:hAnsi="宋体" w:eastAsia="宋体" w:cs="宋体"/>
          <w:color w:val="000000" w:themeColor="text1"/>
          <w:sz w:val="24"/>
          <w:szCs w:val="24"/>
          <w:lang w:val="en-US" w:eastAsia="zh-CN"/>
          <w14:textFill>
            <w14:solidFill>
              <w14:schemeClr w14:val="tx1"/>
            </w14:solidFill>
          </w14:textFill>
        </w:rPr>
        <w:t>服务，</w:t>
      </w:r>
      <w:r>
        <w:rPr>
          <w:rFonts w:hint="eastAsia" w:ascii="宋体" w:hAnsi="宋体" w:eastAsia="宋体" w:cs="宋体"/>
          <w:color w:val="000000" w:themeColor="text1"/>
          <w:sz w:val="24"/>
          <w:szCs w:val="24"/>
          <w14:textFill>
            <w14:solidFill>
              <w14:schemeClr w14:val="tx1"/>
            </w14:solidFill>
          </w14:textFill>
        </w:rPr>
        <w:t>在软件使用过程中，如果学校老师有任何软件使用问题，请与我公司客户服务部联系</w:t>
      </w:r>
      <w:r>
        <w:rPr>
          <w:rFonts w:hint="eastAsia" w:ascii="宋体" w:hAnsi="宋体" w:eastAsia="宋体" w:cs="宋体"/>
          <w:sz w:val="24"/>
          <w:szCs w:val="24"/>
        </w:rPr>
        <w:t>，同时我公司7*24小时提供远程技术支持服务。我方提供有关产品的咨询服务，通过公司外部网站、电话和Email等方式提供该软件常见安装及使用问题解答；并有义务对使用方进行定期回访，处理疑难问题，听取用户意见和建议。免费客服热线：400-</w:t>
      </w:r>
      <w:r>
        <w:rPr>
          <w:rFonts w:hint="eastAsia" w:ascii="宋体" w:hAnsi="宋体" w:eastAsia="宋体" w:cs="宋体"/>
          <w:sz w:val="24"/>
          <w:szCs w:val="24"/>
          <w:lang w:val="en-US" w:eastAsia="zh-CN"/>
        </w:rPr>
        <w:t>0592</w:t>
      </w:r>
      <w:r>
        <w:rPr>
          <w:rFonts w:hint="eastAsia" w:ascii="宋体" w:hAnsi="宋体" w:eastAsia="宋体" w:cs="宋体"/>
          <w:sz w:val="24"/>
          <w:szCs w:val="24"/>
        </w:rPr>
        <w:t>-22</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 传真：0592-3727666  </w:t>
      </w:r>
    </w:p>
    <w:p w14:paraId="43E0CD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公司网址：</w:t>
      </w:r>
      <w:r>
        <w:rPr>
          <w:rFonts w:hint="eastAsia" w:ascii="宋体" w:hAnsi="宋体" w:eastAsia="宋体" w:cs="宋体"/>
          <w:color w:val="auto"/>
          <w:sz w:val="24"/>
          <w:szCs w:val="24"/>
          <w:u w:val="none"/>
        </w:rPr>
        <w:t>http://www.netinnet.cn/</w:t>
      </w:r>
    </w:p>
    <w:p w14:paraId="6F05E7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3、应用故障排除服务</w:t>
      </w:r>
    </w:p>
    <w:p w14:paraId="2FECA1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eastAsia="zh-CN"/>
        </w:rPr>
        <w:t>本公司</w:t>
      </w:r>
      <w:r>
        <w:rPr>
          <w:rFonts w:hint="eastAsia" w:ascii="宋体" w:hAnsi="宋体" w:eastAsia="宋体" w:cs="宋体"/>
          <w:sz w:val="24"/>
          <w:szCs w:val="24"/>
        </w:rPr>
        <w:t>设有专门的维护人员，提供“7×24 小时”的专门电话技术支持服务，在工作时间将即时响应。在1小时内对使用单位所提出的维修要求做出实质性反应，并提供应急策略。</w:t>
      </w:r>
    </w:p>
    <w:p w14:paraId="1F472C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b)遇到</w:t>
      </w:r>
      <w:r>
        <w:rPr>
          <w:rFonts w:hint="eastAsia" w:ascii="宋体" w:hAnsi="宋体" w:eastAsia="宋体" w:cs="宋体"/>
          <w:sz w:val="24"/>
          <w:szCs w:val="24"/>
          <w:lang w:eastAsia="zh-CN"/>
        </w:rPr>
        <w:t>本公司</w:t>
      </w:r>
      <w:r>
        <w:rPr>
          <w:rFonts w:hint="eastAsia" w:ascii="宋体" w:hAnsi="宋体" w:eastAsia="宋体" w:cs="宋体"/>
          <w:sz w:val="24"/>
          <w:szCs w:val="24"/>
        </w:rPr>
        <w:t>软件故障而导致</w:t>
      </w:r>
      <w:r>
        <w:rPr>
          <w:rFonts w:hint="eastAsia" w:ascii="宋体" w:hAnsi="宋体" w:eastAsia="宋体" w:cs="宋体"/>
          <w:sz w:val="24"/>
          <w:szCs w:val="24"/>
          <w:lang w:eastAsia="zh-CN"/>
        </w:rPr>
        <w:t>本公司</w:t>
      </w:r>
      <w:r>
        <w:rPr>
          <w:rFonts w:hint="eastAsia" w:ascii="宋体" w:hAnsi="宋体" w:eastAsia="宋体" w:cs="宋体"/>
          <w:sz w:val="24"/>
          <w:szCs w:val="24"/>
        </w:rPr>
        <w:t>软件产品不能正常运行，首先在</w:t>
      </w:r>
      <w:r>
        <w:rPr>
          <w:rFonts w:hint="eastAsia" w:ascii="宋体" w:hAnsi="宋体" w:eastAsia="宋体" w:cs="宋体"/>
          <w:sz w:val="24"/>
          <w:szCs w:val="24"/>
          <w:lang w:val="en-US" w:eastAsia="zh-CN"/>
        </w:rPr>
        <w:t>,1</w:t>
      </w:r>
      <w:r>
        <w:rPr>
          <w:rFonts w:hint="eastAsia" w:ascii="宋体" w:hAnsi="宋体" w:eastAsia="宋体" w:cs="宋体"/>
          <w:sz w:val="24"/>
          <w:szCs w:val="24"/>
        </w:rPr>
        <w:t>小时内响应并通过远程技术支持，仍不能解决的，</w:t>
      </w:r>
      <w:r>
        <w:rPr>
          <w:rFonts w:hint="eastAsia" w:ascii="宋体" w:hAnsi="宋体" w:eastAsia="宋体" w:cs="宋体"/>
          <w:sz w:val="24"/>
          <w:szCs w:val="24"/>
          <w:lang w:eastAsia="zh-CN"/>
        </w:rPr>
        <w:t>本公司</w:t>
      </w:r>
      <w:r>
        <w:rPr>
          <w:rFonts w:hint="eastAsia" w:ascii="宋体" w:hAnsi="宋体" w:eastAsia="宋体" w:cs="宋体"/>
          <w:sz w:val="24"/>
          <w:szCs w:val="24"/>
        </w:rPr>
        <w:t>承诺24小时内上门解决。</w:t>
      </w:r>
    </w:p>
    <w:p w14:paraId="216098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c)在软件的生命周期内，本公司承诺各学期至少对软件的运行进行一次巡检</w:t>
      </w:r>
    </w:p>
    <w:p w14:paraId="25B28F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d)软件产品介质（产品光盘及软件狗）损坏免费更换。</w:t>
      </w:r>
    </w:p>
    <w:p w14:paraId="44B5DE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e)若客户到本公司，本公司可提供免费的软件使用培训。</w:t>
      </w:r>
    </w:p>
    <w:p w14:paraId="109D7E36">
      <w:pPr>
        <w:ind w:firstLine="480" w:firstLineChars="200"/>
      </w:pPr>
      <w:r>
        <w:rPr>
          <w:rFonts w:hint="eastAsia" w:ascii="宋体" w:hAnsi="宋体" w:eastAsia="宋体" w:cs="宋体"/>
          <w:sz w:val="24"/>
          <w:szCs w:val="24"/>
        </w:rPr>
        <w:t>f)欢迎与</w:t>
      </w:r>
      <w:r>
        <w:rPr>
          <w:rFonts w:hint="eastAsia" w:ascii="宋体" w:hAnsi="宋体" w:eastAsia="宋体" w:cs="宋体"/>
          <w:sz w:val="24"/>
          <w:szCs w:val="24"/>
          <w:lang w:eastAsia="zh-CN"/>
        </w:rPr>
        <w:t>本公司</w:t>
      </w:r>
      <w:r>
        <w:rPr>
          <w:rFonts w:hint="eastAsia" w:ascii="宋体" w:hAnsi="宋体" w:eastAsia="宋体" w:cs="宋体"/>
          <w:sz w:val="24"/>
          <w:szCs w:val="24"/>
        </w:rPr>
        <w:t>的专业技术人员与客户进行有关教学改革、专业方面的研讨与交流。</w:t>
      </w:r>
    </w:p>
    <w:p w14:paraId="2DECBBBF">
      <w:pPr>
        <w:spacing w:before="117" w:line="198" w:lineRule="auto"/>
        <w:rPr>
          <w:rFonts w:hint="default"/>
          <w:lang w:val="en-US" w:eastAsia="zh-CN"/>
        </w:rPr>
      </w:pPr>
    </w:p>
    <w:p w14:paraId="77515BCD">
      <w:pPr>
        <w:pStyle w:val="2"/>
        <w:rPr>
          <w:rFonts w:hint="default"/>
          <w:lang w:val="en-US" w:eastAsia="zh-CN"/>
        </w:rPr>
      </w:pPr>
    </w:p>
    <w:p w14:paraId="02D18AE5">
      <w:pPr>
        <w:pStyle w:val="2"/>
        <w:rPr>
          <w:rFonts w:hint="default"/>
          <w:lang w:val="en-US" w:eastAsia="zh-CN"/>
        </w:rPr>
      </w:pPr>
    </w:p>
    <w:p w14:paraId="46669CB3">
      <w:pPr>
        <w:pStyle w:val="2"/>
        <w:rPr>
          <w:rFonts w:hint="eastAsia"/>
          <w:lang w:val="en-US" w:eastAsia="zh-CN"/>
        </w:rPr>
      </w:pPr>
      <w:r>
        <w:rPr>
          <w:rFonts w:hint="eastAsia"/>
          <w:lang w:val="en-US" w:eastAsia="zh-CN"/>
        </w:rPr>
        <w:t xml:space="preserve">                                                   供应商（盖章） ：北京东大正保科技有限公司</w:t>
      </w:r>
    </w:p>
    <w:p w14:paraId="21B8071E">
      <w:pPr>
        <w:pStyle w:val="2"/>
        <w:rPr>
          <w:rFonts w:hint="default"/>
          <w:lang w:val="en-US" w:eastAsia="zh-CN"/>
        </w:rPr>
      </w:pPr>
    </w:p>
    <w:p w14:paraId="693DFF64">
      <w:pPr>
        <w:pStyle w:val="2"/>
        <w:rPr>
          <w:rFonts w:hint="default"/>
          <w:lang w:val="en-US" w:eastAsia="zh-CN"/>
        </w:rPr>
      </w:pPr>
    </w:p>
    <w:p w14:paraId="0B25F9AF">
      <w:pPr>
        <w:pStyle w:val="2"/>
        <w:rPr>
          <w:rFonts w:hint="default"/>
          <w:lang w:val="en-US" w:eastAsia="zh-CN"/>
        </w:rPr>
      </w:pPr>
      <w:r>
        <w:rPr>
          <w:rFonts w:hint="eastAsia"/>
          <w:lang w:val="en-US" w:eastAsia="zh-CN"/>
        </w:rPr>
        <w:t xml:space="preserve">                                                                        </w:t>
      </w:r>
      <w:r>
        <w:rPr>
          <w:rFonts w:hint="eastAsia" w:ascii="宋体" w:hAnsi="宋体" w:eastAsia="宋体" w:cs="宋体"/>
          <w:snapToGrid w:val="0"/>
          <w:color w:val="000000"/>
          <w:kern w:val="0"/>
          <w:sz w:val="24"/>
          <w:szCs w:val="24"/>
          <w:lang w:val="en-US" w:eastAsia="zh-CN" w:bidi="ar-SA"/>
        </w:rPr>
        <w:t xml:space="preserve">         2026 年 6 月 18 日</w:t>
      </w:r>
    </w:p>
    <w:sectPr>
      <w:headerReference r:id="rId9" w:type="default"/>
      <w:footerReference r:id="rId10" w:type="default"/>
      <w:pgSz w:w="11900" w:h="16840"/>
      <w:pgMar w:top="400" w:right="1785" w:bottom="295" w:left="1057"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 w:name="Microsoft JhengHe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CBD30">
    <w:pPr>
      <w:spacing w:before="1" w:line="166" w:lineRule="auto"/>
      <w:ind w:left="377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9F34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6D9F34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2B371">
    <w:pPr>
      <w:spacing w:before="1" w:line="166" w:lineRule="auto"/>
      <w:ind w:left="4809"/>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0AFD">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53F0AFD">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ascii="Lucida Sans Unicode" w:hAnsi="Lucida Sans Unicode" w:eastAsia="Lucida Sans Unicode" w:cs="Lucida Sans Unicode"/>
        <w:spacing w:val="-9"/>
        <w:sz w:val="24"/>
        <w:szCs w:val="24"/>
      </w:rPr>
      <w:t>-</w:t>
    </w:r>
    <w:r>
      <w:rPr>
        <w:rFonts w:ascii="微软雅黑" w:hAnsi="微软雅黑" w:eastAsia="微软雅黑" w:cs="微软雅黑"/>
        <w:spacing w:val="-9"/>
        <w:sz w:val="24"/>
        <w:szCs w:val="24"/>
      </w:rPr>
      <w:t>第</w:t>
    </w:r>
    <w:r>
      <w:rPr>
        <w:rFonts w:ascii="Lucida Sans Unicode" w:hAnsi="Lucida Sans Unicode" w:eastAsia="Lucida Sans Unicode" w:cs="Lucida Sans Unicode"/>
        <w:spacing w:val="-9"/>
        <w:sz w:val="24"/>
        <w:szCs w:val="24"/>
      </w:rPr>
      <w:t>2</w:t>
    </w:r>
    <w:r>
      <w:rPr>
        <w:rFonts w:ascii="微软雅黑" w:hAnsi="微软雅黑" w:eastAsia="微软雅黑" w:cs="微软雅黑"/>
        <w:spacing w:val="-9"/>
        <w:sz w:val="24"/>
        <w:szCs w:val="24"/>
      </w:rPr>
      <w:t>页</w:t>
    </w:r>
    <w:r>
      <w:rPr>
        <w:rFonts w:ascii="Lucida Sans Unicode" w:hAnsi="Lucida Sans Unicode" w:eastAsia="Lucida Sans Unicode" w:cs="Lucida Sans Unicode"/>
        <w:spacing w:val="-9"/>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8D879">
    <w:pPr>
      <w:spacing w:before="1" w:line="166" w:lineRule="auto"/>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DA4A7">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8BDA4A7">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21757">
    <w:pPr>
      <w:spacing w:before="1" w:line="166" w:lineRule="auto"/>
      <w:ind w:left="4808"/>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E098C">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7DE098C">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0400D">
    <w:pPr>
      <w:spacing w:before="1" w:line="166" w:lineRule="auto"/>
      <w:ind w:left="4423"/>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CE65C">
                          <w:pPr>
                            <w:pStyle w:val="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02CE65C">
                    <w:pPr>
                      <w:pStyle w:val="6"/>
                    </w:pPr>
                    <w:r>
                      <w:fldChar w:fldCharType="begin"/>
                    </w:r>
                    <w:r>
                      <w:instrText xml:space="preserve"> PAGE  \* MERGEFORMAT </w:instrText>
                    </w:r>
                    <w:r>
                      <w:fldChar w:fldCharType="separate"/>
                    </w:r>
                    <w:r>
                      <w:t>40</w:t>
                    </w:r>
                    <w:r>
                      <w:fldChar w:fldCharType="end"/>
                    </w:r>
                  </w:p>
                </w:txbxContent>
              </v:textbox>
            </v:shape>
          </w:pict>
        </mc:Fallback>
      </mc:AlternateContent>
    </w:r>
    <w:r>
      <w:rPr>
        <w:rFonts w:ascii="Lucida Sans Unicode" w:hAnsi="Lucida Sans Unicode" w:eastAsia="Lucida Sans Unicode" w:cs="Lucida Sans Unicode"/>
        <w:spacing w:val="-9"/>
        <w:sz w:val="24"/>
        <w:szCs w:val="24"/>
      </w:rPr>
      <w:t>-</w:t>
    </w:r>
    <w:r>
      <w:rPr>
        <w:rFonts w:ascii="微软雅黑" w:hAnsi="微软雅黑" w:eastAsia="微软雅黑" w:cs="微软雅黑"/>
        <w:spacing w:val="-9"/>
        <w:sz w:val="24"/>
        <w:szCs w:val="24"/>
      </w:rPr>
      <w:t>第</w:t>
    </w:r>
    <w:r>
      <w:rPr>
        <w:rFonts w:ascii="Lucida Sans Unicode" w:hAnsi="Lucida Sans Unicode" w:eastAsia="Lucida Sans Unicode" w:cs="Lucida Sans Unicode"/>
        <w:spacing w:val="-9"/>
        <w:sz w:val="24"/>
        <w:szCs w:val="24"/>
      </w:rPr>
      <w:t>65</w:t>
    </w:r>
    <w:r>
      <w:rPr>
        <w:rFonts w:ascii="微软雅黑" w:hAnsi="微软雅黑" w:eastAsia="微软雅黑" w:cs="微软雅黑"/>
        <w:spacing w:val="-9"/>
        <w:sz w:val="24"/>
        <w:szCs w:val="24"/>
      </w:rPr>
      <w:t>页</w:t>
    </w:r>
    <w:r>
      <w:rPr>
        <w:rFonts w:ascii="Lucida Sans Unicode" w:hAnsi="Lucida Sans Unicode" w:eastAsia="Lucida Sans Unicode" w:cs="Lucida Sans Unicode"/>
        <w:spacing w:val="-9"/>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02FA9">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8B51F5"/>
    <w:multiLevelType w:val="singleLevel"/>
    <w:tmpl w:val="D88B51F5"/>
    <w:lvl w:ilvl="0" w:tentative="0">
      <w:start w:val="1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865B7E"/>
    <w:rsid w:val="16C71507"/>
    <w:rsid w:val="231E461B"/>
    <w:rsid w:val="2C9F01B4"/>
    <w:rsid w:val="58A41E48"/>
    <w:rsid w:val="7CBE71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240" w:lineRule="auto"/>
      <w:jc w:val="center"/>
      <w:outlineLvl w:val="0"/>
    </w:pPr>
    <w:rPr>
      <w:b/>
      <w:kern w:val="44"/>
      <w:sz w:val="32"/>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Black" w:hAnsi="Arial Black" w:eastAsia="宋体" w:cs="Times New Roman"/>
      <w:color w:val="000000"/>
      <w:sz w:val="24"/>
      <w:lang w:val="en-US" w:eastAsia="zh-CN" w:bidi="ar-SA"/>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Plain Text"/>
    <w:basedOn w:val="1"/>
    <w:qFormat/>
    <w:uiPriority w:val="0"/>
    <w:rPr>
      <w:rFonts w:ascii="宋体" w:hAnsi="Courier New" w:eastAsia="宋体" w:cs="Times New Roman"/>
      <w:szCs w:val="20"/>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微软雅黑" w:hAnsi="微软雅黑" w:eastAsia="微软雅黑" w:cs="微软雅黑"/>
      <w:sz w:val="19"/>
      <w:szCs w:val="19"/>
      <w:lang w:val="en-US" w:eastAsia="en-US" w:bidi="ar-SA"/>
    </w:rPr>
  </w:style>
  <w:style w:type="paragraph" w:customStyle="1" w:styleId="14">
    <w:name w:val="null3"/>
    <w:hidden/>
    <w:qFormat/>
    <w:uiPriority w:val="0"/>
    <w:rPr>
      <w:rFonts w:hint="eastAsia" w:asciiTheme="minorHAnsi" w:hAnsiTheme="minorHAnsi" w:eastAsiaTheme="minorEastAsia" w:cstheme="minorBidi"/>
      <w:lang w:val="en-US" w:eastAsia="zh-Hans" w:bidi="ar-SA"/>
    </w:rPr>
  </w:style>
  <w:style w:type="character" w:customStyle="1" w:styleId="15">
    <w:name w:val="font41"/>
    <w:basedOn w:val="10"/>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733d37ec-f226-467f-bbdd-2347dd10f69d</errorID>
      <errorWord>-</errorWord>
      <group>L1_Format</group>
      <groupName>格式问题</groupName>
      <ability>L2_HalfPunc_CN</ability>
      <abilityName>全半角问题</abilityName>
      <candidateList>
        <item>－</item>
      </candidateList>
      <explain>文本全半角错误。</explain>
      <paraID>180A4A29</paraID>
      <start>48</start>
      <end>49</end>
      <status>unmodified</status>
      <modifiedWord/>
      <trackRevisions>false</trackRevisions>
    </reviewItem>
    <reviewItem>
      <errorID>1db9c3d8-bdda-4642-ae55-f77ab28b4cee</errorID>
      <errorWord>)</errorWord>
      <group>L1_Format</group>
      <groupName>格式问题</groupName>
      <ability>L2_HalfPunc_CN</ability>
      <abilityName>全半角问题</abilityName>
      <candidateList>
        <item>）</item>
      </candidateList>
      <explain>文本全半角错误。</explain>
      <paraID>7A8B52B2</paraID>
      <start>58</start>
      <end>59</end>
      <status>unmodified</status>
      <modifiedWord/>
      <trackRevisions>false</trackRevisions>
    </reviewItem>
    <reviewItem>
      <errorID>df6f51f9-f645-4ced-b5df-fb277faa7238</errorID>
      <errorWord>送达至</errorWord>
      <group>L1_Word</group>
      <groupName>字词问题</groupName>
      <ability>L2_Typo</ability>
      <abilityName>字词错误</abilityName>
      <candidateList>
        <item>送达</item>
      </candidateList>
      <explain/>
      <paraID>53A83D3E</paraID>
      <start>9</start>
      <end>12</end>
      <status>unmodified</status>
      <modifiedWord/>
      <trackRevisions>false</trackRevisions>
    </reviewItem>
    <reviewItem>
      <errorID>40bba1dd-6a02-453f-80da-815ffc662e02</errorID>
      <errorWord>戶</errorWord>
      <group>L1_Word</group>
      <groupName>字词问题</groupName>
      <ability>L2_Fanti</ability>
      <abilityName>繁转简</abilityName>
      <candidateList>
        <item>户</item>
      </candidateList>
      <explain/>
      <paraID>7B142FB3</paraID>
      <start>6</start>
      <end>7</end>
      <status>unmodified</status>
      <modifiedWord/>
      <trackRevisions>false</trackRevisions>
    </reviewItem>
    <reviewItem>
      <errorID>16624b4a-779c-45c6-86c2-34ca9debbd80</errorID>
      <errorWord>戶</errorWord>
      <group>L1_Word</group>
      <groupName>字词问题</groupName>
      <ability>L2_Fanti</ability>
      <abilityName>繁转简</abilityName>
      <candidateList>
        <item>户</item>
      </candidateList>
      <explain/>
      <paraID> CAA9FB7</paraID>
      <start>1</start>
      <end>2</end>
      <status>unmodified</status>
      <modifiedWord/>
      <trackRevisions>false</trackRevisions>
    </reviewItem>
    <reviewItem>
      <errorID>a9f0819c-2ce0-48f2-b259-082cb5f5c2d5</errorID>
      <errorWord>的</errorWord>
      <group>L1_Word</group>
      <groupName>字词问题</groupName>
      <ability>L2_Typo</ability>
      <abilityName>字词错误</abilityName>
      <candidateList>
        <item/>
      </candidateList>
      <explain/>
      <paraID>27E93E4C</paraID>
      <start>60</start>
      <end>61</end>
      <status>unmodified</status>
      <modifiedWord/>
      <trackRevisions>false</trackRevisions>
    </reviewItem>
    <reviewItem>
      <errorID>76e2b7c5-51d9-460d-acbd-71681c11f237</errorID>
      <errorWord>总金额的</errorWord>
      <group>L1_Word</group>
      <groupName>字词问题</groupName>
      <ability>L2_Typo</ability>
      <abilityName>字词错误</abilityName>
      <candidateList>
        <item>总金额</item>
      </candidateList>
      <explain/>
      <paraID>144D4F69</paraID>
      <start>29</start>
      <end>33</end>
      <status>unmodified</status>
      <modifiedWord/>
      <trackRevisions>false</trackRevisions>
    </reviewItem>
    <reviewItem>
      <errorID>101e4653-bb5c-4666-aab6-11ebc80da889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53470CA3</paraID>
      <start>39</start>
      <end>41</end>
      <status>unmodified</status>
      <modifiedWord/>
      <trackRevisions>false</trackRevisions>
    </reviewItem>
    <reviewItem>
      <errorID>e9e9c44f-4707-4d07-97e1-416694fea19c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C398E5A</paraID>
      <start>0</start>
      <end>2</end>
      <status>unmodified</status>
      <modifiedWord/>
      <trackRevisions>false</trackRevisions>
    </reviewItem>
    <reviewItem>
      <errorID>1160ede7-d344-4237-8635-f90cbfa15f55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184B54E6</paraID>
      <start>0</start>
      <end>2</end>
      <status>unmodified</status>
      <modifiedWord/>
      <trackRevisions>false</trackRevisions>
    </reviewItem>
    <reviewItem>
      <errorID>6a2198c8-abf1-4ed2-9c19-d028a7d53fb8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4103D1F0</paraID>
      <start>0</start>
      <end>2</end>
      <status>unmodified</status>
      <modifiedWord/>
      <trackRevisions>false</trackRevisions>
    </reviewItem>
    <reviewItem>
      <errorID>f887ae0c-cf1d-4067-947d-ce4f1a620e56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2C67CFF9</paraID>
      <start>0</start>
      <end>2</end>
      <status>unmodified</status>
      <modifiedWord/>
      <trackRevisions>false</trackRevisions>
    </reviewItem>
    <reviewItem>
      <errorID>7f98bef0-5238-4ed3-8c45-6a7d9c9fb3cd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76EC8B5A</paraID>
      <start>0</start>
      <end>2</end>
      <status>unmodified</status>
      <modifiedWord/>
      <trackRevisions>false</trackRevisions>
    </reviewItem>
    <reviewItem>
      <errorID>1b3c45d2-e579-400a-8294-b9b5d2a58312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7836F1C5</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a2280f-d5f6-4d66-837e-f9b145fbccf3}">
  <ds:schemaRefs/>
</ds:datastoreItem>
</file>

<file path=docProps/app.xml><?xml version="1.0" encoding="utf-8"?>
<Properties xmlns="http://schemas.openxmlformats.org/officeDocument/2006/extended-properties" xmlns:vt="http://schemas.openxmlformats.org/officeDocument/2006/docPropsVTypes">
  <Pages>42</Pages>
  <Words>19350</Words>
  <Characters>20085</Characters>
  <TotalTime>25</TotalTime>
  <ScaleCrop>false</ScaleCrop>
  <LinksUpToDate>false</LinksUpToDate>
  <CharactersWithSpaces>21789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2026-06-04T17:51:00Z</dcterms:created>
  <dc:creator>admin</dc:creator>
  <cp:lastModifiedBy>石彩霞</cp:lastModifiedBy>
  <dcterms:modified xsi:type="dcterms:W3CDTF">2026-06-20T01:55:44Z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2026-06-18T17:26:42Z</vt:filetime>
  </property>
  <property fmtid="{D5CDD505-2E9C-101B-9397-08002B2CF9AE}" pid="4" name="KSOTemplateDocerSaveRecord">
    <vt:lpwstr>eyJoZGlkIjoiODA5YTI5OTAwMzE0ZTg1NDdlNTdkNTZhMzM2YzFmY2MiLCJ1c2VySWQiOiIzNzk4ODI4MDEifQ==</vt:lpwstr>
  </property>
  <property fmtid="{D5CDD505-2E9C-101B-9397-08002B2CF9AE}" pid="5" name="KSOProductBuildVer">
    <vt:lpwstr>2052-12.1.0.23542</vt:lpwstr>
  </property>
  <property fmtid="{D5CDD505-2E9C-101B-9397-08002B2CF9AE}" pid="6" name="ICV">
    <vt:lpwstr>C115F375ADC44DB0B54E84F41A720AF8_13</vt:lpwstr>
  </property>
</Properties>
</file>