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17" w:rsidRPr="001B025C" w:rsidRDefault="001B025C" w:rsidP="001B025C">
      <w:pPr>
        <w:spacing w:beforeLines="50" w:before="156" w:afterLines="50" w:after="156"/>
        <w:ind w:firstLine="482"/>
        <w:jc w:val="center"/>
        <w:rPr>
          <w:rFonts w:ascii="宋体" w:eastAsia="宋体" w:hAnsi="宋体"/>
          <w:b/>
          <w:sz w:val="24"/>
          <w:szCs w:val="24"/>
          <w:lang w:eastAsia="zh-CN"/>
        </w:rPr>
      </w:pPr>
      <w:r w:rsidRPr="001B025C">
        <w:rPr>
          <w:rFonts w:ascii="宋体" w:eastAsia="宋体" w:hAnsi="宋体" w:hint="eastAsia"/>
          <w:b/>
          <w:sz w:val="24"/>
          <w:szCs w:val="24"/>
          <w:lang w:eastAsia="zh-CN"/>
        </w:rPr>
        <w:t>中基层法院审判专用信息化设备项目采购项目</w:t>
      </w:r>
      <w:r w:rsidR="001A3B7C" w:rsidRPr="001B025C"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t>（锡林郭勒盟）</w:t>
      </w:r>
    </w:p>
    <w:tbl>
      <w:tblPr>
        <w:tblW w:w="5033" w:type="pct"/>
        <w:tblLayout w:type="fixed"/>
        <w:tblLook w:val="04A0" w:firstRow="1" w:lastRow="0" w:firstColumn="1" w:lastColumn="0" w:noHBand="0" w:noVBand="1"/>
      </w:tblPr>
      <w:tblGrid>
        <w:gridCol w:w="2458"/>
        <w:gridCol w:w="1202"/>
        <w:gridCol w:w="2184"/>
        <w:gridCol w:w="1904"/>
        <w:gridCol w:w="1053"/>
        <w:gridCol w:w="1130"/>
        <w:gridCol w:w="1900"/>
        <w:gridCol w:w="1404"/>
        <w:gridCol w:w="1033"/>
      </w:tblGrid>
      <w:tr w:rsidR="00A80317">
        <w:trPr>
          <w:trHeight w:val="312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品目号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货物名称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规格型号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品牌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产地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制造商名称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单价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数量</w:t>
            </w:r>
          </w:p>
        </w:tc>
      </w:tr>
      <w:tr w:rsidR="00A80317">
        <w:trPr>
          <w:trHeight w:val="312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高清庭审主机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高清庭审主机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EUS-100N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25000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</w:tr>
      <w:tr w:rsidR="00A80317">
        <w:trPr>
          <w:trHeight w:val="640"/>
        </w:trPr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A02019900其他信息化设备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A02019900其他信息化设备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A02019900其他信息化设备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国产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国产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734800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spacing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</w:tr>
    </w:tbl>
    <w:p w:rsidR="00A80317" w:rsidRDefault="00A80317">
      <w:pPr>
        <w:pStyle w:val="a4"/>
        <w:spacing w:line="240" w:lineRule="auto"/>
        <w:ind w:firstLineChars="0" w:firstLine="0"/>
        <w:jc w:val="center"/>
        <w:rPr>
          <w:rFonts w:ascii="宋体" w:eastAsia="宋体" w:hAnsi="宋体" w:cs="宋体"/>
          <w:spacing w:val="1"/>
          <w:sz w:val="24"/>
          <w:szCs w:val="24"/>
        </w:rPr>
      </w:pPr>
    </w:p>
    <w:p w:rsidR="00A80317" w:rsidRDefault="001A3B7C" w:rsidP="001B025C">
      <w:pPr>
        <w:pStyle w:val="a4"/>
        <w:spacing w:beforeLines="50" w:before="156" w:afterLines="50" w:after="156" w:line="240" w:lineRule="auto"/>
        <w:ind w:firstLineChars="0" w:firstLine="0"/>
        <w:jc w:val="center"/>
        <w:rPr>
          <w:rFonts w:ascii="宋体" w:eastAsia="宋体" w:hAnsi="宋体" w:cs="宋体"/>
          <w:b/>
          <w:bCs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 w:bidi="ar"/>
        </w:rPr>
        <w:br w:type="page"/>
      </w:r>
      <w:r w:rsidR="0084164A" w:rsidRPr="0084164A"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lastRenderedPageBreak/>
        <w:t>货物详细清单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11"/>
        <w:gridCol w:w="1214"/>
        <w:gridCol w:w="1889"/>
        <w:gridCol w:w="1693"/>
        <w:gridCol w:w="1208"/>
        <w:gridCol w:w="1052"/>
        <w:gridCol w:w="2673"/>
        <w:gridCol w:w="1179"/>
        <w:gridCol w:w="618"/>
        <w:gridCol w:w="1437"/>
      </w:tblGrid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一</w:t>
            </w:r>
            <w:proofErr w:type="gramEnd"/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锡林郭勒盟中院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（一）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会议室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视频显示系统</w:t>
            </w:r>
          </w:p>
        </w:tc>
      </w:tr>
      <w:tr w:rsidR="00A80317">
        <w:trPr>
          <w:trHeight w:val="31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室内LED显示屏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Q1.2H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强力巨彩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厦门强力巨彩光电科技有限公司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6300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31500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屏体控制器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Mctrl700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诺瓦科技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西安诺瓦星云科技股份有限公司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拼接控制器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E3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嗨动视觉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北京嗨动视觉科技有限公司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9800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9800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控制管理软件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操作端软件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嗨动视觉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北京嗨动视觉科技有限公司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配电柜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50KW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中电强能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惠州市强能电控科技有限公司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750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750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工程结构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定制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强力巨彩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厦门强力巨彩光电科技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700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3500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2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发言/扩声系统</w:t>
            </w:r>
          </w:p>
        </w:tc>
      </w:tr>
      <w:tr w:rsidR="00A80317">
        <w:trPr>
          <w:trHeight w:val="312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数字音频处理器2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HY-DA1616D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10550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10550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专业功放1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HY-A200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1365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1365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扩声音箱1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HY-I60W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825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4950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数字会议系统主机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HY-6500M8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8984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8984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无纸化会议系统</w:t>
            </w:r>
          </w:p>
        </w:tc>
      </w:tr>
      <w:tr w:rsidR="00A80317">
        <w:trPr>
          <w:trHeight w:val="31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无纸化服务主机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HY-BS40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14000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14000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升降一体机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HY-7100/23T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7610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167420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4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信号处理系统</w:t>
            </w:r>
          </w:p>
        </w:tc>
      </w:tr>
      <w:tr w:rsidR="00A80317">
        <w:trPr>
          <w:trHeight w:val="312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数字高清混合矩阵主机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HY-MH4040WS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18316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18316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4路4K无缝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输入卡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HDMI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HY-4HD-INW/4K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1980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1980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4路4K无缝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输入卡</w:t>
            </w:r>
            <w:proofErr w:type="spellStart"/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HDBaeT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HY-4HDB-IN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4路2K无缝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输入卡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SDI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HY-4SDI-INW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4路4K无缝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输出卡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HDMI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HY-4HD-OUTW/4K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1980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1980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4路4K无缝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输出卡</w:t>
            </w:r>
            <w:proofErr w:type="spellStart"/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HDBaeT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HY-4HDB-OUT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2933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HDbaseT</w:t>
            </w:r>
            <w:proofErr w:type="spell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传输器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HY-TP400T/R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1741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1741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5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控制系统</w:t>
            </w:r>
          </w:p>
        </w:tc>
      </w:tr>
      <w:tr w:rsidR="00A80317">
        <w:trPr>
          <w:trHeight w:val="31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集中控制主机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HY-CC60H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9270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9270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触摸控制终端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HY-WP10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3080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3080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墙面控制器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HY-P04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1375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1375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灯光控制模块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HY-PCM80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1742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1742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串口扩展器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HY-COM80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2062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2062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24口千兆交换机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S5735S-L24T4S-QA3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华为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华为技术有限公司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2200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2200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时序电源控制器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HY-SP316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HUAIN/华音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珠海市华音电子有限公司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3236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3236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lastRenderedPageBreak/>
              <w:t>6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安装辅助系统</w:t>
            </w:r>
          </w:p>
        </w:tc>
      </w:tr>
      <w:tr w:rsidR="00A80317">
        <w:trPr>
          <w:trHeight w:val="31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信号接口盒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定制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350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350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42U机柜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XY-A26642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源坦途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北京鑫源创典科技有限公司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1800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1800</w:t>
            </w:r>
          </w:p>
        </w:tc>
      </w:tr>
      <w:tr w:rsidR="00A80317">
        <w:trPr>
          <w:trHeight w:val="31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台式电脑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PT620Q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宝德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宝德计算机系统股份有限公司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6000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二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正蓝旗人民法院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（一）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融合法庭</w:t>
            </w:r>
          </w:p>
        </w:tc>
      </w:tr>
      <w:tr w:rsidR="00A80317">
        <w:trPr>
          <w:trHeight w:val="310"/>
        </w:trPr>
        <w:tc>
          <w:tcPr>
            <w:tcW w:w="4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庭审智能终端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TIM-27P-XC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153000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电容话筒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CDST-007-F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8400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19U机柜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XY-A36619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源坦途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北京鑫源创典科技有限公司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750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750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台式电脑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PT620Q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宝德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宝德计算机系统股份有限公司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36000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打印机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P3305DN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奔图</w:t>
            </w:r>
            <w:proofErr w:type="gram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珠海奔图电子有限公司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1500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音频处理及语音识别设备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NAS-1200B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6000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30000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互联网庭审主机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EDS-550N-H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20000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100000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远程提讯主机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EUS-100N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25000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25000</w:t>
            </w:r>
          </w:p>
        </w:tc>
      </w:tr>
      <w:tr w:rsidR="00A80317">
        <w:trPr>
          <w:trHeight w:val="312"/>
        </w:trPr>
        <w:tc>
          <w:tcPr>
            <w:tcW w:w="4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签名板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TIM-50-Z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1500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1500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三</w:t>
            </w:r>
          </w:p>
        </w:tc>
        <w:tc>
          <w:tcPr>
            <w:tcW w:w="45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集成实施</w:t>
            </w:r>
          </w:p>
        </w:tc>
      </w:tr>
      <w:tr w:rsidR="00A80317">
        <w:trPr>
          <w:trHeight w:val="31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A80317">
            <w:pPr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集成实施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定制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华宇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中国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北京华宇信息技术有限公司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52200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52200</w:t>
            </w:r>
          </w:p>
        </w:tc>
      </w:tr>
      <w:tr w:rsidR="00A80317">
        <w:trPr>
          <w:trHeight w:val="310"/>
        </w:trPr>
        <w:tc>
          <w:tcPr>
            <w:tcW w:w="15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总计</w:t>
            </w:r>
          </w:p>
        </w:tc>
        <w:tc>
          <w:tcPr>
            <w:tcW w:w="29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人民币大写：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捌拾捌万肆仟捌佰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元整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317" w:rsidRDefault="001A3B7C">
            <w:pPr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884800</w:t>
            </w:r>
          </w:p>
        </w:tc>
      </w:tr>
    </w:tbl>
    <w:p w:rsidR="00A80317" w:rsidRDefault="00A80317">
      <w:pPr>
        <w:spacing w:line="240" w:lineRule="auto"/>
        <w:ind w:firstLineChars="0" w:firstLine="0"/>
        <w:jc w:val="both"/>
        <w:rPr>
          <w:rFonts w:ascii="宋体" w:eastAsia="宋体" w:hAnsi="宋体" w:cs="宋体"/>
          <w:spacing w:val="5"/>
          <w:sz w:val="24"/>
          <w:szCs w:val="24"/>
          <w:lang w:eastAsia="zh-CN"/>
        </w:rPr>
      </w:pPr>
    </w:p>
    <w:sectPr w:rsidR="00A803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5A" w:rsidRDefault="00F7325A">
      <w:pPr>
        <w:spacing w:line="240" w:lineRule="auto"/>
      </w:pPr>
      <w:r>
        <w:separator/>
      </w:r>
    </w:p>
  </w:endnote>
  <w:endnote w:type="continuationSeparator" w:id="0">
    <w:p w:rsidR="00F7325A" w:rsidRDefault="00F73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4A" w:rsidRDefault="0084164A" w:rsidP="0084164A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317" w:rsidRDefault="001A3B7C">
    <w:pPr>
      <w:spacing w:before="1" w:line="166" w:lineRule="auto"/>
      <w:ind w:firstLineChars="1600" w:firstLine="3840"/>
      <w:rPr>
        <w:rFonts w:ascii="Lucida Sans Unicode" w:eastAsia="Lucida Sans Unicode" w:hAnsi="Lucida Sans Unicode" w:cs="Lucida Sans Unicode"/>
        <w:sz w:val="24"/>
        <w:szCs w:val="24"/>
      </w:rPr>
    </w:pPr>
    <w:r>
      <w:rPr>
        <w:noProof/>
        <w:sz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0317" w:rsidRDefault="001A3B7C">
                          <w:pPr>
                            <w:pStyle w:val="a5"/>
                            <w:ind w:firstLineChars="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4164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WNQ9JWMCAAAM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A80317" w:rsidRDefault="001A3B7C">
                    <w:pPr>
                      <w:pStyle w:val="a5"/>
                      <w:ind w:firstLineChars="0" w:firstLine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4164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4A" w:rsidRDefault="0084164A" w:rsidP="0084164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5A" w:rsidRDefault="00F7325A">
      <w:pPr>
        <w:spacing w:line="240" w:lineRule="auto"/>
      </w:pPr>
      <w:r>
        <w:separator/>
      </w:r>
    </w:p>
  </w:footnote>
  <w:footnote w:type="continuationSeparator" w:id="0">
    <w:p w:rsidR="00F7325A" w:rsidRDefault="00F73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4A" w:rsidRDefault="0084164A" w:rsidP="0084164A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317" w:rsidRDefault="00A80317" w:rsidP="001B025C">
    <w:pPr>
      <w:pStyle w:val="a4"/>
      <w:spacing w:line="14" w:lineRule="auto"/>
      <w:ind w:firstLine="4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4A" w:rsidRDefault="0084164A" w:rsidP="0084164A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863ED"/>
    <w:rsid w:val="001A3B7C"/>
    <w:rsid w:val="001B025C"/>
    <w:rsid w:val="0084164A"/>
    <w:rsid w:val="00A80317"/>
    <w:rsid w:val="00F7325A"/>
    <w:rsid w:val="037203C5"/>
    <w:rsid w:val="05B2719F"/>
    <w:rsid w:val="06262826"/>
    <w:rsid w:val="069D7E4F"/>
    <w:rsid w:val="09137F54"/>
    <w:rsid w:val="0B9A495D"/>
    <w:rsid w:val="0C120DD4"/>
    <w:rsid w:val="0D066333"/>
    <w:rsid w:val="15086DDB"/>
    <w:rsid w:val="172A3039"/>
    <w:rsid w:val="192B12EA"/>
    <w:rsid w:val="1AD45E89"/>
    <w:rsid w:val="1B2B55D1"/>
    <w:rsid w:val="1B8B4BC6"/>
    <w:rsid w:val="1E40494E"/>
    <w:rsid w:val="206C6470"/>
    <w:rsid w:val="21D818E3"/>
    <w:rsid w:val="245A7AD5"/>
    <w:rsid w:val="2557054C"/>
    <w:rsid w:val="268E7A84"/>
    <w:rsid w:val="26964247"/>
    <w:rsid w:val="297D12CC"/>
    <w:rsid w:val="2E1B7734"/>
    <w:rsid w:val="2F3E04FF"/>
    <w:rsid w:val="2FB15C4D"/>
    <w:rsid w:val="30F54260"/>
    <w:rsid w:val="35773D0D"/>
    <w:rsid w:val="359027A9"/>
    <w:rsid w:val="39BC3B6C"/>
    <w:rsid w:val="42397713"/>
    <w:rsid w:val="426C3C56"/>
    <w:rsid w:val="429F402B"/>
    <w:rsid w:val="4494346C"/>
    <w:rsid w:val="45210A76"/>
    <w:rsid w:val="4636329F"/>
    <w:rsid w:val="47C71CA4"/>
    <w:rsid w:val="4BAE52DF"/>
    <w:rsid w:val="4CBB3F4D"/>
    <w:rsid w:val="4CEA0D96"/>
    <w:rsid w:val="4E30022D"/>
    <w:rsid w:val="4E3A220D"/>
    <w:rsid w:val="4F697916"/>
    <w:rsid w:val="5209326F"/>
    <w:rsid w:val="54353D77"/>
    <w:rsid w:val="5D4C5B34"/>
    <w:rsid w:val="5FEB66AA"/>
    <w:rsid w:val="60D30622"/>
    <w:rsid w:val="624863ED"/>
    <w:rsid w:val="655645C6"/>
    <w:rsid w:val="65AD2209"/>
    <w:rsid w:val="69446F6F"/>
    <w:rsid w:val="6D1C7EA3"/>
    <w:rsid w:val="6EBA7973"/>
    <w:rsid w:val="6F5558EE"/>
    <w:rsid w:val="70F353BF"/>
    <w:rsid w:val="755A5A0C"/>
    <w:rsid w:val="75BA64AB"/>
    <w:rsid w:val="762C698B"/>
    <w:rsid w:val="76EC08E6"/>
    <w:rsid w:val="7A141457"/>
    <w:rsid w:val="7A74131E"/>
    <w:rsid w:val="7D5A7640"/>
    <w:rsid w:val="7ED0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600" w:lineRule="exact"/>
      <w:ind w:firstLineChars="200" w:firstLine="560"/>
      <w:textAlignment w:val="baseline"/>
    </w:pPr>
    <w:rPr>
      <w:rFonts w:ascii="Arial" w:eastAsia="仿宋" w:hAnsi="Arial" w:cs="Arial"/>
      <w:snapToGrid w:val="0"/>
      <w:color w:val="000000"/>
      <w:sz w:val="28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60" w:lineRule="atLeast"/>
      <w:ind w:firstLine="420"/>
    </w:pPr>
  </w:style>
  <w:style w:type="paragraph" w:styleId="a4">
    <w:name w:val="Body Text"/>
    <w:basedOn w:val="a"/>
    <w:semiHidden/>
    <w:qFormat/>
    <w:rPr>
      <w:rFonts w:eastAsia="Arial"/>
      <w:sz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customStyle="1" w:styleId="null5">
    <w:name w:val="null5"/>
    <w:hidden/>
    <w:qFormat/>
    <w:rPr>
      <w:rFonts w:asciiTheme="minorHAnsi" w:eastAsiaTheme="minorEastAsia" w:hAnsiTheme="minorHAnsi" w:cstheme="minorBidi" w:hint="eastAsia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7"/>
      <w:szCs w:val="1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rsid w:val="0084164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4164A"/>
    <w:rPr>
      <w:rFonts w:ascii="Arial" w:eastAsia="仿宋" w:hAnsi="Arial" w:cs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600" w:lineRule="exact"/>
      <w:ind w:firstLineChars="200" w:firstLine="560"/>
      <w:textAlignment w:val="baseline"/>
    </w:pPr>
    <w:rPr>
      <w:rFonts w:ascii="Arial" w:eastAsia="仿宋" w:hAnsi="Arial" w:cs="Arial"/>
      <w:snapToGrid w:val="0"/>
      <w:color w:val="000000"/>
      <w:sz w:val="28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60" w:lineRule="atLeast"/>
      <w:ind w:firstLine="420"/>
    </w:pPr>
  </w:style>
  <w:style w:type="paragraph" w:styleId="a4">
    <w:name w:val="Body Text"/>
    <w:basedOn w:val="a"/>
    <w:semiHidden/>
    <w:qFormat/>
    <w:rPr>
      <w:rFonts w:eastAsia="Arial"/>
      <w:sz w:val="21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customStyle="1" w:styleId="null5">
    <w:name w:val="null5"/>
    <w:hidden/>
    <w:qFormat/>
    <w:rPr>
      <w:rFonts w:asciiTheme="minorHAnsi" w:eastAsiaTheme="minorEastAsia" w:hAnsiTheme="minorHAnsi" w:cstheme="minorBidi" w:hint="eastAsia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7"/>
      <w:szCs w:val="1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rsid w:val="0084164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4164A"/>
    <w:rPr>
      <w:rFonts w:ascii="Arial" w:eastAsia="仿宋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gy</cp:lastModifiedBy>
  <cp:revision>3</cp:revision>
  <dcterms:created xsi:type="dcterms:W3CDTF">2026-06-30T08:12:00Z</dcterms:created>
  <dcterms:modified xsi:type="dcterms:W3CDTF">2026-07-15T09:06:00Z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FC7045EC8346426D97A01A97B4699ACC_13</vt:lpwstr>
  </property>
  <property fmtid="{D5CDD505-2E9C-101B-9397-08002B2CF9AE}" pid="4" name="KSOTemplateDocerSaveRecord">
    <vt:lpwstr>eyJoZGlkIjoiYjY1ODY3ZGJhNjM0NjdkZGFmZmY4NzBmYzdiOTA4YmYiLCJ1c2VySWQiOiIxMzEwODU4OTE0In0=</vt:lpwstr>
  </property>
</Properties>
</file>