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79" w:type="dxa"/>
        <w:jc w:val="center"/>
        <w:tblLook w:val="04A0"/>
      </w:tblPr>
      <w:tblGrid>
        <w:gridCol w:w="762"/>
        <w:gridCol w:w="1535"/>
        <w:gridCol w:w="1994"/>
        <w:gridCol w:w="1842"/>
        <w:gridCol w:w="918"/>
        <w:gridCol w:w="554"/>
        <w:gridCol w:w="477"/>
        <w:gridCol w:w="916"/>
        <w:gridCol w:w="981"/>
      </w:tblGrid>
      <w:tr w:rsidR="00E54761" w:rsidRPr="00D6460B" w:rsidTr="00E54761">
        <w:trPr>
          <w:trHeight w:val="692"/>
          <w:jc w:val="center"/>
        </w:trPr>
        <w:tc>
          <w:tcPr>
            <w:tcW w:w="762" w:type="dxa"/>
            <w:vAlign w:val="center"/>
          </w:tcPr>
          <w:p w:rsidR="00E54761" w:rsidRPr="00C95C27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C95C27">
              <w:rPr>
                <w:rFonts w:ascii="华文楷体" w:eastAsia="华文楷体" w:hAnsi="华文楷体" w:hint="eastAsia"/>
                <w:b/>
                <w:szCs w:val="21"/>
              </w:rPr>
              <w:t>序号</w:t>
            </w:r>
          </w:p>
        </w:tc>
        <w:tc>
          <w:tcPr>
            <w:tcW w:w="1535" w:type="dxa"/>
            <w:vAlign w:val="center"/>
          </w:tcPr>
          <w:p w:rsidR="00E54761" w:rsidRPr="00C95C27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C95C27">
              <w:rPr>
                <w:rFonts w:ascii="华文楷体" w:eastAsia="华文楷体" w:hAnsi="华文楷体"/>
                <w:b/>
                <w:szCs w:val="21"/>
              </w:rPr>
              <w:t>标的名称</w:t>
            </w:r>
          </w:p>
        </w:tc>
        <w:tc>
          <w:tcPr>
            <w:tcW w:w="1994" w:type="dxa"/>
            <w:vAlign w:val="center"/>
          </w:tcPr>
          <w:p w:rsidR="00E54761" w:rsidRPr="00C95C27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C95C27">
              <w:rPr>
                <w:rFonts w:ascii="华文楷体" w:eastAsia="华文楷体" w:hAnsi="华文楷体"/>
                <w:b/>
                <w:szCs w:val="21"/>
              </w:rPr>
              <w:t>品牌、规格型号</w:t>
            </w:r>
          </w:p>
        </w:tc>
        <w:tc>
          <w:tcPr>
            <w:tcW w:w="1842" w:type="dxa"/>
            <w:vAlign w:val="center"/>
          </w:tcPr>
          <w:p w:rsidR="00E54761" w:rsidRPr="00C95C27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C95C27">
              <w:rPr>
                <w:rFonts w:ascii="华文楷体" w:eastAsia="华文楷体" w:hAnsi="华文楷体"/>
                <w:b/>
                <w:szCs w:val="21"/>
              </w:rPr>
              <w:t>制造商名称</w:t>
            </w:r>
          </w:p>
        </w:tc>
        <w:tc>
          <w:tcPr>
            <w:tcW w:w="918" w:type="dxa"/>
            <w:vAlign w:val="center"/>
          </w:tcPr>
          <w:p w:rsidR="00E54761" w:rsidRPr="00C95C27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C95C27">
              <w:rPr>
                <w:rFonts w:ascii="华文楷体" w:eastAsia="华文楷体" w:hAnsi="华文楷体"/>
                <w:b/>
                <w:szCs w:val="21"/>
              </w:rPr>
              <w:t>产地</w:t>
            </w:r>
          </w:p>
        </w:tc>
        <w:tc>
          <w:tcPr>
            <w:tcW w:w="554" w:type="dxa"/>
            <w:vAlign w:val="center"/>
          </w:tcPr>
          <w:p w:rsidR="00E54761" w:rsidRPr="00C95C27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C95C27">
              <w:rPr>
                <w:rFonts w:ascii="华文楷体" w:eastAsia="华文楷体" w:hAnsi="华文楷体"/>
                <w:b/>
                <w:szCs w:val="21"/>
              </w:rPr>
              <w:t>数量</w:t>
            </w:r>
          </w:p>
        </w:tc>
        <w:tc>
          <w:tcPr>
            <w:tcW w:w="477" w:type="dxa"/>
            <w:vAlign w:val="center"/>
          </w:tcPr>
          <w:p w:rsidR="00E54761" w:rsidRPr="00C95C27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C95C27">
              <w:rPr>
                <w:rFonts w:ascii="华文楷体" w:eastAsia="华文楷体" w:hAnsi="华文楷体"/>
                <w:b/>
                <w:szCs w:val="21"/>
              </w:rPr>
              <w:t>单位</w:t>
            </w:r>
          </w:p>
        </w:tc>
        <w:tc>
          <w:tcPr>
            <w:tcW w:w="916" w:type="dxa"/>
            <w:vAlign w:val="center"/>
          </w:tcPr>
          <w:p w:rsidR="00E54761" w:rsidRPr="00C95C27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C95C27">
              <w:rPr>
                <w:rFonts w:ascii="华文楷体" w:eastAsia="华文楷体" w:hAnsi="华文楷体" w:hint="eastAsia"/>
                <w:b/>
                <w:szCs w:val="21"/>
              </w:rPr>
              <w:t>单价（元）</w:t>
            </w:r>
          </w:p>
        </w:tc>
        <w:tc>
          <w:tcPr>
            <w:tcW w:w="981" w:type="dxa"/>
            <w:vAlign w:val="center"/>
          </w:tcPr>
          <w:p w:rsidR="00E54761" w:rsidRPr="00C95C27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b/>
                <w:szCs w:val="21"/>
              </w:rPr>
            </w:pPr>
            <w:r w:rsidRPr="00C95C27">
              <w:rPr>
                <w:rFonts w:ascii="华文楷体" w:eastAsia="华文楷体" w:hAnsi="华文楷体" w:hint="eastAsia"/>
                <w:b/>
                <w:szCs w:val="21"/>
              </w:rPr>
              <w:t>总价（元）</w:t>
            </w:r>
          </w:p>
        </w:tc>
      </w:tr>
      <w:tr w:rsidR="00E54761" w:rsidRPr="00D6460B" w:rsidTr="00E54761">
        <w:trPr>
          <w:trHeight w:val="138"/>
          <w:jc w:val="center"/>
        </w:trPr>
        <w:tc>
          <w:tcPr>
            <w:tcW w:w="76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1535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bookmarkStart w:id="0" w:name="_Hlk120268169"/>
            <w:r w:rsidRPr="00D6460B">
              <w:rPr>
                <w:rFonts w:ascii="华文楷体" w:eastAsia="华文楷体" w:hAnsi="华文楷体" w:hint="eastAsia"/>
                <w:szCs w:val="21"/>
              </w:rPr>
              <w:t>教学一体机</w:t>
            </w:r>
            <w:bookmarkEnd w:id="0"/>
          </w:p>
        </w:tc>
        <w:tc>
          <w:tcPr>
            <w:tcW w:w="1994" w:type="dxa"/>
            <w:vAlign w:val="center"/>
          </w:tcPr>
          <w:p w:rsidR="00E54761" w:rsidRPr="00E54761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E54761">
              <w:rPr>
                <w:rFonts w:ascii="华文楷体" w:eastAsia="华文楷体" w:hAnsi="华文楷体" w:hint="eastAsia"/>
                <w:szCs w:val="21"/>
              </w:rPr>
              <w:t>超聚变、</w:t>
            </w:r>
            <w:r w:rsidRPr="00E54761">
              <w:rPr>
                <w:rFonts w:ascii="华文楷体" w:eastAsia="华文楷体" w:hAnsi="华文楷体"/>
                <w:szCs w:val="21"/>
              </w:rPr>
              <w:t>2288HV5</w:t>
            </w:r>
          </w:p>
        </w:tc>
        <w:tc>
          <w:tcPr>
            <w:tcW w:w="184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/>
                <w:szCs w:val="21"/>
              </w:rPr>
              <w:t>超聚变数字技术有限公司</w:t>
            </w:r>
          </w:p>
        </w:tc>
        <w:tc>
          <w:tcPr>
            <w:tcW w:w="918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深圳</w:t>
            </w:r>
          </w:p>
        </w:tc>
        <w:tc>
          <w:tcPr>
            <w:tcW w:w="554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/>
                <w:szCs w:val="21"/>
              </w:rPr>
              <w:t>1</w:t>
            </w:r>
          </w:p>
        </w:tc>
        <w:tc>
          <w:tcPr>
            <w:tcW w:w="477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台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49000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49000</w:t>
            </w:r>
          </w:p>
        </w:tc>
      </w:tr>
      <w:tr w:rsidR="00E54761" w:rsidRPr="00D6460B" w:rsidTr="00E54761">
        <w:trPr>
          <w:trHeight w:val="138"/>
          <w:jc w:val="center"/>
        </w:trPr>
        <w:tc>
          <w:tcPr>
            <w:tcW w:w="76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2</w:t>
            </w:r>
          </w:p>
        </w:tc>
        <w:tc>
          <w:tcPr>
            <w:tcW w:w="1535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串口路由器</w:t>
            </w:r>
          </w:p>
        </w:tc>
        <w:tc>
          <w:tcPr>
            <w:tcW w:w="1994" w:type="dxa"/>
            <w:vAlign w:val="center"/>
          </w:tcPr>
          <w:p w:rsidR="00E54761" w:rsidRPr="00E54761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E54761">
              <w:rPr>
                <w:rFonts w:ascii="华文楷体" w:eastAsia="华文楷体" w:hAnsi="华文楷体"/>
                <w:szCs w:val="21"/>
              </w:rPr>
              <w:t>IPCSUN、NCOM660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郑州捷宸电子科技有限公司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郑州</w:t>
            </w:r>
          </w:p>
        </w:tc>
        <w:tc>
          <w:tcPr>
            <w:tcW w:w="554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/>
                <w:szCs w:val="21"/>
              </w:rPr>
              <w:t>6</w:t>
            </w:r>
          </w:p>
        </w:tc>
        <w:tc>
          <w:tcPr>
            <w:tcW w:w="477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台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1900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11400</w:t>
            </w:r>
          </w:p>
        </w:tc>
      </w:tr>
      <w:tr w:rsidR="00E54761" w:rsidRPr="00D6460B" w:rsidTr="00E54761">
        <w:trPr>
          <w:trHeight w:val="136"/>
          <w:jc w:val="center"/>
        </w:trPr>
        <w:tc>
          <w:tcPr>
            <w:tcW w:w="76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3</w:t>
            </w:r>
          </w:p>
        </w:tc>
        <w:tc>
          <w:tcPr>
            <w:tcW w:w="1535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路由器</w:t>
            </w:r>
          </w:p>
        </w:tc>
        <w:tc>
          <w:tcPr>
            <w:tcW w:w="1994" w:type="dxa"/>
            <w:shd w:val="clear" w:color="auto" w:fill="auto"/>
            <w:vAlign w:val="center"/>
          </w:tcPr>
          <w:p w:rsidR="00E54761" w:rsidRPr="00E54761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E54761">
              <w:rPr>
                <w:rFonts w:ascii="华文楷体" w:eastAsia="华文楷体" w:hAnsi="华文楷体" w:hint="eastAsia"/>
                <w:szCs w:val="21"/>
              </w:rPr>
              <w:t>华为、</w:t>
            </w:r>
            <w:r w:rsidRPr="00E54761">
              <w:rPr>
                <w:rFonts w:ascii="华文楷体" w:eastAsia="华文楷体" w:hAnsi="华文楷体"/>
                <w:szCs w:val="21"/>
              </w:rPr>
              <w:t>AR6140-9G-2AC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cs="楷体" w:hint="eastAsia"/>
                <w:szCs w:val="21"/>
              </w:rPr>
              <w:t>华为技术有限公司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东莞</w:t>
            </w:r>
          </w:p>
        </w:tc>
        <w:tc>
          <w:tcPr>
            <w:tcW w:w="554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/>
                <w:szCs w:val="21"/>
              </w:rPr>
              <w:t>24</w:t>
            </w:r>
          </w:p>
        </w:tc>
        <w:tc>
          <w:tcPr>
            <w:tcW w:w="477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台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10100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242400</w:t>
            </w:r>
          </w:p>
        </w:tc>
      </w:tr>
      <w:tr w:rsidR="00E54761" w:rsidRPr="00D6460B" w:rsidTr="00E54761">
        <w:trPr>
          <w:trHeight w:val="138"/>
          <w:jc w:val="center"/>
        </w:trPr>
        <w:tc>
          <w:tcPr>
            <w:tcW w:w="76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4</w:t>
            </w:r>
          </w:p>
        </w:tc>
        <w:tc>
          <w:tcPr>
            <w:tcW w:w="1535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交换机</w:t>
            </w:r>
          </w:p>
        </w:tc>
        <w:tc>
          <w:tcPr>
            <w:tcW w:w="1994" w:type="dxa"/>
            <w:vAlign w:val="center"/>
          </w:tcPr>
          <w:p w:rsidR="00E54761" w:rsidRPr="00E54761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E54761">
              <w:rPr>
                <w:rFonts w:ascii="华文楷体" w:eastAsia="华文楷体" w:hAnsi="华文楷体" w:hint="eastAsia"/>
                <w:szCs w:val="21"/>
              </w:rPr>
              <w:t>华为数通智选、</w:t>
            </w:r>
            <w:r w:rsidRPr="00E54761">
              <w:rPr>
                <w:rFonts w:ascii="华文楷体" w:eastAsia="华文楷体" w:hAnsi="华文楷体"/>
                <w:szCs w:val="21"/>
              </w:rPr>
              <w:t>S5735-L24P4X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cs="楷体" w:hint="eastAsia"/>
                <w:szCs w:val="21"/>
              </w:rPr>
              <w:t>华为技术有限公司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东莞</w:t>
            </w:r>
          </w:p>
        </w:tc>
        <w:tc>
          <w:tcPr>
            <w:tcW w:w="554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12</w:t>
            </w:r>
          </w:p>
        </w:tc>
        <w:tc>
          <w:tcPr>
            <w:tcW w:w="477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台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6700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80400</w:t>
            </w:r>
          </w:p>
        </w:tc>
      </w:tr>
      <w:tr w:rsidR="00E54761" w:rsidRPr="00D6460B" w:rsidTr="00E54761">
        <w:trPr>
          <w:trHeight w:val="138"/>
          <w:jc w:val="center"/>
        </w:trPr>
        <w:tc>
          <w:tcPr>
            <w:tcW w:w="76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5</w:t>
            </w:r>
          </w:p>
        </w:tc>
        <w:tc>
          <w:tcPr>
            <w:tcW w:w="1535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交换机</w:t>
            </w:r>
          </w:p>
        </w:tc>
        <w:tc>
          <w:tcPr>
            <w:tcW w:w="1994" w:type="dxa"/>
            <w:vAlign w:val="center"/>
          </w:tcPr>
          <w:p w:rsidR="00E54761" w:rsidRPr="00E54761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E54761">
              <w:rPr>
                <w:rFonts w:ascii="华文楷体" w:eastAsia="华文楷体" w:hAnsi="华文楷体" w:hint="eastAsia"/>
                <w:szCs w:val="21"/>
              </w:rPr>
              <w:t>华为数通智选、</w:t>
            </w:r>
            <w:r w:rsidRPr="00E54761">
              <w:rPr>
                <w:rFonts w:ascii="华文楷体" w:eastAsia="华文楷体" w:hAnsi="华文楷体"/>
                <w:szCs w:val="21"/>
              </w:rPr>
              <w:t>S5735-L24T4X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cs="楷体" w:hint="eastAsia"/>
                <w:szCs w:val="21"/>
              </w:rPr>
              <w:t>华为技术有限公司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东莞</w:t>
            </w:r>
          </w:p>
        </w:tc>
        <w:tc>
          <w:tcPr>
            <w:tcW w:w="554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42</w:t>
            </w:r>
          </w:p>
        </w:tc>
        <w:tc>
          <w:tcPr>
            <w:tcW w:w="477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台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5800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243600</w:t>
            </w:r>
          </w:p>
        </w:tc>
      </w:tr>
      <w:tr w:rsidR="00E54761" w:rsidRPr="00D6460B" w:rsidTr="00E54761">
        <w:trPr>
          <w:trHeight w:val="138"/>
          <w:jc w:val="center"/>
        </w:trPr>
        <w:tc>
          <w:tcPr>
            <w:tcW w:w="76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6</w:t>
            </w:r>
          </w:p>
        </w:tc>
        <w:tc>
          <w:tcPr>
            <w:tcW w:w="1535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无线接入点</w:t>
            </w:r>
          </w:p>
        </w:tc>
        <w:tc>
          <w:tcPr>
            <w:tcW w:w="1994" w:type="dxa"/>
            <w:vAlign w:val="center"/>
          </w:tcPr>
          <w:p w:rsidR="00E54761" w:rsidRPr="00E54761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E54761">
              <w:rPr>
                <w:rFonts w:ascii="华文楷体" w:eastAsia="华文楷体" w:hAnsi="华文楷体" w:hint="eastAsia"/>
                <w:szCs w:val="21"/>
              </w:rPr>
              <w:t>华为、</w:t>
            </w:r>
            <w:r w:rsidRPr="00E54761">
              <w:rPr>
                <w:rFonts w:ascii="华文楷体" w:eastAsia="华文楷体" w:hAnsi="华文楷体"/>
                <w:szCs w:val="21"/>
              </w:rPr>
              <w:t>AirEngine5761-11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华为技术有限公司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东莞</w:t>
            </w:r>
          </w:p>
        </w:tc>
        <w:tc>
          <w:tcPr>
            <w:tcW w:w="554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12</w:t>
            </w:r>
          </w:p>
        </w:tc>
        <w:tc>
          <w:tcPr>
            <w:tcW w:w="477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台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2200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26400</w:t>
            </w:r>
          </w:p>
        </w:tc>
      </w:tr>
      <w:tr w:rsidR="00E54761" w:rsidRPr="00D6460B" w:rsidTr="00E54761">
        <w:trPr>
          <w:trHeight w:val="138"/>
          <w:jc w:val="center"/>
        </w:trPr>
        <w:tc>
          <w:tcPr>
            <w:tcW w:w="76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7</w:t>
            </w:r>
          </w:p>
        </w:tc>
        <w:tc>
          <w:tcPr>
            <w:tcW w:w="1535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无线接入控制器</w:t>
            </w:r>
          </w:p>
        </w:tc>
        <w:tc>
          <w:tcPr>
            <w:tcW w:w="1994" w:type="dxa"/>
            <w:vAlign w:val="center"/>
          </w:tcPr>
          <w:p w:rsidR="00E54761" w:rsidRPr="00E54761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E54761">
              <w:rPr>
                <w:rFonts w:ascii="华文楷体" w:eastAsia="华文楷体" w:hAnsi="华文楷体" w:hint="eastAsia"/>
                <w:szCs w:val="21"/>
              </w:rPr>
              <w:t>华为、</w:t>
            </w:r>
            <w:r w:rsidRPr="00E54761">
              <w:rPr>
                <w:rFonts w:ascii="华文楷体" w:eastAsia="华文楷体" w:hAnsi="华文楷体"/>
                <w:szCs w:val="21"/>
              </w:rPr>
              <w:t>AC6508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华为技术有限公司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东莞</w:t>
            </w:r>
          </w:p>
        </w:tc>
        <w:tc>
          <w:tcPr>
            <w:tcW w:w="554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/>
                <w:szCs w:val="21"/>
              </w:rPr>
              <w:t>6</w:t>
            </w:r>
          </w:p>
        </w:tc>
        <w:tc>
          <w:tcPr>
            <w:tcW w:w="477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台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10600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63600</w:t>
            </w:r>
          </w:p>
        </w:tc>
      </w:tr>
      <w:tr w:rsidR="00E54761" w:rsidRPr="00D6460B" w:rsidTr="00E54761">
        <w:trPr>
          <w:trHeight w:val="138"/>
          <w:jc w:val="center"/>
        </w:trPr>
        <w:tc>
          <w:tcPr>
            <w:tcW w:w="76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8</w:t>
            </w:r>
          </w:p>
        </w:tc>
        <w:tc>
          <w:tcPr>
            <w:tcW w:w="1535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一体机计算机</w:t>
            </w:r>
          </w:p>
        </w:tc>
        <w:tc>
          <w:tcPr>
            <w:tcW w:w="1994" w:type="dxa"/>
            <w:vAlign w:val="center"/>
          </w:tcPr>
          <w:p w:rsidR="00E54761" w:rsidRPr="00E54761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E54761">
              <w:rPr>
                <w:rFonts w:ascii="华文楷体" w:eastAsia="华文楷体" w:hAnsi="华文楷体" w:hint="eastAsia"/>
                <w:szCs w:val="21"/>
              </w:rPr>
              <w:t>联想来酷、</w:t>
            </w:r>
            <w:r w:rsidRPr="00E54761">
              <w:rPr>
                <w:rFonts w:ascii="华文楷体" w:eastAsia="华文楷体" w:hAnsi="华文楷体"/>
                <w:szCs w:val="21"/>
              </w:rPr>
              <w:t>Lecoo AIO</w:t>
            </w:r>
          </w:p>
        </w:tc>
        <w:tc>
          <w:tcPr>
            <w:tcW w:w="184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联想（北京）有限公司</w:t>
            </w:r>
          </w:p>
        </w:tc>
        <w:tc>
          <w:tcPr>
            <w:tcW w:w="918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北京</w:t>
            </w:r>
          </w:p>
        </w:tc>
        <w:tc>
          <w:tcPr>
            <w:tcW w:w="554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/>
                <w:szCs w:val="21"/>
              </w:rPr>
              <w:t>243</w:t>
            </w:r>
          </w:p>
        </w:tc>
        <w:tc>
          <w:tcPr>
            <w:tcW w:w="477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/>
                <w:szCs w:val="21"/>
              </w:rPr>
              <w:t>台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2400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583200</w:t>
            </w:r>
          </w:p>
        </w:tc>
      </w:tr>
      <w:tr w:rsidR="00E54761" w:rsidRPr="00D6460B" w:rsidTr="00E54761">
        <w:trPr>
          <w:trHeight w:val="138"/>
          <w:jc w:val="center"/>
        </w:trPr>
        <w:tc>
          <w:tcPr>
            <w:tcW w:w="76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9</w:t>
            </w:r>
          </w:p>
        </w:tc>
        <w:tc>
          <w:tcPr>
            <w:tcW w:w="1535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/>
                <w:szCs w:val="21"/>
              </w:rPr>
              <w:t>42U小型网络机柜</w:t>
            </w:r>
          </w:p>
        </w:tc>
        <w:tc>
          <w:tcPr>
            <w:tcW w:w="1994" w:type="dxa"/>
            <w:vAlign w:val="center"/>
          </w:tcPr>
          <w:p w:rsidR="00E54761" w:rsidRPr="00E54761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E54761">
              <w:rPr>
                <w:rFonts w:ascii="华文楷体" w:eastAsia="华文楷体" w:hAnsi="华文楷体" w:hint="eastAsia"/>
                <w:szCs w:val="21"/>
              </w:rPr>
              <w:t>图腾、</w:t>
            </w:r>
            <w:r w:rsidRPr="00E54761">
              <w:rPr>
                <w:rFonts w:ascii="华文楷体" w:eastAsia="华文楷体" w:hAnsi="华文楷体"/>
                <w:szCs w:val="21"/>
              </w:rPr>
              <w:t>G3604281Z000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cs="楷体" w:hint="eastAsia"/>
                <w:szCs w:val="21"/>
              </w:rPr>
              <w:t>图腾电子设备（昆山）有限公司</w:t>
            </w:r>
          </w:p>
        </w:tc>
        <w:tc>
          <w:tcPr>
            <w:tcW w:w="918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cs="楷体" w:hint="eastAsia"/>
                <w:color w:val="000000"/>
                <w:szCs w:val="21"/>
              </w:rPr>
              <w:t>昆山</w:t>
            </w:r>
          </w:p>
        </w:tc>
        <w:tc>
          <w:tcPr>
            <w:tcW w:w="554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/>
                <w:szCs w:val="21"/>
              </w:rPr>
              <w:t>6</w:t>
            </w:r>
          </w:p>
        </w:tc>
        <w:tc>
          <w:tcPr>
            <w:tcW w:w="477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/>
                <w:szCs w:val="21"/>
              </w:rPr>
              <w:t>台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3000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18000</w:t>
            </w:r>
          </w:p>
        </w:tc>
      </w:tr>
      <w:tr w:rsidR="00E54761" w:rsidRPr="00D6460B" w:rsidTr="00E54761">
        <w:trPr>
          <w:trHeight w:val="138"/>
          <w:jc w:val="center"/>
        </w:trPr>
        <w:tc>
          <w:tcPr>
            <w:tcW w:w="76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10</w:t>
            </w:r>
          </w:p>
        </w:tc>
        <w:tc>
          <w:tcPr>
            <w:tcW w:w="1535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网络工程（数通方向）实验室软件资源</w:t>
            </w:r>
          </w:p>
        </w:tc>
        <w:tc>
          <w:tcPr>
            <w:tcW w:w="1994" w:type="dxa"/>
            <w:vAlign w:val="center"/>
          </w:tcPr>
          <w:p w:rsidR="00E54761" w:rsidRPr="00E54761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E54761">
              <w:rPr>
                <w:rFonts w:ascii="华文楷体" w:eastAsia="华文楷体" w:hAnsi="华文楷体" w:hint="eastAsia"/>
                <w:szCs w:val="21"/>
              </w:rPr>
              <w:t>泰克教育、</w:t>
            </w:r>
            <w:r w:rsidRPr="00E54761">
              <w:rPr>
                <w:rFonts w:ascii="华文楷体" w:eastAsia="华文楷体" w:hAnsi="华文楷体"/>
                <w:szCs w:val="21"/>
              </w:rPr>
              <w:t>产教融合实训云平台V3.0</w:t>
            </w:r>
          </w:p>
        </w:tc>
        <w:tc>
          <w:tcPr>
            <w:tcW w:w="184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北京博海迪信息科技有限公司</w:t>
            </w:r>
          </w:p>
        </w:tc>
        <w:tc>
          <w:tcPr>
            <w:tcW w:w="918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北京</w:t>
            </w:r>
          </w:p>
        </w:tc>
        <w:tc>
          <w:tcPr>
            <w:tcW w:w="554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30</w:t>
            </w:r>
          </w:p>
        </w:tc>
        <w:tc>
          <w:tcPr>
            <w:tcW w:w="477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套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10000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300000</w:t>
            </w:r>
          </w:p>
        </w:tc>
      </w:tr>
      <w:tr w:rsidR="00E54761" w:rsidRPr="00D6460B" w:rsidTr="00E54761">
        <w:trPr>
          <w:trHeight w:val="138"/>
          <w:jc w:val="center"/>
        </w:trPr>
        <w:tc>
          <w:tcPr>
            <w:tcW w:w="76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11</w:t>
            </w:r>
          </w:p>
        </w:tc>
        <w:tc>
          <w:tcPr>
            <w:tcW w:w="1535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专业认证课程授权课程资源</w:t>
            </w:r>
          </w:p>
        </w:tc>
        <w:tc>
          <w:tcPr>
            <w:tcW w:w="1994" w:type="dxa"/>
            <w:vAlign w:val="center"/>
          </w:tcPr>
          <w:p w:rsidR="00E54761" w:rsidRPr="00E54761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E54761">
              <w:rPr>
                <w:rFonts w:ascii="华文楷体" w:eastAsia="华文楷体" w:hAnsi="华文楷体" w:hint="eastAsia"/>
                <w:szCs w:val="21"/>
              </w:rPr>
              <w:t>泰克教育、定制</w:t>
            </w:r>
          </w:p>
        </w:tc>
        <w:tc>
          <w:tcPr>
            <w:tcW w:w="184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北京博海迪信息科技有限公司</w:t>
            </w:r>
          </w:p>
        </w:tc>
        <w:tc>
          <w:tcPr>
            <w:tcW w:w="918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北京</w:t>
            </w:r>
          </w:p>
        </w:tc>
        <w:tc>
          <w:tcPr>
            <w:tcW w:w="554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477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套</w:t>
            </w:r>
          </w:p>
        </w:tc>
        <w:tc>
          <w:tcPr>
            <w:tcW w:w="916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280000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color w:val="000000"/>
                <w:szCs w:val="21"/>
              </w:rPr>
              <w:t>280000</w:t>
            </w:r>
          </w:p>
        </w:tc>
      </w:tr>
      <w:tr w:rsidR="00E54761" w:rsidRPr="00D6460B" w:rsidTr="00E54761">
        <w:trPr>
          <w:trHeight w:val="138"/>
          <w:jc w:val="center"/>
        </w:trPr>
        <w:tc>
          <w:tcPr>
            <w:tcW w:w="76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12</w:t>
            </w:r>
          </w:p>
        </w:tc>
        <w:tc>
          <w:tcPr>
            <w:tcW w:w="1535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其他服务</w:t>
            </w:r>
          </w:p>
        </w:tc>
        <w:tc>
          <w:tcPr>
            <w:tcW w:w="1994" w:type="dxa"/>
            <w:vAlign w:val="center"/>
          </w:tcPr>
          <w:p w:rsidR="00E54761" w:rsidRPr="00E54761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标准、</w:t>
            </w:r>
            <w:r w:rsidRPr="00E54761">
              <w:rPr>
                <w:rFonts w:ascii="华文楷体" w:eastAsia="华文楷体" w:hAnsi="华文楷体" w:hint="eastAsia"/>
                <w:szCs w:val="21"/>
              </w:rPr>
              <w:t>定制</w:t>
            </w:r>
          </w:p>
        </w:tc>
        <w:tc>
          <w:tcPr>
            <w:tcW w:w="184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内蒙古慧哲科技有限公司</w:t>
            </w:r>
          </w:p>
        </w:tc>
        <w:tc>
          <w:tcPr>
            <w:tcW w:w="918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内蒙古</w:t>
            </w:r>
          </w:p>
        </w:tc>
        <w:tc>
          <w:tcPr>
            <w:tcW w:w="554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1</w:t>
            </w:r>
          </w:p>
        </w:tc>
        <w:tc>
          <w:tcPr>
            <w:tcW w:w="477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项</w:t>
            </w:r>
          </w:p>
        </w:tc>
        <w:tc>
          <w:tcPr>
            <w:tcW w:w="916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免费</w:t>
            </w:r>
          </w:p>
        </w:tc>
        <w:tc>
          <w:tcPr>
            <w:tcW w:w="981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免费</w:t>
            </w:r>
          </w:p>
        </w:tc>
      </w:tr>
      <w:tr w:rsidR="00E54761" w:rsidRPr="00D6460B" w:rsidTr="00E54761">
        <w:trPr>
          <w:trHeight w:val="138"/>
          <w:jc w:val="center"/>
        </w:trPr>
        <w:tc>
          <w:tcPr>
            <w:tcW w:w="76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535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 w:rsidRPr="00D6460B">
              <w:rPr>
                <w:rFonts w:ascii="华文楷体" w:eastAsia="华文楷体" w:hAnsi="华文楷体" w:hint="eastAsia"/>
                <w:szCs w:val="21"/>
              </w:rPr>
              <w:t>合计</w:t>
            </w:r>
          </w:p>
        </w:tc>
        <w:tc>
          <w:tcPr>
            <w:tcW w:w="1994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18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554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477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16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E54761" w:rsidRPr="00D6460B" w:rsidRDefault="00E54761" w:rsidP="00E54761">
            <w:pPr>
              <w:adjustRightInd w:val="0"/>
              <w:snapToGrid w:val="0"/>
              <w:spacing w:line="276" w:lineRule="auto"/>
              <w:jc w:val="center"/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1898000</w:t>
            </w:r>
          </w:p>
        </w:tc>
      </w:tr>
    </w:tbl>
    <w:p w:rsidR="00F47DAA" w:rsidRDefault="00F47DAA"/>
    <w:sectPr w:rsidR="00F47DAA" w:rsidSect="00E547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B03" w:rsidRDefault="00C05B03" w:rsidP="00C64BA1">
      <w:r>
        <w:separator/>
      </w:r>
    </w:p>
  </w:endnote>
  <w:endnote w:type="continuationSeparator" w:id="1">
    <w:p w:rsidR="00C05B03" w:rsidRDefault="00C05B03" w:rsidP="00C64B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B03" w:rsidRDefault="00C05B03" w:rsidP="00C64BA1">
      <w:r>
        <w:separator/>
      </w:r>
    </w:p>
  </w:footnote>
  <w:footnote w:type="continuationSeparator" w:id="1">
    <w:p w:rsidR="00C05B03" w:rsidRDefault="00C05B03" w:rsidP="00C64B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761"/>
    <w:rsid w:val="00094489"/>
    <w:rsid w:val="00C05B03"/>
    <w:rsid w:val="00C64BA1"/>
    <w:rsid w:val="00C95C27"/>
    <w:rsid w:val="00E54761"/>
    <w:rsid w:val="00F47D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E547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64B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64BA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64B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64BA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 ，</dc:creator>
  <cp:keywords/>
  <dc:description/>
  <cp:lastModifiedBy>杨正</cp:lastModifiedBy>
  <cp:revision>3</cp:revision>
  <dcterms:created xsi:type="dcterms:W3CDTF">2022-12-10T07:07:00Z</dcterms:created>
  <dcterms:modified xsi:type="dcterms:W3CDTF">2022-12-10T07:12:00Z</dcterms:modified>
</cp:coreProperties>
</file>