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EE" w:rsidRDefault="00DF6ECA" w:rsidP="00DF6ECA">
      <w:pPr>
        <w:jc w:val="center"/>
        <w:rPr>
          <w:sz w:val="32"/>
          <w:szCs w:val="40"/>
        </w:rPr>
      </w:pPr>
      <w:r w:rsidRPr="00DF6ECA">
        <w:rPr>
          <w:rFonts w:hint="eastAsia"/>
          <w:sz w:val="32"/>
          <w:szCs w:val="40"/>
        </w:rPr>
        <w:t>第一包</w:t>
      </w:r>
    </w:p>
    <w:tbl>
      <w:tblPr>
        <w:tblW w:w="12323" w:type="dxa"/>
        <w:tblInd w:w="118" w:type="dxa"/>
        <w:tblLook w:val="04A0"/>
      </w:tblPr>
      <w:tblGrid>
        <w:gridCol w:w="1040"/>
        <w:gridCol w:w="1785"/>
        <w:gridCol w:w="4253"/>
        <w:gridCol w:w="850"/>
        <w:gridCol w:w="1134"/>
        <w:gridCol w:w="1560"/>
        <w:gridCol w:w="1701"/>
      </w:tblGrid>
      <w:tr w:rsidR="009345C8" w:rsidTr="009345C8">
        <w:trPr>
          <w:trHeight w:val="350"/>
        </w:trPr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Default="009345C8" w:rsidP="00356E5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序号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Default="009345C8" w:rsidP="00356E5B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标的名称</w:t>
            </w:r>
          </w:p>
        </w:tc>
        <w:tc>
          <w:tcPr>
            <w:tcW w:w="42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Default="009345C8" w:rsidP="00356E5B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品牌、规格型号 /主要服务内容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Default="009345C8" w:rsidP="00356E5B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数量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Default="009345C8" w:rsidP="00356E5B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单位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Default="009345C8" w:rsidP="00356E5B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单价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Default="009345C8" w:rsidP="00356E5B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总价</w:t>
            </w:r>
          </w:p>
        </w:tc>
      </w:tr>
      <w:tr w:rsidR="009345C8" w:rsidTr="009345C8">
        <w:trPr>
          <w:trHeight w:val="360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5C8" w:rsidRDefault="009345C8" w:rsidP="00356E5B">
            <w:pPr>
              <w:adjustRightInd w:val="0"/>
              <w:snapToGrid w:val="0"/>
              <w:rPr>
                <w:rFonts w:ascii="仿宋_GB2312" w:eastAsia="仿宋_GB2312" w:hAnsi="等线" w:cs="宋体"/>
                <w:b/>
                <w:bCs/>
                <w:color w:val="666666"/>
                <w:sz w:val="28"/>
                <w:szCs w:val="28"/>
              </w:rPr>
            </w:pPr>
          </w:p>
        </w:tc>
        <w:tc>
          <w:tcPr>
            <w:tcW w:w="17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5C8" w:rsidRDefault="009345C8" w:rsidP="00356E5B">
            <w:pPr>
              <w:adjustRightInd w:val="0"/>
              <w:snapToGrid w:val="0"/>
              <w:rPr>
                <w:rFonts w:ascii="仿宋_GB2312" w:eastAsia="仿宋_GB2312" w:hAnsi="等线" w:cs="宋体"/>
                <w:b/>
                <w:bCs/>
                <w:color w:val="666666"/>
                <w:sz w:val="28"/>
                <w:szCs w:val="28"/>
              </w:rPr>
            </w:pPr>
          </w:p>
        </w:tc>
        <w:tc>
          <w:tcPr>
            <w:tcW w:w="42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5C8" w:rsidRDefault="009345C8" w:rsidP="00356E5B">
            <w:pPr>
              <w:adjustRightInd w:val="0"/>
              <w:snapToGrid w:val="0"/>
              <w:rPr>
                <w:rFonts w:ascii="仿宋_GB2312" w:eastAsia="仿宋_GB2312" w:hAnsi="等线" w:cs="宋体"/>
                <w:b/>
                <w:bCs/>
                <w:color w:val="666666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5C8" w:rsidRDefault="009345C8" w:rsidP="00356E5B">
            <w:pPr>
              <w:adjustRightInd w:val="0"/>
              <w:snapToGrid w:val="0"/>
              <w:rPr>
                <w:rFonts w:ascii="仿宋_GB2312" w:eastAsia="仿宋_GB2312" w:hAnsi="等线" w:cs="宋体"/>
                <w:b/>
                <w:bCs/>
                <w:color w:val="666666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5C8" w:rsidRDefault="009345C8" w:rsidP="00356E5B">
            <w:pPr>
              <w:adjustRightInd w:val="0"/>
              <w:snapToGrid w:val="0"/>
              <w:rPr>
                <w:rFonts w:ascii="仿宋_GB2312" w:eastAsia="仿宋_GB2312" w:hAnsi="等线" w:cs="宋体"/>
                <w:b/>
                <w:bCs/>
                <w:color w:val="666666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Default="009345C8" w:rsidP="00356E5B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（元）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Default="009345C8" w:rsidP="00356E5B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（元）</w:t>
            </w:r>
          </w:p>
        </w:tc>
      </w:tr>
      <w:tr w:rsidR="009345C8" w:rsidTr="009345C8">
        <w:trPr>
          <w:trHeight w:val="409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基础环境现 场服务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对在用20台服务器硬盘、板卡、内存等配件的维护、维修、更换等。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36000</w:t>
            </w:r>
          </w:p>
        </w:tc>
      </w:tr>
      <w:tr w:rsidR="009345C8" w:rsidTr="009345C8">
        <w:trPr>
          <w:trHeight w:val="106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基础环境现 场服务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对机房在用的18台网络设备的维护、调试和及时故障处理、更换损坏配件等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28080</w:t>
            </w:r>
          </w:p>
        </w:tc>
      </w:tr>
      <w:tr w:rsidR="009345C8" w:rsidTr="009345C8">
        <w:trPr>
          <w:trHeight w:val="106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基础环境现 场服务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对在用的8台安全设备进行维修调试和更换配件等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12480</w:t>
            </w:r>
          </w:p>
        </w:tc>
      </w:tr>
      <w:tr w:rsidR="009345C8" w:rsidTr="009345C8">
        <w:trPr>
          <w:trHeight w:val="106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基础环境现 场服务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对在用的4套磁盘阵列的调试、更换损坏配件等。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8960</w:t>
            </w:r>
          </w:p>
        </w:tc>
      </w:tr>
      <w:tr w:rsidR="009345C8" w:rsidTr="009345C8">
        <w:trPr>
          <w:trHeight w:val="264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基础环境现 场服务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对1套机房消防系统的检修保养等。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5650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5650</w:t>
            </w:r>
          </w:p>
        </w:tc>
      </w:tr>
      <w:tr w:rsidR="009345C8" w:rsidTr="009345C8">
        <w:trPr>
          <w:trHeight w:val="106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lastRenderedPageBreak/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基础环境现 场服务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办公大楼楼层网络设备的维护，线缆的更换、机房配套设备的维修和更换、UPS供电系统的维护和维修等。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76500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76500</w:t>
            </w:r>
          </w:p>
        </w:tc>
      </w:tr>
      <w:tr w:rsidR="009345C8" w:rsidTr="009345C8">
        <w:trPr>
          <w:trHeight w:val="106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基础环境现 场服务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维护维修电脑、打印机、传真机等，处理日常办公自动化问题。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12450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12450</w:t>
            </w:r>
          </w:p>
        </w:tc>
      </w:tr>
      <w:tr w:rsidR="009345C8" w:rsidTr="009345C8">
        <w:trPr>
          <w:trHeight w:val="106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基础环境现 场服务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空调维护维修：对机房专用空调系统的维护维修，保障机房环境的恒温恒湿。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31680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31680</w:t>
            </w:r>
          </w:p>
        </w:tc>
      </w:tr>
      <w:tr w:rsidR="009345C8" w:rsidTr="009345C8">
        <w:trPr>
          <w:trHeight w:val="106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基础环境现 场服务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LED大屏维护维修：对大厅30平方米led大屏的维修维护，保障内容播放的稳定。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143200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143200</w:t>
            </w:r>
          </w:p>
        </w:tc>
      </w:tr>
      <w:tr w:rsidR="009345C8" w:rsidTr="009345C8">
        <w:trPr>
          <w:trHeight w:val="106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b/>
                <w:bCs/>
                <w:color w:val="666666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666666"/>
                <w:sz w:val="28"/>
                <w:szCs w:val="28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基础环境现 场服务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left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2名驻场服务人员，服务时间为：7*24小时，驻地为内蒙古自治区生态环境厅。提供承诺书，加盖服务商公章。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Default="00E13CEA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111000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</w:tcPr>
          <w:p w:rsidR="009345C8" w:rsidRDefault="009345C8" w:rsidP="00DF6ECA">
            <w:pPr>
              <w:adjustRightInd w:val="0"/>
              <w:snapToGrid w:val="0"/>
              <w:jc w:val="center"/>
              <w:rPr>
                <w:rFonts w:ascii="仿宋_GB2312" w:eastAsia="仿宋_GB2312" w:hAnsi="等线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111000</w:t>
            </w:r>
          </w:p>
        </w:tc>
      </w:tr>
    </w:tbl>
    <w:p w:rsidR="0079281A" w:rsidRDefault="0079281A">
      <w:pPr>
        <w:widowControl/>
        <w:jc w:val="left"/>
        <w:rPr>
          <w:sz w:val="32"/>
          <w:szCs w:val="40"/>
        </w:rPr>
      </w:pPr>
    </w:p>
    <w:p w:rsidR="00DF6ECA" w:rsidRDefault="0079281A" w:rsidP="0079281A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第二包</w:t>
      </w:r>
    </w:p>
    <w:tbl>
      <w:tblPr>
        <w:tblW w:w="12017" w:type="dxa"/>
        <w:tblInd w:w="118" w:type="dxa"/>
        <w:tblLook w:val="04A0"/>
      </w:tblPr>
      <w:tblGrid>
        <w:gridCol w:w="1040"/>
        <w:gridCol w:w="1502"/>
        <w:gridCol w:w="4560"/>
        <w:gridCol w:w="1040"/>
        <w:gridCol w:w="959"/>
        <w:gridCol w:w="1215"/>
        <w:gridCol w:w="1701"/>
      </w:tblGrid>
      <w:tr w:rsidR="009345C8" w:rsidRPr="009C3D6D" w:rsidTr="009345C8">
        <w:trPr>
          <w:trHeight w:val="350"/>
        </w:trPr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Pr="009C3D6D" w:rsidRDefault="009345C8" w:rsidP="00356E5B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Pr="009C3D6D" w:rsidRDefault="009345C8" w:rsidP="00356E5B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标的名称</w:t>
            </w:r>
          </w:p>
        </w:tc>
        <w:tc>
          <w:tcPr>
            <w:tcW w:w="4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Pr="009C3D6D" w:rsidRDefault="009345C8" w:rsidP="00356E5B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品牌、规格型号 /主要服务内容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Pr="009C3D6D" w:rsidRDefault="009345C8" w:rsidP="00356E5B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数量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Pr="009C3D6D" w:rsidRDefault="009345C8" w:rsidP="00356E5B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单位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Pr="009C3D6D" w:rsidRDefault="009345C8" w:rsidP="00356E5B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单价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Pr="009C3D6D" w:rsidRDefault="009345C8" w:rsidP="00356E5B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总价</w:t>
            </w:r>
          </w:p>
        </w:tc>
      </w:tr>
      <w:tr w:rsidR="009345C8" w:rsidRPr="009C3D6D" w:rsidTr="009345C8">
        <w:trPr>
          <w:trHeight w:val="360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5C8" w:rsidRPr="009C3D6D" w:rsidRDefault="009345C8" w:rsidP="00356E5B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5C8" w:rsidRPr="009C3D6D" w:rsidRDefault="009345C8" w:rsidP="00356E5B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</w:p>
        </w:tc>
        <w:tc>
          <w:tcPr>
            <w:tcW w:w="4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5C8" w:rsidRPr="009C3D6D" w:rsidRDefault="009345C8" w:rsidP="00356E5B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5C8" w:rsidRPr="009C3D6D" w:rsidRDefault="009345C8" w:rsidP="00356E5B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5C8" w:rsidRPr="009C3D6D" w:rsidRDefault="009345C8" w:rsidP="00356E5B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Pr="009C3D6D" w:rsidRDefault="009345C8" w:rsidP="00356E5B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Pr="009C3D6D" w:rsidRDefault="009345C8" w:rsidP="00356E5B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（元）</w:t>
            </w:r>
          </w:p>
        </w:tc>
      </w:tr>
      <w:tr w:rsidR="009345C8" w:rsidRPr="009C3D6D" w:rsidTr="009345C8">
        <w:trPr>
          <w:trHeight w:val="141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视频会议系统运行维护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服务范围：对1台POLYCOM RMX2000 MCU和2台POLYCOM HDX8000 进行维修维护，对会议进行保障。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6260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18780</w:t>
            </w:r>
          </w:p>
        </w:tc>
      </w:tr>
      <w:tr w:rsidR="009345C8" w:rsidRPr="009C3D6D" w:rsidTr="009345C8">
        <w:trPr>
          <w:trHeight w:val="141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视频会议系统运行维护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设备巡检：每月进行一次设备的全面健康检查，检查的内容包括软件、硬件检查，电源、告警及设备运行环境的检查等，并填写巡检记录。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9860</w:t>
            </w:r>
          </w:p>
        </w:tc>
      </w:tr>
      <w:tr w:rsidR="009345C8" w:rsidRPr="009C3D6D" w:rsidTr="009345C8">
        <w:trPr>
          <w:trHeight w:val="176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视频会议系统运行维护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会议保障：服务提供商，按照会议要求进行会议的会前调试，会中全程保障会议的正常召开，并协调指导盟市会议保障人员进行会议的应急处置，并填写会议记录单。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9860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9860</w:t>
            </w:r>
          </w:p>
        </w:tc>
      </w:tr>
      <w:tr w:rsidR="009345C8" w:rsidRPr="009C3D6D" w:rsidTr="009345C8">
        <w:trPr>
          <w:trHeight w:val="141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视频会议系统运行维护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现场维护：服务商提供2名驻场服务人员，服务时间为：7*24小时，驻地为内蒙古自治区生态环境厅，提供承诺书</w:t>
            </w:r>
            <w:r w:rsidRPr="009C3D6D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Cs w:val="21"/>
              </w:rPr>
              <w:t> </w:t>
            </w: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，加盖服务商公章。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项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E13CEA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113050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</w:tcPr>
          <w:p w:rsidR="009345C8" w:rsidRPr="009C3D6D" w:rsidRDefault="009345C8" w:rsidP="0051297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color w:val="000000"/>
                <w:sz w:val="28"/>
                <w:szCs w:val="28"/>
              </w:rPr>
              <w:t>113050</w:t>
            </w:r>
          </w:p>
        </w:tc>
      </w:tr>
    </w:tbl>
    <w:p w:rsidR="0079281A" w:rsidRDefault="0079281A" w:rsidP="0079281A">
      <w:pPr>
        <w:rPr>
          <w:sz w:val="32"/>
          <w:szCs w:val="40"/>
        </w:rPr>
      </w:pPr>
    </w:p>
    <w:p w:rsidR="009345C8" w:rsidRDefault="009345C8" w:rsidP="0079281A">
      <w:pPr>
        <w:rPr>
          <w:sz w:val="32"/>
          <w:szCs w:val="40"/>
        </w:rPr>
      </w:pPr>
    </w:p>
    <w:p w:rsidR="009345C8" w:rsidRDefault="009345C8" w:rsidP="0079281A">
      <w:pPr>
        <w:rPr>
          <w:sz w:val="32"/>
          <w:szCs w:val="40"/>
        </w:rPr>
      </w:pPr>
    </w:p>
    <w:p w:rsidR="009345C8" w:rsidRDefault="009345C8" w:rsidP="0079281A">
      <w:pPr>
        <w:rPr>
          <w:sz w:val="32"/>
          <w:szCs w:val="40"/>
        </w:rPr>
      </w:pPr>
    </w:p>
    <w:p w:rsidR="009345C8" w:rsidRDefault="009345C8" w:rsidP="009345C8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lastRenderedPageBreak/>
        <w:t>第三包</w:t>
      </w:r>
    </w:p>
    <w:tbl>
      <w:tblPr>
        <w:tblW w:w="10338" w:type="dxa"/>
        <w:tblInd w:w="118" w:type="dxa"/>
        <w:tblLook w:val="04A0"/>
      </w:tblPr>
      <w:tblGrid>
        <w:gridCol w:w="1040"/>
        <w:gridCol w:w="1502"/>
        <w:gridCol w:w="4560"/>
        <w:gridCol w:w="1040"/>
        <w:gridCol w:w="2196"/>
      </w:tblGrid>
      <w:tr w:rsidR="009345C8" w:rsidRPr="009C3D6D" w:rsidTr="009345C8">
        <w:trPr>
          <w:trHeight w:val="350"/>
        </w:trPr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Pr="009C3D6D" w:rsidRDefault="009345C8" w:rsidP="007B53C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Pr="009C3D6D" w:rsidRDefault="009345C8" w:rsidP="007B53C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标的名称</w:t>
            </w:r>
          </w:p>
        </w:tc>
        <w:tc>
          <w:tcPr>
            <w:tcW w:w="4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Pr="009C3D6D" w:rsidRDefault="009345C8" w:rsidP="007B53C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品牌、规格型号 /主要服务内容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Pr="009C3D6D" w:rsidRDefault="009345C8" w:rsidP="007B53C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数量</w:t>
            </w:r>
          </w:p>
        </w:tc>
        <w:tc>
          <w:tcPr>
            <w:tcW w:w="2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Pr="009C3D6D" w:rsidRDefault="009345C8" w:rsidP="007B53C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单价</w:t>
            </w:r>
          </w:p>
        </w:tc>
      </w:tr>
      <w:tr w:rsidR="009345C8" w:rsidRPr="009C3D6D" w:rsidTr="009345C8">
        <w:trPr>
          <w:trHeight w:val="360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5C8" w:rsidRPr="009C3D6D" w:rsidRDefault="009345C8" w:rsidP="007B53C2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5C8" w:rsidRPr="009C3D6D" w:rsidRDefault="009345C8" w:rsidP="007B53C2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</w:p>
        </w:tc>
        <w:tc>
          <w:tcPr>
            <w:tcW w:w="4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5C8" w:rsidRPr="009C3D6D" w:rsidRDefault="009345C8" w:rsidP="007B53C2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345C8" w:rsidRPr="009C3D6D" w:rsidRDefault="009345C8" w:rsidP="007B53C2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:rsidR="009345C8" w:rsidRPr="009C3D6D" w:rsidRDefault="009345C8" w:rsidP="007B53C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（元）</w:t>
            </w:r>
          </w:p>
        </w:tc>
      </w:tr>
      <w:tr w:rsidR="009345C8" w:rsidRPr="009C3D6D" w:rsidTr="009345C8">
        <w:trPr>
          <w:trHeight w:val="141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7B53C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666666"/>
                <w:kern w:val="0"/>
                <w:sz w:val="28"/>
                <w:szCs w:val="28"/>
              </w:rPr>
            </w:pPr>
            <w:r w:rsidRPr="009C3D6D">
              <w:rPr>
                <w:rFonts w:ascii="仿宋_GB2312" w:eastAsia="仿宋_GB2312" w:hAnsi="等线" w:cs="宋体" w:hint="eastAsia"/>
                <w:b/>
                <w:bCs/>
                <w:color w:val="666666"/>
                <w:kern w:val="0"/>
                <w:sz w:val="28"/>
                <w:szCs w:val="28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9345C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17"/>
                <w:szCs w:val="17"/>
              </w:rPr>
              <w:t>基础支撑平台运行维护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345C8" w:rsidRDefault="009345C8" w:rsidP="009345C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Theme="minorHAnsi" w:cs="宋体" w:hint="eastAsia"/>
                <w:kern w:val="0"/>
                <w:sz w:val="17"/>
                <w:szCs w:val="17"/>
              </w:rPr>
              <w:t>甲方招标文件的服务内容及签订合同时的要求，主要围绕实现针对环境空间共享服务平台、统一用户、即时通讯、邮件系统、短信平台、运维管理平台和移动基站备案</w:t>
            </w:r>
            <w:r>
              <w:rPr>
                <w:rFonts w:ascii="DejaVuSans" w:eastAsia="DejaVuSans" w:hAnsiTheme="minorHAnsi" w:cs="DejaVuSans"/>
                <w:kern w:val="0"/>
                <w:sz w:val="17"/>
                <w:szCs w:val="17"/>
              </w:rPr>
              <w:t>7</w:t>
            </w:r>
            <w:r>
              <w:rPr>
                <w:rFonts w:ascii="宋体" w:hAnsiTheme="minorHAnsi" w:cs="宋体" w:hint="eastAsia"/>
                <w:kern w:val="0"/>
                <w:sz w:val="17"/>
                <w:szCs w:val="17"/>
              </w:rPr>
              <w:t>个基础支撑平台进行运行维护服务，保证环境空间共享服务平台、统一用户、即时通讯、邮件系统、短信平台、运维管理平台和移动基站备案</w:t>
            </w:r>
            <w:r>
              <w:rPr>
                <w:rFonts w:ascii="DejaVuSans" w:eastAsia="DejaVuSans" w:hAnsiTheme="minorHAnsi" w:cs="DejaVuSans"/>
                <w:kern w:val="0"/>
                <w:sz w:val="17"/>
                <w:szCs w:val="17"/>
              </w:rPr>
              <w:t>7</w:t>
            </w:r>
            <w:r>
              <w:rPr>
                <w:rFonts w:ascii="宋体" w:hAnsiTheme="minorHAnsi" w:cs="宋体" w:hint="eastAsia"/>
                <w:kern w:val="0"/>
                <w:sz w:val="17"/>
                <w:szCs w:val="17"/>
              </w:rPr>
              <w:t>个基础支撑平台</w:t>
            </w:r>
            <w:r>
              <w:rPr>
                <w:rFonts w:ascii="DejaVuSans" w:eastAsia="DejaVuSans" w:hAnsiTheme="minorHAnsi" w:cs="DejaVuSans"/>
                <w:kern w:val="0"/>
                <w:sz w:val="17"/>
                <w:szCs w:val="17"/>
              </w:rPr>
              <w:t>24</w:t>
            </w:r>
            <w:r>
              <w:rPr>
                <w:rFonts w:ascii="宋体" w:hAnsiTheme="minorHAnsi" w:cs="宋体" w:hint="eastAsia"/>
                <w:kern w:val="0"/>
                <w:sz w:val="17"/>
                <w:szCs w:val="17"/>
              </w:rPr>
              <w:t>小时的正常运行，短信平台提供</w:t>
            </w:r>
            <w:r>
              <w:rPr>
                <w:rFonts w:ascii="DejaVuSans" w:eastAsia="DejaVuSans" w:hAnsiTheme="minorHAnsi" w:cs="DejaVuSans"/>
                <w:kern w:val="0"/>
                <w:sz w:val="17"/>
                <w:szCs w:val="17"/>
              </w:rPr>
              <w:t>20</w:t>
            </w:r>
            <w:r>
              <w:rPr>
                <w:rFonts w:ascii="宋体" w:hAnsiTheme="minorHAnsi" w:cs="宋体" w:hint="eastAsia"/>
                <w:kern w:val="0"/>
                <w:sz w:val="17"/>
                <w:szCs w:val="17"/>
              </w:rPr>
              <w:t>万条短信。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345C8" w:rsidRDefault="009345C8" w:rsidP="007B53C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1项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6F6F6"/>
            <w:vAlign w:val="center"/>
            <w:hideMark/>
          </w:tcPr>
          <w:p w:rsidR="009345C8" w:rsidRPr="009C3D6D" w:rsidRDefault="009345C8" w:rsidP="007B53C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528800</w:t>
            </w:r>
          </w:p>
        </w:tc>
      </w:tr>
    </w:tbl>
    <w:p w:rsidR="009345C8" w:rsidRPr="00DF6ECA" w:rsidRDefault="009345C8" w:rsidP="0079281A">
      <w:pPr>
        <w:rPr>
          <w:sz w:val="32"/>
          <w:szCs w:val="40"/>
        </w:rPr>
      </w:pPr>
    </w:p>
    <w:sectPr w:rsidR="009345C8" w:rsidRPr="00DF6ECA" w:rsidSect="00DF6EC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369" w:rsidRDefault="00913369" w:rsidP="00DF6ECA">
      <w:r>
        <w:separator/>
      </w:r>
    </w:p>
  </w:endnote>
  <w:endnote w:type="continuationSeparator" w:id="1">
    <w:p w:rsidR="00913369" w:rsidRDefault="00913369" w:rsidP="00DF6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DejaVuSans">
    <w:altName w:val="方正粗黑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369" w:rsidRDefault="00913369" w:rsidP="00DF6ECA">
      <w:r>
        <w:separator/>
      </w:r>
    </w:p>
  </w:footnote>
  <w:footnote w:type="continuationSeparator" w:id="1">
    <w:p w:rsidR="00913369" w:rsidRDefault="00913369" w:rsidP="00DF6E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EDF"/>
    <w:rsid w:val="00236EDF"/>
    <w:rsid w:val="003216CD"/>
    <w:rsid w:val="00512971"/>
    <w:rsid w:val="006B57EE"/>
    <w:rsid w:val="0079281A"/>
    <w:rsid w:val="007A051F"/>
    <w:rsid w:val="008129F7"/>
    <w:rsid w:val="00913369"/>
    <w:rsid w:val="009345C8"/>
    <w:rsid w:val="00DF6ECA"/>
    <w:rsid w:val="00E13CEA"/>
    <w:rsid w:val="00E21BC6"/>
    <w:rsid w:val="00FF4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6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3216C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F6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F6EC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6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6EC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9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佳伟</dc:creator>
  <cp:keywords/>
  <dc:description/>
  <cp:lastModifiedBy>杨正</cp:lastModifiedBy>
  <cp:revision>6</cp:revision>
  <dcterms:created xsi:type="dcterms:W3CDTF">2022-06-10T06:44:00Z</dcterms:created>
  <dcterms:modified xsi:type="dcterms:W3CDTF">2022-06-13T01:23:00Z</dcterms:modified>
</cp:coreProperties>
</file>