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92" w:rsidRDefault="00C14392"/>
    <w:p w:rsidR="00C14392" w:rsidRDefault="00793473">
      <w:pPr>
        <w:jc w:val="center"/>
        <w:rPr>
          <w:b/>
        </w:rPr>
      </w:pPr>
      <w:r>
        <w:rPr>
          <w:b/>
        </w:rPr>
        <w:t>分项报价明细表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60"/>
        <w:gridCol w:w="2268"/>
        <w:gridCol w:w="1134"/>
        <w:gridCol w:w="567"/>
        <w:gridCol w:w="567"/>
        <w:gridCol w:w="567"/>
        <w:gridCol w:w="992"/>
        <w:gridCol w:w="1134"/>
      </w:tblGrid>
      <w:tr w:rsidR="00C14392" w:rsidTr="00F41E03">
        <w:trPr>
          <w:trHeight w:val="71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标的名称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品牌、规格型号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主要服务内容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制造商名称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产地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总价（元）</w:t>
            </w:r>
          </w:p>
        </w:tc>
      </w:tr>
      <w:tr w:rsidR="00C14392">
        <w:trPr>
          <w:trHeight w:val="35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bCs/>
                <w:w w:val="119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w w:val="119"/>
                <w:sz w:val="21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地表水环境质量监测网水质自动监测站运维项目呼和浩特市、包头市、巴彦淖尔市、乌海市和阿拉善盟区控水站运行维护。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品牌：盈峰科技</w:t>
            </w:r>
          </w:p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规格型号：盈峰科技定制</w:t>
            </w:r>
          </w:p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主要服务内容</w:t>
            </w:r>
            <w:r>
              <w:rPr>
                <w:rFonts w:ascii="Times New Roman" w:cs="Times New Roman" w:hint="eastAsia"/>
                <w:sz w:val="21"/>
                <w:szCs w:val="21"/>
              </w:rPr>
              <w:t>：呼和浩特市托克托县引黄入呼取水口站水质自动监测站运行维护。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广东盈峰科技有限公司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广东佛山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392" w:rsidRDefault="0079347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1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4"/>
              </w:rPr>
              <w:t>139664.00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92" w:rsidRDefault="00793473">
            <w:pPr>
              <w:widowControl/>
              <w:spacing w:line="240" w:lineRule="auto"/>
              <w:rPr>
                <w:color w:val="000000"/>
                <w:kern w:val="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</w:rPr>
              <w:t>139664.00</w:t>
            </w:r>
          </w:p>
        </w:tc>
      </w:tr>
      <w:tr w:rsidR="00C14392">
        <w:trPr>
          <w:trHeight w:val="35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bCs/>
                <w:w w:val="119"/>
                <w:sz w:val="21"/>
                <w:szCs w:val="21"/>
              </w:rPr>
            </w:pPr>
            <w:r>
              <w:rPr>
                <w:rFonts w:ascii="Times New Roman" w:cs="Times New Roman" w:hint="eastAsia"/>
                <w:bCs/>
                <w:w w:val="119"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地表水环境质量监测网水质自动监测站运维项目呼和浩特市、包头市、巴彦淖尔市、乌海市和阿拉善盟区控水站运行维护。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品牌：盈峰科技</w:t>
            </w:r>
          </w:p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规格型号：盈峰科技定制</w:t>
            </w:r>
          </w:p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主要服务内容：</w:t>
            </w:r>
            <w:r>
              <w:rPr>
                <w:rFonts w:ascii="Times New Roman" w:cs="Times New Roman" w:hint="eastAsia"/>
                <w:sz w:val="21"/>
                <w:szCs w:val="21"/>
              </w:rPr>
              <w:t>包头市东河区昭君坟站水质自动监测站运行维护。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广东盈峰科技有限公司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广东佛山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392" w:rsidRDefault="00793473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139664.00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92" w:rsidRDefault="00793473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139664.00</w:t>
            </w:r>
          </w:p>
        </w:tc>
      </w:tr>
      <w:tr w:rsidR="00C14392">
        <w:trPr>
          <w:trHeight w:val="35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bCs/>
                <w:w w:val="119"/>
                <w:sz w:val="21"/>
                <w:szCs w:val="21"/>
              </w:rPr>
            </w:pPr>
            <w:r>
              <w:rPr>
                <w:rFonts w:ascii="Times New Roman" w:cs="Times New Roman" w:hint="eastAsia"/>
                <w:bCs/>
                <w:w w:val="119"/>
                <w:sz w:val="21"/>
                <w:szCs w:val="21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地表水环境质量监测网水质自动监测站运维项目呼和浩特市、包头市、巴彦淖尔市、乌海市和阿拉善盟区控水站运行维护。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品牌：盈峰科技</w:t>
            </w:r>
          </w:p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规格型号：盈峰科技定制</w:t>
            </w:r>
          </w:p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主要服务内容：</w:t>
            </w:r>
            <w:r>
              <w:rPr>
                <w:rFonts w:ascii="Times New Roman" w:cs="Times New Roman" w:hint="eastAsia"/>
                <w:sz w:val="21"/>
                <w:szCs w:val="21"/>
              </w:rPr>
              <w:t>巴彦淖尔市乌拉特前旗八排干沟水质自动监测站运行维护。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广东盈峰科技有限公司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广东佛山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392" w:rsidRDefault="00793473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139664.00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92" w:rsidRDefault="00793473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139664.00</w:t>
            </w:r>
          </w:p>
        </w:tc>
      </w:tr>
      <w:tr w:rsidR="00C14392">
        <w:trPr>
          <w:trHeight w:val="35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bCs/>
                <w:w w:val="119"/>
                <w:sz w:val="21"/>
                <w:szCs w:val="21"/>
              </w:rPr>
            </w:pPr>
            <w:r>
              <w:rPr>
                <w:rFonts w:ascii="Times New Roman" w:cs="Times New Roman" w:hint="eastAsia"/>
                <w:bCs/>
                <w:w w:val="119"/>
                <w:sz w:val="21"/>
                <w:szCs w:val="21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地表水环境质量</w:t>
            </w: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监测网水质自动监测站运维项目呼和浩特市、包头市、巴彦淖尔市、乌海市和阿拉善盟区控水站运行维护。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lastRenderedPageBreak/>
              <w:t>品牌：盈峰科技</w:t>
            </w:r>
          </w:p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lastRenderedPageBreak/>
              <w:t>规格型号：盈峰科技定制</w:t>
            </w:r>
          </w:p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主要服务内容：</w:t>
            </w:r>
            <w:r>
              <w:rPr>
                <w:rFonts w:ascii="Times New Roman" w:cs="Times New Roman" w:hint="eastAsia"/>
                <w:sz w:val="21"/>
                <w:szCs w:val="21"/>
              </w:rPr>
              <w:t>巴彦淖尔市乌拉特前旗九排干沟水质自动监测站运行维护。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lastRenderedPageBreak/>
              <w:t>广东盈峰科</w:t>
            </w:r>
            <w:r>
              <w:rPr>
                <w:rFonts w:ascii="Times New Roman" w:cs="Times New Roman"/>
                <w:sz w:val="21"/>
                <w:szCs w:val="21"/>
              </w:rPr>
              <w:lastRenderedPageBreak/>
              <w:t>技有限公司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lastRenderedPageBreak/>
              <w:t>广东</w:t>
            </w:r>
            <w:r>
              <w:rPr>
                <w:rFonts w:ascii="Times New Roman" w:cs="Times New Roman"/>
                <w:sz w:val="21"/>
                <w:szCs w:val="21"/>
              </w:rPr>
              <w:lastRenderedPageBreak/>
              <w:t>佛山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392" w:rsidRDefault="00793473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139664.00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92" w:rsidRDefault="00793473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139664.00</w:t>
            </w:r>
          </w:p>
        </w:tc>
      </w:tr>
      <w:tr w:rsidR="00C14392">
        <w:trPr>
          <w:trHeight w:val="35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bCs/>
                <w:w w:val="119"/>
                <w:sz w:val="21"/>
                <w:szCs w:val="21"/>
              </w:rPr>
            </w:pPr>
            <w:r>
              <w:rPr>
                <w:rFonts w:ascii="Times New Roman" w:cs="Times New Roman" w:hint="eastAsia"/>
                <w:bCs/>
                <w:w w:val="119"/>
                <w:sz w:val="21"/>
                <w:szCs w:val="21"/>
              </w:rPr>
              <w:lastRenderedPageBreak/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地表水环境质量监测网水质自动监测站运维项目呼和浩特市、包头市、巴彦淖尔市、乌海市和阿拉善盟区控水站运行维护。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品牌：盈峰科技</w:t>
            </w:r>
          </w:p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规格型号：盈峰科技定制</w:t>
            </w:r>
          </w:p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主要服务内容：</w:t>
            </w:r>
            <w:r>
              <w:rPr>
                <w:rFonts w:ascii="Times New Roman" w:cs="Times New Roman" w:hint="eastAsia"/>
                <w:sz w:val="21"/>
                <w:szCs w:val="21"/>
              </w:rPr>
              <w:t>巴彦淖尔市乌拉特前旗十排干沟水质自动监测站运行维护。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广东盈峰科技有限公司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广东佛山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392" w:rsidRDefault="00793473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139664.00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92" w:rsidRDefault="00793473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139664.00</w:t>
            </w:r>
          </w:p>
        </w:tc>
      </w:tr>
      <w:tr w:rsidR="00C14392">
        <w:trPr>
          <w:trHeight w:val="35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bCs/>
                <w:w w:val="119"/>
                <w:sz w:val="21"/>
                <w:szCs w:val="21"/>
              </w:rPr>
            </w:pPr>
            <w:r>
              <w:rPr>
                <w:rFonts w:ascii="Times New Roman" w:cs="Times New Roman" w:hint="eastAsia"/>
                <w:bCs/>
                <w:w w:val="119"/>
                <w:sz w:val="21"/>
                <w:szCs w:val="21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地表水环境质量监测网水质自动监测站运维项目呼和浩特市、包头市、巴彦淖尔市、乌海市和阿拉善盟区控水站运行维护。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品牌：盈峰科技</w:t>
            </w:r>
          </w:p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规格型号：盈峰科技定制</w:t>
            </w:r>
          </w:p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主要服务内容：</w:t>
            </w:r>
            <w:r>
              <w:rPr>
                <w:rFonts w:ascii="Times New Roman" w:cs="Times New Roman" w:hint="eastAsia"/>
                <w:sz w:val="21"/>
                <w:szCs w:val="21"/>
              </w:rPr>
              <w:t>乌海市海勃湾区宁蒙界水质自动监测站运行维护。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广东盈峰科技有限公司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广东佛山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392" w:rsidRDefault="00793473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139664.00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92" w:rsidRDefault="00793473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139664.00</w:t>
            </w:r>
          </w:p>
        </w:tc>
      </w:tr>
      <w:tr w:rsidR="00C14392">
        <w:trPr>
          <w:trHeight w:val="35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bCs/>
                <w:w w:val="119"/>
                <w:sz w:val="21"/>
                <w:szCs w:val="21"/>
              </w:rPr>
            </w:pPr>
            <w:r>
              <w:rPr>
                <w:rFonts w:ascii="Times New Roman" w:cs="Times New Roman" w:hint="eastAsia"/>
                <w:bCs/>
                <w:w w:val="119"/>
                <w:sz w:val="21"/>
                <w:szCs w:val="21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地表水环境质量监测网水质自动监测站运维项目呼和浩特市、包头市、巴彦淖尔市、乌海市和阿</w:t>
            </w: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拉善盟区控水站运行维护。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lastRenderedPageBreak/>
              <w:t>品牌：盈峰科技</w:t>
            </w:r>
          </w:p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规格型号：盈峰科技定制</w:t>
            </w:r>
          </w:p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主要服务内容：</w:t>
            </w:r>
            <w:r>
              <w:rPr>
                <w:rFonts w:ascii="Times New Roman" w:cs="Times New Roman" w:hint="eastAsia"/>
                <w:sz w:val="21"/>
                <w:szCs w:val="21"/>
              </w:rPr>
              <w:t>阿拉善盟额济纳旗居延海水质自动监测站运行维护。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广东盈峰科技有限公司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广东佛山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392" w:rsidRDefault="0079347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4392" w:rsidRDefault="00793473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139666</w:t>
            </w:r>
            <w:r>
              <w:rPr>
                <w:rFonts w:hint="eastAsia"/>
                <w:color w:val="000000"/>
                <w:sz w:val="21"/>
              </w:rPr>
              <w:t>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92" w:rsidRDefault="00793473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139666</w:t>
            </w:r>
            <w:r>
              <w:rPr>
                <w:rFonts w:hint="eastAsia"/>
                <w:color w:val="000000"/>
                <w:sz w:val="21"/>
              </w:rPr>
              <w:t>.00</w:t>
            </w:r>
          </w:p>
        </w:tc>
      </w:tr>
    </w:tbl>
    <w:p w:rsidR="00C14392" w:rsidRDefault="00C14392">
      <w:pPr>
        <w:jc w:val="center"/>
      </w:pPr>
    </w:p>
    <w:sectPr w:rsidR="00C14392" w:rsidSect="00C14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140" w:rsidRDefault="00564140">
      <w:pPr>
        <w:spacing w:line="240" w:lineRule="auto"/>
      </w:pPr>
      <w:r>
        <w:separator/>
      </w:r>
    </w:p>
  </w:endnote>
  <w:endnote w:type="continuationSeparator" w:id="1">
    <w:p w:rsidR="00564140" w:rsidRDefault="00564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140" w:rsidRDefault="00564140">
      <w:r>
        <w:separator/>
      </w:r>
    </w:p>
  </w:footnote>
  <w:footnote w:type="continuationSeparator" w:id="1">
    <w:p w:rsidR="00564140" w:rsidRDefault="00564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lmM2I1MTQxNTllNDlhZGQwZGQzZTQ3MTc0ZWUwMjMifQ=="/>
  </w:docVars>
  <w:rsids>
    <w:rsidRoot w:val="00C14392"/>
    <w:rsid w:val="00564140"/>
    <w:rsid w:val="005E5236"/>
    <w:rsid w:val="00793473"/>
    <w:rsid w:val="00C14392"/>
    <w:rsid w:val="00F41E03"/>
    <w:rsid w:val="00F918C5"/>
    <w:rsid w:val="132830E4"/>
    <w:rsid w:val="3E752B70"/>
    <w:rsid w:val="47DB0F96"/>
    <w:rsid w:val="56670F5B"/>
    <w:rsid w:val="5797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392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14392"/>
    <w:pPr>
      <w:autoSpaceDE w:val="0"/>
      <w:autoSpaceDN w:val="0"/>
      <w:adjustRightInd w:val="0"/>
      <w:spacing w:line="240" w:lineRule="auto"/>
      <w:jc w:val="left"/>
    </w:pPr>
    <w:rPr>
      <w:rFonts w:ascii="宋体" w:cs="宋体"/>
      <w:kern w:val="0"/>
      <w:szCs w:val="24"/>
    </w:rPr>
  </w:style>
  <w:style w:type="paragraph" w:styleId="a3">
    <w:name w:val="header"/>
    <w:basedOn w:val="a"/>
    <w:link w:val="Char"/>
    <w:rsid w:val="005E5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523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E523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523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杨正</cp:lastModifiedBy>
  <cp:revision>3</cp:revision>
  <dcterms:created xsi:type="dcterms:W3CDTF">2022-07-12T00:29:00Z</dcterms:created>
  <dcterms:modified xsi:type="dcterms:W3CDTF">2022-07-12T07:50:00Z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22A37EBF3B2145489A927E76345D3483</vt:lpwstr>
  </property>
</Properties>
</file>