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bidi w:val="0"/>
        <w:ind w:leftChars="0"/>
        <w:jc w:val="center"/>
        <w:rPr>
          <w:rFonts w:hint="eastAsia"/>
          <w:lang w:eastAsia="zh-CN"/>
        </w:rPr>
      </w:pPr>
      <w:bookmarkStart w:id="21" w:name="_GoBack"/>
      <w:bookmarkEnd w:id="21"/>
      <w:bookmarkStart w:id="0" w:name="_Toc15921"/>
      <w:bookmarkStart w:id="1" w:name="_Toc13679"/>
      <w:bookmarkStart w:id="2" w:name="_Toc15193"/>
      <w:bookmarkStart w:id="3" w:name="_Toc28080"/>
      <w:bookmarkStart w:id="4" w:name="_Toc15826"/>
      <w:bookmarkStart w:id="5" w:name="_Toc16573"/>
      <w:bookmarkStart w:id="6" w:name="_Toc30735"/>
      <w:bookmarkStart w:id="7" w:name="_Toc2823"/>
      <w:bookmarkStart w:id="8" w:name="_Toc5787"/>
      <w:bookmarkStart w:id="9" w:name="_Toc21114"/>
      <w:bookmarkStart w:id="10" w:name="_Toc27284"/>
      <w:bookmarkStart w:id="11" w:name="_Toc22428"/>
      <w:bookmarkStart w:id="12" w:name="_Toc7710"/>
      <w:bookmarkStart w:id="13" w:name="_Toc21785"/>
      <w:bookmarkStart w:id="14" w:name="_Toc28374"/>
      <w:bookmarkStart w:id="15" w:name="_Toc12241"/>
      <w:bookmarkStart w:id="16" w:name="_Toc29717"/>
      <w:bookmarkStart w:id="17" w:name="_Toc24833"/>
      <w:bookmarkStart w:id="18" w:name="_Toc10388"/>
      <w:bookmarkStart w:id="19" w:name="_Toc23933"/>
      <w:bookmarkStart w:id="20" w:name="_Toc12470"/>
      <w:r>
        <w:rPr>
          <w:rFonts w:hint="eastAsia"/>
          <w:lang w:eastAsia="zh-CN"/>
        </w:rPr>
        <w:t>分项报价表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投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项目编号：NMGZC-G-H-230492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项目名称：安防设施设备采购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包号：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共1包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投标人名称：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内蒙古佳惠科技有限公司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 xml:space="preserve">       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 xml:space="preserve">    货币及单位：人民币/元</w:t>
      </w:r>
    </w:p>
    <w:p>
      <w:pPr>
        <w:spacing w:line="85" w:lineRule="exact"/>
      </w:pPr>
    </w:p>
    <w:tbl>
      <w:tblPr>
        <w:tblStyle w:val="5"/>
        <w:tblW w:w="10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00"/>
        <w:gridCol w:w="1650"/>
        <w:gridCol w:w="1275"/>
        <w:gridCol w:w="840"/>
        <w:gridCol w:w="720"/>
        <w:gridCol w:w="2212"/>
        <w:gridCol w:w="878"/>
        <w:gridCol w:w="420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品目号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货物名称</w:t>
            </w:r>
          </w:p>
        </w:tc>
        <w:tc>
          <w:tcPr>
            <w:tcW w:w="12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规格型号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品牌</w:t>
            </w:r>
          </w:p>
        </w:tc>
        <w:tc>
          <w:tcPr>
            <w:tcW w:w="7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产地</w:t>
            </w:r>
          </w:p>
        </w:tc>
        <w:tc>
          <w:tcPr>
            <w:tcW w:w="22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制造商名称</w:t>
            </w:r>
          </w:p>
        </w:tc>
        <w:tc>
          <w:tcPr>
            <w:tcW w:w="87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单价</w:t>
            </w:r>
          </w:p>
        </w:tc>
        <w:tc>
          <w:tcPr>
            <w:tcW w:w="42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数量</w:t>
            </w:r>
          </w:p>
        </w:tc>
        <w:tc>
          <w:tcPr>
            <w:tcW w:w="99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1- 1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模块化UPS主机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RM090/15X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英威腾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深圳市英威腾电源有限公司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功率模块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PM15X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英威腾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深圳市英威腾电源有限公司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免维护铅酸蓄电池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U12V380L/A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维谛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维谛技术有限公司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电池柜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C32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英威腾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</w:rPr>
              <w:t>深圳市英威腾电源有限公司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电池柜内部电池之间连接线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英威腾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</w:rPr>
              <w:t>深圳市英威腾电源有限公司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电池开关柜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英威腾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</w:rPr>
              <w:t>深圳市英威腾电源有限公司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动环监控主机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eMTR-IT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英威腾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深圳市英威腾电源有限公司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32G SD卡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SDS2/32GB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金士顿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北京市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金士顿科技有限公司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声光告警器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LTD-1101J-12V-RED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秦阳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西安市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instrText xml:space="preserve"> HYPERLINK "http://www.qinyangdianqi.com/" \t "http://www.qinyangdianqi.com/about/_blank" </w:instrTex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西安秦阳电气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电话语音模块4G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CH-M4G7Z19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崇瀚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instrText xml:space="preserve"> HYPERLINK "https://www.baidu.com/link?url=dyTmvmBkY5Z6KfdneR1CBhX4UVHkd7hHGqYpJ0LURtYoOD-ONuxImarCDRCFzBut&amp;wd=&amp;eqid=f0497a8e00003882000000036554ac67" \t "https://www.baidu.com/_blank" </w:instrTex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深圳市崇瀚科技开发有限公司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温湿度传感器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XW-210P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祥为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深圳市祥为测控技术有限公司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烟雾传感器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JTY-GD-T12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泛海三江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深圳市泛海三江电子股份有限公司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水浸控制器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eWT-A PRO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英威腾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深圳市英威腾电源有限公司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非定位感应线5M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XW1100-5M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祥为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深圳市祥为测控技术有限公司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2TB监控级硬盘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DS20HKVS-VH1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海康威视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杭州市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杭州海康威视数字技术股份有限公司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IC卡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捷顺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深圳市捷顺科技实业股份有限公司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触摸电脑一体机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65寸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佳惠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内蒙古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内蒙古佳惠科技有限公司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24口千兆POE交换机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S5735S-L24P4S-A2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华为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华为技术有限公司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12V5A电源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D08120500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Delippo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深圳市德力宝科技有限公司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直流快速道闸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JSDZ0207B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捷顺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深圳市捷顺科技实业股份有限公司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数字车辆检测器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PD132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捷顺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深圳市捷顺科技实业股份有限公司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入口控制机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JSKT6037C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捷顺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深圳市捷顺科技实业股份有限公司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工作站电脑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扬天M400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联想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北京市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联想</w:t>
            </w:r>
            <w:r>
              <w:rPr>
                <w:rStyle w:val="7"/>
                <w:rFonts w:hint="default" w:ascii="宋体" w:hAnsi="宋体" w:eastAsia="宋体" w:cs="宋体"/>
                <w:sz w:val="21"/>
                <w:szCs w:val="21"/>
                <w:lang w:eastAsia="zh-CN"/>
              </w:rPr>
              <w:t>（北京）有限公司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一卡通管理平台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捷顺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深圳市捷顺科技实业股份有限公司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一体式摄像机立柱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JSPJ11108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捷顺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深圳市捷顺科技实业股份有限公司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磁盘阵列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DS-A71048R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海康威视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杭州市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杭州海康威视数字技术股份有限公司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320000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排风管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米亚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苏州米亚智能科技有限公司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送风管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米亚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苏州米亚智能科技有限公司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排风风机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MIA-500SXL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cs="宋体"/>
                <w:sz w:val="21"/>
                <w:szCs w:val="21"/>
                <w:lang w:eastAsia="zh-CN"/>
              </w:rPr>
              <w:t>米亚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苏州米亚智能科技有限公司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送风风机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MIA-AHE170N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cs="宋体"/>
                <w:sz w:val="21"/>
                <w:szCs w:val="21"/>
                <w:lang w:eastAsia="zh-CN"/>
              </w:rPr>
              <w:t>米亚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苏州米亚智能科技有限公司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送、排风管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米亚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苏州米亚智能科技有限公司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换气一体风机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MIA-AHE500N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米亚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苏州米亚智能科技有限公司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PVC弯头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东方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德州市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山东东方塑胶有限公司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PVC直接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东方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德州市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山东东方塑胶有限公司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百叶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sz w:val="21"/>
                <w:szCs w:val="21"/>
                <w:lang w:eastAsia="zh-CN"/>
              </w:rPr>
              <w:t>米亚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苏州米亚智能科技有限公司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散流器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米亚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苏州米亚智能科技有限公司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软连管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米亚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苏州米亚智能科技有限公司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防雨百叶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米亚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苏州米亚智能科技有限公司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启动开关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米亚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苏州市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苏州米亚智能科技有限公司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电缆、打孔等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佳惠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内蒙古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内蒙古佳惠科技有限公司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精密空调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VCA012AFBA51/VCP018SF-O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英威腾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深圳市英威腾</w:t>
            </w:r>
            <w:r>
              <w:rPr>
                <w:rStyle w:val="7"/>
                <w:rFonts w:hint="eastAsia" w:ascii="宋体" w:hAnsi="宋体" w:cs="宋体"/>
                <w:sz w:val="21"/>
                <w:szCs w:val="21"/>
                <w:lang w:eastAsia="zh-CN"/>
              </w:rPr>
              <w:t>网能技术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低温启动组件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VCLT03O-01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英威腾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深圳市英威腾</w:t>
            </w:r>
            <w:r>
              <w:rPr>
                <w:rStyle w:val="7"/>
                <w:rFonts w:hint="eastAsia" w:ascii="宋体" w:hAnsi="宋体" w:cs="宋体"/>
                <w:sz w:val="21"/>
                <w:szCs w:val="21"/>
                <w:lang w:eastAsia="zh-CN"/>
              </w:rPr>
              <w:t>网能技术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管道延长组件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VCEX03C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英威腾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深圳市英威腾</w:t>
            </w:r>
            <w:r>
              <w:rPr>
                <w:rStyle w:val="7"/>
                <w:rFonts w:hint="eastAsia" w:ascii="宋体" w:hAnsi="宋体" w:cs="宋体"/>
                <w:sz w:val="21"/>
                <w:szCs w:val="21"/>
                <w:lang w:eastAsia="zh-CN"/>
              </w:rPr>
              <w:t>网能技术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英威腾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深圳市英威腾</w:t>
            </w:r>
            <w:r>
              <w:rPr>
                <w:rStyle w:val="7"/>
                <w:rFonts w:hint="eastAsia" w:ascii="宋体" w:hAnsi="宋体" w:cs="宋体"/>
                <w:sz w:val="21"/>
                <w:szCs w:val="21"/>
                <w:lang w:eastAsia="zh-CN"/>
              </w:rPr>
              <w:t>网能技术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智能型PDA手持终端巡检器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DS-MDT006/128G/PTT/GLE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海康威视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杭州市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杭州海康威视数字技术股份有限公司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巡检点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DS-TRC100-5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海康威视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杭州市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杭州海康威视数字技术股份有限公司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巡检管理软件授权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iSecure Center-GTPS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海康威视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杭州市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杭州海康威视数字技术股份有限公司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管理电脑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扬天T4900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联想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北京市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联想（北京）有限公司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rPr>
                <w:rFonts w:ascii="Lucida Sans Unicode" w:hAnsi="Lucida Sans Unicode" w:eastAsia="Lucida Sans Unicode" w:cs="Lucida Sans Unicode"/>
                <w:spacing w:val="-21"/>
                <w:sz w:val="19"/>
                <w:szCs w:val="19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9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1828000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A2550"/>
    <w:multiLevelType w:val="multilevel"/>
    <w:tmpl w:val="D68A2550"/>
    <w:lvl w:ilvl="0" w:tentative="0">
      <w:start w:val="1"/>
      <w:numFmt w:val="chineseCounting"/>
      <w:pStyle w:val="2"/>
      <w:lvlText w:val="%1、"/>
      <w:lvlJc w:val="left"/>
      <w:pPr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、"/>
      <w:lvlJc w:val="center"/>
      <w:pPr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lvlText w:val="%2.%3、"/>
      <w:lvlJc w:val="left"/>
      <w:pPr>
        <w:ind w:left="298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2.%3.%4、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2.%3.%4.%5、"/>
      <w:lvlJc w:val="left"/>
      <w:pPr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DBhNTQ2OTdhMGM5ZGMwZmY2ZjQzY2FhNDBiYWUifQ=="/>
  </w:docVars>
  <w:rsids>
    <w:rsidRoot w:val="22A01D33"/>
    <w:rsid w:val="22A0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460" w:beforeLines="0" w:after="330" w:afterLines="0" w:line="240" w:lineRule="auto"/>
      <w:ind w:left="431" w:hanging="431"/>
      <w:jc w:val="center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2023-12-04T05:43:00Z</dcterms:created>
  <dc:creator>郭少民</dc:creator>
  <cp:lastModifiedBy>郭少民</cp:lastModifiedBy>
  <dcterms:modified xsi:type="dcterms:W3CDTF">2023-12-04T05:43:32Z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DE435A1357404E8F91A0D0DD66576814_11</vt:lpwstr>
  </property>
</Properties>
</file>