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baseline"/>
        <w:rPr>
          <w:rFonts w:hint="eastAsia"/>
          <w:b/>
          <w:bCs/>
        </w:rPr>
      </w:pPr>
      <w:bookmarkStart w:id="1" w:name="_GoBack"/>
      <w:bookmarkStart w:id="0" w:name="_Toc18756"/>
      <w:r>
        <w:rPr>
          <w:rFonts w:hint="eastAsia"/>
          <w:b/>
          <w:bCs/>
        </w:rPr>
        <w:t>三、分项报价表</w:t>
      </w:r>
      <w:bookmarkEnd w:id="0"/>
    </w:p>
    <w:bookmarkEnd w:id="1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26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项目编号：NMGZC-G-F-230022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26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项目名称：体育教师“足球+”专项技能提升项目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60" w:lineRule="exact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包号：第1包</w:t>
      </w:r>
      <w:r>
        <w:rPr>
          <w:rFonts w:hint="eastAsia" w:ascii="宋体" w:hAnsi="宋体" w:eastAsia="宋体" w:cs="宋体"/>
          <w:spacing w:val="-1"/>
          <w:sz w:val="22"/>
          <w:szCs w:val="22"/>
          <w:lang w:eastAsia="zh-CN"/>
        </w:rPr>
        <w:t>（全区体育师资调研及“足球+”专项技能培训服务）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260" w:lineRule="exact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投标人名称：睿泽云涌（北京）体育文化有限公司</w:t>
      </w:r>
    </w:p>
    <w:tbl>
      <w:tblPr>
        <w:tblStyle w:val="3"/>
        <w:tblW w:w="97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40"/>
        <w:gridCol w:w="1480"/>
        <w:gridCol w:w="1820"/>
        <w:gridCol w:w="950"/>
        <w:gridCol w:w="940"/>
        <w:gridCol w:w="125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调研工作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调研设计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调研实施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交通食宿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调研分析报告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分析报告团队费用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数字化管理体系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系统开发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系统开发团队费用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系统管理维护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管理维护团队费用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体育师资培训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课程设计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课程研发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课程制作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课程制作团队费用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培训实施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高校体育专业学生培训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课程设计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课程研发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课程制作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课程制作团队费用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培训实施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高校体育专业学生技能大赛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大赛设计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大赛食宿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食宿费用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大赛交通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大赛实施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教研员培训及评比活动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培训设计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场地物料费用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培训食宿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食宿费用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培训交通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培训实施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专家讲师费用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实施团队费用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8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税费（6.8%）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534337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8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8392237 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center" w:pos="487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exact"/>
        <w:jc w:val="right"/>
        <w:textAlignment w:val="baseline"/>
        <w:rPr>
          <w:rFonts w:hint="eastAsia" w:ascii="宋体" w:hAnsi="宋体" w:eastAsia="宋体" w:cs="宋体"/>
          <w:position w:val="1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"/>
          <w:position w:val="14"/>
          <w:sz w:val="21"/>
          <w:szCs w:val="21"/>
        </w:rPr>
        <w:t>投标人</w:t>
      </w:r>
      <w:r>
        <w:rPr>
          <w:rFonts w:hint="eastAsia" w:ascii="宋体" w:hAnsi="宋体" w:eastAsia="宋体" w:cs="宋体"/>
          <w:position w:val="14"/>
          <w:sz w:val="21"/>
          <w:szCs w:val="21"/>
        </w:rPr>
        <w:t>(盖章)：睿泽云涌（北京）体育文化有限</w:t>
      </w:r>
      <w:r>
        <w:rPr>
          <w:rFonts w:hint="eastAsia" w:ascii="宋体" w:hAnsi="宋体" w:eastAsia="宋体" w:cs="宋体"/>
          <w:position w:val="14"/>
          <w:sz w:val="21"/>
          <w:szCs w:val="21"/>
          <w:lang w:val="en-US" w:eastAsia="zh-CN"/>
        </w:rPr>
        <w:t>公司</w:t>
      </w:r>
    </w:p>
    <w:p>
      <w:pPr>
        <w:keepNext w:val="0"/>
        <w:keepLines w:val="0"/>
        <w:pageBreakBefore w:val="0"/>
        <w:widowControl/>
        <w:tabs>
          <w:tab w:val="center" w:pos="487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exact"/>
        <w:jc w:val="right"/>
        <w:textAlignment w:val="baseline"/>
        <w:rPr>
          <w:rFonts w:hint="default" w:ascii="宋体" w:hAnsi="宋体" w:eastAsia="宋体" w:cs="宋体"/>
          <w:position w:val="1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position w:val="14"/>
          <w:sz w:val="21"/>
          <w:szCs w:val="21"/>
          <w:lang w:val="en-US" w:eastAsia="zh-CN"/>
        </w:rPr>
        <w:t>2023年3月21日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813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OGU4YWI1ZTY5MmFmMjFmZWMxYzgyZGZkYzU0OWYifQ=="/>
  </w:docVars>
  <w:rsids>
    <w:rsidRoot w:val="631606E1"/>
    <w:rsid w:val="0CF12DE7"/>
    <w:rsid w:val="631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1084</Characters>
  <Lines>0</Lines>
  <Paragraphs>0</Paragraphs>
  <TotalTime>3</TotalTime>
  <ScaleCrop>false</ScaleCrop>
  <LinksUpToDate>false</LinksUpToDate>
  <CharactersWithSpaces>1089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2023-03-23T02:59:00Z</dcterms:created>
  <dc:creator>海泽</dc:creator>
  <cp:lastModifiedBy>海泽</cp:lastModifiedBy>
  <dcterms:modified xsi:type="dcterms:W3CDTF">2023-03-23T03:06:07Z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23160F0F30AC4833AA4B07A4659E0F3B</vt:lpwstr>
  </property>
</Properties>
</file>