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420" w:firstLineChars="0"/>
        <w:jc w:val="center"/>
        <w:rPr>
          <w:rFonts w:hint="eastAsia" w:ascii="宋体" w:hAnsi="宋体" w:eastAsia="宋体" w:cs="宋体"/>
          <w:b/>
          <w:bCs w:val="0"/>
          <w:spacing w:val="20"/>
          <w:sz w:val="36"/>
          <w:szCs w:val="36"/>
        </w:rPr>
      </w:pPr>
      <w:r>
        <w:rPr>
          <w:rFonts w:hint="eastAsia" w:ascii="宋体" w:hAnsi="宋体" w:eastAsia="宋体" w:cs="宋体"/>
          <w:b/>
          <w:bCs w:val="0"/>
          <w:spacing w:val="20"/>
          <w:sz w:val="36"/>
          <w:szCs w:val="36"/>
          <w:lang w:val="en-US" w:eastAsia="zh-CN"/>
        </w:rPr>
        <w:t>工程量清单</w:t>
      </w:r>
      <w:r>
        <w:rPr>
          <w:rFonts w:hint="eastAsia" w:ascii="宋体" w:hAnsi="宋体" w:eastAsia="宋体" w:cs="宋体"/>
          <w:b/>
          <w:bCs w:val="0"/>
          <w:spacing w:val="20"/>
          <w:sz w:val="36"/>
          <w:szCs w:val="36"/>
        </w:rPr>
        <w:t>编制说明</w:t>
      </w:r>
    </w:p>
    <w:p>
      <w:pPr>
        <w:spacing w:line="360" w:lineRule="auto"/>
        <w:rPr>
          <w:rFonts w:ascii="宋体" w:hAnsi="宋体" w:eastAsia="宋体" w:cs="宋体"/>
          <w:b/>
          <w:bCs/>
          <w:sz w:val="24"/>
          <w:szCs w:val="24"/>
        </w:rPr>
      </w:pPr>
      <w:r>
        <w:rPr>
          <w:rFonts w:hint="eastAsia" w:ascii="宋体" w:hAnsi="宋体" w:eastAsia="宋体" w:cs="宋体"/>
          <w:b/>
          <w:bCs/>
          <w:sz w:val="24"/>
          <w:szCs w:val="24"/>
        </w:rPr>
        <w:t>一、工程概况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工程名称</w:t>
      </w:r>
      <w:r>
        <w:rPr>
          <w:rFonts w:hint="eastAsia" w:ascii="宋体" w:hAnsi="宋体" w:eastAsia="宋体" w:cs="宋体"/>
          <w:sz w:val="24"/>
          <w:szCs w:val="24"/>
        </w:rPr>
        <w:t>：</w:t>
      </w:r>
      <w:r>
        <w:rPr>
          <w:rFonts w:hint="eastAsia" w:ascii="宋体" w:hAnsi="宋体" w:eastAsia="宋体" w:cs="宋体"/>
          <w:color w:val="auto"/>
          <w:sz w:val="24"/>
          <w:szCs w:val="24"/>
          <w:highlight w:val="none"/>
          <w:u w:val="none"/>
          <w:lang w:val="en-US" w:eastAsia="zh-CN"/>
        </w:rPr>
        <w:t>科技园区实践基地提升改造工程（</w:t>
      </w:r>
      <w:r>
        <w:rPr>
          <w:rFonts w:hint="eastAsia" w:ascii="宋体" w:hAnsi="宋体" w:eastAsia="宋体" w:cs="宋体"/>
          <w:color w:val="auto"/>
          <w:sz w:val="24"/>
          <w:szCs w:val="24"/>
          <w:lang w:val="en-US" w:eastAsia="zh-CN"/>
        </w:rPr>
        <w:t>海流图基地农机停放场车棚及地面硬化</w:t>
      </w:r>
      <w:r>
        <w:rPr>
          <w:rFonts w:hint="eastAsia" w:ascii="宋体" w:hAnsi="宋体" w:eastAsia="宋体" w:cs="宋体"/>
          <w:color w:val="auto"/>
          <w:sz w:val="24"/>
          <w:szCs w:val="24"/>
          <w:highlight w:val="none"/>
          <w:u w:val="none"/>
          <w:lang w:val="en-US" w:eastAsia="zh-CN"/>
        </w:rPr>
        <w:t>）</w:t>
      </w:r>
    </w:p>
    <w:p>
      <w:pPr>
        <w:spacing w:line="360" w:lineRule="auto"/>
        <w:ind w:firstLine="480" w:firstLineChars="200"/>
        <w:rPr>
          <w:rFonts w:hint="default" w:ascii="宋体" w:hAnsi="宋体" w:eastAsia="宋体" w:cs="宋体"/>
          <w:b/>
          <w:color w:val="auto"/>
          <w:sz w:val="24"/>
          <w:szCs w:val="24"/>
          <w:highlight w:val="yellow"/>
          <w:lang w:val="en-US" w:eastAsia="zh-CN"/>
        </w:rPr>
      </w:pPr>
      <w:r>
        <w:rPr>
          <w:rFonts w:hint="eastAsia" w:ascii="宋体" w:hAnsi="宋体" w:eastAsia="宋体" w:cs="宋体"/>
          <w:color w:val="auto"/>
          <w:sz w:val="24"/>
          <w:szCs w:val="24"/>
        </w:rPr>
        <w:t>建设单位</w:t>
      </w:r>
      <w:r>
        <w:rPr>
          <w:rFonts w:hint="eastAsia" w:ascii="宋体" w:hAnsi="宋体" w:eastAsia="宋体" w:cs="宋体"/>
          <w:sz w:val="24"/>
          <w:szCs w:val="24"/>
        </w:rPr>
        <w:t>：</w:t>
      </w:r>
      <w:r>
        <w:rPr>
          <w:rFonts w:hint="eastAsia" w:ascii="宋体" w:hAnsi="宋体" w:eastAsia="宋体" w:cs="宋体"/>
          <w:color w:val="auto"/>
          <w:sz w:val="24"/>
          <w:szCs w:val="24"/>
          <w:lang w:val="en-US" w:eastAsia="zh-CN"/>
        </w:rPr>
        <w:t>内蒙古农业大学科技园区</w:t>
      </w:r>
    </w:p>
    <w:p>
      <w:pPr>
        <w:numPr>
          <w:ilvl w:val="0"/>
          <w:numId w:val="0"/>
        </w:numPr>
        <w:spacing w:line="360" w:lineRule="auto"/>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lang w:val="en-US" w:eastAsia="zh-CN"/>
          <w14:textFill>
            <w14:solidFill>
              <w14:schemeClr w14:val="tx1"/>
            </w14:solidFill>
          </w14:textFill>
        </w:rPr>
        <w:t>二、</w:t>
      </w:r>
      <w:r>
        <w:rPr>
          <w:rFonts w:hint="eastAsia" w:ascii="宋体" w:hAnsi="宋体" w:eastAsia="宋体" w:cs="宋体"/>
          <w:b/>
          <w:bCs/>
          <w:color w:val="000000" w:themeColor="text1"/>
          <w:sz w:val="24"/>
          <w14:textFill>
            <w14:solidFill>
              <w14:schemeClr w14:val="tx1"/>
            </w14:solidFill>
          </w14:textFill>
        </w:rPr>
        <w:t>编制范围</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本工程包</w:t>
      </w:r>
      <w:r>
        <w:rPr>
          <w:rFonts w:hint="eastAsia" w:ascii="宋体" w:hAnsi="宋体" w:eastAsia="宋体" w:cs="宋体"/>
          <w:sz w:val="24"/>
          <w:szCs w:val="24"/>
          <w:lang w:val="en-US" w:eastAsia="zh-CN"/>
        </w:rPr>
        <w:t>含新建钢结构车棚，道路硬化工程。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lang w:val="en-US" w:eastAsia="zh-CN"/>
          <w14:textFill>
            <w14:solidFill>
              <w14:schemeClr w14:val="tx1"/>
            </w14:solidFill>
          </w14:textFill>
        </w:rPr>
      </w:pPr>
      <w:r>
        <w:rPr>
          <w:rFonts w:hint="eastAsia" w:ascii="宋体" w:hAnsi="宋体" w:eastAsia="宋体" w:cs="宋体"/>
          <w:b/>
          <w:bCs/>
          <w:color w:val="000000" w:themeColor="text1"/>
          <w:sz w:val="24"/>
          <w:lang w:val="en-US" w:eastAsia="zh-CN"/>
          <w14:textFill>
            <w14:solidFill>
              <w14:schemeClr w14:val="tx1"/>
            </w14:solidFill>
          </w14:textFill>
        </w:rPr>
        <w:t>三、</w:t>
      </w:r>
      <w:r>
        <w:rPr>
          <w:rFonts w:hint="eastAsia" w:ascii="宋体" w:hAnsi="宋体" w:eastAsia="宋体" w:cs="宋体"/>
          <w:b/>
          <w:bCs/>
          <w:color w:val="000000" w:themeColor="text1"/>
          <w:sz w:val="24"/>
          <w14:textFill>
            <w14:solidFill>
              <w14:schemeClr w14:val="tx1"/>
            </w14:solidFill>
          </w14:textFill>
        </w:rPr>
        <w:t>编制依据</w:t>
      </w:r>
    </w:p>
    <w:p>
      <w:pPr>
        <w:numPr>
          <w:ilvl w:val="0"/>
          <w:numId w:val="1"/>
        </w:numPr>
        <w:spacing w:line="360" w:lineRule="auto"/>
        <w:ind w:left="-60" w:leftChars="0" w:firstLine="480" w:firstLineChars="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《工程造价咨询业务操作指导规程》（中价协[2002]16号）；</w:t>
      </w:r>
    </w:p>
    <w:p>
      <w:pPr>
        <w:numPr>
          <w:ilvl w:val="0"/>
          <w:numId w:val="1"/>
        </w:numPr>
        <w:spacing w:line="360" w:lineRule="auto"/>
        <w:ind w:left="-60" w:leftChars="0" w:firstLine="480" w:firstLineChars="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《工程造价咨询企业管理办法》（建设部令[2006]149号）；</w:t>
      </w:r>
    </w:p>
    <w:p>
      <w:pPr>
        <w:numPr>
          <w:ilvl w:val="0"/>
          <w:numId w:val="1"/>
        </w:numPr>
        <w:spacing w:line="360" w:lineRule="auto"/>
        <w:ind w:left="-60" w:leftChars="0" w:firstLine="480" w:firstLineChars="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《建设工程工程量清单计价规范》（GB 50500-2013）；</w:t>
      </w:r>
    </w:p>
    <w:p>
      <w:pPr>
        <w:numPr>
          <w:ilvl w:val="0"/>
          <w:numId w:val="1"/>
        </w:numPr>
        <w:spacing w:line="360" w:lineRule="auto"/>
        <w:ind w:left="-60" w:leftChars="0" w:firstLine="480" w:firstLineChars="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《关于发布&lt;内蒙古自治区建设工程计价依据（2017届）&gt;的通知》（内建工</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2017</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558号）；</w:t>
      </w:r>
    </w:p>
    <w:p>
      <w:pPr>
        <w:numPr>
          <w:ilvl w:val="0"/>
          <w:numId w:val="1"/>
        </w:numPr>
        <w:spacing w:line="360" w:lineRule="auto"/>
        <w:ind w:left="-60" w:leftChars="0" w:firstLine="480" w:firstLineChars="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《关于印发&lt;2017内蒙古自治区建设工程计价依据宣贯辅导&gt;的通知》，（内建工</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2018</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174号）；</w:t>
      </w:r>
    </w:p>
    <w:p>
      <w:pPr>
        <w:numPr>
          <w:ilvl w:val="0"/>
          <w:numId w:val="1"/>
        </w:numPr>
        <w:spacing w:line="360" w:lineRule="auto"/>
        <w:ind w:left="-60" w:leftChars="0" w:firstLine="480" w:firstLineChars="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《关于调整内蒙古自治区建设工程计价依据增值税税率的通知》（内建标</w:t>
      </w:r>
      <w:r>
        <w:rPr>
          <w:rFonts w:hint="eastAsia" w:ascii="宋体" w:hAnsi="宋体" w:eastAsia="宋体" w:cs="宋体"/>
          <w:color w:val="000000" w:themeColor="text1"/>
          <w:sz w:val="24"/>
          <w:szCs w:val="24"/>
          <w:lang w:val="en-US"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201</w:t>
      </w:r>
      <w:r>
        <w:rPr>
          <w:rFonts w:hint="eastAsia" w:ascii="宋体" w:hAnsi="宋体" w:eastAsia="宋体" w:cs="宋体"/>
          <w:color w:val="000000" w:themeColor="text1"/>
          <w:sz w:val="24"/>
          <w:szCs w:val="24"/>
          <w14:textFill>
            <w14:solidFill>
              <w14:schemeClr w14:val="tx1"/>
            </w14:solidFill>
          </w14:textFill>
        </w:rPr>
        <w:t>9</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113号）；</w:t>
      </w:r>
    </w:p>
    <w:p>
      <w:pPr>
        <w:numPr>
          <w:ilvl w:val="0"/>
          <w:numId w:val="1"/>
        </w:numPr>
        <w:spacing w:line="360" w:lineRule="auto"/>
        <w:ind w:left="-60" w:leftChars="0" w:firstLine="480" w:firstLineChars="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规费执行内建标函</w:t>
      </w:r>
      <w:r>
        <w:rPr>
          <w:rFonts w:hint="eastAsia" w:ascii="宋体" w:hAnsi="宋体" w:eastAsia="宋体" w:cs="宋体"/>
          <w:color w:val="000000" w:themeColor="text1"/>
          <w:sz w:val="24"/>
          <w:szCs w:val="24"/>
          <w:lang w:val="en-US"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201</w:t>
      </w:r>
      <w:r>
        <w:rPr>
          <w:rFonts w:hint="eastAsia" w:ascii="宋体" w:hAnsi="宋体" w:eastAsia="宋体" w:cs="宋体"/>
          <w:color w:val="000000" w:themeColor="text1"/>
          <w:sz w:val="24"/>
          <w:szCs w:val="24"/>
          <w14:textFill>
            <w14:solidFill>
              <w14:schemeClr w14:val="tx1"/>
            </w14:solidFill>
          </w14:textFill>
        </w:rPr>
        <w:t>9</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auto"/>
          <w:sz w:val="24"/>
          <w:szCs w:val="24"/>
          <w:lang w:val="en-US" w:eastAsia="zh-CN"/>
        </w:rPr>
        <w:t>468号文件《关于调整内蒙古自治区建设工程计价依据规费中养老保险费率的通知》；</w:t>
      </w:r>
    </w:p>
    <w:p>
      <w:pPr>
        <w:numPr>
          <w:ilvl w:val="0"/>
          <w:numId w:val="1"/>
        </w:numPr>
        <w:spacing w:line="360" w:lineRule="auto"/>
        <w:ind w:left="-60" w:leftChars="0" w:firstLine="480" w:firstLineChars="0"/>
        <w:rPr>
          <w:rFonts w:hint="eastAsia" w:ascii="宋体" w:hAnsi="宋体" w:eastAsia="宋体" w:cs="宋体"/>
          <w:color w:val="auto"/>
          <w:sz w:val="24"/>
          <w:szCs w:val="24"/>
        </w:rPr>
      </w:pPr>
      <w:r>
        <w:rPr>
          <w:rFonts w:hint="eastAsia" w:ascii="宋体" w:hAnsi="宋体" w:eastAsia="宋体" w:cs="宋体"/>
          <w:color w:val="auto"/>
          <w:sz w:val="24"/>
          <w:szCs w:val="24"/>
        </w:rPr>
        <w:t>内建标〔2021〕148号《关于调整内蒙古自治区建设工程现行预算定额人工费的通知》</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9.委托方提供</w:t>
      </w:r>
      <w:r>
        <w:rPr>
          <w:rFonts w:hint="eastAsia" w:asciiTheme="minorEastAsia" w:hAnsiTheme="minorEastAsia" w:cstheme="minorEastAsia"/>
          <w:b w:val="0"/>
          <w:bCs/>
          <w:color w:val="auto"/>
          <w:sz w:val="24"/>
          <w:szCs w:val="24"/>
          <w:highlight w:val="none"/>
          <w:lang w:val="en-US" w:eastAsia="zh-CN"/>
        </w:rPr>
        <w:t>“</w:t>
      </w:r>
      <w:r>
        <w:rPr>
          <w:rFonts w:hint="eastAsia" w:ascii="宋体" w:hAnsi="宋体" w:eastAsia="宋体" w:cs="宋体"/>
          <w:color w:val="auto"/>
          <w:sz w:val="24"/>
          <w:szCs w:val="24"/>
          <w:lang w:val="en-US" w:eastAsia="zh-CN"/>
        </w:rPr>
        <w:t>海流图基地农机停放场车棚及地面硬化</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color w:val="auto"/>
          <w:sz w:val="24"/>
          <w:szCs w:val="24"/>
          <w:lang w:val="en-US" w:eastAsia="zh-CN"/>
        </w:rPr>
        <w:t>的图纸；</w:t>
      </w:r>
    </w:p>
    <w:p>
      <w:pPr>
        <w:numPr>
          <w:ilvl w:val="0"/>
          <w:numId w:val="0"/>
        </w:numPr>
        <w:spacing w:line="360" w:lineRule="auto"/>
        <w:ind w:left="420" w:leftChars="0"/>
        <w:rPr>
          <w:rFonts w:hint="eastAsia" w:ascii="宋体" w:hAnsi="宋体" w:eastAsia="宋体" w:cs="宋体"/>
          <w:color w:val="auto"/>
          <w:sz w:val="24"/>
          <w:szCs w:val="24"/>
          <w:lang w:val="en-US" w:eastAsia="zh-CN"/>
        </w:rPr>
      </w:pPr>
      <w:r>
        <w:rPr>
          <w:rFonts w:hint="eastAsia" w:ascii="宋体" w:hAnsi="宋体" w:eastAsia="宋体" w:cs="宋体"/>
          <w:color w:val="000000" w:themeColor="text1"/>
          <w:sz w:val="24"/>
          <w:szCs w:val="24"/>
          <w:lang w:val="en-US" w:eastAsia="zh-CN"/>
          <w14:textFill>
            <w14:solidFill>
              <w14:schemeClr w14:val="tx1"/>
            </w14:solidFill>
          </w14:textFill>
        </w:rPr>
        <w:t>10.2017届</w:t>
      </w:r>
      <w:r>
        <w:rPr>
          <w:rFonts w:hint="eastAsia" w:ascii="宋体" w:hAnsi="宋体" w:eastAsia="宋体" w:cs="宋体"/>
          <w:color w:val="000000" w:themeColor="text1"/>
          <w:sz w:val="24"/>
          <w:szCs w:val="24"/>
          <w14:textFill>
            <w14:solidFill>
              <w14:schemeClr w14:val="tx1"/>
            </w14:solidFill>
          </w14:textFill>
        </w:rPr>
        <w:t>《内蒙古</w:t>
      </w:r>
      <w:r>
        <w:rPr>
          <w:rFonts w:hint="eastAsia" w:ascii="宋体" w:hAnsi="宋体" w:eastAsia="宋体" w:cs="宋体"/>
          <w:color w:val="000000" w:themeColor="text1"/>
          <w:sz w:val="24"/>
          <w:szCs w:val="24"/>
          <w:lang w:val="en-US" w:eastAsia="zh-CN"/>
          <w14:textFill>
            <w14:solidFill>
              <w14:schemeClr w14:val="tx1"/>
            </w14:solidFill>
          </w14:textFill>
        </w:rPr>
        <w:t>市政</w:t>
      </w:r>
      <w:r>
        <w:rPr>
          <w:rFonts w:hint="eastAsia" w:ascii="宋体" w:hAnsi="宋体" w:eastAsia="宋体" w:cs="宋体"/>
          <w:color w:val="000000" w:themeColor="text1"/>
          <w:sz w:val="24"/>
          <w:szCs w:val="24"/>
          <w14:textFill>
            <w14:solidFill>
              <w14:schemeClr w14:val="tx1"/>
            </w14:solidFill>
          </w14:textFill>
        </w:rPr>
        <w:t>工程预算定额</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2017）</w:t>
      </w:r>
      <w:r>
        <w:rPr>
          <w:rFonts w:hint="eastAsia" w:ascii="宋体" w:hAnsi="宋体" w:eastAsia="宋体" w:cs="宋体"/>
          <w:color w:val="000000" w:themeColor="text1"/>
          <w:sz w:val="24"/>
          <w:szCs w:val="24"/>
          <w14:textFill>
            <w14:solidFill>
              <w14:schemeClr w14:val="tx1"/>
            </w14:solidFill>
          </w14:textFill>
        </w:rPr>
        <w:t>》；</w:t>
      </w:r>
    </w:p>
    <w:p>
      <w:pPr>
        <w:numPr>
          <w:ilvl w:val="0"/>
          <w:numId w:val="0"/>
        </w:numPr>
        <w:spacing w:line="360" w:lineRule="auto"/>
        <w:ind w:left="420"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11.2021届《内蒙古</w:t>
      </w:r>
      <w:r>
        <w:rPr>
          <w:rFonts w:hint="eastAsia" w:ascii="宋体" w:hAnsi="宋体" w:eastAsia="宋体" w:cs="宋体"/>
          <w:color w:val="auto"/>
          <w:sz w:val="24"/>
          <w:szCs w:val="24"/>
          <w:lang w:val="en-US" w:eastAsia="zh-CN"/>
        </w:rPr>
        <w:t>房屋建筑与装饰</w:t>
      </w:r>
      <w:r>
        <w:rPr>
          <w:rFonts w:hint="eastAsia" w:ascii="宋体" w:hAnsi="宋体" w:eastAsia="宋体" w:cs="宋体"/>
          <w:color w:val="000000" w:themeColor="text1"/>
          <w:sz w:val="24"/>
          <w:szCs w:val="24"/>
          <w:lang w:val="en-US" w:eastAsia="zh-CN"/>
          <w14:textFill>
            <w14:solidFill>
              <w14:schemeClr w14:val="tx1"/>
            </w14:solidFill>
          </w14:textFill>
        </w:rPr>
        <w:t>工程预算定额（2017）》；</w:t>
      </w:r>
    </w:p>
    <w:p>
      <w:pPr>
        <w:numPr>
          <w:ilvl w:val="0"/>
          <w:numId w:val="0"/>
        </w:numPr>
        <w:spacing w:line="360" w:lineRule="auto"/>
        <w:ind w:left="420"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12.2017届</w:t>
      </w:r>
      <w:r>
        <w:rPr>
          <w:rFonts w:hint="eastAsia" w:ascii="宋体" w:hAnsi="宋体" w:eastAsia="宋体" w:cs="宋体"/>
          <w:color w:val="000000" w:themeColor="text1"/>
          <w:sz w:val="24"/>
          <w:szCs w:val="24"/>
          <w14:textFill>
            <w14:solidFill>
              <w14:schemeClr w14:val="tx1"/>
            </w14:solidFill>
          </w14:textFill>
        </w:rPr>
        <w:t>《内蒙古自治区建设工程费用定额》；</w:t>
      </w:r>
    </w:p>
    <w:p>
      <w:pPr>
        <w:numPr>
          <w:ilvl w:val="0"/>
          <w:numId w:val="0"/>
        </w:numPr>
        <w:spacing w:line="360" w:lineRule="auto"/>
        <w:ind w:left="420" w:left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13.本工程材料价格执行呼和浩特信息价2024年第二期，如呼和浩特市信息价没有的材料执行工程所在地市场价。</w:t>
      </w:r>
    </w:p>
    <w:p>
      <w:pPr>
        <w:numPr>
          <w:ilvl w:val="0"/>
          <w:numId w:val="0"/>
        </w:numPr>
        <w:tabs>
          <w:tab w:val="left" w:pos="711"/>
        </w:tabs>
        <w:spacing w:line="360" w:lineRule="auto"/>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四、</w:t>
      </w:r>
      <w:r>
        <w:rPr>
          <w:rFonts w:hint="default" w:ascii="宋体" w:hAnsi="宋体" w:eastAsia="宋体" w:cs="宋体"/>
          <w:b/>
          <w:bCs/>
          <w:color w:val="auto"/>
          <w:sz w:val="24"/>
          <w:szCs w:val="24"/>
          <w:lang w:val="en-US" w:eastAsia="zh-CN"/>
        </w:rPr>
        <w:t>投标人须知：</w:t>
      </w:r>
    </w:p>
    <w:p>
      <w:pPr>
        <w:numPr>
          <w:ilvl w:val="0"/>
          <w:numId w:val="0"/>
        </w:numPr>
        <w:tabs>
          <w:tab w:val="left" w:pos="711"/>
        </w:tabs>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default" w:ascii="宋体" w:hAnsi="宋体" w:eastAsia="宋体" w:cs="宋体"/>
          <w:color w:val="auto"/>
          <w:sz w:val="24"/>
          <w:szCs w:val="24"/>
          <w:lang w:val="en-US" w:eastAsia="zh-CN"/>
        </w:rPr>
        <w:t>工程量清单中的项目特征描述、工程量不得调整</w:t>
      </w:r>
      <w:r>
        <w:rPr>
          <w:rFonts w:hint="eastAsia" w:ascii="宋体" w:hAnsi="宋体" w:eastAsia="宋体" w:cs="宋体"/>
          <w:color w:val="auto"/>
          <w:sz w:val="24"/>
          <w:szCs w:val="24"/>
          <w:lang w:val="en-US" w:eastAsia="zh-CN"/>
        </w:rPr>
        <w:t>；</w:t>
      </w:r>
    </w:p>
    <w:p>
      <w:pPr>
        <w:numPr>
          <w:ilvl w:val="0"/>
          <w:numId w:val="0"/>
        </w:numPr>
        <w:tabs>
          <w:tab w:val="left" w:pos="711"/>
        </w:tabs>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2、投标应仔细阅读施工图纸并结合清单报价，凡清单说明与图纸冲突处以清单说明为准，图纸中材料不明确的如清单有描述的按清单描述的材料综合考虑；</w:t>
      </w:r>
    </w:p>
    <w:p>
      <w:pPr>
        <w:numPr>
          <w:ilvl w:val="0"/>
          <w:numId w:val="0"/>
        </w:numPr>
        <w:tabs>
          <w:tab w:val="left" w:pos="711"/>
        </w:tabs>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r>
        <w:rPr>
          <w:rFonts w:hint="default" w:ascii="宋体" w:hAnsi="宋体" w:eastAsia="宋体" w:cs="宋体"/>
          <w:color w:val="auto"/>
          <w:sz w:val="24"/>
          <w:szCs w:val="24"/>
          <w:lang w:val="en-US" w:eastAsia="zh-CN"/>
        </w:rPr>
        <w:t>分部分项工程量清单中项目特征及具体做法只做重点描述，组价时应结合图纸及现场勘查情况，包含现场所有工序、工作内容的全部费用。</w:t>
      </w:r>
    </w:p>
    <w:p>
      <w:pPr>
        <w:ind w:right="640"/>
        <w:jc w:val="both"/>
        <w:rPr>
          <w:rFonts w:hint="eastAsia" w:ascii="宋体" w:hAnsi="宋体" w:eastAsia="宋体" w:cs="宋体"/>
          <w:kern w:val="0"/>
          <w:sz w:val="28"/>
          <w:szCs w:val="28"/>
          <w:highlight w:val="none"/>
          <w:lang w:val="en-US" w:eastAsia="zh-CN" w:bidi="ar"/>
        </w:rPr>
      </w:pPr>
      <w:r>
        <w:rPr>
          <w:rFonts w:hint="eastAsia" w:ascii="仿宋_GB2312" w:hAnsi="仿宋" w:eastAsia="仿宋_GB2312" w:cs="仿宋"/>
          <w:sz w:val="32"/>
          <w:szCs w:val="32"/>
          <w:lang w:val="en-US" w:eastAsia="zh-CN"/>
        </w:rPr>
        <w:t xml:space="preserve">             </w:t>
      </w:r>
    </w:p>
    <w:p>
      <w:pPr>
        <w:numPr>
          <w:ilvl w:val="0"/>
          <w:numId w:val="0"/>
        </w:numPr>
        <w:tabs>
          <w:tab w:val="left" w:pos="711"/>
        </w:tabs>
        <w:spacing w:line="360" w:lineRule="auto"/>
        <w:rPr>
          <w:rFonts w:hint="default" w:ascii="宋体" w:hAnsi="宋体" w:eastAsia="宋体" w:cs="宋体"/>
          <w:color w:val="auto"/>
          <w:sz w:val="24"/>
          <w:szCs w:val="24"/>
          <w:lang w:val="en-US" w:eastAsia="zh-CN"/>
        </w:rPr>
      </w:pPr>
    </w:p>
    <w:p>
      <w:pPr>
        <w:ind w:right="640"/>
        <w:jc w:val="center"/>
        <w:rPr>
          <w:rFonts w:hint="eastAsia" w:ascii="宋体" w:hAnsi="宋体" w:eastAsia="宋体" w:cs="宋体"/>
          <w:kern w:val="0"/>
          <w:sz w:val="28"/>
          <w:szCs w:val="28"/>
          <w:highlight w:val="none"/>
          <w:lang w:val="en-US" w:eastAsia="zh-CN" w:bidi="ar"/>
        </w:rPr>
      </w:pPr>
      <w:r>
        <w:rPr>
          <w:rFonts w:hint="eastAsia" w:ascii="仿宋_GB2312" w:hAnsi="仿宋" w:eastAsia="仿宋_GB2312" w:cs="仿宋"/>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AD07AD"/>
    <w:multiLevelType w:val="singleLevel"/>
    <w:tmpl w:val="58AD07AD"/>
    <w:lvl w:ilvl="0" w:tentative="0">
      <w:start w:val="1"/>
      <w:numFmt w:val="decimal"/>
      <w:suff w:val="nothing"/>
      <w:lvlText w:val="%1．"/>
      <w:lvlJc w:val="left"/>
      <w:pPr>
        <w:ind w:left="-6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0NDk2ZGUyNWRjZjA0M2RmZGE1ZjdlNzhlZWQyODgifQ=="/>
    <w:docVar w:name="KSO_WPS_MARK_KEY" w:val="7fe340d3-8b5a-43c6-a2c7-2e7fba89896c"/>
  </w:docVars>
  <w:rsids>
    <w:rsidRoot w:val="26FC1E9B"/>
    <w:rsid w:val="00627E6B"/>
    <w:rsid w:val="00FE1942"/>
    <w:rsid w:val="01163F38"/>
    <w:rsid w:val="017D31AE"/>
    <w:rsid w:val="01E054EB"/>
    <w:rsid w:val="0213141D"/>
    <w:rsid w:val="02B01361"/>
    <w:rsid w:val="03903BBF"/>
    <w:rsid w:val="03E93856"/>
    <w:rsid w:val="0405748B"/>
    <w:rsid w:val="040922C3"/>
    <w:rsid w:val="04400E5F"/>
    <w:rsid w:val="04762EB4"/>
    <w:rsid w:val="049D3701"/>
    <w:rsid w:val="04A8746B"/>
    <w:rsid w:val="05526684"/>
    <w:rsid w:val="05C42F39"/>
    <w:rsid w:val="05E03D0C"/>
    <w:rsid w:val="06745832"/>
    <w:rsid w:val="06944BA2"/>
    <w:rsid w:val="06A411DD"/>
    <w:rsid w:val="06DD024B"/>
    <w:rsid w:val="0750167E"/>
    <w:rsid w:val="07E953A5"/>
    <w:rsid w:val="08972B2A"/>
    <w:rsid w:val="089B630E"/>
    <w:rsid w:val="08C74A67"/>
    <w:rsid w:val="0900186B"/>
    <w:rsid w:val="098C5AA7"/>
    <w:rsid w:val="09B41737"/>
    <w:rsid w:val="09CA0F5B"/>
    <w:rsid w:val="0A1153EB"/>
    <w:rsid w:val="0A3F2AF1"/>
    <w:rsid w:val="0A492E2E"/>
    <w:rsid w:val="0A7964DD"/>
    <w:rsid w:val="0A9D666F"/>
    <w:rsid w:val="0ACA54F2"/>
    <w:rsid w:val="0AF259C8"/>
    <w:rsid w:val="0B183462"/>
    <w:rsid w:val="0B1F6936"/>
    <w:rsid w:val="0B2858C6"/>
    <w:rsid w:val="0BFC5617"/>
    <w:rsid w:val="0C095811"/>
    <w:rsid w:val="0C234952"/>
    <w:rsid w:val="0C564D28"/>
    <w:rsid w:val="0C762CD4"/>
    <w:rsid w:val="0CE00A95"/>
    <w:rsid w:val="0CE45C19"/>
    <w:rsid w:val="0D74586D"/>
    <w:rsid w:val="0DA64686"/>
    <w:rsid w:val="0E990885"/>
    <w:rsid w:val="0EE04D7C"/>
    <w:rsid w:val="0EE22E89"/>
    <w:rsid w:val="0F365D2A"/>
    <w:rsid w:val="0FBD4467"/>
    <w:rsid w:val="0FC80AA4"/>
    <w:rsid w:val="101F29F6"/>
    <w:rsid w:val="10434E55"/>
    <w:rsid w:val="106C74F7"/>
    <w:rsid w:val="10FB40F0"/>
    <w:rsid w:val="11B35303"/>
    <w:rsid w:val="12695089"/>
    <w:rsid w:val="127D2ACF"/>
    <w:rsid w:val="12E152A8"/>
    <w:rsid w:val="12E222DD"/>
    <w:rsid w:val="130059ED"/>
    <w:rsid w:val="130F3E82"/>
    <w:rsid w:val="13822995"/>
    <w:rsid w:val="1422660E"/>
    <w:rsid w:val="14447B5C"/>
    <w:rsid w:val="152F4368"/>
    <w:rsid w:val="155F6D3F"/>
    <w:rsid w:val="15EE7D7F"/>
    <w:rsid w:val="16070E41"/>
    <w:rsid w:val="16726C02"/>
    <w:rsid w:val="1680054A"/>
    <w:rsid w:val="175D63D0"/>
    <w:rsid w:val="178C784F"/>
    <w:rsid w:val="17BE1201"/>
    <w:rsid w:val="1800023D"/>
    <w:rsid w:val="182060D1"/>
    <w:rsid w:val="184D33E6"/>
    <w:rsid w:val="188449CB"/>
    <w:rsid w:val="18D25736"/>
    <w:rsid w:val="193C7053"/>
    <w:rsid w:val="1958574B"/>
    <w:rsid w:val="195B7CDE"/>
    <w:rsid w:val="19B65058"/>
    <w:rsid w:val="1B7E7DF7"/>
    <w:rsid w:val="1BBD091F"/>
    <w:rsid w:val="1C466B64"/>
    <w:rsid w:val="1CBA6C0D"/>
    <w:rsid w:val="1CBB5AF8"/>
    <w:rsid w:val="1CC81755"/>
    <w:rsid w:val="1DD97567"/>
    <w:rsid w:val="1EBA128C"/>
    <w:rsid w:val="1F1363CB"/>
    <w:rsid w:val="1F3478C8"/>
    <w:rsid w:val="1F574328"/>
    <w:rsid w:val="1F8C7A56"/>
    <w:rsid w:val="1FD77AD6"/>
    <w:rsid w:val="1FF57BE7"/>
    <w:rsid w:val="201A79C2"/>
    <w:rsid w:val="20B3409F"/>
    <w:rsid w:val="21154D5A"/>
    <w:rsid w:val="214C47C7"/>
    <w:rsid w:val="219A525F"/>
    <w:rsid w:val="21B013C4"/>
    <w:rsid w:val="21F11323"/>
    <w:rsid w:val="2235573B"/>
    <w:rsid w:val="23016627"/>
    <w:rsid w:val="239B0E1A"/>
    <w:rsid w:val="2434790F"/>
    <w:rsid w:val="24AA3A30"/>
    <w:rsid w:val="25214A92"/>
    <w:rsid w:val="26105AEF"/>
    <w:rsid w:val="26341276"/>
    <w:rsid w:val="26FC1E9B"/>
    <w:rsid w:val="27716A62"/>
    <w:rsid w:val="27925861"/>
    <w:rsid w:val="27E70543"/>
    <w:rsid w:val="28231AD9"/>
    <w:rsid w:val="287852C6"/>
    <w:rsid w:val="28CF7469"/>
    <w:rsid w:val="29254891"/>
    <w:rsid w:val="29EE439A"/>
    <w:rsid w:val="29F010DF"/>
    <w:rsid w:val="2A3A7A42"/>
    <w:rsid w:val="2A517423"/>
    <w:rsid w:val="2BCE2677"/>
    <w:rsid w:val="2C414C55"/>
    <w:rsid w:val="2C820DC9"/>
    <w:rsid w:val="2CF972DD"/>
    <w:rsid w:val="2D7C1CBC"/>
    <w:rsid w:val="2EB23BE8"/>
    <w:rsid w:val="2EF35FAE"/>
    <w:rsid w:val="2EFA10EB"/>
    <w:rsid w:val="2F135E21"/>
    <w:rsid w:val="2FBC385A"/>
    <w:rsid w:val="2FE853E7"/>
    <w:rsid w:val="2FF65D56"/>
    <w:rsid w:val="301663F8"/>
    <w:rsid w:val="301B3A0F"/>
    <w:rsid w:val="30496353"/>
    <w:rsid w:val="308575F4"/>
    <w:rsid w:val="30D95FD5"/>
    <w:rsid w:val="317938E8"/>
    <w:rsid w:val="32221600"/>
    <w:rsid w:val="327814E9"/>
    <w:rsid w:val="33633703"/>
    <w:rsid w:val="336D4581"/>
    <w:rsid w:val="33702133"/>
    <w:rsid w:val="33F16F60"/>
    <w:rsid w:val="33FF221F"/>
    <w:rsid w:val="346266D2"/>
    <w:rsid w:val="34A60593"/>
    <w:rsid w:val="34C74165"/>
    <w:rsid w:val="34CE2DFE"/>
    <w:rsid w:val="34D50630"/>
    <w:rsid w:val="34FD34F2"/>
    <w:rsid w:val="35276782"/>
    <w:rsid w:val="35CB1A38"/>
    <w:rsid w:val="35F6082D"/>
    <w:rsid w:val="36A93342"/>
    <w:rsid w:val="36B21BE1"/>
    <w:rsid w:val="36B50719"/>
    <w:rsid w:val="37BA3B0D"/>
    <w:rsid w:val="37E33064"/>
    <w:rsid w:val="37E34E12"/>
    <w:rsid w:val="381A776D"/>
    <w:rsid w:val="38757B8D"/>
    <w:rsid w:val="387C7014"/>
    <w:rsid w:val="389A2654"/>
    <w:rsid w:val="391B04C6"/>
    <w:rsid w:val="39674011"/>
    <w:rsid w:val="396C234F"/>
    <w:rsid w:val="3982065B"/>
    <w:rsid w:val="39A64349"/>
    <w:rsid w:val="39FB09A7"/>
    <w:rsid w:val="3A347E84"/>
    <w:rsid w:val="3B34733A"/>
    <w:rsid w:val="3C171739"/>
    <w:rsid w:val="3C584312"/>
    <w:rsid w:val="3C7D7000"/>
    <w:rsid w:val="3CBC17AA"/>
    <w:rsid w:val="3CC57FA2"/>
    <w:rsid w:val="3D47452D"/>
    <w:rsid w:val="3D670717"/>
    <w:rsid w:val="3EAB1DF2"/>
    <w:rsid w:val="3EC877FB"/>
    <w:rsid w:val="3EE27633"/>
    <w:rsid w:val="3F122481"/>
    <w:rsid w:val="3FFD334E"/>
    <w:rsid w:val="40AA634A"/>
    <w:rsid w:val="412A0135"/>
    <w:rsid w:val="412E0AB1"/>
    <w:rsid w:val="41A41AB6"/>
    <w:rsid w:val="420A5691"/>
    <w:rsid w:val="424C5F54"/>
    <w:rsid w:val="426763FB"/>
    <w:rsid w:val="42DA18CF"/>
    <w:rsid w:val="43686B13"/>
    <w:rsid w:val="439B47F3"/>
    <w:rsid w:val="44C40946"/>
    <w:rsid w:val="451E1749"/>
    <w:rsid w:val="453A2240"/>
    <w:rsid w:val="458470DB"/>
    <w:rsid w:val="45A32084"/>
    <w:rsid w:val="45BE2A1A"/>
    <w:rsid w:val="45F4468E"/>
    <w:rsid w:val="46130305"/>
    <w:rsid w:val="462E598C"/>
    <w:rsid w:val="462E7BA0"/>
    <w:rsid w:val="464C44CA"/>
    <w:rsid w:val="466C2476"/>
    <w:rsid w:val="467505A5"/>
    <w:rsid w:val="46A573EE"/>
    <w:rsid w:val="46D70238"/>
    <w:rsid w:val="47AB5220"/>
    <w:rsid w:val="47E50732"/>
    <w:rsid w:val="48182EB1"/>
    <w:rsid w:val="483416BA"/>
    <w:rsid w:val="487924FA"/>
    <w:rsid w:val="48A823C1"/>
    <w:rsid w:val="48B208DF"/>
    <w:rsid w:val="48BD16AF"/>
    <w:rsid w:val="48BF02AF"/>
    <w:rsid w:val="48D95052"/>
    <w:rsid w:val="49234731"/>
    <w:rsid w:val="4A1164A5"/>
    <w:rsid w:val="4A3303A7"/>
    <w:rsid w:val="4A3E05CE"/>
    <w:rsid w:val="4A510301"/>
    <w:rsid w:val="4B2C48CA"/>
    <w:rsid w:val="4BF97C96"/>
    <w:rsid w:val="4C067B93"/>
    <w:rsid w:val="4C121D12"/>
    <w:rsid w:val="4C124A3D"/>
    <w:rsid w:val="4C563C45"/>
    <w:rsid w:val="4C987996"/>
    <w:rsid w:val="4CE54D31"/>
    <w:rsid w:val="4D3C3171"/>
    <w:rsid w:val="4D3F2693"/>
    <w:rsid w:val="4D8E1C07"/>
    <w:rsid w:val="4DBA61BD"/>
    <w:rsid w:val="4E1D25C0"/>
    <w:rsid w:val="4E724CEA"/>
    <w:rsid w:val="4E7C16C5"/>
    <w:rsid w:val="4ED35788"/>
    <w:rsid w:val="4F0B30D8"/>
    <w:rsid w:val="4F8371CF"/>
    <w:rsid w:val="4FAA5DDC"/>
    <w:rsid w:val="4FB61454"/>
    <w:rsid w:val="4FFA6D45"/>
    <w:rsid w:val="50040E67"/>
    <w:rsid w:val="50680152"/>
    <w:rsid w:val="50813A82"/>
    <w:rsid w:val="50EF3DD7"/>
    <w:rsid w:val="513C57BD"/>
    <w:rsid w:val="51736DAF"/>
    <w:rsid w:val="51A76A58"/>
    <w:rsid w:val="51C27D36"/>
    <w:rsid w:val="51D05FAF"/>
    <w:rsid w:val="520B21DC"/>
    <w:rsid w:val="52FE6B4C"/>
    <w:rsid w:val="536C705C"/>
    <w:rsid w:val="53BD6B65"/>
    <w:rsid w:val="547277F2"/>
    <w:rsid w:val="54875D7D"/>
    <w:rsid w:val="55201F51"/>
    <w:rsid w:val="554B6E51"/>
    <w:rsid w:val="555B0286"/>
    <w:rsid w:val="559D264C"/>
    <w:rsid w:val="55E10B37"/>
    <w:rsid w:val="55FA184D"/>
    <w:rsid w:val="56242955"/>
    <w:rsid w:val="5631465D"/>
    <w:rsid w:val="5737262D"/>
    <w:rsid w:val="576A030D"/>
    <w:rsid w:val="57A215D2"/>
    <w:rsid w:val="57EF4CB5"/>
    <w:rsid w:val="58847AF3"/>
    <w:rsid w:val="58A91308"/>
    <w:rsid w:val="58DB44C2"/>
    <w:rsid w:val="58E00096"/>
    <w:rsid w:val="58F532E1"/>
    <w:rsid w:val="591827A7"/>
    <w:rsid w:val="59525BAB"/>
    <w:rsid w:val="59F1740B"/>
    <w:rsid w:val="5A0F02CE"/>
    <w:rsid w:val="5ADB103D"/>
    <w:rsid w:val="5B21162A"/>
    <w:rsid w:val="5B4A3F3C"/>
    <w:rsid w:val="5B857E0A"/>
    <w:rsid w:val="5B99768A"/>
    <w:rsid w:val="5BBB6BE8"/>
    <w:rsid w:val="5BC629BA"/>
    <w:rsid w:val="5C261B01"/>
    <w:rsid w:val="5C3A0536"/>
    <w:rsid w:val="5C930305"/>
    <w:rsid w:val="5CED7875"/>
    <w:rsid w:val="5D3D64C3"/>
    <w:rsid w:val="5D4132D2"/>
    <w:rsid w:val="5D651FA2"/>
    <w:rsid w:val="5D6E13D4"/>
    <w:rsid w:val="5D7719D5"/>
    <w:rsid w:val="5DBE0A68"/>
    <w:rsid w:val="5DD529A2"/>
    <w:rsid w:val="5E7D3900"/>
    <w:rsid w:val="5F82766E"/>
    <w:rsid w:val="5F910FC9"/>
    <w:rsid w:val="5FA2132A"/>
    <w:rsid w:val="60597AB8"/>
    <w:rsid w:val="60A6255F"/>
    <w:rsid w:val="617071FD"/>
    <w:rsid w:val="61D1180D"/>
    <w:rsid w:val="61F52AE5"/>
    <w:rsid w:val="61FF7526"/>
    <w:rsid w:val="620D321D"/>
    <w:rsid w:val="62E01073"/>
    <w:rsid w:val="62F0582E"/>
    <w:rsid w:val="62F952E8"/>
    <w:rsid w:val="63425DA8"/>
    <w:rsid w:val="634477E1"/>
    <w:rsid w:val="634D5848"/>
    <w:rsid w:val="63D501A7"/>
    <w:rsid w:val="63F41FD1"/>
    <w:rsid w:val="64041AE8"/>
    <w:rsid w:val="6406475B"/>
    <w:rsid w:val="64300B2F"/>
    <w:rsid w:val="64C37573"/>
    <w:rsid w:val="651E528C"/>
    <w:rsid w:val="652E506F"/>
    <w:rsid w:val="65AE3B66"/>
    <w:rsid w:val="66896577"/>
    <w:rsid w:val="66964E23"/>
    <w:rsid w:val="66EF72E4"/>
    <w:rsid w:val="673D3C8F"/>
    <w:rsid w:val="67457B8F"/>
    <w:rsid w:val="683E1A6D"/>
    <w:rsid w:val="685748DD"/>
    <w:rsid w:val="6870599E"/>
    <w:rsid w:val="69194288"/>
    <w:rsid w:val="691F2B23"/>
    <w:rsid w:val="6940764F"/>
    <w:rsid w:val="695B664F"/>
    <w:rsid w:val="69992CD3"/>
    <w:rsid w:val="69E36F01"/>
    <w:rsid w:val="6A0700E7"/>
    <w:rsid w:val="6A432911"/>
    <w:rsid w:val="6A883473"/>
    <w:rsid w:val="6A997269"/>
    <w:rsid w:val="6A99742E"/>
    <w:rsid w:val="6B07649B"/>
    <w:rsid w:val="6B136D4A"/>
    <w:rsid w:val="6B243414"/>
    <w:rsid w:val="6B3158B9"/>
    <w:rsid w:val="6B4A697B"/>
    <w:rsid w:val="6B6E08BB"/>
    <w:rsid w:val="6B79100E"/>
    <w:rsid w:val="6BDA3D59"/>
    <w:rsid w:val="6BE867BE"/>
    <w:rsid w:val="6C535547"/>
    <w:rsid w:val="6C8E778A"/>
    <w:rsid w:val="6C921F7D"/>
    <w:rsid w:val="6CA679DB"/>
    <w:rsid w:val="6CFA7F2C"/>
    <w:rsid w:val="6D8D6FB3"/>
    <w:rsid w:val="6DF33D68"/>
    <w:rsid w:val="6E7B47C7"/>
    <w:rsid w:val="6E873A42"/>
    <w:rsid w:val="6EB34837"/>
    <w:rsid w:val="6F036296"/>
    <w:rsid w:val="6FCF7D2A"/>
    <w:rsid w:val="6FDD7DBD"/>
    <w:rsid w:val="70141305"/>
    <w:rsid w:val="705E2B70"/>
    <w:rsid w:val="70816FCE"/>
    <w:rsid w:val="708C4EE8"/>
    <w:rsid w:val="70C20974"/>
    <w:rsid w:val="71000EDF"/>
    <w:rsid w:val="716342F2"/>
    <w:rsid w:val="71780ECB"/>
    <w:rsid w:val="71904014"/>
    <w:rsid w:val="71EB4925"/>
    <w:rsid w:val="71F5633D"/>
    <w:rsid w:val="722E4900"/>
    <w:rsid w:val="72996637"/>
    <w:rsid w:val="730E0EB4"/>
    <w:rsid w:val="73125FD0"/>
    <w:rsid w:val="732E0930"/>
    <w:rsid w:val="73D17C39"/>
    <w:rsid w:val="74472E37"/>
    <w:rsid w:val="7494034D"/>
    <w:rsid w:val="74CC0400"/>
    <w:rsid w:val="750E6C6B"/>
    <w:rsid w:val="752623AC"/>
    <w:rsid w:val="753F6E24"/>
    <w:rsid w:val="75501031"/>
    <w:rsid w:val="76DC157B"/>
    <w:rsid w:val="777F2D54"/>
    <w:rsid w:val="77CE3B24"/>
    <w:rsid w:val="78E0091E"/>
    <w:rsid w:val="79F20A4B"/>
    <w:rsid w:val="7A086501"/>
    <w:rsid w:val="7A225019"/>
    <w:rsid w:val="7A8F2318"/>
    <w:rsid w:val="7AC06891"/>
    <w:rsid w:val="7AC322A6"/>
    <w:rsid w:val="7B512472"/>
    <w:rsid w:val="7B60550E"/>
    <w:rsid w:val="7B9A5192"/>
    <w:rsid w:val="7BB876E4"/>
    <w:rsid w:val="7C507B69"/>
    <w:rsid w:val="7C836EDE"/>
    <w:rsid w:val="7CCB71F0"/>
    <w:rsid w:val="7CFE75C5"/>
    <w:rsid w:val="7D3345D4"/>
    <w:rsid w:val="7E0A181F"/>
    <w:rsid w:val="7F2F3633"/>
    <w:rsid w:val="7FCC596F"/>
    <w:rsid w:val="7FF771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仿宋_GB2312"/>
      <w:sz w:val="28"/>
    </w:rPr>
  </w:style>
  <w:style w:type="paragraph" w:styleId="3">
    <w:name w:val="toc 2"/>
    <w:basedOn w:val="1"/>
    <w:next w:val="1"/>
    <w:qFormat/>
    <w:uiPriority w:val="39"/>
    <w:pPr>
      <w:ind w:left="210"/>
      <w:jc w:val="left"/>
    </w:pPr>
    <w:rPr>
      <w:rFonts w:ascii="Times New Roman" w:hAnsi="Times New Roman" w:cs="Times New Roman"/>
      <w:smallCaps/>
      <w:sz w:val="20"/>
      <w:szCs w:val="20"/>
    </w:r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2"/>
    <w:qFormat/>
    <w:uiPriority w:val="0"/>
    <w:pPr>
      <w:spacing w:after="120"/>
      <w:ind w:firstLine="420" w:firstLineChars="100"/>
    </w:pPr>
    <w:rPr>
      <w:rFonts w:eastAsia="宋体"/>
      <w:sz w:val="30"/>
      <w:szCs w:val="30"/>
    </w:rPr>
  </w:style>
  <w:style w:type="character" w:customStyle="1" w:styleId="9">
    <w:name w:val="style231"/>
    <w:qFormat/>
    <w:uiPriority w:val="0"/>
    <w:rPr>
      <w:spacing w:val="15"/>
    </w:rPr>
  </w:style>
  <w:style w:type="paragraph" w:customStyle="1" w:styleId="10">
    <w:name w:val="default"/>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1">
    <w:name w:val="正文文本 21"/>
    <w:basedOn w:val="1"/>
    <w:qFormat/>
    <w:uiPriority w:val="0"/>
    <w:pPr>
      <w:spacing w:after="120" w:line="480" w:lineRule="auto"/>
    </w:pPr>
    <w:rPr>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648</Words>
  <Characters>747</Characters>
  <Lines>0</Lines>
  <Paragraphs>0</Paragraphs>
  <TotalTime>0</TotalTime>
  <ScaleCrop>false</ScaleCrop>
  <LinksUpToDate>false</LinksUpToDate>
  <CharactersWithSpaces>776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2017-03-15T16:33:00Z</dcterms:created>
  <dc:creator>Administrator</dc:creator>
  <cp:lastModifiedBy>Administrator</cp:lastModifiedBy>
  <cp:lastPrinted>2020-06-08T08:18:00Z</cp:lastPrinted>
  <dcterms:modified xsi:type="dcterms:W3CDTF">2024-07-16T01:53:34Z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B45ACE98C36D45EFB1F39C114F6CAE3C</vt:lpwstr>
  </property>
</Properties>
</file>