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5A24" w14:textId="77777777" w:rsidR="002F6CCD" w:rsidRDefault="00C76A6E">
      <w:pPr>
        <w:jc w:val="center"/>
        <w:rPr>
          <w:rStyle w:val="NormalCharacter"/>
          <w:rFonts w:ascii="黑体"/>
          <w:color w:val="000000"/>
          <w:szCs w:val="36"/>
        </w:rPr>
      </w:pPr>
      <w:r>
        <w:rPr>
          <w:rStyle w:val="NormalCharacter"/>
          <w:rFonts w:ascii="黑体" w:hint="eastAsia"/>
          <w:color w:val="000000"/>
          <w:szCs w:val="36"/>
        </w:rPr>
        <w:t xml:space="preserve"> </w:t>
      </w:r>
    </w:p>
    <w:p w14:paraId="0EF0E1A3" w14:textId="77777777" w:rsidR="002F6CCD" w:rsidRDefault="002F6CCD">
      <w:pPr>
        <w:jc w:val="center"/>
        <w:rPr>
          <w:rStyle w:val="NormalCharacter"/>
          <w:rFonts w:ascii="黑体" w:eastAsia="黑体" w:hAnsi="黑体"/>
          <w:color w:val="000000"/>
          <w:sz w:val="44"/>
          <w:szCs w:val="36"/>
        </w:rPr>
      </w:pPr>
    </w:p>
    <w:p w14:paraId="4A0CD36D" w14:textId="77777777" w:rsidR="002F6CCD" w:rsidRDefault="002F6CCD">
      <w:pPr>
        <w:jc w:val="center"/>
        <w:rPr>
          <w:rStyle w:val="NormalCharacter"/>
          <w:rFonts w:ascii="黑体" w:eastAsia="黑体" w:hAnsi="黑体"/>
          <w:color w:val="000000"/>
          <w:sz w:val="44"/>
          <w:szCs w:val="36"/>
        </w:rPr>
      </w:pPr>
    </w:p>
    <w:p w14:paraId="6917D2B0" w14:textId="77777777" w:rsidR="002F6CCD" w:rsidRDefault="00C61426">
      <w:pPr>
        <w:jc w:val="center"/>
        <w:rPr>
          <w:rStyle w:val="NormalCharacter"/>
          <w:rFonts w:ascii="黑体" w:eastAsia="黑体" w:hAnsi="黑体"/>
          <w:b/>
          <w:color w:val="000000"/>
          <w:sz w:val="44"/>
          <w:szCs w:val="36"/>
        </w:rPr>
      </w:pPr>
      <w:r>
        <w:rPr>
          <w:rStyle w:val="NormalCharacter"/>
          <w:rFonts w:ascii="黑体" w:eastAsia="黑体" w:hAnsi="黑体" w:hint="eastAsia"/>
          <w:color w:val="000000"/>
          <w:sz w:val="44"/>
          <w:szCs w:val="36"/>
        </w:rPr>
        <w:t>内蒙古大学货物</w:t>
      </w:r>
      <w:r>
        <w:rPr>
          <w:rStyle w:val="NormalCharacter"/>
          <w:rFonts w:ascii="黑体" w:eastAsia="黑体" w:hAnsi="黑体"/>
          <w:color w:val="000000"/>
          <w:sz w:val="44"/>
          <w:szCs w:val="36"/>
        </w:rPr>
        <w:t>采购合同</w:t>
      </w:r>
    </w:p>
    <w:p w14:paraId="51FA9ED3" w14:textId="77777777" w:rsidR="002F6CCD" w:rsidRDefault="002F6CCD">
      <w:pPr>
        <w:rPr>
          <w:rFonts w:ascii="楷体_GB2312" w:eastAsia="楷体_GB2312"/>
          <w:szCs w:val="28"/>
        </w:rPr>
      </w:pPr>
    </w:p>
    <w:p w14:paraId="16ABEC48" w14:textId="77777777" w:rsidR="002F6CCD" w:rsidRDefault="002F6CCD">
      <w:pPr>
        <w:jc w:val="center"/>
        <w:rPr>
          <w:rFonts w:ascii="黑体" w:eastAsia="黑体"/>
          <w:b/>
          <w:szCs w:val="28"/>
        </w:rPr>
      </w:pPr>
    </w:p>
    <w:p w14:paraId="5C9441A6" w14:textId="77777777" w:rsidR="002F6CCD" w:rsidRDefault="002F6CCD">
      <w:pPr>
        <w:jc w:val="center"/>
        <w:rPr>
          <w:rFonts w:ascii="黑体" w:eastAsia="黑体"/>
          <w:b/>
          <w:szCs w:val="28"/>
        </w:rPr>
      </w:pPr>
    </w:p>
    <w:p w14:paraId="3EA75FB0" w14:textId="77777777" w:rsidR="002F6CCD" w:rsidRDefault="002F6CCD">
      <w:pPr>
        <w:rPr>
          <w:rFonts w:ascii="楷体_GB2312" w:eastAsia="楷体_GB2312"/>
          <w:szCs w:val="28"/>
        </w:rPr>
      </w:pPr>
    </w:p>
    <w:p w14:paraId="360EA95F" w14:textId="77777777" w:rsidR="002F6CCD" w:rsidRDefault="002F6CCD" w:rsidP="006120D5">
      <w:pPr>
        <w:pStyle w:val="a4"/>
        <w:ind w:firstLine="560"/>
        <w:rPr>
          <w:rFonts w:ascii="楷体_GB2312" w:eastAsia="楷体_GB2312"/>
          <w:szCs w:val="28"/>
        </w:rPr>
      </w:pPr>
    </w:p>
    <w:p w14:paraId="6B847175" w14:textId="77777777" w:rsidR="002F6CCD" w:rsidRDefault="002F6CCD" w:rsidP="006120D5">
      <w:pPr>
        <w:pStyle w:val="a4"/>
        <w:ind w:firstLine="560"/>
        <w:rPr>
          <w:rFonts w:ascii="楷体_GB2312" w:eastAsia="楷体_GB2312"/>
          <w:szCs w:val="28"/>
        </w:rPr>
      </w:pPr>
    </w:p>
    <w:p w14:paraId="53018E70" w14:textId="77777777" w:rsidR="002F6CCD" w:rsidRDefault="00C61426">
      <w:pPr>
        <w:spacing w:line="700" w:lineRule="exact"/>
        <w:ind w:leftChars="300" w:left="1260" w:hangingChars="200" w:hanging="600"/>
        <w:rPr>
          <w:rFonts w:ascii="黑体" w:eastAsia="黑体" w:hAnsi="黑体" w:cs="黑体"/>
          <w:sz w:val="30"/>
          <w:szCs w:val="30"/>
        </w:rPr>
      </w:pPr>
      <w:r>
        <w:rPr>
          <w:rFonts w:ascii="黑体" w:eastAsia="黑体" w:hAnsi="黑体" w:cs="黑体" w:hint="eastAsia"/>
          <w:sz w:val="30"/>
          <w:szCs w:val="30"/>
        </w:rPr>
        <w:t>项目名称：马铃薯中心采购灭菌器等科研设备</w:t>
      </w:r>
    </w:p>
    <w:p w14:paraId="7DC23F1E" w14:textId="77777777" w:rsidR="002F6CCD" w:rsidRDefault="00C61426">
      <w:pPr>
        <w:spacing w:line="700" w:lineRule="exact"/>
        <w:ind w:leftChars="300" w:left="1260" w:hangingChars="200" w:hanging="600"/>
        <w:rPr>
          <w:rFonts w:ascii="黑体" w:eastAsia="黑体" w:hAnsi="黑体" w:cs="黑体"/>
          <w:sz w:val="30"/>
          <w:szCs w:val="30"/>
        </w:rPr>
      </w:pPr>
      <w:r>
        <w:rPr>
          <w:rFonts w:ascii="黑体" w:eastAsia="黑体" w:hAnsi="黑体" w:cs="黑体" w:hint="eastAsia"/>
          <w:sz w:val="30"/>
          <w:szCs w:val="30"/>
        </w:rPr>
        <w:t>项目编号：NMGDX-2022-HW004</w:t>
      </w:r>
    </w:p>
    <w:p w14:paraId="1FFC5956" w14:textId="77777777" w:rsidR="002F6CCD" w:rsidRDefault="00C61426">
      <w:pPr>
        <w:spacing w:line="700" w:lineRule="exact"/>
        <w:ind w:leftChars="300" w:left="1260" w:hangingChars="200" w:hanging="600"/>
        <w:rPr>
          <w:rFonts w:ascii="黑体" w:eastAsia="黑体" w:hAnsi="黑体" w:cs="黑体"/>
          <w:sz w:val="30"/>
          <w:szCs w:val="30"/>
        </w:rPr>
      </w:pPr>
      <w:r>
        <w:rPr>
          <w:rFonts w:ascii="黑体" w:eastAsia="黑体" w:hAnsi="黑体" w:cs="黑体" w:hint="eastAsia"/>
          <w:sz w:val="30"/>
          <w:szCs w:val="30"/>
        </w:rPr>
        <w:t>货物名称：马铃薯中心采购灭菌器等科研设备</w:t>
      </w:r>
    </w:p>
    <w:p w14:paraId="2EFC0066" w14:textId="77777777" w:rsidR="002F6CCD" w:rsidRDefault="00C61426">
      <w:pPr>
        <w:spacing w:line="700" w:lineRule="exact"/>
        <w:ind w:leftChars="300" w:left="1260" w:hangingChars="200" w:hanging="600"/>
        <w:rPr>
          <w:rFonts w:ascii="黑体" w:eastAsia="黑体" w:hAnsi="黑体" w:cs="黑体"/>
          <w:sz w:val="30"/>
          <w:szCs w:val="30"/>
        </w:rPr>
      </w:pPr>
      <w:r>
        <w:rPr>
          <w:rFonts w:ascii="黑体" w:eastAsia="黑体" w:hAnsi="黑体" w:cs="黑体" w:hint="eastAsia"/>
          <w:sz w:val="30"/>
          <w:szCs w:val="30"/>
        </w:rPr>
        <w:t>合同编号：</w:t>
      </w:r>
    </w:p>
    <w:p w14:paraId="14A81FD3" w14:textId="77777777" w:rsidR="002F6CCD" w:rsidRDefault="00C61426">
      <w:pPr>
        <w:widowControl/>
        <w:ind w:firstLineChars="200" w:firstLine="600"/>
        <w:rPr>
          <w:rFonts w:ascii="黑体" w:eastAsia="黑体" w:hAnsi="黑体" w:cs="黑体"/>
          <w:sz w:val="30"/>
          <w:szCs w:val="30"/>
        </w:rPr>
      </w:pPr>
      <w:r>
        <w:rPr>
          <w:rFonts w:ascii="黑体" w:eastAsia="黑体" w:hAnsi="黑体" w:cs="黑体" w:hint="eastAsia"/>
          <w:sz w:val="30"/>
          <w:szCs w:val="30"/>
        </w:rPr>
        <w:t>批准（备案）文件编号：</w:t>
      </w:r>
      <w:r>
        <w:rPr>
          <w:rFonts w:ascii="黑体" w:eastAsia="黑体" w:hAnsi="黑体" w:cs="黑体" w:hint="eastAsia"/>
          <w:sz w:val="30"/>
          <w:szCs w:val="30"/>
          <w:lang w:val="en-US"/>
        </w:rPr>
        <w:t>项目流水号[2022]21108号</w:t>
      </w:r>
    </w:p>
    <w:p w14:paraId="10D9A22B" w14:textId="77777777" w:rsidR="002F6CCD" w:rsidRDefault="00C61426">
      <w:pPr>
        <w:spacing w:line="700" w:lineRule="exact"/>
        <w:ind w:firstLineChars="200" w:firstLine="600"/>
        <w:rPr>
          <w:rFonts w:ascii="黑体" w:eastAsia="黑体" w:hAnsi="黑体" w:cs="黑体"/>
          <w:sz w:val="30"/>
          <w:szCs w:val="30"/>
        </w:rPr>
      </w:pPr>
      <w:r>
        <w:rPr>
          <w:rFonts w:ascii="黑体" w:eastAsia="黑体" w:hAnsi="黑体" w:cs="黑体" w:hint="eastAsia"/>
          <w:sz w:val="30"/>
          <w:szCs w:val="30"/>
        </w:rPr>
        <w:t>投 标 人：</w:t>
      </w:r>
    </w:p>
    <w:p w14:paraId="082F0E29" w14:textId="77777777" w:rsidR="002F6CCD" w:rsidRDefault="002F6CCD">
      <w:pPr>
        <w:pStyle w:val="a0"/>
        <w:ind w:firstLine="480"/>
        <w:rPr>
          <w:sz w:val="30"/>
          <w:szCs w:val="30"/>
        </w:rPr>
      </w:pPr>
    </w:p>
    <w:p w14:paraId="103EF9C3" w14:textId="77777777" w:rsidR="002F6CCD" w:rsidRDefault="002F6CCD">
      <w:pPr>
        <w:ind w:firstLineChars="200" w:firstLine="602"/>
        <w:rPr>
          <w:rFonts w:ascii="楷体_GB2312" w:eastAsia="楷体_GB2312"/>
          <w:b/>
          <w:bCs/>
          <w:sz w:val="30"/>
          <w:szCs w:val="30"/>
        </w:rPr>
      </w:pPr>
    </w:p>
    <w:p w14:paraId="5B007086" w14:textId="77777777" w:rsidR="002F6CCD" w:rsidRDefault="002F6CCD" w:rsidP="006120D5">
      <w:pPr>
        <w:pStyle w:val="a4"/>
        <w:ind w:firstLine="602"/>
        <w:rPr>
          <w:rFonts w:ascii="楷体_GB2312" w:eastAsia="楷体_GB2312"/>
          <w:b/>
          <w:bCs/>
          <w:sz w:val="30"/>
          <w:szCs w:val="30"/>
        </w:rPr>
      </w:pPr>
    </w:p>
    <w:p w14:paraId="3AE9B7D8" w14:textId="77777777" w:rsidR="002F6CCD" w:rsidRDefault="002F6CCD" w:rsidP="006120D5">
      <w:pPr>
        <w:pStyle w:val="a4"/>
        <w:ind w:firstLine="602"/>
        <w:rPr>
          <w:rFonts w:ascii="楷体_GB2312" w:eastAsia="楷体_GB2312"/>
          <w:b/>
          <w:bCs/>
          <w:sz w:val="30"/>
          <w:szCs w:val="30"/>
        </w:rPr>
      </w:pPr>
    </w:p>
    <w:p w14:paraId="333EBA47" w14:textId="77777777" w:rsidR="002F6CCD" w:rsidRDefault="00C61426">
      <w:pPr>
        <w:ind w:firstLineChars="300" w:firstLine="900"/>
        <w:jc w:val="center"/>
        <w:rPr>
          <w:rFonts w:ascii="黑体" w:eastAsia="黑体" w:hAnsi="黑体" w:cs="黑体"/>
          <w:sz w:val="30"/>
          <w:szCs w:val="30"/>
        </w:rPr>
      </w:pPr>
      <w:r>
        <w:rPr>
          <w:rFonts w:ascii="黑体" w:eastAsia="黑体" w:hAnsi="黑体" w:cs="黑体" w:hint="eastAsia"/>
          <w:sz w:val="30"/>
          <w:szCs w:val="30"/>
        </w:rPr>
        <w:t>合同签订日期：2022年 月</w:t>
      </w:r>
    </w:p>
    <w:p w14:paraId="087D0359" w14:textId="77777777" w:rsidR="002F6CCD" w:rsidRDefault="002F6CCD">
      <w:pPr>
        <w:ind w:firstLineChars="300" w:firstLine="900"/>
        <w:jc w:val="center"/>
        <w:rPr>
          <w:rFonts w:ascii="黑体" w:eastAsia="黑体" w:hAnsi="黑体" w:cs="黑体"/>
          <w:sz w:val="30"/>
          <w:szCs w:val="30"/>
        </w:rPr>
        <w:sectPr w:rsidR="002F6CCD">
          <w:pgSz w:w="11906" w:h="16838"/>
          <w:pgMar w:top="1418" w:right="1418" w:bottom="1418" w:left="1418" w:header="1247" w:footer="1077" w:gutter="0"/>
          <w:pgNumType w:fmt="numberInDash"/>
          <w:cols w:space="720"/>
          <w:docGrid w:type="lines" w:linePitch="312"/>
        </w:sectPr>
      </w:pPr>
    </w:p>
    <w:p w14:paraId="3EF620BC" w14:textId="77777777" w:rsidR="002F6CCD" w:rsidRDefault="002F6CCD">
      <w:pPr>
        <w:spacing w:line="500" w:lineRule="exact"/>
        <w:jc w:val="center"/>
        <w:rPr>
          <w:rFonts w:ascii="黑体" w:eastAsia="黑体" w:hAnsi="宋体"/>
          <w:b/>
          <w:sz w:val="38"/>
          <w:szCs w:val="28"/>
        </w:rPr>
      </w:pPr>
    </w:p>
    <w:p w14:paraId="03529701" w14:textId="77777777" w:rsidR="002F6CCD" w:rsidRDefault="00C61426">
      <w:pPr>
        <w:spacing w:line="500" w:lineRule="exact"/>
        <w:jc w:val="center"/>
        <w:rPr>
          <w:rFonts w:ascii="黑体" w:eastAsia="黑体" w:hAnsi="宋体"/>
          <w:sz w:val="36"/>
          <w:szCs w:val="36"/>
        </w:rPr>
      </w:pPr>
      <w:r>
        <w:rPr>
          <w:rFonts w:ascii="黑体" w:eastAsia="黑体" w:hAnsi="宋体" w:hint="eastAsia"/>
          <w:sz w:val="36"/>
          <w:szCs w:val="36"/>
        </w:rPr>
        <w:t>采购合同</w:t>
      </w:r>
    </w:p>
    <w:p w14:paraId="1277B883" w14:textId="77777777" w:rsidR="002F6CCD" w:rsidRDefault="002F6CCD">
      <w:pPr>
        <w:adjustRightInd w:val="0"/>
        <w:snapToGrid w:val="0"/>
        <w:spacing w:line="500" w:lineRule="exact"/>
        <w:ind w:firstLineChars="200" w:firstLine="482"/>
        <w:jc w:val="center"/>
        <w:rPr>
          <w:rFonts w:ascii="仿宋" w:eastAsia="仿宋" w:hAnsi="仿宋" w:cs="仿宋"/>
          <w:b/>
          <w:bCs/>
          <w:sz w:val="24"/>
        </w:rPr>
      </w:pPr>
    </w:p>
    <w:p w14:paraId="15EE4772" w14:textId="77777777" w:rsidR="002F6CCD" w:rsidRDefault="002F6CCD" w:rsidP="006120D5">
      <w:pPr>
        <w:pStyle w:val="a4"/>
        <w:ind w:firstLine="560"/>
      </w:pPr>
    </w:p>
    <w:p w14:paraId="7137A053" w14:textId="77777777" w:rsidR="002F6CCD" w:rsidRDefault="00C61426">
      <w:pPr>
        <w:spacing w:line="560" w:lineRule="exact"/>
        <w:ind w:firstLineChars="200" w:firstLine="482"/>
        <w:rPr>
          <w:rFonts w:ascii="仿宋" w:eastAsia="仿宋" w:hAnsi="仿宋" w:cs="仿宋"/>
          <w:sz w:val="24"/>
        </w:rPr>
      </w:pPr>
      <w:r>
        <w:rPr>
          <w:rFonts w:ascii="仿宋" w:eastAsia="仿宋" w:hAnsi="仿宋" w:cs="仿宋" w:hint="eastAsia"/>
          <w:b/>
          <w:bCs/>
          <w:sz w:val="24"/>
        </w:rPr>
        <w:t xml:space="preserve">项目名称： </w:t>
      </w:r>
      <w:r>
        <w:rPr>
          <w:rFonts w:ascii="仿宋" w:eastAsia="仿宋" w:hAnsi="仿宋" w:cs="仿宋" w:hint="eastAsia"/>
          <w:sz w:val="24"/>
        </w:rPr>
        <w:t>马铃薯中心采购灭菌器等科研设备</w:t>
      </w:r>
    </w:p>
    <w:p w14:paraId="7E0E8E07" w14:textId="77777777" w:rsidR="002F6CCD" w:rsidRDefault="00C61426">
      <w:pPr>
        <w:adjustRightInd w:val="0"/>
        <w:snapToGrid w:val="0"/>
        <w:spacing w:line="560" w:lineRule="exact"/>
        <w:ind w:firstLineChars="200" w:firstLine="482"/>
        <w:rPr>
          <w:rFonts w:ascii="仿宋" w:eastAsia="仿宋" w:hAnsi="仿宋" w:cs="仿宋"/>
          <w:b/>
          <w:bCs/>
          <w:sz w:val="24"/>
        </w:rPr>
      </w:pPr>
      <w:r>
        <w:rPr>
          <w:rFonts w:ascii="仿宋" w:eastAsia="仿宋" w:hAnsi="仿宋" w:cs="仿宋" w:hint="eastAsia"/>
          <w:b/>
          <w:bCs/>
          <w:sz w:val="24"/>
        </w:rPr>
        <w:t>合同编号：</w:t>
      </w:r>
    </w:p>
    <w:p w14:paraId="0F6BA8BE" w14:textId="77777777" w:rsidR="002F6CCD" w:rsidRDefault="00C61426">
      <w:pPr>
        <w:adjustRightInd w:val="0"/>
        <w:snapToGrid w:val="0"/>
        <w:spacing w:line="560" w:lineRule="exact"/>
        <w:ind w:firstLineChars="200" w:firstLine="482"/>
        <w:rPr>
          <w:rFonts w:ascii="仿宋" w:eastAsia="仿宋" w:hAnsi="仿宋" w:cs="仿宋"/>
          <w:b/>
          <w:bCs/>
          <w:sz w:val="24"/>
        </w:rPr>
      </w:pPr>
      <w:r>
        <w:rPr>
          <w:rFonts w:ascii="仿宋" w:eastAsia="仿宋" w:hAnsi="仿宋" w:cs="仿宋" w:hint="eastAsia"/>
          <w:b/>
          <w:bCs/>
          <w:sz w:val="24"/>
        </w:rPr>
        <w:t>采购人（甲方）：</w:t>
      </w:r>
      <w:r>
        <w:rPr>
          <w:rFonts w:ascii="仿宋" w:eastAsia="仿宋" w:hAnsi="仿宋" w:cs="仿宋" w:hint="eastAsia"/>
          <w:sz w:val="24"/>
        </w:rPr>
        <w:t xml:space="preserve">内蒙古大学      </w:t>
      </w:r>
    </w:p>
    <w:p w14:paraId="303540CA" w14:textId="77777777" w:rsidR="002F6CCD" w:rsidRDefault="00C61426">
      <w:pPr>
        <w:adjustRightInd w:val="0"/>
        <w:snapToGrid w:val="0"/>
        <w:spacing w:line="560" w:lineRule="exact"/>
        <w:ind w:firstLineChars="200" w:firstLine="482"/>
        <w:rPr>
          <w:rFonts w:ascii="仿宋" w:eastAsia="仿宋" w:hAnsi="仿宋" w:cs="仿宋"/>
          <w:b/>
          <w:bCs/>
          <w:sz w:val="24"/>
        </w:rPr>
      </w:pPr>
      <w:r>
        <w:rPr>
          <w:rFonts w:ascii="仿宋" w:eastAsia="仿宋" w:hAnsi="仿宋" w:cs="仿宋" w:hint="eastAsia"/>
          <w:b/>
          <w:bCs/>
          <w:sz w:val="24"/>
        </w:rPr>
        <w:t>投标人（乙方）：</w:t>
      </w:r>
    </w:p>
    <w:p w14:paraId="06034EF7" w14:textId="77777777" w:rsidR="002F6CCD" w:rsidRDefault="00C61426">
      <w:pPr>
        <w:adjustRightInd w:val="0"/>
        <w:snapToGrid w:val="0"/>
        <w:spacing w:line="560" w:lineRule="exact"/>
        <w:ind w:firstLineChars="200" w:firstLine="482"/>
        <w:rPr>
          <w:rFonts w:ascii="仿宋" w:eastAsia="仿宋" w:hAnsi="仿宋" w:cs="仿宋"/>
          <w:sz w:val="24"/>
        </w:rPr>
      </w:pPr>
      <w:r>
        <w:rPr>
          <w:rFonts w:ascii="仿宋" w:eastAsia="仿宋" w:hAnsi="仿宋" w:cs="仿宋" w:hint="eastAsia"/>
          <w:b/>
          <w:bCs/>
          <w:sz w:val="24"/>
        </w:rPr>
        <w:t>合同签订地点：</w:t>
      </w:r>
      <w:r>
        <w:rPr>
          <w:rFonts w:ascii="仿宋" w:eastAsia="仿宋" w:hAnsi="仿宋" w:cs="仿宋" w:hint="eastAsia"/>
          <w:sz w:val="24"/>
        </w:rPr>
        <w:t>呼和浩特市赛罕区大学西路235号</w:t>
      </w:r>
    </w:p>
    <w:p w14:paraId="47F91B71" w14:textId="77777777" w:rsidR="002F6CCD" w:rsidRDefault="00C61426">
      <w:pPr>
        <w:tabs>
          <w:tab w:val="left" w:pos="360"/>
          <w:tab w:val="left" w:pos="709"/>
        </w:tabs>
        <w:spacing w:line="560" w:lineRule="exact"/>
        <w:ind w:firstLineChars="200" w:firstLine="480"/>
        <w:rPr>
          <w:rFonts w:ascii="仿宋" w:eastAsia="仿宋" w:hAnsi="仿宋" w:cs="仿宋"/>
          <w:b/>
          <w:bCs/>
          <w:sz w:val="24"/>
        </w:rPr>
      </w:pPr>
      <w:r>
        <w:rPr>
          <w:rFonts w:ascii="仿宋" w:eastAsia="仿宋" w:hAnsi="仿宋" w:cs="仿宋" w:hint="eastAsia"/>
          <w:sz w:val="24"/>
        </w:rPr>
        <w:t>为保护甲乙双方合法权益，根据《中华人民共和国政府采购法》《中华人民共和国民法典》等相关法律法规的规定并严格遵循本项目（项目编号：           ）的招标文件中相关规定，由采购人与投标人签订本合同，并共同遵守。</w:t>
      </w:r>
    </w:p>
    <w:p w14:paraId="3A9EA35B" w14:textId="77777777" w:rsidR="002F6CCD" w:rsidRDefault="00C61426">
      <w:pPr>
        <w:pStyle w:val="ad"/>
        <w:wordWrap/>
        <w:spacing w:line="560" w:lineRule="exact"/>
        <w:ind w:firstLine="482"/>
        <w:rPr>
          <w:rFonts w:ascii="仿宋" w:eastAsia="仿宋" w:hAnsi="仿宋" w:cs="仿宋"/>
          <w:b/>
          <w:sz w:val="24"/>
          <w:szCs w:val="24"/>
        </w:rPr>
      </w:pPr>
      <w:r>
        <w:rPr>
          <w:rFonts w:ascii="仿宋" w:eastAsia="仿宋" w:hAnsi="仿宋" w:cs="仿宋" w:hint="eastAsia"/>
          <w:b/>
          <w:sz w:val="24"/>
          <w:szCs w:val="24"/>
        </w:rPr>
        <w:t>一、合同文件</w:t>
      </w:r>
    </w:p>
    <w:p w14:paraId="72EDA3B6"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本合同所附下列文件资料为本合同不可分割的部分：</w:t>
      </w:r>
    </w:p>
    <w:p w14:paraId="21AE6C2A"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（一）招标（采购）文件（含补充通知）</w:t>
      </w:r>
    </w:p>
    <w:p w14:paraId="3B78423A"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（二）投标（响应）文件（含澄清、承诺文件）</w:t>
      </w:r>
    </w:p>
    <w:p w14:paraId="0F91830A"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（三）中标通知书</w:t>
      </w:r>
    </w:p>
    <w:p w14:paraId="5C5CD38C"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（四）在执行本合同的过程中，所有经双方签署确认的文件（包括会议纪要、补充协议、往来信函）</w:t>
      </w:r>
    </w:p>
    <w:p w14:paraId="702C958C"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（五）协议</w:t>
      </w:r>
    </w:p>
    <w:p w14:paraId="79720714" w14:textId="77777777" w:rsidR="002F6CCD" w:rsidRDefault="00C61426">
      <w:pPr>
        <w:pStyle w:val="ae"/>
        <w:wordWrap/>
        <w:spacing w:line="560" w:lineRule="exact"/>
        <w:ind w:firstLine="482"/>
        <w:rPr>
          <w:rFonts w:ascii="仿宋" w:eastAsia="仿宋" w:hAnsi="仿宋" w:cs="仿宋"/>
          <w:b/>
          <w:bCs/>
          <w:sz w:val="24"/>
        </w:rPr>
      </w:pPr>
      <w:r>
        <w:rPr>
          <w:rFonts w:ascii="仿宋" w:eastAsia="仿宋" w:hAnsi="仿宋" w:cs="仿宋" w:hint="eastAsia"/>
          <w:b/>
          <w:bCs/>
          <w:sz w:val="24"/>
        </w:rPr>
        <w:t>二、合同范围和条件</w:t>
      </w:r>
    </w:p>
    <w:p w14:paraId="268687C6" w14:textId="77777777" w:rsidR="002F6CCD" w:rsidRDefault="00C61426">
      <w:pPr>
        <w:pStyle w:val="ae"/>
        <w:wordWrap/>
        <w:spacing w:line="560" w:lineRule="exact"/>
        <w:ind w:firstLine="480"/>
        <w:rPr>
          <w:rFonts w:ascii="仿宋" w:eastAsia="仿宋" w:hAnsi="仿宋" w:cs="仿宋"/>
          <w:sz w:val="24"/>
        </w:rPr>
      </w:pPr>
      <w:r>
        <w:rPr>
          <w:rFonts w:ascii="仿宋" w:eastAsia="仿宋" w:hAnsi="仿宋" w:cs="仿宋" w:hint="eastAsia"/>
          <w:sz w:val="24"/>
        </w:rPr>
        <w:t>本合同的范围和条件应与上述合同文件的规定相一致。</w:t>
      </w:r>
    </w:p>
    <w:p w14:paraId="12137400" w14:textId="77777777" w:rsidR="002F6CCD" w:rsidRDefault="00C61426">
      <w:pPr>
        <w:pStyle w:val="ae"/>
        <w:wordWrap/>
        <w:spacing w:line="560" w:lineRule="exact"/>
        <w:ind w:firstLine="482"/>
        <w:rPr>
          <w:rFonts w:ascii="仿宋" w:eastAsia="仿宋" w:hAnsi="仿宋" w:cs="仿宋"/>
          <w:b/>
          <w:bCs/>
          <w:sz w:val="24"/>
        </w:rPr>
      </w:pPr>
      <w:bookmarkStart w:id="0" w:name="_Toc414743940"/>
      <w:r>
        <w:rPr>
          <w:rFonts w:ascii="仿宋" w:eastAsia="仿宋" w:hAnsi="仿宋" w:cs="仿宋" w:hint="eastAsia"/>
          <w:b/>
          <w:bCs/>
          <w:sz w:val="24"/>
        </w:rPr>
        <w:t>三、</w:t>
      </w:r>
      <w:bookmarkEnd w:id="0"/>
      <w:r>
        <w:rPr>
          <w:rFonts w:ascii="仿宋" w:eastAsia="仿宋" w:hAnsi="仿宋" w:cs="仿宋" w:hint="eastAsia"/>
          <w:b/>
          <w:bCs/>
          <w:sz w:val="24"/>
        </w:rPr>
        <w:t>采购货物、服务有关信息</w:t>
      </w:r>
    </w:p>
    <w:p w14:paraId="0F55D8E7" w14:textId="77777777" w:rsidR="002F6CCD" w:rsidRDefault="00C61426">
      <w:pPr>
        <w:tabs>
          <w:tab w:val="left" w:pos="340"/>
          <w:tab w:val="left" w:pos="709"/>
        </w:tabs>
        <w:spacing w:line="560" w:lineRule="exact"/>
        <w:ind w:firstLineChars="200" w:firstLine="480"/>
        <w:rPr>
          <w:rFonts w:ascii="仿宋" w:eastAsia="仿宋" w:hAnsi="仿宋" w:cs="仿宋"/>
          <w:sz w:val="24"/>
        </w:rPr>
      </w:pPr>
      <w:bookmarkStart w:id="1" w:name="_Toc414743941"/>
      <w:r>
        <w:rPr>
          <w:rFonts w:ascii="仿宋" w:eastAsia="仿宋" w:hAnsi="仿宋" w:cs="仿宋" w:hint="eastAsia"/>
          <w:sz w:val="24"/>
        </w:rPr>
        <w:t>本合同所涉及的乙方应提供的货物和服务内容详见下表</w:t>
      </w:r>
    </w:p>
    <w:p w14:paraId="6B6ED288" w14:textId="77777777" w:rsidR="002F6CCD" w:rsidRDefault="002F6CCD">
      <w:pPr>
        <w:pStyle w:val="a0"/>
        <w:rPr>
          <w:rFonts w:ascii="仿宋" w:eastAsia="仿宋" w:hAnsi="仿宋" w:cs="仿宋"/>
          <w:sz w:val="24"/>
        </w:rPr>
      </w:pPr>
    </w:p>
    <w:p w14:paraId="158FA997" w14:textId="77777777" w:rsidR="002F6CCD" w:rsidRDefault="002F6CCD">
      <w:pPr>
        <w:pStyle w:val="a0"/>
        <w:rPr>
          <w:rFonts w:ascii="仿宋" w:eastAsia="仿宋" w:hAnsi="仿宋" w:cs="仿宋"/>
          <w:sz w:val="24"/>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2F6CCD" w14:paraId="5407286E" w14:textId="77777777">
        <w:trPr>
          <w:jc w:val="center"/>
        </w:trPr>
        <w:tc>
          <w:tcPr>
            <w:tcW w:w="1680" w:type="dxa"/>
            <w:noWrap/>
            <w:vAlign w:val="center"/>
          </w:tcPr>
          <w:p w14:paraId="4369B4D6"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设备名称</w:t>
            </w:r>
          </w:p>
        </w:tc>
        <w:tc>
          <w:tcPr>
            <w:tcW w:w="3920" w:type="dxa"/>
            <w:noWrap/>
            <w:vAlign w:val="center"/>
          </w:tcPr>
          <w:p w14:paraId="494B4B4F"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制造商、详细产地、品牌、型号、规格、主要技术参数和售后服务</w:t>
            </w:r>
          </w:p>
        </w:tc>
        <w:tc>
          <w:tcPr>
            <w:tcW w:w="1280" w:type="dxa"/>
            <w:noWrap/>
            <w:vAlign w:val="center"/>
          </w:tcPr>
          <w:p w14:paraId="6895002C"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单价（元）</w:t>
            </w:r>
          </w:p>
        </w:tc>
        <w:tc>
          <w:tcPr>
            <w:tcW w:w="963" w:type="dxa"/>
            <w:noWrap/>
            <w:vAlign w:val="center"/>
          </w:tcPr>
          <w:p w14:paraId="37347618"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数量</w:t>
            </w:r>
          </w:p>
        </w:tc>
        <w:tc>
          <w:tcPr>
            <w:tcW w:w="1365" w:type="dxa"/>
            <w:noWrap/>
            <w:vAlign w:val="center"/>
          </w:tcPr>
          <w:p w14:paraId="72A355F3"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金额（元）</w:t>
            </w:r>
          </w:p>
        </w:tc>
        <w:tc>
          <w:tcPr>
            <w:tcW w:w="1188" w:type="dxa"/>
            <w:noWrap/>
            <w:vAlign w:val="center"/>
          </w:tcPr>
          <w:p w14:paraId="7F25464E" w14:textId="77777777" w:rsidR="002F6CCD" w:rsidRDefault="00C61426">
            <w:pPr>
              <w:snapToGrid w:val="0"/>
              <w:spacing w:line="500" w:lineRule="exact"/>
              <w:jc w:val="center"/>
              <w:rPr>
                <w:rFonts w:ascii="仿宋" w:eastAsia="仿宋" w:hAnsi="仿宋" w:cs="仿宋"/>
                <w:b/>
                <w:spacing w:val="-11"/>
                <w:sz w:val="24"/>
              </w:rPr>
            </w:pPr>
            <w:r>
              <w:rPr>
                <w:rFonts w:ascii="仿宋" w:eastAsia="仿宋" w:hAnsi="仿宋" w:cs="仿宋" w:hint="eastAsia"/>
                <w:b/>
                <w:spacing w:val="-11"/>
                <w:sz w:val="24"/>
              </w:rPr>
              <w:t>质保说明</w:t>
            </w:r>
          </w:p>
        </w:tc>
      </w:tr>
      <w:tr w:rsidR="002F6CCD" w14:paraId="6E2974AB" w14:textId="77777777">
        <w:trPr>
          <w:trHeight w:val="1066"/>
          <w:jc w:val="center"/>
        </w:trPr>
        <w:tc>
          <w:tcPr>
            <w:tcW w:w="1680" w:type="dxa"/>
            <w:noWrap/>
            <w:vAlign w:val="center"/>
          </w:tcPr>
          <w:p w14:paraId="31A6D4CF" w14:textId="77777777" w:rsidR="002F6CCD" w:rsidRDefault="002F6CCD">
            <w:pPr>
              <w:snapToGrid w:val="0"/>
              <w:spacing w:line="500" w:lineRule="exact"/>
              <w:ind w:firstLineChars="200" w:firstLine="438"/>
              <w:jc w:val="center"/>
              <w:rPr>
                <w:rFonts w:ascii="仿宋" w:eastAsia="仿宋" w:hAnsi="仿宋" w:cs="仿宋"/>
                <w:b/>
                <w:spacing w:val="-11"/>
                <w:sz w:val="24"/>
              </w:rPr>
            </w:pPr>
          </w:p>
        </w:tc>
        <w:tc>
          <w:tcPr>
            <w:tcW w:w="3920" w:type="dxa"/>
            <w:noWrap/>
            <w:vAlign w:val="center"/>
          </w:tcPr>
          <w:p w14:paraId="683EE2A9" w14:textId="77777777" w:rsidR="002F6CCD" w:rsidRDefault="00C61426">
            <w:pPr>
              <w:snapToGrid w:val="0"/>
              <w:spacing w:line="500" w:lineRule="exact"/>
              <w:rPr>
                <w:rFonts w:ascii="仿宋" w:eastAsia="仿宋" w:hAnsi="仿宋" w:cs="仿宋"/>
                <w:b/>
                <w:bCs/>
                <w:spacing w:val="-11"/>
                <w:sz w:val="24"/>
                <w:shd w:val="clear" w:color="auto" w:fill="FFFFFF"/>
              </w:rPr>
            </w:pPr>
            <w:r>
              <w:rPr>
                <w:rFonts w:ascii="仿宋" w:eastAsia="仿宋" w:hAnsi="仿宋" w:cs="仿宋" w:hint="eastAsia"/>
                <w:b/>
                <w:bCs/>
                <w:spacing w:val="-11"/>
                <w:sz w:val="24"/>
                <w:shd w:val="clear" w:color="auto" w:fill="FFFFFF"/>
              </w:rPr>
              <w:t>制造商：</w:t>
            </w:r>
          </w:p>
          <w:p w14:paraId="4F8A68F3" w14:textId="77777777" w:rsidR="002F6CCD" w:rsidRDefault="00C61426">
            <w:pPr>
              <w:snapToGrid w:val="0"/>
              <w:spacing w:line="500" w:lineRule="exact"/>
              <w:rPr>
                <w:rFonts w:ascii="仿宋" w:eastAsia="仿宋" w:hAnsi="仿宋" w:cs="仿宋"/>
                <w:b/>
                <w:bCs/>
                <w:spacing w:val="-11"/>
                <w:sz w:val="24"/>
                <w:shd w:val="clear" w:color="auto" w:fill="FFFFFF"/>
              </w:rPr>
            </w:pPr>
            <w:r>
              <w:rPr>
                <w:rFonts w:ascii="仿宋" w:eastAsia="仿宋" w:hAnsi="仿宋" w:cs="仿宋" w:hint="eastAsia"/>
                <w:b/>
                <w:bCs/>
                <w:spacing w:val="-11"/>
                <w:sz w:val="24"/>
                <w:shd w:val="clear" w:color="auto" w:fill="FFFFFF"/>
              </w:rPr>
              <w:t>详细产地：</w:t>
            </w:r>
          </w:p>
          <w:p w14:paraId="0BE92047" w14:textId="77777777" w:rsidR="002F6CCD" w:rsidRDefault="00C61426">
            <w:pPr>
              <w:snapToGrid w:val="0"/>
              <w:spacing w:line="500" w:lineRule="exact"/>
              <w:rPr>
                <w:rFonts w:ascii="仿宋" w:eastAsia="仿宋" w:hAnsi="仿宋" w:cs="仿宋"/>
                <w:b/>
                <w:bCs/>
                <w:spacing w:val="-11"/>
                <w:sz w:val="24"/>
                <w:shd w:val="clear" w:color="auto" w:fill="FFFFFF"/>
              </w:rPr>
            </w:pPr>
            <w:r>
              <w:rPr>
                <w:rFonts w:ascii="仿宋" w:eastAsia="仿宋" w:hAnsi="仿宋" w:cs="仿宋" w:hint="eastAsia"/>
                <w:b/>
                <w:bCs/>
                <w:spacing w:val="-11"/>
                <w:sz w:val="24"/>
                <w:shd w:val="clear" w:color="auto" w:fill="FFFFFF"/>
              </w:rPr>
              <w:t>品牌：</w:t>
            </w:r>
          </w:p>
          <w:p w14:paraId="0987E9C9" w14:textId="77777777" w:rsidR="002F6CCD" w:rsidRDefault="00C61426">
            <w:pPr>
              <w:snapToGrid w:val="0"/>
              <w:spacing w:line="500" w:lineRule="exact"/>
              <w:rPr>
                <w:rFonts w:ascii="仿宋" w:eastAsia="仿宋" w:hAnsi="仿宋" w:cs="仿宋"/>
                <w:b/>
                <w:bCs/>
                <w:spacing w:val="-11"/>
                <w:sz w:val="24"/>
                <w:shd w:val="clear" w:color="auto" w:fill="FFFFFF"/>
              </w:rPr>
            </w:pPr>
            <w:r>
              <w:rPr>
                <w:rFonts w:ascii="仿宋" w:eastAsia="仿宋" w:hAnsi="仿宋" w:cs="仿宋" w:hint="eastAsia"/>
                <w:b/>
                <w:bCs/>
                <w:spacing w:val="-11"/>
                <w:sz w:val="24"/>
                <w:shd w:val="clear" w:color="auto" w:fill="FFFFFF"/>
              </w:rPr>
              <w:t>型号规格：</w:t>
            </w:r>
          </w:p>
          <w:p w14:paraId="3E207B04" w14:textId="77777777" w:rsidR="002F6CCD" w:rsidRDefault="00C61426">
            <w:pPr>
              <w:snapToGrid w:val="0"/>
              <w:spacing w:line="500" w:lineRule="exact"/>
              <w:rPr>
                <w:rFonts w:ascii="仿宋" w:eastAsia="仿宋" w:hAnsi="仿宋" w:cs="仿宋"/>
                <w:b/>
                <w:bCs/>
                <w:spacing w:val="-11"/>
                <w:sz w:val="24"/>
                <w:shd w:val="clear" w:color="auto" w:fill="FFFFFF"/>
              </w:rPr>
            </w:pPr>
            <w:r>
              <w:rPr>
                <w:rFonts w:ascii="仿宋" w:eastAsia="仿宋" w:hAnsi="仿宋" w:cs="仿宋" w:hint="eastAsia"/>
                <w:b/>
                <w:bCs/>
                <w:spacing w:val="-11"/>
                <w:sz w:val="24"/>
                <w:shd w:val="clear" w:color="auto" w:fill="FFFFFF"/>
              </w:rPr>
              <w:t>主要技术参数和售后服务：</w:t>
            </w:r>
          </w:p>
          <w:p w14:paraId="7F1C2EBA" w14:textId="77777777" w:rsidR="002F6CCD" w:rsidRDefault="00C61426">
            <w:pPr>
              <w:snapToGrid w:val="0"/>
              <w:spacing w:line="500" w:lineRule="exact"/>
              <w:rPr>
                <w:rFonts w:ascii="仿宋" w:eastAsia="仿宋" w:hAnsi="仿宋" w:cs="仿宋"/>
                <w:b/>
                <w:spacing w:val="-11"/>
                <w:sz w:val="24"/>
              </w:rPr>
            </w:pPr>
            <w:r>
              <w:rPr>
                <w:rFonts w:ascii="仿宋" w:eastAsia="仿宋" w:hAnsi="仿宋" w:cs="仿宋" w:hint="eastAsia"/>
                <w:spacing w:val="-11"/>
                <w:sz w:val="24"/>
                <w:shd w:val="clear" w:color="auto" w:fill="FFFFFF"/>
              </w:rPr>
              <w:t>详见投标（响应）文件</w:t>
            </w:r>
          </w:p>
        </w:tc>
        <w:tc>
          <w:tcPr>
            <w:tcW w:w="1280" w:type="dxa"/>
            <w:noWrap/>
            <w:vAlign w:val="center"/>
          </w:tcPr>
          <w:p w14:paraId="77399372" w14:textId="77777777" w:rsidR="002F6CCD" w:rsidRDefault="002F6CCD">
            <w:pPr>
              <w:snapToGrid w:val="0"/>
              <w:spacing w:line="500" w:lineRule="exact"/>
              <w:ind w:firstLineChars="200" w:firstLine="438"/>
              <w:jc w:val="center"/>
              <w:rPr>
                <w:rFonts w:ascii="仿宋" w:eastAsia="仿宋" w:hAnsi="仿宋" w:cs="仿宋"/>
                <w:b/>
                <w:spacing w:val="-11"/>
                <w:sz w:val="24"/>
              </w:rPr>
            </w:pPr>
          </w:p>
        </w:tc>
        <w:tc>
          <w:tcPr>
            <w:tcW w:w="963" w:type="dxa"/>
            <w:noWrap/>
            <w:vAlign w:val="center"/>
          </w:tcPr>
          <w:p w14:paraId="76DA829C" w14:textId="77777777" w:rsidR="002F6CCD" w:rsidRDefault="002F6CCD">
            <w:pPr>
              <w:snapToGrid w:val="0"/>
              <w:spacing w:line="500" w:lineRule="exact"/>
              <w:ind w:firstLineChars="200" w:firstLine="438"/>
              <w:jc w:val="center"/>
              <w:rPr>
                <w:rFonts w:ascii="仿宋" w:eastAsia="仿宋" w:hAnsi="仿宋" w:cs="仿宋"/>
                <w:b/>
                <w:spacing w:val="-11"/>
                <w:sz w:val="24"/>
              </w:rPr>
            </w:pPr>
          </w:p>
        </w:tc>
        <w:tc>
          <w:tcPr>
            <w:tcW w:w="1365" w:type="dxa"/>
            <w:noWrap/>
            <w:vAlign w:val="center"/>
          </w:tcPr>
          <w:p w14:paraId="37D180CD" w14:textId="77777777" w:rsidR="002F6CCD" w:rsidRDefault="002F6CCD">
            <w:pPr>
              <w:snapToGrid w:val="0"/>
              <w:spacing w:line="500" w:lineRule="exact"/>
              <w:ind w:firstLineChars="200" w:firstLine="438"/>
              <w:jc w:val="center"/>
              <w:rPr>
                <w:rFonts w:ascii="仿宋" w:eastAsia="仿宋" w:hAnsi="仿宋" w:cs="仿宋"/>
                <w:b/>
                <w:spacing w:val="-11"/>
                <w:sz w:val="24"/>
              </w:rPr>
            </w:pPr>
          </w:p>
        </w:tc>
        <w:tc>
          <w:tcPr>
            <w:tcW w:w="1188" w:type="dxa"/>
            <w:noWrap/>
            <w:vAlign w:val="center"/>
          </w:tcPr>
          <w:p w14:paraId="7B470220" w14:textId="77777777" w:rsidR="002F6CCD" w:rsidRDefault="002F6CCD">
            <w:pPr>
              <w:snapToGrid w:val="0"/>
              <w:spacing w:line="500" w:lineRule="exact"/>
              <w:ind w:firstLineChars="200" w:firstLine="438"/>
              <w:jc w:val="center"/>
              <w:rPr>
                <w:rFonts w:ascii="仿宋" w:eastAsia="仿宋" w:hAnsi="仿宋" w:cs="仿宋"/>
                <w:b/>
                <w:spacing w:val="-11"/>
                <w:sz w:val="24"/>
              </w:rPr>
            </w:pPr>
          </w:p>
        </w:tc>
      </w:tr>
      <w:tr w:rsidR="002F6CCD" w14:paraId="14926DF6" w14:textId="77777777">
        <w:trPr>
          <w:jc w:val="center"/>
        </w:trPr>
        <w:tc>
          <w:tcPr>
            <w:tcW w:w="9208" w:type="dxa"/>
            <w:gridSpan w:val="5"/>
            <w:noWrap/>
            <w:vAlign w:val="center"/>
          </w:tcPr>
          <w:p w14:paraId="476DA574" w14:textId="77777777" w:rsidR="002F6CCD" w:rsidRDefault="00C61426">
            <w:pPr>
              <w:snapToGrid w:val="0"/>
              <w:spacing w:line="500" w:lineRule="exact"/>
              <w:ind w:firstLineChars="200" w:firstLine="438"/>
              <w:rPr>
                <w:rFonts w:ascii="仿宋" w:eastAsia="仿宋" w:hAnsi="仿宋" w:cs="仿宋"/>
                <w:b/>
                <w:spacing w:val="-11"/>
                <w:sz w:val="24"/>
              </w:rPr>
            </w:pPr>
            <w:r>
              <w:rPr>
                <w:rFonts w:ascii="仿宋" w:eastAsia="仿宋" w:hAnsi="仿宋" w:cs="仿宋" w:hint="eastAsia"/>
                <w:b/>
                <w:spacing w:val="-11"/>
                <w:sz w:val="24"/>
              </w:rPr>
              <w:t xml:space="preserve">总价:人民币大写:                  ；小写：               </w:t>
            </w:r>
          </w:p>
        </w:tc>
        <w:tc>
          <w:tcPr>
            <w:tcW w:w="1188" w:type="dxa"/>
            <w:noWrap/>
            <w:vAlign w:val="center"/>
          </w:tcPr>
          <w:p w14:paraId="54712B2E" w14:textId="77777777" w:rsidR="002F6CCD" w:rsidRDefault="002F6CCD">
            <w:pPr>
              <w:snapToGrid w:val="0"/>
              <w:spacing w:line="500" w:lineRule="exact"/>
              <w:ind w:firstLineChars="200" w:firstLine="436"/>
              <w:rPr>
                <w:rFonts w:ascii="仿宋" w:eastAsia="仿宋" w:hAnsi="仿宋" w:cs="仿宋"/>
                <w:spacing w:val="-11"/>
                <w:sz w:val="24"/>
              </w:rPr>
            </w:pPr>
          </w:p>
        </w:tc>
      </w:tr>
    </w:tbl>
    <w:bookmarkEnd w:id="1"/>
    <w:p w14:paraId="50913F92"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四、合同金额</w:t>
      </w:r>
    </w:p>
    <w:p w14:paraId="6F40AFA2"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1F9ED3C3"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五、交货期和交货地点</w:t>
      </w:r>
    </w:p>
    <w:p w14:paraId="2B2EA7B3" w14:textId="77777777" w:rsidR="002F6CCD" w:rsidRDefault="00C61426">
      <w:pPr>
        <w:pStyle w:val="af"/>
        <w:wordWrap/>
        <w:spacing w:before="0" w:after="0" w:line="500" w:lineRule="exact"/>
        <w:ind w:firstLine="480"/>
        <w:jc w:val="left"/>
        <w:rPr>
          <w:rFonts w:ascii="仿宋" w:eastAsia="仿宋" w:hAnsi="仿宋" w:cs="仿宋"/>
          <w:b w:val="0"/>
          <w:snapToGrid w:val="0"/>
          <w:sz w:val="24"/>
          <w:szCs w:val="24"/>
        </w:rPr>
      </w:pPr>
      <w:r>
        <w:rPr>
          <w:rFonts w:ascii="仿宋" w:eastAsia="仿宋" w:hAnsi="仿宋" w:cs="仿宋" w:hint="eastAsia"/>
          <w:b w:val="0"/>
          <w:sz w:val="24"/>
          <w:szCs w:val="24"/>
        </w:rPr>
        <w:t>（一）交货期：</w:t>
      </w:r>
      <w:r>
        <w:rPr>
          <w:rFonts w:ascii="仿宋" w:eastAsia="仿宋" w:hAnsi="仿宋" w:cs="仿宋" w:hint="eastAsia"/>
          <w:b w:val="0"/>
          <w:snapToGrid w:val="0"/>
          <w:sz w:val="24"/>
          <w:szCs w:val="24"/>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14:paraId="37E438EC" w14:textId="77777777" w:rsidR="002F6CCD" w:rsidRDefault="00C61426">
      <w:pPr>
        <w:pStyle w:val="af"/>
        <w:wordWrap/>
        <w:spacing w:before="0" w:after="0" w:line="500" w:lineRule="exact"/>
        <w:ind w:firstLine="480"/>
        <w:jc w:val="left"/>
        <w:rPr>
          <w:rFonts w:ascii="仿宋" w:eastAsia="仿宋" w:hAnsi="仿宋" w:cs="仿宋"/>
          <w:sz w:val="24"/>
          <w:szCs w:val="24"/>
        </w:rPr>
      </w:pPr>
      <w:r>
        <w:rPr>
          <w:rFonts w:ascii="仿宋" w:eastAsia="仿宋" w:hAnsi="仿宋" w:cs="仿宋" w:hint="eastAsia"/>
          <w:b w:val="0"/>
          <w:sz w:val="24"/>
          <w:szCs w:val="24"/>
        </w:rPr>
        <w:t>（二）交货地点：内蒙古大学指定地点</w:t>
      </w:r>
    </w:p>
    <w:p w14:paraId="496886BB"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napToGrid w:val="0"/>
          <w:kern w:val="0"/>
          <w:sz w:val="24"/>
          <w:szCs w:val="24"/>
        </w:rPr>
        <w:t>（三）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14:paraId="4A059B56"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lastRenderedPageBreak/>
        <w:t>（四）货物所有权自乙方负责将货物运送至交货地点、交付甲方时起转移，交付给甲方之前的相关的运输、保险、保管等费用及货物灭失、损毁的一切风险由乙方承担，并负责补足、更换、修理及承担相应费用。</w:t>
      </w:r>
    </w:p>
    <w:p w14:paraId="5424FF31" w14:textId="77777777" w:rsidR="002F6CCD" w:rsidRDefault="00C61426">
      <w:pPr>
        <w:pStyle w:val="ad"/>
        <w:wordWrap/>
        <w:spacing w:line="500" w:lineRule="exact"/>
        <w:ind w:firstLine="480"/>
        <w:rPr>
          <w:rFonts w:ascii="仿宋" w:eastAsia="仿宋" w:hAnsi="仿宋" w:cs="仿宋"/>
          <w:spacing w:val="-6"/>
          <w:sz w:val="24"/>
          <w:szCs w:val="24"/>
        </w:rPr>
      </w:pPr>
      <w:r>
        <w:rPr>
          <w:rFonts w:ascii="仿宋" w:eastAsia="仿宋" w:hAnsi="仿宋" w:cs="仿宋" w:hint="eastAsia"/>
          <w:sz w:val="24"/>
          <w:szCs w:val="24"/>
        </w:rPr>
        <w:t>（五）</w:t>
      </w:r>
      <w:r>
        <w:rPr>
          <w:rFonts w:ascii="仿宋" w:eastAsia="仿宋" w:hAnsi="仿宋" w:cs="仿宋" w:hint="eastAsia"/>
          <w:spacing w:val="-6"/>
          <w:sz w:val="24"/>
          <w:szCs w:val="24"/>
        </w:rPr>
        <w:t>乙方应承担由于包装或其防护措施不妥而引起的货物损坏或丢失等的全部责任。</w:t>
      </w:r>
    </w:p>
    <w:p w14:paraId="2A5EE98C"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（六）安全责任：货物在运输、装卸、正常使用过程中，因质量问题等造成甲方或第三方人身伤害及财产损失的，由乙方承担全部责任。</w:t>
      </w:r>
    </w:p>
    <w:p w14:paraId="1632652C"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六、售后服务承诺</w:t>
      </w:r>
    </w:p>
    <w:p w14:paraId="265FFD23"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lang w:val="en-US"/>
        </w:rPr>
        <w:t>乙方</w:t>
      </w:r>
      <w:r>
        <w:rPr>
          <w:rFonts w:ascii="仿宋" w:eastAsia="仿宋" w:hAnsi="仿宋" w:cs="仿宋" w:hint="eastAsia"/>
          <w:sz w:val="24"/>
        </w:rPr>
        <w:t>对所提供货物的售后服务作如下承诺：</w:t>
      </w:r>
    </w:p>
    <w:p w14:paraId="4B7EEB60"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（一）保证所提供货物必须符合国家有关标准；保证货物是全新、未使用过的原装合格正品，且是近期生产的。</w:t>
      </w:r>
    </w:p>
    <w:p w14:paraId="5F189C89"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二）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4E3A2BBB"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lang w:val="en-US"/>
        </w:rPr>
        <w:t>乙方</w:t>
      </w:r>
      <w:r>
        <w:rPr>
          <w:rFonts w:ascii="仿宋" w:eastAsia="仿宋" w:hAnsi="仿宋" w:cs="仿宋" w:hint="eastAsia"/>
          <w:sz w:val="24"/>
        </w:rPr>
        <w:t>提供不少于2天不少于10人的主要设备厂商（认证的）工程师安装配置等实操培训课程，场地、交通等与培训相关的费用均由</w:t>
      </w:r>
      <w:r>
        <w:rPr>
          <w:rFonts w:ascii="仿宋" w:eastAsia="仿宋" w:hAnsi="仿宋" w:cs="仿宋" w:hint="eastAsia"/>
          <w:sz w:val="24"/>
          <w:lang w:val="en-US"/>
        </w:rPr>
        <w:t>乙方</w:t>
      </w:r>
      <w:r>
        <w:rPr>
          <w:rFonts w:ascii="仿宋" w:eastAsia="仿宋" w:hAnsi="仿宋" w:cs="仿宋" w:hint="eastAsia"/>
          <w:sz w:val="24"/>
        </w:rPr>
        <w:t>承担。</w:t>
      </w:r>
    </w:p>
    <w:p w14:paraId="28AC775B"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（四）质保期、保修期及保修服务的内容严格遵守国家法律及合同文件规定。</w:t>
      </w:r>
    </w:p>
    <w:p w14:paraId="7B6BB067" w14:textId="77777777" w:rsidR="002F6CCD" w:rsidRDefault="00C61426">
      <w:pPr>
        <w:spacing w:line="500" w:lineRule="exact"/>
        <w:ind w:firstLineChars="200" w:firstLine="480"/>
        <w:rPr>
          <w:rFonts w:ascii="仿宋" w:eastAsia="仿宋" w:hAnsi="仿宋" w:cs="仿宋"/>
          <w:sz w:val="24"/>
        </w:rPr>
      </w:pPr>
      <w:r>
        <w:rPr>
          <w:rFonts w:ascii="仿宋" w:eastAsia="仿宋" w:hAnsi="仿宋" w:cs="仿宋" w:hint="eastAsia"/>
          <w:sz w:val="24"/>
        </w:rPr>
        <w:t>质保期限为</w:t>
      </w:r>
      <w:r>
        <w:rPr>
          <w:rFonts w:ascii="仿宋" w:eastAsia="仿宋" w:hAnsi="仿宋" w:cs="仿宋" w:hint="eastAsia"/>
          <w:sz w:val="24"/>
          <w:u w:val="single"/>
          <w:lang w:val="en-US"/>
        </w:rPr>
        <w:t xml:space="preserve"> 一 </w:t>
      </w:r>
      <w:r>
        <w:rPr>
          <w:rFonts w:ascii="仿宋" w:eastAsia="仿宋" w:hAnsi="仿宋" w:cs="仿宋" w:hint="eastAsia"/>
          <w:sz w:val="24"/>
          <w:lang w:val="en-US"/>
        </w:rPr>
        <w:t>年</w:t>
      </w:r>
      <w:r>
        <w:rPr>
          <w:rFonts w:ascii="仿宋" w:eastAsia="仿宋" w:hAnsi="仿宋" w:cs="仿宋" w:hint="eastAsia"/>
          <w:sz w:val="24"/>
        </w:rPr>
        <w:t>，质保期限从验收合格之日起计算。质保期内</w:t>
      </w:r>
      <w:r>
        <w:rPr>
          <w:rFonts w:ascii="仿宋" w:eastAsia="仿宋" w:hAnsi="仿宋" w:cs="仿宋" w:hint="eastAsia"/>
          <w:sz w:val="24"/>
          <w:lang w:val="en-US"/>
        </w:rPr>
        <w:t>所有设备、软件、硬件出现问题，乙方负责用原厂配件更换，</w:t>
      </w:r>
      <w:r>
        <w:rPr>
          <w:rFonts w:ascii="仿宋" w:eastAsia="仿宋" w:hAnsi="仿宋" w:cs="仿宋" w:hint="eastAsia"/>
          <w:sz w:val="24"/>
        </w:rPr>
        <w:t>所产生的</w:t>
      </w:r>
      <w:r>
        <w:rPr>
          <w:rFonts w:ascii="仿宋" w:eastAsia="仿宋" w:hAnsi="仿宋" w:cs="仿宋" w:hint="eastAsia"/>
          <w:sz w:val="24"/>
          <w:lang w:val="en-US"/>
        </w:rPr>
        <w:t>一切</w:t>
      </w:r>
      <w:r>
        <w:rPr>
          <w:rFonts w:ascii="仿宋" w:eastAsia="仿宋" w:hAnsi="仿宋" w:cs="仿宋" w:hint="eastAsia"/>
          <w:sz w:val="24"/>
        </w:rPr>
        <w:t>费用由</w:t>
      </w:r>
      <w:r>
        <w:rPr>
          <w:rFonts w:ascii="仿宋" w:eastAsia="仿宋" w:hAnsi="仿宋" w:cs="仿宋" w:hint="eastAsia"/>
          <w:sz w:val="24"/>
          <w:lang w:val="en-US"/>
        </w:rPr>
        <w:t>乙方</w:t>
      </w:r>
      <w:r>
        <w:rPr>
          <w:rFonts w:ascii="仿宋" w:eastAsia="仿宋" w:hAnsi="仿宋" w:cs="仿宋" w:hint="eastAsia"/>
          <w:sz w:val="24"/>
        </w:rPr>
        <w:t>承担。</w:t>
      </w:r>
    </w:p>
    <w:p w14:paraId="6D5B5128" w14:textId="77777777" w:rsidR="002F6CCD" w:rsidRDefault="00C61426">
      <w:pPr>
        <w:spacing w:line="500" w:lineRule="exact"/>
        <w:ind w:firstLineChars="200" w:firstLine="480"/>
        <w:rPr>
          <w:rFonts w:ascii="仿宋" w:eastAsia="仿宋" w:hAnsi="仿宋" w:cs="仿宋"/>
          <w:spacing w:val="-6"/>
          <w:sz w:val="24"/>
          <w:lang w:val="en-US"/>
        </w:rPr>
      </w:pPr>
      <w:r>
        <w:rPr>
          <w:rFonts w:ascii="仿宋" w:eastAsia="仿宋" w:hAnsi="仿宋" w:cs="仿宋" w:hint="eastAsia"/>
          <w:sz w:val="24"/>
        </w:rPr>
        <w:t>保修期限为</w:t>
      </w:r>
      <w:r>
        <w:rPr>
          <w:rFonts w:ascii="仿宋" w:eastAsia="仿宋" w:hAnsi="仿宋" w:cs="仿宋" w:hint="eastAsia"/>
          <w:sz w:val="24"/>
          <w:szCs w:val="24"/>
          <w:u w:val="single"/>
          <w:lang w:val="en-US" w:bidi="ar-SA"/>
        </w:rPr>
        <w:t xml:space="preserve">三 </w:t>
      </w:r>
      <w:r>
        <w:rPr>
          <w:rFonts w:ascii="仿宋" w:eastAsia="仿宋" w:hAnsi="仿宋" w:cs="仿宋" w:hint="eastAsia"/>
          <w:sz w:val="24"/>
          <w:lang w:val="en-US"/>
        </w:rPr>
        <w:t>年</w:t>
      </w:r>
      <w:r>
        <w:rPr>
          <w:rFonts w:ascii="仿宋" w:eastAsia="仿宋" w:hAnsi="仿宋" w:cs="仿宋" w:hint="eastAsia"/>
          <w:sz w:val="24"/>
        </w:rPr>
        <w:t>，保修期</w:t>
      </w:r>
      <w:r>
        <w:rPr>
          <w:rFonts w:ascii="仿宋" w:eastAsia="仿宋" w:hAnsi="仿宋" w:cs="仿宋" w:hint="eastAsia"/>
          <w:sz w:val="24"/>
          <w:lang w:val="en-US"/>
        </w:rPr>
        <w:t>内乙方</w:t>
      </w:r>
      <w:r>
        <w:rPr>
          <w:rFonts w:ascii="仿宋" w:eastAsia="仿宋" w:hAnsi="仿宋" w:cs="仿宋" w:hint="eastAsia"/>
          <w:sz w:val="24"/>
        </w:rPr>
        <w:t>提供的维修服务、技术支持、软件升级（</w:t>
      </w:r>
      <w:r>
        <w:rPr>
          <w:rFonts w:ascii="仿宋" w:eastAsia="仿宋" w:hAnsi="仿宋" w:cs="仿宋" w:hint="eastAsia"/>
          <w:sz w:val="24"/>
          <w:lang w:val="en-US"/>
        </w:rPr>
        <w:t>三年免费）</w:t>
      </w:r>
      <w:r>
        <w:rPr>
          <w:rFonts w:ascii="仿宋" w:eastAsia="仿宋" w:hAnsi="仿宋" w:cs="仿宋" w:hint="eastAsia"/>
          <w:sz w:val="24"/>
        </w:rPr>
        <w:t>及零配件更换仅收取成本费用。按原价维修（按投标货物价格数量表所列价格，</w:t>
      </w:r>
      <w:r>
        <w:rPr>
          <w:rFonts w:ascii="仿宋" w:eastAsia="仿宋" w:hAnsi="仿宋" w:cs="仿宋" w:hint="eastAsia"/>
          <w:spacing w:val="-6"/>
          <w:sz w:val="24"/>
        </w:rPr>
        <w:t>更换零部件的按合同签订时的零部件价格），乙方应提供长期优质维护、维修服务。</w:t>
      </w:r>
    </w:p>
    <w:p w14:paraId="6345618B"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（五）对制造商提供的货物的硬件或软件的升级改进服务，有及时告知用户的义务，在用户同意接受这些服务的情况下提供便利条件。</w:t>
      </w:r>
    </w:p>
    <w:p w14:paraId="77BBEEA1"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（六）如果货物在使用中出现质量问题，乙方应在收到</w:t>
      </w:r>
      <w:r>
        <w:rPr>
          <w:rFonts w:ascii="仿宋" w:eastAsia="仿宋" w:hAnsi="仿宋" w:cs="仿宋" w:hint="eastAsia"/>
          <w:sz w:val="24"/>
          <w:szCs w:val="22"/>
          <w:lang w:val="zh-CN" w:bidi="zh-CN"/>
        </w:rPr>
        <w:t>电话报修后4小时上</w:t>
      </w:r>
      <w:r>
        <w:rPr>
          <w:rFonts w:ascii="仿宋" w:eastAsia="仿宋" w:hAnsi="仿宋" w:cs="仿宋" w:hint="eastAsia"/>
          <w:sz w:val="24"/>
          <w:szCs w:val="22"/>
          <w:lang w:val="zh-CN" w:bidi="zh-CN"/>
        </w:rPr>
        <w:lastRenderedPageBreak/>
        <w:t>门服务、12小时内排除故障；</w:t>
      </w:r>
      <w:r>
        <w:rPr>
          <w:rFonts w:ascii="仿宋" w:eastAsia="仿宋" w:hAnsi="仿宋" w:cs="仿宋" w:hint="eastAsia"/>
          <w:sz w:val="24"/>
          <w:szCs w:val="22"/>
          <w:lang w:bidi="zh-CN"/>
        </w:rPr>
        <w:t>如</w:t>
      </w:r>
      <w:r>
        <w:rPr>
          <w:rFonts w:ascii="仿宋" w:eastAsia="仿宋" w:hAnsi="仿宋" w:cs="仿宋" w:hint="eastAsia"/>
          <w:sz w:val="24"/>
        </w:rPr>
        <w:t>乙方接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7FBE8E38"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（七）乙方质保负责人：     ，联系电话（手机）：    ，微信：   。</w:t>
      </w:r>
    </w:p>
    <w:p w14:paraId="4C6304BC"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七、验收办法</w:t>
      </w:r>
    </w:p>
    <w:p w14:paraId="0DB98D05" w14:textId="77777777" w:rsidR="002F6CCD" w:rsidRDefault="00C61426">
      <w:pPr>
        <w:pStyle w:val="ad"/>
        <w:wordWrap/>
        <w:spacing w:line="500" w:lineRule="exact"/>
        <w:ind w:firstLine="480"/>
        <w:rPr>
          <w:rFonts w:ascii="仿宋" w:eastAsia="仿宋" w:hAnsi="仿宋" w:cs="仿宋"/>
          <w:bCs w:val="0"/>
          <w:sz w:val="24"/>
          <w:szCs w:val="24"/>
        </w:rPr>
      </w:pPr>
      <w:r>
        <w:rPr>
          <w:rFonts w:ascii="仿宋" w:eastAsia="仿宋" w:hAnsi="仿宋" w:cs="仿宋"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14:paraId="2263C1CC" w14:textId="77777777" w:rsidR="002F6CCD" w:rsidRDefault="00C61426">
      <w:pPr>
        <w:pStyle w:val="ad"/>
        <w:wordWrap/>
        <w:spacing w:line="500" w:lineRule="exact"/>
        <w:ind w:firstLine="480"/>
        <w:rPr>
          <w:rFonts w:ascii="仿宋" w:eastAsia="仿宋" w:hAnsi="仿宋" w:cs="仿宋"/>
          <w:bCs w:val="0"/>
          <w:sz w:val="24"/>
          <w:szCs w:val="24"/>
        </w:rPr>
      </w:pPr>
      <w:r>
        <w:rPr>
          <w:rFonts w:ascii="仿宋" w:eastAsia="仿宋" w:hAnsi="仿宋" w:cs="仿宋"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Pr>
          <w:rFonts w:ascii="仿宋" w:eastAsia="仿宋" w:hAnsi="仿宋" w:cs="仿宋" w:hint="eastAsia"/>
          <w:sz w:val="24"/>
          <w:szCs w:val="24"/>
        </w:rPr>
        <w:t>对包装破损、型号规格、外观或质量不符合约定的货物，甲方将予以拒收，该部分视为乙方未按时供货。如甲方对全部货物验收合格，双方签字确认。</w:t>
      </w:r>
    </w:p>
    <w:p w14:paraId="680E85CD" w14:textId="77777777" w:rsidR="002F6CCD" w:rsidRDefault="00C61426">
      <w:pPr>
        <w:pStyle w:val="ad"/>
        <w:wordWrap/>
        <w:spacing w:line="500" w:lineRule="exact"/>
        <w:ind w:firstLine="480"/>
        <w:rPr>
          <w:rFonts w:ascii="仿宋" w:eastAsia="仿宋" w:hAnsi="仿宋" w:cs="仿宋"/>
          <w:bCs w:val="0"/>
          <w:sz w:val="24"/>
          <w:szCs w:val="24"/>
        </w:rPr>
      </w:pPr>
      <w:r>
        <w:rPr>
          <w:rFonts w:ascii="仿宋" w:eastAsia="仿宋" w:hAnsi="仿宋" w:cs="仿宋" w:hint="eastAsia"/>
          <w:bCs w:val="0"/>
          <w:sz w:val="24"/>
          <w:szCs w:val="24"/>
        </w:rPr>
        <w:t>（二）技术验收：检查货物是否按规范进行安装；通过运行调试（包括功能调试、技术指标调试、整机统调等）对性能指标、技术质量等进行检测；投标人是否按照合同要求提供人员培训、完成履约任务。</w:t>
      </w:r>
    </w:p>
    <w:p w14:paraId="102FE962"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（三）甲方对货物的清点、检验、确认、初步验收等不能解除或减轻乙方提供合格货物的责任，在使用期内发现货物缺陷、质量问题的，乙方仍应承担责任。</w:t>
      </w:r>
    </w:p>
    <w:p w14:paraId="19191B43"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（四）如果甲方发现货物存在缺陷（如货物的数量、外观、规格型号、尺码、质量、做工等与合同约定不符等）时，则甲方有权采取下列一种或几种方式解决，并通知乙方：</w:t>
      </w:r>
    </w:p>
    <w:p w14:paraId="733797D4"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1.如甲方决定退货，则乙方应将其向甲方收取的全部价款退还甲方，并承担甲方由此发生的一切损失和费用，包括利息、银行手续费、运费、保险费、仓储</w:t>
      </w:r>
      <w:r>
        <w:rPr>
          <w:rFonts w:ascii="仿宋" w:eastAsia="仿宋" w:hAnsi="仿宋" w:cs="仿宋" w:hint="eastAsia"/>
          <w:sz w:val="24"/>
          <w:szCs w:val="24"/>
        </w:rPr>
        <w:lastRenderedPageBreak/>
        <w:t>费、装卸费以及为看管和保护退回货物所需的其它必要费用。</w:t>
      </w:r>
    </w:p>
    <w:p w14:paraId="36C88C96"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2.如甲方决定换货，则乙方应在 7 日内负责更换，乙方应承担全部费用和风险，并按照逾期交货承担违约责任。</w:t>
      </w:r>
    </w:p>
    <w:p w14:paraId="46C637F9"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（五）如果在甲方发出通知后2日内，乙方未作答复，上述通知内容视为已被乙方接受。</w:t>
      </w:r>
    </w:p>
    <w:p w14:paraId="3D5E315C"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八、双方的权利和义务</w:t>
      </w:r>
    </w:p>
    <w:p w14:paraId="61987175" w14:textId="77777777" w:rsidR="002F6CCD" w:rsidRDefault="00C61426">
      <w:pPr>
        <w:pStyle w:val="af"/>
        <w:wordWrap/>
        <w:spacing w:before="0" w:after="0" w:line="500" w:lineRule="exact"/>
        <w:ind w:firstLine="482"/>
        <w:jc w:val="left"/>
        <w:rPr>
          <w:rFonts w:ascii="仿宋" w:eastAsia="仿宋" w:hAnsi="仿宋" w:cs="仿宋"/>
          <w:sz w:val="24"/>
          <w:szCs w:val="24"/>
        </w:rPr>
      </w:pPr>
      <w:r>
        <w:rPr>
          <w:rFonts w:ascii="仿宋" w:eastAsia="仿宋" w:hAnsi="仿宋" w:cs="仿宋" w:hint="eastAsia"/>
          <w:sz w:val="24"/>
          <w:szCs w:val="24"/>
        </w:rPr>
        <w:t>（一）甲方的权利和义务</w:t>
      </w:r>
    </w:p>
    <w:p w14:paraId="304589F2"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1.甲方有权向乙方询问工作进展情况；</w:t>
      </w:r>
    </w:p>
    <w:p w14:paraId="76C9C6BA"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2.甲方有权对具体本项目全部工作内容提出科学性、合理性建议和意见；</w:t>
      </w:r>
    </w:p>
    <w:p w14:paraId="35D9C827"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3.甲方有权向乙方索取与委托采购内容有关的成果文件；</w:t>
      </w:r>
    </w:p>
    <w:p w14:paraId="7EE0604C"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4.甲方有权对乙方提供货物及服务过程进行监督、检查、考核；</w:t>
      </w:r>
    </w:p>
    <w:p w14:paraId="00DB458A"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5.协调乙方在提供货物及服务过程相关的政府部门和单位；</w:t>
      </w:r>
    </w:p>
    <w:p w14:paraId="77077168"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14:paraId="73969E69" w14:textId="77777777" w:rsidR="002F6CCD" w:rsidRDefault="00C61426">
      <w:pPr>
        <w:pStyle w:val="af"/>
        <w:wordWrap/>
        <w:spacing w:before="0" w:after="0" w:line="500" w:lineRule="exact"/>
        <w:ind w:firstLine="482"/>
        <w:jc w:val="left"/>
        <w:rPr>
          <w:rFonts w:ascii="仿宋" w:eastAsia="仿宋" w:hAnsi="仿宋" w:cs="仿宋"/>
          <w:sz w:val="24"/>
          <w:szCs w:val="24"/>
        </w:rPr>
      </w:pPr>
      <w:r>
        <w:rPr>
          <w:rFonts w:ascii="仿宋" w:eastAsia="仿宋" w:hAnsi="仿宋" w:cs="仿宋" w:hint="eastAsia"/>
          <w:sz w:val="24"/>
          <w:szCs w:val="24"/>
        </w:rPr>
        <w:t>（二）乙方的权利和义务</w:t>
      </w:r>
    </w:p>
    <w:p w14:paraId="744822A5"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1.乙方可要求甲方按本合同的约定按时足额支付</w:t>
      </w:r>
      <w:bookmarkStart w:id="2" w:name="_Hlk40975009"/>
      <w:r>
        <w:rPr>
          <w:rFonts w:ascii="仿宋" w:eastAsia="仿宋" w:hAnsi="仿宋" w:cs="仿宋" w:hint="eastAsia"/>
          <w:sz w:val="24"/>
          <w:szCs w:val="24"/>
        </w:rPr>
        <w:t>相应费用</w:t>
      </w:r>
      <w:bookmarkEnd w:id="2"/>
      <w:r>
        <w:rPr>
          <w:rFonts w:ascii="仿宋" w:eastAsia="仿宋" w:hAnsi="仿宋" w:cs="仿宋" w:hint="eastAsia"/>
          <w:sz w:val="24"/>
          <w:szCs w:val="24"/>
        </w:rPr>
        <w:t>；</w:t>
      </w:r>
    </w:p>
    <w:p w14:paraId="0E660191"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2.乙方在履行合同过程中，不得将本项目委托给第三人，如有违反，甲方有权解除合同，乙方应退还甲方已付全部合同价款，并按照本合同向甲方支付违约金。</w:t>
      </w:r>
    </w:p>
    <w:p w14:paraId="7A56C142" w14:textId="77777777" w:rsidR="002F6CCD" w:rsidRDefault="00C61426">
      <w:pPr>
        <w:pStyle w:val="1"/>
        <w:wordWrap/>
        <w:spacing w:line="500" w:lineRule="exact"/>
        <w:ind w:firstLine="480"/>
        <w:rPr>
          <w:rFonts w:ascii="仿宋" w:eastAsia="仿宋" w:hAnsi="仿宋" w:cs="仿宋"/>
          <w:sz w:val="24"/>
          <w:szCs w:val="24"/>
        </w:rPr>
      </w:pPr>
      <w:r>
        <w:rPr>
          <w:rFonts w:ascii="仿宋" w:eastAsia="仿宋" w:hAnsi="仿宋" w:cs="仿宋" w:hint="eastAsia"/>
          <w:sz w:val="24"/>
          <w:szCs w:val="24"/>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6D40F9E9"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九、资金支付</w:t>
      </w:r>
    </w:p>
    <w:p w14:paraId="70C04013" w14:textId="77777777" w:rsidR="002F6CCD" w:rsidRDefault="00C61426">
      <w:pPr>
        <w:pStyle w:val="af"/>
        <w:wordWrap/>
        <w:spacing w:before="0" w:after="0" w:line="500" w:lineRule="exact"/>
        <w:ind w:firstLine="480"/>
        <w:jc w:val="left"/>
        <w:rPr>
          <w:rFonts w:ascii="仿宋" w:eastAsia="仿宋" w:hAnsi="仿宋" w:cs="仿宋"/>
          <w:b w:val="0"/>
          <w:sz w:val="24"/>
          <w:szCs w:val="24"/>
        </w:rPr>
      </w:pPr>
      <w:r>
        <w:rPr>
          <w:rFonts w:ascii="仿宋" w:eastAsia="仿宋" w:hAnsi="仿宋" w:cs="仿宋" w:hint="eastAsia"/>
          <w:b w:val="0"/>
          <w:sz w:val="24"/>
          <w:szCs w:val="24"/>
        </w:rPr>
        <w:t>（一）资金支付方式：国库集中支付</w:t>
      </w:r>
    </w:p>
    <w:p w14:paraId="1A67106A" w14:textId="77777777" w:rsidR="002F6CCD" w:rsidRDefault="00C61426">
      <w:pPr>
        <w:pStyle w:val="af"/>
        <w:wordWrap/>
        <w:spacing w:before="0" w:after="0" w:line="500" w:lineRule="exact"/>
        <w:ind w:firstLine="480"/>
        <w:jc w:val="left"/>
        <w:rPr>
          <w:rFonts w:ascii="仿宋" w:eastAsia="仿宋" w:hAnsi="仿宋" w:cs="仿宋"/>
          <w:b w:val="0"/>
          <w:kern w:val="2"/>
          <w:sz w:val="24"/>
          <w:szCs w:val="24"/>
        </w:rPr>
      </w:pPr>
      <w:r>
        <w:rPr>
          <w:rFonts w:ascii="仿宋" w:eastAsia="仿宋" w:hAnsi="仿宋" w:cs="仿宋" w:hint="eastAsia"/>
          <w:b w:val="0"/>
          <w:kern w:val="2"/>
          <w:sz w:val="24"/>
          <w:szCs w:val="24"/>
        </w:rPr>
        <w:lastRenderedPageBreak/>
        <w:t>（二）付款期限：</w:t>
      </w:r>
    </w:p>
    <w:p w14:paraId="7EED818E" w14:textId="77777777" w:rsidR="002F6CCD" w:rsidRDefault="00C61426">
      <w:pPr>
        <w:pStyle w:val="af"/>
        <w:wordWrap/>
        <w:spacing w:before="0" w:after="0" w:line="500" w:lineRule="exact"/>
        <w:ind w:firstLine="480"/>
        <w:jc w:val="left"/>
        <w:rPr>
          <w:rFonts w:ascii="仿宋" w:eastAsia="仿宋" w:hAnsi="仿宋" w:cs="仿宋"/>
          <w:b w:val="0"/>
          <w:kern w:val="2"/>
          <w:sz w:val="24"/>
          <w:szCs w:val="24"/>
        </w:rPr>
      </w:pPr>
      <w:r>
        <w:rPr>
          <w:rFonts w:ascii="仿宋" w:eastAsia="仿宋" w:hAnsi="仿宋" w:cs="仿宋" w:hint="eastAsia"/>
          <w:b w:val="0"/>
          <w:kern w:val="2"/>
          <w:sz w:val="24"/>
          <w:szCs w:val="24"/>
        </w:rPr>
        <w:t>1.国产设备付款方式：</w:t>
      </w:r>
    </w:p>
    <w:p w14:paraId="789016A0" w14:textId="77777777" w:rsidR="002F6CCD" w:rsidRDefault="00C61426">
      <w:pPr>
        <w:tabs>
          <w:tab w:val="left" w:pos="448"/>
        </w:tabs>
        <w:spacing w:line="490" w:lineRule="exact"/>
        <w:ind w:leftChars="80" w:left="176" w:firstLineChars="100" w:firstLine="228"/>
        <w:rPr>
          <w:rFonts w:ascii="仿宋" w:eastAsia="仿宋" w:hAnsi="仿宋" w:cs="仿宋"/>
          <w:spacing w:val="-6"/>
          <w:kern w:val="2"/>
          <w:sz w:val="24"/>
          <w:szCs w:val="24"/>
          <w:lang w:val="en-US" w:bidi="ar-SA"/>
        </w:rPr>
      </w:pPr>
      <w:r>
        <w:rPr>
          <w:rFonts w:ascii="仿宋" w:eastAsia="仿宋" w:hAnsi="仿宋" w:cs="仿宋" w:hint="eastAsia"/>
          <w:spacing w:val="-6"/>
          <w:kern w:val="2"/>
          <w:sz w:val="24"/>
          <w:szCs w:val="24"/>
          <w:lang w:val="en-US" w:bidi="ar-SA"/>
        </w:rPr>
        <w:t>（1）项目验收合格后，在货物无质量问题或中标人已履行了采购合同应履行的全部义务且无违约的前提下支付合同额的100%。</w:t>
      </w:r>
    </w:p>
    <w:p w14:paraId="4AC0E3A6" w14:textId="77777777" w:rsidR="002F6CCD" w:rsidRDefault="00C61426" w:rsidP="006120D5">
      <w:pPr>
        <w:pStyle w:val="af"/>
        <w:wordWrap/>
        <w:spacing w:before="0" w:after="0" w:line="500" w:lineRule="exact"/>
        <w:ind w:firstLine="456"/>
        <w:jc w:val="left"/>
        <w:rPr>
          <w:rFonts w:ascii="仿宋" w:eastAsia="仿宋" w:hAnsi="仿宋" w:cs="仿宋"/>
          <w:b w:val="0"/>
          <w:spacing w:val="-6"/>
          <w:kern w:val="2"/>
          <w:sz w:val="24"/>
          <w:szCs w:val="24"/>
          <w:lang w:val="en-US" w:bidi="ar-SA"/>
        </w:rPr>
      </w:pPr>
      <w:r>
        <w:rPr>
          <w:rFonts w:ascii="仿宋" w:eastAsia="仿宋" w:hAnsi="仿宋" w:cs="仿宋" w:hint="eastAsia"/>
          <w:b w:val="0"/>
          <w:spacing w:val="-6"/>
          <w:kern w:val="2"/>
          <w:sz w:val="24"/>
          <w:szCs w:val="24"/>
          <w:lang w:val="en-US" w:bidi="ar-SA"/>
        </w:rPr>
        <w:t>（2）货款支付程序执行内蒙古大学财务制度及国库支付制度。</w:t>
      </w:r>
    </w:p>
    <w:p w14:paraId="64EA23F4" w14:textId="43014239" w:rsidR="002F6CCD" w:rsidRDefault="00C61426">
      <w:pPr>
        <w:pStyle w:val="af"/>
        <w:wordWrap/>
        <w:spacing w:before="0" w:after="0" w:line="500" w:lineRule="exact"/>
        <w:ind w:firstLine="480"/>
        <w:jc w:val="left"/>
        <w:rPr>
          <w:rFonts w:ascii="仿宋" w:eastAsia="仿宋" w:hAnsi="仿宋" w:cs="仿宋"/>
          <w:b w:val="0"/>
          <w:kern w:val="2"/>
          <w:sz w:val="24"/>
          <w:szCs w:val="24"/>
        </w:rPr>
      </w:pPr>
      <w:r>
        <w:rPr>
          <w:rFonts w:ascii="仿宋" w:eastAsia="仿宋" w:hAnsi="仿宋" w:cs="仿宋" w:hint="eastAsia"/>
          <w:b w:val="0"/>
          <w:kern w:val="2"/>
          <w:sz w:val="24"/>
          <w:szCs w:val="24"/>
        </w:rPr>
        <w:t>2.进口设备付款方式</w:t>
      </w:r>
    </w:p>
    <w:p w14:paraId="0E53FE09" w14:textId="77777777" w:rsidR="00C76A6E" w:rsidRPr="00807B29" w:rsidRDefault="00C76A6E" w:rsidP="00C76A6E">
      <w:pPr>
        <w:spacing w:line="276" w:lineRule="auto"/>
        <w:ind w:firstLine="480"/>
        <w:rPr>
          <w:rFonts w:ascii="仿宋" w:eastAsia="仿宋" w:hAnsi="仿宋"/>
          <w:sz w:val="24"/>
          <w:szCs w:val="24"/>
        </w:rPr>
      </w:pPr>
      <w:r w:rsidRPr="00807B29">
        <w:rPr>
          <w:rFonts w:ascii="仿宋" w:eastAsia="仿宋" w:hAnsi="仿宋" w:hint="eastAsia"/>
          <w:sz w:val="24"/>
          <w:szCs w:val="24"/>
        </w:rPr>
        <w:t>本项目外贸进口代理业务由内蒙古元原科贸发展有限公司（下称“元原科贸”）承担。并按下述方式支付合同款：</w:t>
      </w:r>
    </w:p>
    <w:p w14:paraId="4745488E"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1</w:t>
      </w:r>
      <w:r w:rsidRPr="00807B29">
        <w:rPr>
          <w:rFonts w:ascii="仿宋" w:eastAsia="仿宋" w:hAnsi="仿宋"/>
          <w:sz w:val="24"/>
          <w:szCs w:val="24"/>
        </w:rPr>
        <w:t>.</w:t>
      </w:r>
      <w:r w:rsidRPr="00807B29">
        <w:rPr>
          <w:rFonts w:ascii="仿宋" w:eastAsia="仿宋" w:hAnsi="仿宋" w:hint="eastAsia"/>
          <w:sz w:val="24"/>
          <w:szCs w:val="24"/>
        </w:rPr>
        <w:t>合同生效后，采购人支付100%合同款给元原科贸，元原科贸与中标人按以下方式结算：</w:t>
      </w:r>
    </w:p>
    <w:p w14:paraId="47FD4CA6"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（1）元原科贸向中标产品国外生产商开出设备款100%的即期不可撤销信用证；采购人也接受中标供应商自行（提前）垫付合同项下的设备款。</w:t>
      </w:r>
    </w:p>
    <w:p w14:paraId="5B7246B5"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（2）设备到货并经甲方验收合格后，元原科贸与中标人结算合同款。</w:t>
      </w:r>
    </w:p>
    <w:p w14:paraId="4A0F75C1"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注：双方以人民币结算。采购人、中标人及元原科贸三方另行签订《外贸进口代理协议书（三方协议）》，约定外贸进口业务有关事宜。</w:t>
      </w:r>
    </w:p>
    <w:p w14:paraId="4E254B73"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2</w:t>
      </w:r>
      <w:r w:rsidRPr="00807B29">
        <w:rPr>
          <w:rFonts w:ascii="仿宋" w:eastAsia="仿宋" w:hAnsi="仿宋"/>
          <w:sz w:val="24"/>
          <w:szCs w:val="24"/>
        </w:rPr>
        <w:t>.</w:t>
      </w:r>
      <w:r w:rsidRPr="00807B29">
        <w:rPr>
          <w:rFonts w:ascii="仿宋" w:eastAsia="仿宋" w:hAnsi="仿宋" w:hint="eastAsia"/>
          <w:sz w:val="24"/>
          <w:szCs w:val="24"/>
        </w:rPr>
        <w:t>关于外贸进口代理手续费。</w:t>
      </w:r>
    </w:p>
    <w:p w14:paraId="07CC488F"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中标人须向元原科贸支付外贸进口代理手续费，外贸进口代理手续费依据下表，按差额定率累进法计算。</w:t>
      </w:r>
    </w:p>
    <w:p w14:paraId="430837E4" w14:textId="77777777" w:rsidR="00C76A6E" w:rsidRPr="00807B29" w:rsidRDefault="00C76A6E" w:rsidP="00C76A6E">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外贸进口代理手续费费率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8"/>
        <w:gridCol w:w="3044"/>
      </w:tblGrid>
      <w:tr w:rsidR="00C76A6E" w:rsidRPr="00807B29" w14:paraId="3BC98348" w14:textId="77777777" w:rsidTr="00091092">
        <w:trPr>
          <w:trHeight w:val="283"/>
          <w:jc w:val="center"/>
        </w:trPr>
        <w:tc>
          <w:tcPr>
            <w:tcW w:w="3214" w:type="pct"/>
            <w:vAlign w:val="center"/>
          </w:tcPr>
          <w:p w14:paraId="2D550A89"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对外成交合同金额（万元，美元）</w:t>
            </w:r>
          </w:p>
        </w:tc>
        <w:tc>
          <w:tcPr>
            <w:tcW w:w="1786" w:type="pct"/>
            <w:vAlign w:val="center"/>
          </w:tcPr>
          <w:p w14:paraId="3281E20B"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手续费率</w:t>
            </w:r>
          </w:p>
        </w:tc>
      </w:tr>
      <w:tr w:rsidR="00C76A6E" w:rsidRPr="00807B29" w14:paraId="73F41FBF" w14:textId="77777777" w:rsidTr="00091092">
        <w:trPr>
          <w:trHeight w:val="259"/>
          <w:jc w:val="center"/>
        </w:trPr>
        <w:tc>
          <w:tcPr>
            <w:tcW w:w="3214" w:type="pct"/>
            <w:vAlign w:val="center"/>
          </w:tcPr>
          <w:p w14:paraId="3CBE3F57"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100以下（含100）</w:t>
            </w:r>
          </w:p>
        </w:tc>
        <w:tc>
          <w:tcPr>
            <w:tcW w:w="1786" w:type="pct"/>
            <w:vAlign w:val="center"/>
          </w:tcPr>
          <w:p w14:paraId="6990D2CE"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 xml:space="preserve">1.0% </w:t>
            </w:r>
          </w:p>
        </w:tc>
      </w:tr>
      <w:tr w:rsidR="00C76A6E" w:rsidRPr="00807B29" w14:paraId="0C4EBF79" w14:textId="77777777" w:rsidTr="00091092">
        <w:trPr>
          <w:trHeight w:val="259"/>
          <w:jc w:val="center"/>
        </w:trPr>
        <w:tc>
          <w:tcPr>
            <w:tcW w:w="3214" w:type="pct"/>
            <w:vAlign w:val="center"/>
          </w:tcPr>
          <w:p w14:paraId="7772C657"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100-1000（含1000）</w:t>
            </w:r>
          </w:p>
        </w:tc>
        <w:tc>
          <w:tcPr>
            <w:tcW w:w="1786" w:type="pct"/>
            <w:vAlign w:val="center"/>
          </w:tcPr>
          <w:p w14:paraId="092FDD70"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0.75%</w:t>
            </w:r>
          </w:p>
        </w:tc>
      </w:tr>
      <w:tr w:rsidR="00C76A6E" w:rsidRPr="00807B29" w14:paraId="1CB61603" w14:textId="77777777" w:rsidTr="00091092">
        <w:trPr>
          <w:trHeight w:val="259"/>
          <w:jc w:val="center"/>
        </w:trPr>
        <w:tc>
          <w:tcPr>
            <w:tcW w:w="3214" w:type="pct"/>
            <w:vAlign w:val="center"/>
          </w:tcPr>
          <w:p w14:paraId="441437C2"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1000-5000（含5000）</w:t>
            </w:r>
          </w:p>
        </w:tc>
        <w:tc>
          <w:tcPr>
            <w:tcW w:w="1786" w:type="pct"/>
            <w:vAlign w:val="center"/>
          </w:tcPr>
          <w:p w14:paraId="56ABED29"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0.5%</w:t>
            </w:r>
          </w:p>
        </w:tc>
      </w:tr>
      <w:tr w:rsidR="00C76A6E" w:rsidRPr="00807B29" w14:paraId="3C5F5D9C" w14:textId="77777777" w:rsidTr="00091092">
        <w:trPr>
          <w:trHeight w:val="259"/>
          <w:jc w:val="center"/>
        </w:trPr>
        <w:tc>
          <w:tcPr>
            <w:tcW w:w="3214" w:type="pct"/>
            <w:vAlign w:val="center"/>
          </w:tcPr>
          <w:p w14:paraId="10773BF2"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5000以上</w:t>
            </w:r>
          </w:p>
        </w:tc>
        <w:tc>
          <w:tcPr>
            <w:tcW w:w="1786" w:type="pct"/>
            <w:vAlign w:val="center"/>
          </w:tcPr>
          <w:p w14:paraId="494377FF" w14:textId="77777777" w:rsidR="00C76A6E" w:rsidRPr="00807B29" w:rsidRDefault="00C76A6E" w:rsidP="00091092">
            <w:pPr>
              <w:adjustRightInd w:val="0"/>
              <w:snapToGrid w:val="0"/>
              <w:spacing w:line="276" w:lineRule="auto"/>
              <w:jc w:val="center"/>
              <w:rPr>
                <w:rFonts w:ascii="仿宋" w:eastAsia="仿宋" w:hAnsi="仿宋"/>
                <w:sz w:val="24"/>
                <w:szCs w:val="24"/>
              </w:rPr>
            </w:pPr>
            <w:r w:rsidRPr="00807B29">
              <w:rPr>
                <w:rFonts w:ascii="仿宋" w:eastAsia="仿宋" w:hAnsi="仿宋" w:hint="eastAsia"/>
                <w:sz w:val="24"/>
                <w:szCs w:val="24"/>
              </w:rPr>
              <w:t>0.25%</w:t>
            </w:r>
          </w:p>
        </w:tc>
      </w:tr>
    </w:tbl>
    <w:p w14:paraId="3196F9B2"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外贸进口代理手续费的计算，按外贸企业对外付汇当日国家外汇管理部门公布的外汇牌价(中间价)，将到岸价折合成人民币后计算。即：</w:t>
      </w:r>
    </w:p>
    <w:p w14:paraId="07F5FB35" w14:textId="77777777"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外贸进口代理手续费金额＝到岸价(外币)×对外付汇当日外汇牌价×手续费率。</w:t>
      </w:r>
    </w:p>
    <w:p w14:paraId="73A4A4D2" w14:textId="3E5AD71A" w:rsidR="00C76A6E" w:rsidRPr="00807B29" w:rsidRDefault="00C76A6E" w:rsidP="00C76A6E">
      <w:pPr>
        <w:spacing w:line="276" w:lineRule="auto"/>
        <w:ind w:firstLineChars="200" w:firstLine="480"/>
        <w:rPr>
          <w:rFonts w:ascii="仿宋" w:eastAsia="仿宋" w:hAnsi="仿宋"/>
          <w:sz w:val="24"/>
          <w:szCs w:val="24"/>
        </w:rPr>
      </w:pPr>
      <w:r w:rsidRPr="00807B29">
        <w:rPr>
          <w:rFonts w:ascii="仿宋" w:eastAsia="仿宋" w:hAnsi="仿宋" w:hint="eastAsia"/>
          <w:sz w:val="24"/>
          <w:szCs w:val="24"/>
        </w:rPr>
        <w:t>每票外贸进口代理项目最低代理费人民币壹仟元。</w:t>
      </w:r>
    </w:p>
    <w:p w14:paraId="15AE77A2" w14:textId="77777777" w:rsidR="002F6CCD" w:rsidRDefault="00C61426">
      <w:pPr>
        <w:pStyle w:val="af"/>
        <w:wordWrap/>
        <w:spacing w:before="0" w:after="0" w:line="500" w:lineRule="exact"/>
        <w:ind w:firstLine="480"/>
        <w:jc w:val="left"/>
        <w:rPr>
          <w:rFonts w:ascii="仿宋" w:eastAsia="仿宋" w:hAnsi="仿宋" w:cs="仿宋"/>
          <w:sz w:val="24"/>
        </w:rPr>
      </w:pPr>
      <w:r>
        <w:rPr>
          <w:rFonts w:ascii="仿宋" w:eastAsia="仿宋" w:hAnsi="仿宋" w:cs="仿宋" w:hint="eastAsia"/>
          <w:b w:val="0"/>
          <w:bCs/>
          <w:sz w:val="24"/>
        </w:rPr>
        <w:t>（三）报账单据要求：国产设备均需开具增值税专用发票。</w:t>
      </w:r>
    </w:p>
    <w:p w14:paraId="61305099" w14:textId="77777777" w:rsidR="002F6CCD" w:rsidRDefault="00C61426">
      <w:pPr>
        <w:pStyle w:val="af"/>
        <w:wordWrap/>
        <w:spacing w:before="0" w:after="0" w:line="500" w:lineRule="exact"/>
        <w:ind w:firstLine="480"/>
        <w:jc w:val="left"/>
        <w:rPr>
          <w:rFonts w:ascii="仿宋" w:eastAsia="仿宋" w:hAnsi="仿宋" w:cs="仿宋"/>
          <w:b w:val="0"/>
          <w:spacing w:val="-6"/>
          <w:kern w:val="2"/>
          <w:sz w:val="24"/>
          <w:szCs w:val="24"/>
        </w:rPr>
      </w:pPr>
      <w:r>
        <w:rPr>
          <w:rFonts w:ascii="仿宋" w:eastAsia="仿宋" w:hAnsi="仿宋" w:cs="仿宋" w:hint="eastAsia"/>
          <w:b w:val="0"/>
          <w:kern w:val="2"/>
          <w:sz w:val="24"/>
          <w:szCs w:val="24"/>
        </w:rPr>
        <w:t>进口设备需提供外商或服务商开具的货款发票（INVOICE）原件、外贸进口代理服务商开具的代理费发票（备注中应注明设备名称、与形式发票一致货款金额）、进口货物免税证明（必须为海关盖章的原件）、海关进口货物报关单（由外</w:t>
      </w:r>
      <w:r>
        <w:rPr>
          <w:rFonts w:ascii="仿宋" w:eastAsia="仿宋" w:hAnsi="仿宋" w:cs="仿宋" w:hint="eastAsia"/>
          <w:b w:val="0"/>
          <w:spacing w:val="-6"/>
          <w:kern w:val="2"/>
          <w:sz w:val="24"/>
          <w:szCs w:val="24"/>
        </w:rPr>
        <w:t>贸进口代理服务商加盖公章）、外贸进口代理服务商提供的结算清单（加盖公章）等。</w:t>
      </w:r>
    </w:p>
    <w:p w14:paraId="1590FA1E" w14:textId="77777777" w:rsidR="002F6CCD" w:rsidRDefault="00C61426">
      <w:pPr>
        <w:pStyle w:val="a4"/>
        <w:numPr>
          <w:ilvl w:val="0"/>
          <w:numId w:val="1"/>
        </w:numPr>
        <w:spacing w:line="500" w:lineRule="exact"/>
        <w:ind w:firstLine="480"/>
        <w:rPr>
          <w:rFonts w:ascii="仿宋" w:eastAsia="仿宋" w:hAnsi="仿宋" w:cs="仿宋"/>
          <w:sz w:val="24"/>
        </w:rPr>
      </w:pPr>
      <w:r>
        <w:rPr>
          <w:rFonts w:ascii="仿宋" w:eastAsia="仿宋" w:hAnsi="仿宋" w:cs="仿宋" w:hint="eastAsia"/>
          <w:sz w:val="24"/>
        </w:rPr>
        <w:lastRenderedPageBreak/>
        <w:t>采购单位使用人民币支付货款。</w:t>
      </w:r>
    </w:p>
    <w:p w14:paraId="75D80006" w14:textId="77777777" w:rsidR="002F6CCD" w:rsidRDefault="00C61426">
      <w:pPr>
        <w:pStyle w:val="a4"/>
        <w:numPr>
          <w:ilvl w:val="0"/>
          <w:numId w:val="1"/>
        </w:numPr>
        <w:spacing w:line="500" w:lineRule="exact"/>
        <w:ind w:firstLine="480"/>
        <w:rPr>
          <w:rFonts w:ascii="仿宋" w:eastAsia="仿宋" w:hAnsi="仿宋" w:cs="仿宋"/>
          <w:sz w:val="24"/>
        </w:rPr>
      </w:pPr>
      <w:r>
        <w:rPr>
          <w:rFonts w:ascii="仿宋" w:eastAsia="仿宋" w:hAnsi="仿宋" w:cs="仿宋" w:hint="eastAsia"/>
          <w:sz w:val="24"/>
        </w:rPr>
        <w:t>付款前，乙方应向甲方开具等额增值税发票。否则，甲方有权迟延付款并不</w:t>
      </w:r>
    </w:p>
    <w:p w14:paraId="7A85F00B" w14:textId="77777777" w:rsidR="002F6CCD" w:rsidRDefault="00C61426">
      <w:pPr>
        <w:pStyle w:val="a4"/>
        <w:spacing w:line="500" w:lineRule="exact"/>
        <w:ind w:firstLineChars="0" w:firstLine="0"/>
        <w:rPr>
          <w:rFonts w:ascii="仿宋" w:eastAsia="仿宋" w:hAnsi="仿宋" w:cs="仿宋"/>
          <w:sz w:val="24"/>
        </w:rPr>
      </w:pPr>
      <w:r>
        <w:rPr>
          <w:rFonts w:ascii="仿宋" w:eastAsia="仿宋" w:hAnsi="仿宋" w:cs="仿宋" w:hint="eastAsia"/>
          <w:sz w:val="24"/>
        </w:rPr>
        <w:t>承担逾期付款违约责任，且乙方不得以此作为拒绝或迟延履行本合同项下各项义务的抗辩理由。</w:t>
      </w:r>
    </w:p>
    <w:p w14:paraId="7F56DE96" w14:textId="77777777" w:rsidR="002F6CCD" w:rsidRDefault="00C61426">
      <w:pPr>
        <w:spacing w:line="500" w:lineRule="exact"/>
        <w:ind w:firstLineChars="200" w:firstLine="480"/>
        <w:rPr>
          <w:rFonts w:ascii="仿宋" w:eastAsia="仿宋" w:hAnsi="仿宋" w:cs="仿宋"/>
          <w:b/>
          <w:sz w:val="24"/>
        </w:rPr>
      </w:pPr>
      <w:r>
        <w:rPr>
          <w:rFonts w:ascii="仿宋" w:eastAsia="仿宋" w:hAnsi="仿宋" w:cs="仿宋" w:hint="eastAsia"/>
          <w:sz w:val="24"/>
        </w:rPr>
        <w:t>采购单位增值税专用发票开票信息</w:t>
      </w:r>
    </w:p>
    <w:p w14:paraId="42A625CA"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甲方名称：内蒙古大学</w:t>
      </w:r>
    </w:p>
    <w:p w14:paraId="7B04959D"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纳税人识别号：1215000046002920XK</w:t>
      </w:r>
    </w:p>
    <w:p w14:paraId="79ECA310"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地址：呼和浩特市赛罕区大学西路235号</w:t>
      </w:r>
    </w:p>
    <w:p w14:paraId="0638A6E9"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电话：0471-4994142</w:t>
      </w:r>
    </w:p>
    <w:p w14:paraId="4667E321"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开户行：中国建设银行股份有限公司呼和浩特赛罕区支行</w:t>
      </w:r>
    </w:p>
    <w:p w14:paraId="1A814275"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行号：105191075085</w:t>
      </w:r>
    </w:p>
    <w:p w14:paraId="6BDF3155"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账号：15001706667050001905</w:t>
      </w:r>
    </w:p>
    <w:p w14:paraId="6C7477DF"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六位开票代码：5WD9RE</w:t>
      </w:r>
    </w:p>
    <w:p w14:paraId="4B2798BA" w14:textId="61DF0EA2"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w:t>
      </w:r>
      <w:r w:rsidR="00FA0961">
        <w:rPr>
          <w:rFonts w:ascii="仿宋" w:eastAsia="仿宋" w:hAnsi="仿宋" w:cs="仿宋" w:hint="eastAsia"/>
          <w:sz w:val="24"/>
        </w:rPr>
        <w:t>六</w:t>
      </w:r>
      <w:r>
        <w:rPr>
          <w:rFonts w:ascii="仿宋" w:eastAsia="仿宋" w:hAnsi="仿宋" w:cs="仿宋" w:hint="eastAsia"/>
          <w:sz w:val="24"/>
        </w:rPr>
        <w:t>）乙方收取货款开户行名称、账号等信息：</w:t>
      </w:r>
    </w:p>
    <w:p w14:paraId="491AF501"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单位名称：</w:t>
      </w:r>
    </w:p>
    <w:p w14:paraId="2A36149C"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开户行名称：</w:t>
      </w:r>
    </w:p>
    <w:p w14:paraId="77C17810"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账号：</w:t>
      </w:r>
    </w:p>
    <w:p w14:paraId="54280462"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十、履约保证金和质保金</w:t>
      </w:r>
    </w:p>
    <w:p w14:paraId="1E3D0622" w14:textId="77777777" w:rsidR="002F6CCD" w:rsidRDefault="00C61426" w:rsidP="006120D5">
      <w:pPr>
        <w:pStyle w:val="a4"/>
        <w:spacing w:line="500" w:lineRule="exact"/>
        <w:ind w:firstLine="480"/>
        <w:rPr>
          <w:rFonts w:ascii="仿宋" w:eastAsia="仿宋" w:hAnsi="仿宋" w:cs="仿宋"/>
          <w:bCs/>
          <w:sz w:val="24"/>
        </w:rPr>
      </w:pPr>
      <w:r>
        <w:rPr>
          <w:rFonts w:ascii="仿宋" w:eastAsia="仿宋" w:hAnsi="仿宋" w:cs="仿宋" w:hint="eastAsia"/>
          <w:bCs/>
          <w:sz w:val="24"/>
        </w:rPr>
        <w:t>乙方需向甲方交纳履约保证金人民币¥      元整(小写：¥        元），</w:t>
      </w:r>
    </w:p>
    <w:p w14:paraId="26211AB9" w14:textId="77777777" w:rsidR="002F6CCD" w:rsidRDefault="00C61426">
      <w:pPr>
        <w:pStyle w:val="a4"/>
        <w:spacing w:line="500" w:lineRule="exact"/>
        <w:ind w:firstLine="480"/>
        <w:rPr>
          <w:rFonts w:ascii="仿宋" w:eastAsia="仿宋" w:hAnsi="仿宋" w:cs="仿宋"/>
          <w:sz w:val="24"/>
        </w:rPr>
      </w:pPr>
      <w:r>
        <w:rPr>
          <w:rFonts w:ascii="仿宋" w:eastAsia="仿宋" w:hAnsi="仿宋" w:cs="仿宋" w:hint="eastAsia"/>
          <w:bCs/>
          <w:sz w:val="24"/>
          <w:lang w:val="en-US"/>
        </w:rPr>
        <w:t>项目验收合格，</w:t>
      </w:r>
      <w:r>
        <w:rPr>
          <w:rFonts w:ascii="仿宋" w:eastAsia="仿宋" w:hAnsi="仿宋" w:cs="仿宋" w:hint="eastAsia"/>
          <w:sz w:val="24"/>
        </w:rPr>
        <w:t>在货物无质量问题或</w:t>
      </w:r>
      <w:r>
        <w:rPr>
          <w:rFonts w:ascii="仿宋" w:eastAsia="仿宋" w:hAnsi="仿宋" w:cs="仿宋" w:hint="eastAsia"/>
          <w:sz w:val="24"/>
          <w:lang w:val="en-US"/>
        </w:rPr>
        <w:t>乙方</w:t>
      </w:r>
      <w:r>
        <w:rPr>
          <w:rFonts w:ascii="仿宋" w:eastAsia="仿宋" w:hAnsi="仿宋" w:cs="仿宋" w:hint="eastAsia"/>
          <w:sz w:val="24"/>
        </w:rPr>
        <w:t>已履行了质量保证义务且无违约的前提下，一次性无息退还。若乙方不能按期交货并安装完毕，甲方将不退还履约保证金。</w:t>
      </w:r>
    </w:p>
    <w:p w14:paraId="5F0AF2E9" w14:textId="77777777" w:rsidR="002F6CCD" w:rsidRDefault="00C61426">
      <w:pPr>
        <w:pStyle w:val="a4"/>
        <w:spacing w:line="500" w:lineRule="exact"/>
        <w:ind w:firstLine="482"/>
        <w:rPr>
          <w:rFonts w:ascii="仿宋" w:eastAsia="仿宋" w:hAnsi="仿宋" w:cs="仿宋"/>
          <w:b/>
          <w:bCs/>
          <w:sz w:val="24"/>
        </w:rPr>
      </w:pPr>
      <w:r>
        <w:rPr>
          <w:rFonts w:ascii="仿宋" w:eastAsia="仿宋" w:hAnsi="仿宋" w:cs="仿宋" w:hint="eastAsia"/>
          <w:b/>
          <w:bCs/>
          <w:sz w:val="24"/>
        </w:rPr>
        <w:t>十一、违约责任</w:t>
      </w:r>
    </w:p>
    <w:p w14:paraId="4215CE54"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一）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599945C1"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lastRenderedPageBreak/>
        <w:t>（二）甲方应配合乙方的工作，若因甲方原因造成乙方未完成规定采购内容，甲方不得扣除乙方相应费用。</w:t>
      </w:r>
    </w:p>
    <w:p w14:paraId="6815E3C3"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（三）如因乙方自身原因，不履行合同义务或者履行合同义务不符合约定的，应当</w:t>
      </w:r>
      <w:r>
        <w:rPr>
          <w:rFonts w:ascii="仿宋" w:eastAsia="仿宋" w:hAnsi="仿宋" w:cs="仿宋" w:hint="eastAsia"/>
          <w:bCs/>
          <w:spacing w:val="-6"/>
          <w:sz w:val="24"/>
        </w:rPr>
        <w:t>承担继续履行、采取补救措施或者由甲方扣除相应合同价款作为对甲方造成损失的赔偿。</w:t>
      </w:r>
    </w:p>
    <w:p w14:paraId="2ACFAA33"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（四）如乙方未按照本合同的约定期限交货的，则每迟延1日，应向甲方支付合同总价款1％的违约金；迟延超过10日的，甲方有权单方解除本合同。</w:t>
      </w:r>
    </w:p>
    <w:p w14:paraId="7BC131C1"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五）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3D9EA10A"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（六）乙方未经甲方书面同意将本合同的全部或部分义务转让给第三方，或者将合同权利、对甲方享有的债权转让给第三方的，该等转让对甲方无效，且甲方有权单方解除本合同。</w:t>
      </w:r>
    </w:p>
    <w:p w14:paraId="0994D414"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（七）乙方提供的货物不属于生产厂家的原装正品的，甲方有权单方解除合同。</w:t>
      </w:r>
    </w:p>
    <w:p w14:paraId="2D98B5C5"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八）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56820A60"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（九）因乙方存在其他违约行为或因乙方原因导致合同目的无法实现或合同无法继续履行的，甲方有权解除合同。</w:t>
      </w:r>
    </w:p>
    <w:p w14:paraId="55D4ED79"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十）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64A72AAC" w14:textId="77777777" w:rsidR="002F6CCD" w:rsidRDefault="00C61426">
      <w:pPr>
        <w:pStyle w:val="a4"/>
        <w:spacing w:line="500" w:lineRule="exact"/>
        <w:ind w:firstLine="480"/>
        <w:rPr>
          <w:rFonts w:ascii="仿宋" w:eastAsia="仿宋" w:hAnsi="仿宋" w:cs="仿宋"/>
          <w:bCs/>
          <w:sz w:val="24"/>
        </w:rPr>
      </w:pPr>
      <w:r>
        <w:rPr>
          <w:rFonts w:ascii="仿宋" w:eastAsia="仿宋" w:hAnsi="仿宋" w:cs="仿宋" w:hint="eastAsia"/>
          <w:bCs/>
          <w:sz w:val="24"/>
        </w:rPr>
        <w:t>（十一）本合同所涉及全部违约金，甲方均有权从未付合同价款中扣除，乙</w:t>
      </w:r>
      <w:r>
        <w:rPr>
          <w:rFonts w:ascii="仿宋" w:eastAsia="仿宋" w:hAnsi="仿宋" w:cs="仿宋" w:hint="eastAsia"/>
          <w:bCs/>
          <w:sz w:val="24"/>
        </w:rPr>
        <w:lastRenderedPageBreak/>
        <w:t>方对此无异议。</w:t>
      </w:r>
    </w:p>
    <w:p w14:paraId="7C1D0204"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十二、合同解除</w:t>
      </w:r>
    </w:p>
    <w:p w14:paraId="7FE3451E"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一）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14:paraId="4CDF7EDE"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3512E4F0"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十三、不可抗力</w:t>
      </w:r>
    </w:p>
    <w:p w14:paraId="30E5A04F"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14:paraId="7443B75C"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（二）双方确定，因发生不可抗力，致使本合同的履行成为不必要或不可能的，一方应当及时通知另一方解除合同。如果一方未及时通知对方或未采取必要措施，责任方须对扩大的损失承担赔偿责任。</w:t>
      </w:r>
    </w:p>
    <w:p w14:paraId="64DE3B42"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十四、通知与送达</w:t>
      </w:r>
    </w:p>
    <w:p w14:paraId="3C94301D"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（一）乙方的通知与送达方式为：</w:t>
      </w:r>
    </w:p>
    <w:p w14:paraId="1C0699E9"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乙方：</w:t>
      </w:r>
    </w:p>
    <w:p w14:paraId="444B3D29"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通讯地址：                      ；</w:t>
      </w:r>
    </w:p>
    <w:p w14:paraId="15762C9B"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联系人：                        ；联系电话（手机）：</w:t>
      </w:r>
    </w:p>
    <w:p w14:paraId="719A008F"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E-mail：                       ；微信:</w:t>
      </w:r>
    </w:p>
    <w:p w14:paraId="3C146E60"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（二）本合同涉及有关通知事项可按照本合同中约定的通知与送达方式，采</w:t>
      </w:r>
      <w:r>
        <w:rPr>
          <w:rFonts w:ascii="仿宋" w:eastAsia="仿宋" w:hAnsi="仿宋" w:cs="仿宋" w:hint="eastAsia"/>
          <w:sz w:val="24"/>
          <w:szCs w:val="24"/>
        </w:rPr>
        <w:lastRenderedPageBreak/>
        <w:t>用邮寄、直接送达、致电或发送短信、E-mail、微信等任一方式进行，邮寄到达（拒收、退回）当日、直接送达或致电以及短信息、E-mail、微信发送当时，即视为乙方接到该通知。</w:t>
      </w:r>
    </w:p>
    <w:p w14:paraId="76DB3F99"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三）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14:paraId="5423D1E8" w14:textId="77777777" w:rsidR="002F6CCD" w:rsidRDefault="00C61426">
      <w:pPr>
        <w:pStyle w:val="ad"/>
        <w:wordWrap/>
        <w:spacing w:line="500" w:lineRule="exact"/>
        <w:ind w:firstLine="480"/>
        <w:rPr>
          <w:rFonts w:ascii="仿宋" w:eastAsia="仿宋" w:hAnsi="仿宋" w:cs="仿宋"/>
          <w:sz w:val="24"/>
          <w:szCs w:val="24"/>
        </w:rPr>
      </w:pPr>
      <w:r>
        <w:rPr>
          <w:rFonts w:ascii="仿宋" w:eastAsia="仿宋" w:hAnsi="仿宋" w:cs="仿宋"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7D389EE6"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十五、争议解决方式</w:t>
      </w:r>
    </w:p>
    <w:p w14:paraId="0034D3CC" w14:textId="77777777" w:rsidR="002F6CCD" w:rsidRDefault="00C61426">
      <w:pPr>
        <w:pStyle w:val="ae"/>
        <w:wordWrap/>
        <w:spacing w:line="500" w:lineRule="exact"/>
        <w:ind w:firstLine="480"/>
        <w:rPr>
          <w:rFonts w:ascii="仿宋" w:eastAsia="仿宋" w:hAnsi="仿宋" w:cs="仿宋"/>
          <w:sz w:val="24"/>
        </w:rPr>
      </w:pPr>
      <w:r>
        <w:rPr>
          <w:rFonts w:ascii="仿宋" w:eastAsia="仿宋" w:hAnsi="仿宋" w:cs="仿宋" w:hint="eastAsia"/>
          <w:sz w:val="24"/>
        </w:rPr>
        <w:t>双方因本合同发生争议，由甲、乙方协商解决，协商不成的，应向甲方住所地有管辖权的人民法院诉讼解决。</w:t>
      </w:r>
    </w:p>
    <w:p w14:paraId="05ADDE81" w14:textId="77777777" w:rsidR="002F6CCD" w:rsidRDefault="00C61426">
      <w:pPr>
        <w:pStyle w:val="ad"/>
        <w:wordWrap/>
        <w:spacing w:line="500" w:lineRule="exact"/>
        <w:ind w:firstLine="482"/>
        <w:rPr>
          <w:rFonts w:ascii="仿宋" w:eastAsia="仿宋" w:hAnsi="仿宋" w:cs="仿宋"/>
          <w:b/>
          <w:sz w:val="24"/>
          <w:szCs w:val="24"/>
        </w:rPr>
      </w:pPr>
      <w:r>
        <w:rPr>
          <w:rFonts w:ascii="仿宋" w:eastAsia="仿宋" w:hAnsi="仿宋" w:cs="仿宋" w:hint="eastAsia"/>
          <w:b/>
          <w:sz w:val="24"/>
          <w:szCs w:val="24"/>
        </w:rPr>
        <w:t>十六、</w:t>
      </w:r>
      <w:r>
        <w:rPr>
          <w:rFonts w:ascii="仿宋" w:eastAsia="仿宋" w:hAnsi="仿宋" w:cs="仿宋" w:hint="eastAsia"/>
          <w:b/>
          <w:bCs w:val="0"/>
          <w:sz w:val="24"/>
          <w:szCs w:val="24"/>
        </w:rPr>
        <w:t>合同生效及其它</w:t>
      </w:r>
    </w:p>
    <w:p w14:paraId="7A3DA07A" w14:textId="77777777" w:rsidR="002F6CCD" w:rsidRDefault="00C61426">
      <w:pPr>
        <w:pStyle w:val="af"/>
        <w:wordWrap/>
        <w:spacing w:before="0" w:after="0" w:line="500" w:lineRule="exact"/>
        <w:ind w:firstLine="480"/>
        <w:jc w:val="left"/>
        <w:rPr>
          <w:rFonts w:ascii="仿宋" w:eastAsia="仿宋" w:hAnsi="仿宋" w:cs="仿宋"/>
          <w:b w:val="0"/>
          <w:sz w:val="24"/>
          <w:szCs w:val="24"/>
        </w:rPr>
      </w:pPr>
      <w:r>
        <w:rPr>
          <w:rFonts w:ascii="仿宋" w:eastAsia="仿宋" w:hAnsi="仿宋" w:cs="仿宋" w:hint="eastAsia"/>
          <w:b w:val="0"/>
          <w:sz w:val="24"/>
          <w:szCs w:val="24"/>
        </w:rPr>
        <w:t>（一）本合同未尽事宜，可由双方约定后签订补充协议。合同补充协议与本合同具有同等法律效力。</w:t>
      </w:r>
    </w:p>
    <w:p w14:paraId="29425794" w14:textId="77777777" w:rsidR="002F6CCD" w:rsidRDefault="00C61426">
      <w:pPr>
        <w:pStyle w:val="af"/>
        <w:wordWrap/>
        <w:spacing w:before="0" w:after="0" w:line="500" w:lineRule="exact"/>
        <w:ind w:firstLine="480"/>
        <w:jc w:val="left"/>
        <w:rPr>
          <w:rFonts w:ascii="仿宋" w:eastAsia="仿宋" w:hAnsi="仿宋" w:cs="仿宋"/>
          <w:b w:val="0"/>
          <w:sz w:val="24"/>
          <w:szCs w:val="24"/>
        </w:rPr>
      </w:pPr>
      <w:r>
        <w:rPr>
          <w:rFonts w:ascii="仿宋" w:eastAsia="仿宋" w:hAnsi="仿宋" w:cs="仿宋" w:hint="eastAsia"/>
          <w:b w:val="0"/>
          <w:sz w:val="24"/>
          <w:szCs w:val="24"/>
        </w:rPr>
        <w:t>（二）本合同自甲、乙双方签订之日起生效。</w:t>
      </w:r>
    </w:p>
    <w:p w14:paraId="712681A2" w14:textId="77777777" w:rsidR="002F6CCD" w:rsidRDefault="002F6CCD">
      <w:pPr>
        <w:pStyle w:val="af"/>
        <w:wordWrap/>
        <w:spacing w:before="0" w:after="0" w:line="500" w:lineRule="exact"/>
        <w:ind w:firstLine="482"/>
        <w:jc w:val="left"/>
        <w:rPr>
          <w:rFonts w:ascii="仿宋" w:eastAsia="仿宋" w:hAnsi="仿宋" w:cs="仿宋"/>
          <w:sz w:val="24"/>
        </w:rPr>
      </w:pPr>
    </w:p>
    <w:p w14:paraId="6D481EE2"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采购人：内蒙古大学（加盖公章）</w:t>
      </w:r>
    </w:p>
    <w:p w14:paraId="02D5A7D6"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采购单位法人代表（或授权人）（签字）：</w:t>
      </w:r>
    </w:p>
    <w:p w14:paraId="5994673A"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项目负责人(签字)：</w:t>
      </w:r>
    </w:p>
    <w:p w14:paraId="2D48F58A"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电话：0471-4994859</w:t>
      </w:r>
    </w:p>
    <w:p w14:paraId="630074F7" w14:textId="77777777" w:rsidR="002F6CCD" w:rsidRDefault="00C6142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lastRenderedPageBreak/>
        <w:t>地址：内蒙古呼和浩特市赛罕区大学西路235号</w:t>
      </w:r>
    </w:p>
    <w:p w14:paraId="23940CA9" w14:textId="77777777" w:rsidR="002F6CCD" w:rsidRDefault="00C61426">
      <w:pPr>
        <w:spacing w:line="500" w:lineRule="exact"/>
        <w:ind w:firstLineChars="200" w:firstLine="480"/>
        <w:contextualSpacing/>
        <w:jc w:val="center"/>
        <w:rPr>
          <w:rFonts w:ascii="仿宋" w:eastAsia="仿宋" w:hAnsi="仿宋" w:cs="仿宋"/>
          <w:sz w:val="24"/>
        </w:rPr>
      </w:pPr>
      <w:r>
        <w:rPr>
          <w:rFonts w:ascii="仿宋" w:eastAsia="仿宋" w:hAnsi="仿宋" w:cs="仿宋" w:hint="eastAsia"/>
          <w:sz w:val="24"/>
        </w:rPr>
        <w:t>年   月   日</w:t>
      </w:r>
    </w:p>
    <w:p w14:paraId="01B67C93"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投标人：       （加盖公章）</w:t>
      </w:r>
    </w:p>
    <w:p w14:paraId="50D5CA53"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投标人法人代表（或授权人）（签字）：</w:t>
      </w:r>
    </w:p>
    <w:p w14:paraId="34BFB177"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电话：</w:t>
      </w:r>
    </w:p>
    <w:p w14:paraId="3907EE82" w14:textId="77777777" w:rsidR="002F6CCD" w:rsidRDefault="00C61426">
      <w:pPr>
        <w:spacing w:line="500" w:lineRule="exact"/>
        <w:ind w:firstLineChars="200" w:firstLine="480"/>
        <w:contextualSpacing/>
        <w:rPr>
          <w:rFonts w:ascii="仿宋" w:eastAsia="仿宋" w:hAnsi="仿宋" w:cs="仿宋"/>
          <w:sz w:val="24"/>
        </w:rPr>
      </w:pPr>
      <w:r>
        <w:rPr>
          <w:rFonts w:ascii="仿宋" w:eastAsia="仿宋" w:hAnsi="仿宋" w:cs="仿宋" w:hint="eastAsia"/>
          <w:sz w:val="24"/>
        </w:rPr>
        <w:t>地址：</w:t>
      </w:r>
    </w:p>
    <w:p w14:paraId="0055C7A0" w14:textId="77777777" w:rsidR="002F6CCD" w:rsidRDefault="00C61426">
      <w:pPr>
        <w:tabs>
          <w:tab w:val="left" w:pos="6440"/>
        </w:tabs>
        <w:spacing w:line="500" w:lineRule="exact"/>
        <w:ind w:firstLineChars="200" w:firstLine="480"/>
        <w:contextualSpacing/>
        <w:jc w:val="center"/>
        <w:rPr>
          <w:rFonts w:ascii="仿宋" w:eastAsia="仿宋" w:hAnsi="仿宋" w:cs="仿宋"/>
          <w:sz w:val="24"/>
        </w:rPr>
      </w:pPr>
      <w:r>
        <w:rPr>
          <w:rFonts w:ascii="仿宋" w:eastAsia="仿宋" w:hAnsi="仿宋" w:cs="仿宋" w:hint="eastAsia"/>
          <w:sz w:val="24"/>
        </w:rPr>
        <w:t>年   月  日</w:t>
      </w:r>
    </w:p>
    <w:p w14:paraId="75D7E2CB" w14:textId="77777777" w:rsidR="002F6CCD" w:rsidRDefault="002F6CCD">
      <w:pPr>
        <w:pStyle w:val="a4"/>
        <w:spacing w:line="500" w:lineRule="exact"/>
        <w:ind w:firstLine="480"/>
        <w:rPr>
          <w:rFonts w:ascii="仿宋" w:eastAsia="仿宋" w:hAnsi="仿宋" w:cs="仿宋"/>
          <w:sz w:val="24"/>
        </w:rPr>
      </w:pPr>
    </w:p>
    <w:p w14:paraId="76248340" w14:textId="77777777" w:rsidR="002F6CCD" w:rsidRDefault="002F6CCD">
      <w:pPr>
        <w:pStyle w:val="a4"/>
        <w:spacing w:line="500" w:lineRule="exact"/>
        <w:ind w:firstLine="480"/>
        <w:rPr>
          <w:rFonts w:ascii="仿宋" w:eastAsia="仿宋" w:hAnsi="仿宋" w:cs="仿宋"/>
          <w:sz w:val="24"/>
        </w:rPr>
      </w:pPr>
    </w:p>
    <w:p w14:paraId="71CC2010" w14:textId="77777777" w:rsidR="002F6CCD" w:rsidRDefault="00C61426">
      <w:pPr>
        <w:pStyle w:val="a4"/>
        <w:spacing w:line="500" w:lineRule="exact"/>
        <w:ind w:firstLine="480"/>
        <w:rPr>
          <w:rFonts w:ascii="仿宋" w:eastAsia="仿宋" w:hAnsi="仿宋" w:cs="仿宋"/>
          <w:sz w:val="24"/>
        </w:rPr>
      </w:pPr>
      <w:r>
        <w:rPr>
          <w:rFonts w:ascii="仿宋" w:eastAsia="仿宋" w:hAnsi="仿宋" w:cs="仿宋" w:hint="eastAsia"/>
          <w:sz w:val="24"/>
        </w:rPr>
        <w:t>附件一：中标投标人法定代表人证明书或其授权代理人的授权委托书（粘贴后加盖中标商骑缝章）。</w:t>
      </w:r>
    </w:p>
    <w:p w14:paraId="3EF702B8" w14:textId="77777777" w:rsidR="002F6CCD" w:rsidRDefault="00C61426">
      <w:pPr>
        <w:pStyle w:val="a4"/>
        <w:spacing w:line="500" w:lineRule="exact"/>
        <w:ind w:firstLine="480"/>
        <w:rPr>
          <w:rFonts w:ascii="仿宋" w:eastAsia="仿宋" w:hAnsi="仿宋" w:cs="仿宋"/>
          <w:sz w:val="24"/>
        </w:rPr>
      </w:pPr>
      <w:r>
        <w:rPr>
          <w:rFonts w:ascii="仿宋" w:eastAsia="仿宋" w:hAnsi="仿宋" w:cs="仿宋" w:hint="eastAsia"/>
          <w:sz w:val="24"/>
        </w:rPr>
        <w:t>附件二：中标（成交）通知书</w:t>
      </w:r>
    </w:p>
    <w:p w14:paraId="25301EE4" w14:textId="77777777" w:rsidR="002F6CCD" w:rsidRDefault="002F6CCD">
      <w:pPr>
        <w:rPr>
          <w:bCs/>
          <w:lang w:val="en-US"/>
        </w:rPr>
      </w:pPr>
    </w:p>
    <w:sectPr w:rsidR="002F6CCD" w:rsidSect="002F6CC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1B4" w14:textId="77777777" w:rsidR="002C0A4F" w:rsidRDefault="002C0A4F" w:rsidP="006120D5">
      <w:r>
        <w:separator/>
      </w:r>
    </w:p>
  </w:endnote>
  <w:endnote w:type="continuationSeparator" w:id="0">
    <w:p w14:paraId="59B1DFC6" w14:textId="77777777" w:rsidR="002C0A4F" w:rsidRDefault="002C0A4F" w:rsidP="0061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F23C" w14:textId="77777777" w:rsidR="002C0A4F" w:rsidRDefault="002C0A4F" w:rsidP="006120D5">
      <w:r>
        <w:separator/>
      </w:r>
    </w:p>
  </w:footnote>
  <w:footnote w:type="continuationSeparator" w:id="0">
    <w:p w14:paraId="42C0F99C" w14:textId="77777777" w:rsidR="002C0A4F" w:rsidRDefault="002C0A4F" w:rsidP="0061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A1CCF5"/>
    <w:multiLevelType w:val="singleLevel"/>
    <w:tmpl w:val="CCA1CCF5"/>
    <w:lvl w:ilvl="0">
      <w:start w:val="4"/>
      <w:numFmt w:val="chineseCounting"/>
      <w:suff w:val="nothing"/>
      <w:lvlText w:val="（%1）"/>
      <w:lvlJc w:val="left"/>
      <w:rPr>
        <w:rFonts w:hint="eastAsia"/>
      </w:rPr>
    </w:lvl>
  </w:abstractNum>
  <w:num w:numId="1" w16cid:durableId="42677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NhMGFkMmZmOWRkM2FmOTJkYjA0NWFmMWVhNTMzODYifQ=="/>
  </w:docVars>
  <w:rsids>
    <w:rsidRoot w:val="003E185E"/>
    <w:rsid w:val="000B4725"/>
    <w:rsid w:val="0010262B"/>
    <w:rsid w:val="0019269C"/>
    <w:rsid w:val="002273F7"/>
    <w:rsid w:val="002C0A4F"/>
    <w:rsid w:val="002F6CCD"/>
    <w:rsid w:val="003E185E"/>
    <w:rsid w:val="0049191C"/>
    <w:rsid w:val="004E6078"/>
    <w:rsid w:val="00591A03"/>
    <w:rsid w:val="006120D5"/>
    <w:rsid w:val="00640D6D"/>
    <w:rsid w:val="007070CD"/>
    <w:rsid w:val="00807B29"/>
    <w:rsid w:val="0087506A"/>
    <w:rsid w:val="008A518D"/>
    <w:rsid w:val="00A45CA4"/>
    <w:rsid w:val="00A64E6B"/>
    <w:rsid w:val="00B25CAC"/>
    <w:rsid w:val="00BD565E"/>
    <w:rsid w:val="00BE4895"/>
    <w:rsid w:val="00C61426"/>
    <w:rsid w:val="00C76A6E"/>
    <w:rsid w:val="00DF18C1"/>
    <w:rsid w:val="00E5252D"/>
    <w:rsid w:val="00FA0961"/>
    <w:rsid w:val="046F0C46"/>
    <w:rsid w:val="047F3084"/>
    <w:rsid w:val="06001D24"/>
    <w:rsid w:val="082A1590"/>
    <w:rsid w:val="22A8782A"/>
    <w:rsid w:val="2C2C0E1A"/>
    <w:rsid w:val="403F257C"/>
    <w:rsid w:val="42590273"/>
    <w:rsid w:val="433B57B2"/>
    <w:rsid w:val="51A509FC"/>
    <w:rsid w:val="5880715E"/>
    <w:rsid w:val="65B5295F"/>
    <w:rsid w:val="666A2ABC"/>
    <w:rsid w:val="6F7113CE"/>
    <w:rsid w:val="711B70DF"/>
    <w:rsid w:val="74111D64"/>
    <w:rsid w:val="75867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B35B"/>
  <w15:docId w15:val="{C0962905-8828-4F39-866D-86273EE7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2F6CCD"/>
    <w:pPr>
      <w:widowControl w:val="0"/>
      <w:autoSpaceDE w:val="0"/>
      <w:autoSpaceDN w:val="0"/>
    </w:pPr>
    <w:rPr>
      <w:rFonts w:ascii="仿宋_GB2312" w:eastAsia="仿宋_GB2312" w:hAnsi="仿宋_GB2312" w:cs="仿宋_GB2312"/>
      <w:sz w:val="22"/>
      <w:szCs w:val="22"/>
      <w:lang w:val="zh-CN" w:bidi="zh-CN"/>
    </w:rPr>
  </w:style>
  <w:style w:type="paragraph" w:styleId="3">
    <w:name w:val="heading 3"/>
    <w:basedOn w:val="a"/>
    <w:next w:val="a"/>
    <w:qFormat/>
    <w:rsid w:val="002F6CCD"/>
    <w:pPr>
      <w:keepNext/>
      <w:keepLines/>
      <w:widowControl/>
      <w:tabs>
        <w:tab w:val="left" w:pos="720"/>
      </w:tabs>
      <w:spacing w:before="120" w:after="120" w:line="360" w:lineRule="auto"/>
      <w:ind w:left="720" w:hanging="720"/>
      <w:jc w:val="center"/>
      <w:outlineLvl w:val="2"/>
    </w:pPr>
    <w:rPr>
      <w:rFonts w:ascii="Times New Roman" w:eastAsia="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F6CCD"/>
    <w:pPr>
      <w:spacing w:line="440" w:lineRule="exact"/>
      <w:jc w:val="center"/>
    </w:pPr>
  </w:style>
  <w:style w:type="paragraph" w:styleId="a4">
    <w:name w:val="Normal Indent"/>
    <w:basedOn w:val="a"/>
    <w:link w:val="a5"/>
    <w:unhideWhenUsed/>
    <w:qFormat/>
    <w:rsid w:val="002F6CCD"/>
    <w:pPr>
      <w:autoSpaceDE/>
      <w:autoSpaceDN/>
      <w:ind w:firstLineChars="200" w:firstLine="420"/>
      <w:jc w:val="both"/>
    </w:pPr>
    <w:rPr>
      <w:rFonts w:ascii="Times New Roman" w:eastAsia="宋体" w:hAnsi="Times New Roman" w:cs="Times New Roman"/>
      <w:sz w:val="28"/>
      <w:szCs w:val="20"/>
      <w:lang w:bidi="ar-SA"/>
    </w:rPr>
  </w:style>
  <w:style w:type="paragraph" w:styleId="a6">
    <w:name w:val="annotation text"/>
    <w:basedOn w:val="a"/>
    <w:uiPriority w:val="99"/>
    <w:semiHidden/>
    <w:unhideWhenUsed/>
    <w:rsid w:val="002F6CCD"/>
  </w:style>
  <w:style w:type="paragraph" w:styleId="a7">
    <w:name w:val="Body Text Indent"/>
    <w:basedOn w:val="a"/>
    <w:qFormat/>
    <w:rsid w:val="002F6CCD"/>
    <w:pPr>
      <w:ind w:firstLine="480"/>
    </w:pPr>
    <w:rPr>
      <w:rFonts w:hAnsi="宋体"/>
      <w:sz w:val="24"/>
    </w:rPr>
  </w:style>
  <w:style w:type="paragraph" w:styleId="a8">
    <w:name w:val="footer"/>
    <w:basedOn w:val="a"/>
    <w:link w:val="a9"/>
    <w:uiPriority w:val="99"/>
    <w:unhideWhenUsed/>
    <w:qFormat/>
    <w:rsid w:val="002F6CCD"/>
    <w:pPr>
      <w:tabs>
        <w:tab w:val="center" w:pos="4153"/>
        <w:tab w:val="right" w:pos="8306"/>
      </w:tabs>
      <w:snapToGrid w:val="0"/>
    </w:pPr>
    <w:rPr>
      <w:sz w:val="18"/>
      <w:szCs w:val="18"/>
    </w:rPr>
  </w:style>
  <w:style w:type="paragraph" w:styleId="aa">
    <w:name w:val="header"/>
    <w:basedOn w:val="a"/>
    <w:link w:val="ab"/>
    <w:uiPriority w:val="99"/>
    <w:unhideWhenUsed/>
    <w:qFormat/>
    <w:rsid w:val="002F6CC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7"/>
    <w:next w:val="a"/>
    <w:qFormat/>
    <w:rsid w:val="002F6CCD"/>
    <w:pPr>
      <w:spacing w:after="120"/>
      <w:ind w:left="420" w:firstLine="210"/>
    </w:pPr>
    <w:rPr>
      <w:sz w:val="21"/>
    </w:rPr>
  </w:style>
  <w:style w:type="table" w:styleId="ac">
    <w:name w:val="Table Grid"/>
    <w:basedOn w:val="a2"/>
    <w:uiPriority w:val="39"/>
    <w:qFormat/>
    <w:rsid w:val="002F6CC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缩进 字符"/>
    <w:link w:val="a4"/>
    <w:semiHidden/>
    <w:qFormat/>
    <w:locked/>
    <w:rsid w:val="002F6CCD"/>
    <w:rPr>
      <w:rFonts w:ascii="Times New Roman" w:eastAsia="宋体" w:hAnsi="Times New Roman" w:cs="Times New Roman"/>
      <w:sz w:val="28"/>
    </w:rPr>
  </w:style>
  <w:style w:type="character" w:customStyle="1" w:styleId="a9">
    <w:name w:val="页脚 字符"/>
    <w:basedOn w:val="a1"/>
    <w:link w:val="a8"/>
    <w:uiPriority w:val="99"/>
    <w:semiHidden/>
    <w:qFormat/>
    <w:rsid w:val="002F6CCD"/>
    <w:rPr>
      <w:rFonts w:ascii="仿宋_GB2312" w:eastAsia="仿宋_GB2312" w:hAnsi="仿宋_GB2312" w:cs="仿宋_GB2312"/>
      <w:sz w:val="18"/>
      <w:szCs w:val="18"/>
      <w:lang w:val="zh-CN" w:bidi="zh-CN"/>
    </w:rPr>
  </w:style>
  <w:style w:type="character" w:customStyle="1" w:styleId="ab">
    <w:name w:val="页眉 字符"/>
    <w:basedOn w:val="a1"/>
    <w:link w:val="aa"/>
    <w:uiPriority w:val="99"/>
    <w:semiHidden/>
    <w:qFormat/>
    <w:rsid w:val="002F6CCD"/>
    <w:rPr>
      <w:rFonts w:ascii="仿宋_GB2312" w:eastAsia="仿宋_GB2312" w:hAnsi="仿宋_GB2312" w:cs="仿宋_GB2312"/>
      <w:sz w:val="18"/>
      <w:szCs w:val="18"/>
      <w:lang w:val="zh-CN" w:bidi="zh-CN"/>
    </w:rPr>
  </w:style>
  <w:style w:type="character" w:customStyle="1" w:styleId="NormalCharacter">
    <w:name w:val="NormalCharacter"/>
    <w:qFormat/>
    <w:rsid w:val="002F6CCD"/>
    <w:rPr>
      <w:rFonts w:ascii="Times New Roman" w:eastAsia="宋体" w:hAnsi="Times New Roman"/>
    </w:rPr>
  </w:style>
  <w:style w:type="paragraph" w:customStyle="1" w:styleId="ad">
    <w:name w:val="一、（二级标题）"/>
    <w:qFormat/>
    <w:rsid w:val="002F6CCD"/>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e">
    <w:name w:val="文本"/>
    <w:qFormat/>
    <w:rsid w:val="002F6CCD"/>
    <w:pPr>
      <w:widowControl w:val="0"/>
      <w:wordWrap w:val="0"/>
      <w:spacing w:line="360" w:lineRule="auto"/>
      <w:ind w:firstLineChars="200" w:firstLine="200"/>
    </w:pPr>
    <w:rPr>
      <w:rFonts w:ascii="仿宋_GB2312" w:eastAsia="仿宋_GB2312" w:hAnsi="Times New Roman"/>
      <w:kern w:val="2"/>
      <w:sz w:val="28"/>
      <w:szCs w:val="24"/>
    </w:rPr>
  </w:style>
  <w:style w:type="paragraph" w:customStyle="1" w:styleId="af">
    <w:name w:val="（一）正文标题"/>
    <w:basedOn w:val="3"/>
    <w:qFormat/>
    <w:rsid w:val="002F6CCD"/>
    <w:pPr>
      <w:keepNext w:val="0"/>
      <w:keepLines w:val="0"/>
      <w:tabs>
        <w:tab w:val="clear" w:pos="720"/>
        <w:tab w:val="left" w:pos="993"/>
        <w:tab w:val="left" w:pos="1134"/>
        <w:tab w:val="left" w:pos="1276"/>
        <w:tab w:val="left" w:pos="1418"/>
      </w:tabs>
      <w:wordWrap w:val="0"/>
      <w:ind w:left="0" w:firstLineChars="200" w:firstLine="200"/>
    </w:pPr>
    <w:rPr>
      <w:rFonts w:ascii="仿宋_GB2312" w:eastAsia="楷体"/>
      <w:szCs w:val="28"/>
    </w:rPr>
  </w:style>
  <w:style w:type="paragraph" w:customStyle="1" w:styleId="1">
    <w:name w:val="1."/>
    <w:qFormat/>
    <w:rsid w:val="002F6CCD"/>
    <w:pPr>
      <w:widowControl w:val="0"/>
      <w:tabs>
        <w:tab w:val="left" w:pos="851"/>
        <w:tab w:val="left" w:pos="1418"/>
      </w:tabs>
      <w:wordWrap w:val="0"/>
      <w:ind w:firstLineChars="200" w:firstLine="200"/>
      <w:outlineLvl w:val="3"/>
    </w:pPr>
    <w:rPr>
      <w:rFonts w:ascii="仿宋_GB2312" w:eastAsia="仿宋_GB2312" w:hAnsi="Times New Roman"/>
      <w:bCs/>
      <w:kern w:val="2"/>
      <w:sz w:val="28"/>
      <w:szCs w:val="28"/>
    </w:rPr>
  </w:style>
  <w:style w:type="character" w:styleId="af0">
    <w:name w:val="annotation reference"/>
    <w:basedOn w:val="a1"/>
    <w:uiPriority w:val="99"/>
    <w:semiHidden/>
    <w:unhideWhenUsed/>
    <w:rsid w:val="002F6CCD"/>
    <w:rPr>
      <w:sz w:val="21"/>
      <w:szCs w:val="21"/>
    </w:rPr>
  </w:style>
  <w:style w:type="paragraph" w:styleId="af1">
    <w:name w:val="Balloon Text"/>
    <w:basedOn w:val="a"/>
    <w:link w:val="af2"/>
    <w:uiPriority w:val="99"/>
    <w:semiHidden/>
    <w:unhideWhenUsed/>
    <w:rsid w:val="006120D5"/>
    <w:rPr>
      <w:sz w:val="18"/>
      <w:szCs w:val="18"/>
    </w:rPr>
  </w:style>
  <w:style w:type="character" w:customStyle="1" w:styleId="af2">
    <w:name w:val="批注框文本 字符"/>
    <w:basedOn w:val="a1"/>
    <w:link w:val="af1"/>
    <w:uiPriority w:val="99"/>
    <w:semiHidden/>
    <w:rsid w:val="006120D5"/>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1061</Words>
  <Characters>6054</Characters>
  <Application>Microsoft Office Word</Application>
  <DocSecurity>0</DocSecurity>
  <Lines>50</Lines>
  <Paragraphs>14</Paragraphs>
  <ScaleCrop>false</ScaleCrop>
  <Company>Microsoft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3323</dc:creator>
  <cp:lastModifiedBy>3323</cp:lastModifiedBy>
  <cp:revision>11</cp:revision>
  <dcterms:created xsi:type="dcterms:W3CDTF">2022-09-18T01:58:00Z</dcterms:created>
  <dcterms:modified xsi:type="dcterms:W3CDTF">2022-10-06T07:51:00Z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7974A65062F14911810523C7036C6BF0</vt:lpwstr>
  </property>
</Properties>
</file>