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rPr>
          <w:rFonts w:hint="eastAsia" w:ascii="宋体" w:hAnsi="宋体" w:eastAsia="宋体" w:cs="宋体"/>
          <w:b/>
          <w:bCs w:val="0"/>
          <w:color w:val="000000"/>
          <w:sz w:val="44"/>
          <w:szCs w:val="44"/>
          <w:lang w:eastAsia="zh-CN"/>
        </w:rPr>
      </w:pPr>
      <w:r>
        <w:rPr>
          <w:rFonts w:hint="eastAsia" w:ascii="宋体" w:hAnsi="宋体" w:eastAsia="宋体" w:cs="宋体"/>
          <w:b/>
          <w:bCs w:val="0"/>
          <w:color w:val="000000"/>
          <w:sz w:val="44"/>
          <w:szCs w:val="44"/>
          <w:lang w:eastAsia="zh-CN"/>
        </w:rPr>
        <w:t>内蒙古自治区测绘地理信息中心</w:t>
      </w:r>
    </w:p>
    <w:p>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rPr>
          <w:rFonts w:hint="eastAsia" w:ascii="宋体" w:hAnsi="宋体" w:eastAsia="宋体" w:cs="宋体"/>
          <w:b/>
          <w:bCs w:val="0"/>
          <w:color w:val="000000"/>
          <w:sz w:val="44"/>
          <w:szCs w:val="44"/>
          <w:lang w:eastAsia="zh-CN"/>
        </w:rPr>
      </w:pPr>
      <w:r>
        <w:rPr>
          <w:rFonts w:hint="eastAsia" w:ascii="宋体" w:hAnsi="宋体" w:eastAsia="宋体" w:cs="宋体"/>
          <w:b/>
          <w:bCs w:val="0"/>
          <w:color w:val="000000"/>
          <w:sz w:val="44"/>
          <w:szCs w:val="44"/>
          <w:lang w:eastAsia="zh-CN"/>
        </w:rPr>
        <w:t>兴安南路42号院网络改造工程</w:t>
      </w:r>
    </w:p>
    <w:p>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rPr>
          <w:rFonts w:hint="eastAsia" w:ascii="宋体" w:hAnsi="宋体" w:eastAsia="宋体" w:cs="宋体"/>
          <w:b/>
          <w:bCs w:val="0"/>
          <w:color w:val="000000"/>
          <w:sz w:val="44"/>
          <w:szCs w:val="44"/>
          <w:lang w:eastAsia="zh-CN"/>
        </w:rPr>
      </w:pPr>
    </w:p>
    <w:p>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rPr>
          <w:rFonts w:hint="eastAsia" w:ascii="宋体" w:hAnsi="宋体" w:eastAsia="宋体" w:cs="宋体"/>
          <w:b/>
          <w:sz w:val="44"/>
          <w:szCs w:val="44"/>
          <w:lang w:eastAsia="zh-CN"/>
        </w:rPr>
      </w:pPr>
      <w:r>
        <w:rPr>
          <w:rFonts w:hint="eastAsia" w:ascii="宋体" w:hAnsi="宋体" w:eastAsia="宋体" w:cs="宋体"/>
          <w:b/>
          <w:bCs w:val="0"/>
          <w:color w:val="000000"/>
          <w:sz w:val="44"/>
          <w:szCs w:val="44"/>
          <w:lang w:val="en-US" w:eastAsia="zh-CN"/>
        </w:rPr>
        <w:t xml:space="preserve"> </w:t>
      </w:r>
      <w:r>
        <w:rPr>
          <w:rFonts w:hint="eastAsia" w:ascii="宋体" w:hAnsi="宋体" w:eastAsia="宋体" w:cs="宋体"/>
          <w:b/>
          <w:bCs w:val="0"/>
          <w:sz w:val="44"/>
          <w:szCs w:val="44"/>
          <w:lang w:eastAsia="zh-CN"/>
        </w:rPr>
        <w:t>工程量清单编制说明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default" w:ascii="楷体_GB2312" w:hAnsi="楷体_GB2312" w:eastAsia="楷体_GB2312" w:cs="楷体_GB2312"/>
          <w:b/>
          <w:bCs/>
          <w:sz w:val="28"/>
          <w:szCs w:val="28"/>
          <w:highlight w:val="none"/>
          <w:lang w:val="en-US"/>
        </w:rPr>
      </w:pPr>
      <w:r>
        <w:rPr>
          <w:rFonts w:hint="eastAsia" w:ascii="楷体_GB2312" w:hAnsi="楷体_GB2312" w:eastAsia="楷体_GB2312" w:cs="楷体_GB2312"/>
          <w:b/>
          <w:bCs/>
          <w:color w:val="000000"/>
          <w:sz w:val="28"/>
          <w:szCs w:val="28"/>
          <w:highlight w:val="none"/>
        </w:rPr>
        <w:t>公</w:t>
      </w:r>
      <w:r>
        <w:rPr>
          <w:rFonts w:hint="eastAsia" w:ascii="楷体_GB2312" w:hAnsi="楷体_GB2312" w:eastAsia="楷体_GB2312" w:cs="楷体_GB2312"/>
          <w:b/>
          <w:bCs/>
          <w:color w:val="000000"/>
          <w:sz w:val="28"/>
          <w:szCs w:val="28"/>
          <w:highlight w:val="none"/>
          <w:lang w:eastAsia="zh-CN"/>
        </w:rPr>
        <w:t>诚信</w:t>
      </w:r>
      <w:r>
        <w:rPr>
          <w:rFonts w:hint="eastAsia" w:ascii="楷体_GB2312" w:hAnsi="楷体_GB2312" w:eastAsia="楷体_GB2312" w:cs="楷体_GB2312"/>
          <w:b/>
          <w:bCs/>
          <w:color w:val="000000"/>
          <w:sz w:val="28"/>
          <w:szCs w:val="28"/>
          <w:highlight w:val="none"/>
        </w:rPr>
        <w:t>字【20</w:t>
      </w:r>
      <w:r>
        <w:rPr>
          <w:rFonts w:hint="eastAsia" w:ascii="楷体_GB2312" w:hAnsi="楷体_GB2312" w:eastAsia="楷体_GB2312" w:cs="楷体_GB2312"/>
          <w:b/>
          <w:bCs/>
          <w:color w:val="000000"/>
          <w:sz w:val="28"/>
          <w:szCs w:val="28"/>
          <w:highlight w:val="none"/>
          <w:lang w:val="en-US" w:eastAsia="zh-CN"/>
        </w:rPr>
        <w:t>22</w:t>
      </w:r>
      <w:r>
        <w:rPr>
          <w:rFonts w:hint="eastAsia" w:ascii="楷体_GB2312" w:hAnsi="楷体_GB2312" w:eastAsia="楷体_GB2312" w:cs="楷体_GB2312"/>
          <w:b/>
          <w:bCs/>
          <w:color w:val="000000"/>
          <w:sz w:val="28"/>
          <w:szCs w:val="28"/>
          <w:highlight w:val="none"/>
        </w:rPr>
        <w:t>】N</w:t>
      </w:r>
      <w:r>
        <w:rPr>
          <w:rFonts w:hint="eastAsia" w:ascii="楷体_GB2312" w:hAnsi="楷体_GB2312" w:eastAsia="楷体_GB2312" w:cs="楷体_GB2312"/>
          <w:b/>
          <w:bCs/>
          <w:color w:val="000000"/>
          <w:sz w:val="28"/>
          <w:szCs w:val="28"/>
          <w:highlight w:val="none"/>
          <w:lang w:val="en-US" w:eastAsia="zh-CN"/>
        </w:rPr>
        <w:t>Q468</w:t>
      </w:r>
    </w:p>
    <w:p>
      <w:pPr>
        <w:keepNext w:val="0"/>
        <w:keepLines w:val="0"/>
        <w:pageBreakBefore w:val="0"/>
        <w:widowControl w:val="0"/>
        <w:kinsoku/>
        <w:wordWrap/>
        <w:overflowPunct/>
        <w:topLinePunct w:val="0"/>
        <w:autoSpaceDE/>
        <w:autoSpaceDN/>
        <w:bidi w:val="0"/>
        <w:adjustRightInd/>
        <w:snapToGrid/>
        <w:spacing w:line="580" w:lineRule="atLeast"/>
        <w:ind w:right="0" w:rightChars="0" w:firstLine="160" w:firstLineChars="50"/>
        <w:jc w:val="both"/>
        <w:textAlignment w:val="auto"/>
        <w:outlineLvl w:val="0"/>
        <w:rPr>
          <w:rFonts w:hint="eastAsia" w:ascii="黑体" w:hAnsi="黑体" w:eastAsia="黑体" w:cs="黑体"/>
          <w:b w:val="0"/>
          <w:bCs w:val="0"/>
          <w:sz w:val="32"/>
          <w:szCs w:val="32"/>
        </w:rPr>
      </w:pPr>
      <w:r>
        <w:rPr>
          <w:rFonts w:hint="eastAsia" w:ascii="黑体" w:hAnsi="黑体" w:eastAsia="黑体" w:cs="黑体"/>
          <w:b w:val="0"/>
          <w:bCs w:val="0"/>
          <w:sz w:val="32"/>
          <w:szCs w:val="32"/>
        </w:rPr>
        <w:t>一</w:t>
      </w:r>
      <w:r>
        <w:rPr>
          <w:rFonts w:hint="eastAsia" w:ascii="黑体" w:hAnsi="黑体" w:eastAsia="黑体" w:cs="黑体"/>
          <w:b w:val="0"/>
          <w:bCs w:val="0"/>
          <w:sz w:val="32"/>
          <w:szCs w:val="32"/>
          <w:lang w:eastAsia="zh-CN"/>
        </w:rPr>
        <w:t>、</w:t>
      </w:r>
      <w:r>
        <w:rPr>
          <w:rFonts w:hint="eastAsia" w:ascii="黑体" w:hAnsi="黑体" w:eastAsia="黑体" w:cs="黑体"/>
          <w:b w:val="0"/>
          <w:bCs w:val="0"/>
          <w:sz w:val="32"/>
          <w:szCs w:val="32"/>
        </w:rPr>
        <w:t>工程概况</w:t>
      </w:r>
      <w:bookmarkStart w:id="0" w:name="_GoBack"/>
      <w:bookmarkEnd w:id="0"/>
    </w:p>
    <w:p>
      <w:pPr>
        <w:keepNext w:val="0"/>
        <w:keepLines w:val="0"/>
        <w:pageBreakBefore w:val="0"/>
        <w:widowControl w:val="0"/>
        <w:numPr>
          <w:ilvl w:val="0"/>
          <w:numId w:val="1"/>
        </w:numPr>
        <w:kinsoku/>
        <w:wordWrap/>
        <w:overflowPunct/>
        <w:topLinePunct w:val="0"/>
        <w:autoSpaceDE/>
        <w:autoSpaceDN/>
        <w:bidi w:val="0"/>
        <w:adjustRightInd/>
        <w:snapToGrid/>
        <w:spacing w:line="580" w:lineRule="atLeast"/>
        <w:ind w:left="0" w:leftChars="0" w:right="0" w:rightChars="0" w:firstLine="400" w:firstLineChars="0"/>
        <w:jc w:val="left"/>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eastAsia="zh-CN"/>
        </w:rPr>
        <w:t>工程名称：内蒙古自治区测绘地理信息中心兴安南路</w:t>
      </w:r>
      <w:r>
        <w:rPr>
          <w:rFonts w:hint="eastAsia" w:ascii="仿宋_GB2312" w:hAnsi="仿宋_GB2312" w:eastAsia="仿宋_GB2312" w:cs="仿宋_GB2312"/>
          <w:color w:val="000000"/>
          <w:sz w:val="32"/>
          <w:szCs w:val="32"/>
          <w:lang w:val="en-US" w:eastAsia="zh-CN"/>
        </w:rPr>
        <w:t>42号院网络改造工程。</w:t>
      </w:r>
    </w:p>
    <w:p>
      <w:pPr>
        <w:keepNext w:val="0"/>
        <w:keepLines w:val="0"/>
        <w:pageBreakBefore w:val="0"/>
        <w:widowControl w:val="0"/>
        <w:numPr>
          <w:ilvl w:val="0"/>
          <w:numId w:val="1"/>
        </w:numPr>
        <w:kinsoku/>
        <w:wordWrap/>
        <w:overflowPunct/>
        <w:topLinePunct w:val="0"/>
        <w:autoSpaceDE/>
        <w:autoSpaceDN/>
        <w:bidi w:val="0"/>
        <w:adjustRightInd/>
        <w:snapToGrid/>
        <w:spacing w:line="580" w:lineRule="atLeast"/>
        <w:ind w:left="0" w:leftChars="0" w:right="0" w:rightChars="0" w:firstLine="400" w:firstLineChars="0"/>
        <w:jc w:val="left"/>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建设单位：内蒙古自治区测绘地理信息中心。</w:t>
      </w:r>
    </w:p>
    <w:p>
      <w:pPr>
        <w:keepNext w:val="0"/>
        <w:keepLines w:val="0"/>
        <w:pageBreakBefore w:val="0"/>
        <w:widowControl w:val="0"/>
        <w:numPr>
          <w:ilvl w:val="0"/>
          <w:numId w:val="1"/>
        </w:numPr>
        <w:kinsoku/>
        <w:wordWrap/>
        <w:overflowPunct/>
        <w:topLinePunct w:val="0"/>
        <w:autoSpaceDE/>
        <w:autoSpaceDN/>
        <w:bidi w:val="0"/>
        <w:adjustRightInd/>
        <w:snapToGrid/>
        <w:spacing w:line="580" w:lineRule="atLeast"/>
        <w:ind w:left="0" w:leftChars="0" w:right="0" w:rightChars="0" w:firstLine="400" w:firstLineChars="0"/>
        <w:jc w:val="left"/>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 xml:space="preserve">建设地点：内蒙古自治区测绘地理信息中心兴安南路 </w:t>
      </w:r>
      <w:r>
        <w:rPr>
          <w:rFonts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4</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号院办公区</w:t>
      </w:r>
      <w:r>
        <w:rPr>
          <w:rFonts w:hint="eastAsia" w:ascii="仿宋_GB2312" w:hAnsi="仿宋_GB2312" w:eastAsia="仿宋_GB2312" w:cs="仿宋_GB2312"/>
          <w:color w:val="000000"/>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80" w:lineRule="atLeast"/>
        <w:ind w:left="0" w:leftChars="0" w:right="0" w:rightChars="0" w:firstLine="400" w:firstLineChars="0"/>
        <w:jc w:val="left"/>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eastAsia="zh-CN"/>
        </w:rPr>
        <w:t>项目类型：</w:t>
      </w:r>
      <w:r>
        <w:rPr>
          <w:rFonts w:hint="eastAsia" w:ascii="仿宋_GB2312" w:hAnsi="仿宋_GB2312" w:eastAsia="仿宋_GB2312" w:cs="仿宋_GB2312"/>
          <w:color w:val="000000"/>
          <w:sz w:val="32"/>
          <w:szCs w:val="32"/>
          <w:lang w:val="en-US" w:eastAsia="zh-CN"/>
        </w:rPr>
        <w:t>网络改造公工程。</w:t>
      </w:r>
    </w:p>
    <w:p>
      <w:pPr>
        <w:keepNext w:val="0"/>
        <w:keepLines w:val="0"/>
        <w:pageBreakBefore w:val="0"/>
        <w:widowControl w:val="0"/>
        <w:numPr>
          <w:ilvl w:val="0"/>
          <w:numId w:val="2"/>
        </w:numPr>
        <w:kinsoku/>
        <w:wordWrap/>
        <w:overflowPunct/>
        <w:topLinePunct w:val="0"/>
        <w:autoSpaceDE/>
        <w:autoSpaceDN/>
        <w:bidi w:val="0"/>
        <w:adjustRightInd/>
        <w:snapToGrid/>
        <w:spacing w:line="580" w:lineRule="atLeast"/>
        <w:ind w:right="0" w:rightChars="0" w:firstLine="160" w:firstLineChars="50"/>
        <w:jc w:val="both"/>
        <w:textAlignment w:val="auto"/>
        <w:outlineLvl w:val="0"/>
        <w:rPr>
          <w:rFonts w:hint="eastAsia" w:ascii="黑体" w:hAnsi="黑体" w:eastAsia="黑体" w:cs="黑体"/>
          <w:b w:val="0"/>
          <w:bCs w:val="0"/>
          <w:sz w:val="32"/>
          <w:szCs w:val="32"/>
        </w:rPr>
      </w:pPr>
      <w:r>
        <w:rPr>
          <w:rFonts w:hint="eastAsia" w:ascii="黑体" w:hAnsi="黑体" w:eastAsia="黑体" w:cs="黑体"/>
          <w:b w:val="0"/>
          <w:bCs w:val="0"/>
          <w:sz w:val="32"/>
          <w:szCs w:val="32"/>
        </w:rPr>
        <w:t>编制范围</w:t>
      </w:r>
    </w:p>
    <w:p>
      <w:pPr>
        <w:keepNext w:val="0"/>
        <w:keepLines w:val="0"/>
        <w:pageBreakBefore w:val="0"/>
        <w:widowControl w:val="0"/>
        <w:numPr>
          <w:ilvl w:val="0"/>
          <w:numId w:val="0"/>
        </w:numPr>
        <w:kinsoku/>
        <w:wordWrap/>
        <w:overflowPunct/>
        <w:topLinePunct w:val="0"/>
        <w:autoSpaceDE/>
        <w:autoSpaceDN/>
        <w:bidi w:val="0"/>
        <w:adjustRightInd/>
        <w:snapToGrid/>
        <w:spacing w:line="580" w:lineRule="atLeast"/>
        <w:ind w:right="0" w:rightChars="0" w:firstLine="640" w:firstLineChars="200"/>
        <w:jc w:val="both"/>
        <w:textAlignment w:val="auto"/>
        <w:outlineLvl w:val="0"/>
        <w:rPr>
          <w:rFonts w:hint="eastAsia" w:ascii="黑体" w:hAnsi="黑体" w:eastAsia="黑体" w:cs="黑体"/>
          <w:b w:val="0"/>
          <w:bCs w:val="0"/>
          <w:sz w:val="32"/>
          <w:szCs w:val="32"/>
        </w:rPr>
      </w:pPr>
      <w:r>
        <w:rPr>
          <w:rFonts w:hint="eastAsia" w:ascii="仿宋_GB2312" w:hAnsi="仿宋_GB2312" w:eastAsia="仿宋_GB2312" w:cs="仿宋_GB2312"/>
          <w:color w:val="000000"/>
          <w:sz w:val="32"/>
          <w:szCs w:val="32"/>
          <w:lang w:val="en-US" w:eastAsia="zh-CN"/>
        </w:rPr>
        <w:t>网络改造工程</w:t>
      </w:r>
      <w:r>
        <w:rPr>
          <w:rFonts w:hint="eastAsia" w:ascii="仿宋_GB2312" w:hAnsi="仿宋_GB2312" w:eastAsia="仿宋_GB2312" w:cs="仿宋_GB2312"/>
          <w:b w:val="0"/>
          <w:bCs w:val="0"/>
          <w:sz w:val="32"/>
          <w:szCs w:val="32"/>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200" w:lineRule="atLeast"/>
        <w:ind w:left="20" w:leftChars="0" w:right="0" w:rightChars="0" w:firstLine="400" w:firstLineChars="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防静电地板，吊顶天棚，墙面抹灰刷漆，防盗门等；</w:t>
      </w:r>
    </w:p>
    <w:p>
      <w:pPr>
        <w:keepNext w:val="0"/>
        <w:keepLines w:val="0"/>
        <w:pageBreakBefore w:val="0"/>
        <w:widowControl w:val="0"/>
        <w:numPr>
          <w:ilvl w:val="0"/>
          <w:numId w:val="3"/>
        </w:numPr>
        <w:kinsoku/>
        <w:wordWrap/>
        <w:overflowPunct/>
        <w:topLinePunct w:val="0"/>
        <w:autoSpaceDE/>
        <w:autoSpaceDN/>
        <w:bidi w:val="0"/>
        <w:adjustRightInd/>
        <w:snapToGrid/>
        <w:spacing w:line="200" w:lineRule="atLeast"/>
        <w:ind w:left="20" w:leftChars="0" w:right="0" w:rightChars="0" w:firstLine="400" w:firstLineChars="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弱电综合布线，监控门禁系统；</w:t>
      </w:r>
    </w:p>
    <w:p>
      <w:pPr>
        <w:keepNext w:val="0"/>
        <w:keepLines w:val="0"/>
        <w:pageBreakBefore w:val="0"/>
        <w:widowControl w:val="0"/>
        <w:numPr>
          <w:ilvl w:val="0"/>
          <w:numId w:val="3"/>
        </w:numPr>
        <w:kinsoku/>
        <w:wordWrap/>
        <w:overflowPunct/>
        <w:topLinePunct w:val="0"/>
        <w:autoSpaceDE/>
        <w:autoSpaceDN/>
        <w:bidi w:val="0"/>
        <w:adjustRightInd/>
        <w:snapToGrid/>
        <w:spacing w:line="200" w:lineRule="atLeast"/>
        <w:ind w:left="20" w:leftChars="0" w:right="0" w:rightChars="0" w:firstLine="400" w:firstLineChars="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电气：配电箱、电缆及桥架、灯具插座、配管配线等；</w:t>
      </w:r>
    </w:p>
    <w:p>
      <w:pPr>
        <w:keepNext w:val="0"/>
        <w:keepLines w:val="0"/>
        <w:pageBreakBefore w:val="0"/>
        <w:widowControl w:val="0"/>
        <w:numPr>
          <w:ilvl w:val="0"/>
          <w:numId w:val="3"/>
        </w:numPr>
        <w:kinsoku/>
        <w:wordWrap/>
        <w:overflowPunct/>
        <w:topLinePunct w:val="0"/>
        <w:autoSpaceDE/>
        <w:autoSpaceDN/>
        <w:bidi w:val="0"/>
        <w:adjustRightInd/>
        <w:snapToGrid/>
        <w:spacing w:line="200" w:lineRule="atLeast"/>
        <w:ind w:left="20" w:leftChars="0" w:right="0" w:rightChars="0" w:firstLine="400" w:firstLineChars="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拆除原有吊顶天棚、防静电地板、机柜、路由器、插座、配线等，建筑垃圾倒运。</w:t>
      </w:r>
    </w:p>
    <w:p>
      <w:pPr>
        <w:keepNext w:val="0"/>
        <w:keepLines w:val="0"/>
        <w:pageBreakBefore w:val="0"/>
        <w:widowControl w:val="0"/>
        <w:kinsoku/>
        <w:wordWrap/>
        <w:overflowPunct/>
        <w:topLinePunct w:val="0"/>
        <w:autoSpaceDE/>
        <w:autoSpaceDN/>
        <w:bidi w:val="0"/>
        <w:adjustRightInd/>
        <w:snapToGrid/>
        <w:spacing w:line="580" w:lineRule="atLeast"/>
        <w:ind w:right="0" w:rightChars="0"/>
        <w:jc w:val="both"/>
        <w:textAlignment w:val="auto"/>
        <w:outlineLvl w:val="0"/>
        <w:rPr>
          <w:rFonts w:hint="eastAsia" w:ascii="黑体" w:hAnsi="黑体" w:eastAsia="黑体" w:cs="黑体"/>
          <w:b w:val="0"/>
          <w:bCs w:val="0"/>
          <w:sz w:val="32"/>
          <w:szCs w:val="32"/>
        </w:rPr>
      </w:pPr>
      <w:r>
        <w:rPr>
          <w:rFonts w:hint="eastAsia" w:ascii="黑体" w:hAnsi="黑体" w:eastAsia="黑体" w:cs="黑体"/>
          <w:b w:val="0"/>
          <w:bCs w:val="0"/>
          <w:sz w:val="32"/>
          <w:szCs w:val="32"/>
        </w:rPr>
        <w:t>三、编制依据</w:t>
      </w:r>
    </w:p>
    <w:p>
      <w:pPr>
        <w:keepNext w:val="0"/>
        <w:keepLines w:val="0"/>
        <w:pageBreakBefore w:val="0"/>
        <w:widowControl w:val="0"/>
        <w:numPr>
          <w:ilvl w:val="0"/>
          <w:numId w:val="4"/>
        </w:numPr>
        <w:kinsoku/>
        <w:wordWrap/>
        <w:overflowPunct/>
        <w:topLinePunct w:val="0"/>
        <w:autoSpaceDE/>
        <w:autoSpaceDN/>
        <w:bidi w:val="0"/>
        <w:adjustRightInd/>
        <w:snapToGrid/>
        <w:spacing w:line="580" w:lineRule="atLeast"/>
        <w:ind w:left="0" w:leftChars="0" w:right="0" w:rightChars="0" w:firstLine="400" w:firstLineChars="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监控工程及设备明细</w:t>
      </w:r>
      <w:r>
        <w:rPr>
          <w:rFonts w:hint="eastAsia" w:ascii="仿宋_GB2312" w:hAnsi="仿宋_GB2312" w:eastAsia="仿宋_GB2312" w:cs="仿宋_GB2312"/>
          <w:color w:val="000000"/>
          <w:sz w:val="32"/>
          <w:szCs w:val="32"/>
          <w:lang w:val="en-US" w:eastAsia="zh-CN"/>
        </w:rPr>
        <w:t>;</w:t>
      </w:r>
    </w:p>
    <w:p>
      <w:pPr>
        <w:keepNext w:val="0"/>
        <w:keepLines w:val="0"/>
        <w:pageBreakBefore w:val="0"/>
        <w:widowControl w:val="0"/>
        <w:numPr>
          <w:ilvl w:val="0"/>
          <w:numId w:val="4"/>
        </w:numPr>
        <w:kinsoku/>
        <w:wordWrap/>
        <w:overflowPunct/>
        <w:topLinePunct w:val="0"/>
        <w:autoSpaceDE/>
        <w:autoSpaceDN/>
        <w:bidi w:val="0"/>
        <w:adjustRightInd/>
        <w:snapToGrid/>
        <w:spacing w:line="580" w:lineRule="atLeast"/>
        <w:ind w:left="0" w:leftChars="0" w:right="0" w:rightChars="0" w:firstLine="400" w:firstLineChars="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《房屋建筑与装饰工程工程量计算规范》</w:t>
      </w:r>
      <w:r>
        <w:rPr>
          <w:rFonts w:hint="default" w:ascii="Times New Roman" w:hAnsi="Times New Roman" w:eastAsia="仿宋_GB2312" w:cs="Times New Roman"/>
          <w:color w:val="000000"/>
          <w:sz w:val="32"/>
          <w:szCs w:val="32"/>
        </w:rPr>
        <w:t>（GB 50854-2013）</w:t>
      </w:r>
      <w:r>
        <w:rPr>
          <w:rFonts w:hint="eastAsia" w:ascii="仿宋_GB2312" w:hAnsi="仿宋_GB2312" w:eastAsia="仿宋_GB2312" w:cs="仿宋_GB2312"/>
          <w:color w:val="000000"/>
          <w:sz w:val="32"/>
          <w:szCs w:val="32"/>
        </w:rPr>
        <w:t>；</w:t>
      </w:r>
    </w:p>
    <w:p>
      <w:pPr>
        <w:keepNext w:val="0"/>
        <w:keepLines w:val="0"/>
        <w:pageBreakBefore w:val="0"/>
        <w:widowControl w:val="0"/>
        <w:numPr>
          <w:ilvl w:val="0"/>
          <w:numId w:val="4"/>
        </w:numPr>
        <w:kinsoku/>
        <w:wordWrap/>
        <w:overflowPunct/>
        <w:topLinePunct w:val="0"/>
        <w:autoSpaceDE/>
        <w:autoSpaceDN/>
        <w:bidi w:val="0"/>
        <w:adjustRightInd/>
        <w:snapToGrid/>
        <w:spacing w:line="580" w:lineRule="atLeast"/>
        <w:ind w:left="0" w:leftChars="0" w:right="0" w:rightChars="0" w:firstLine="400" w:firstLineChars="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《建设工程工程量清单计价规范》</w:t>
      </w:r>
      <w:r>
        <w:rPr>
          <w:rFonts w:hint="default" w:ascii="Times New Roman" w:hAnsi="Times New Roman" w:eastAsia="仿宋_GB2312" w:cs="Times New Roman"/>
          <w:color w:val="000000"/>
          <w:sz w:val="32"/>
          <w:szCs w:val="32"/>
        </w:rPr>
        <w:t>（GB 50</w:t>
      </w:r>
      <w:r>
        <w:rPr>
          <w:rFonts w:hint="default" w:ascii="Times New Roman" w:hAnsi="Times New Roman" w:eastAsia="仿宋_GB2312" w:cs="Times New Roman"/>
          <w:color w:val="000000"/>
          <w:sz w:val="32"/>
          <w:szCs w:val="32"/>
          <w:lang w:val="en-US" w:eastAsia="zh-CN"/>
        </w:rPr>
        <w:t>500</w:t>
      </w:r>
      <w:r>
        <w:rPr>
          <w:rFonts w:hint="default" w:ascii="Times New Roman" w:hAnsi="Times New Roman" w:eastAsia="仿宋_GB2312" w:cs="Times New Roman"/>
          <w:color w:val="000000"/>
          <w:sz w:val="32"/>
          <w:szCs w:val="32"/>
        </w:rPr>
        <w:t>-2013）</w:t>
      </w:r>
      <w:r>
        <w:rPr>
          <w:rFonts w:hint="eastAsia" w:ascii="仿宋_GB2312" w:hAnsi="仿宋_GB2312" w:eastAsia="仿宋_GB2312" w:cs="仿宋_GB2312"/>
          <w:color w:val="000000"/>
          <w:sz w:val="32"/>
          <w:szCs w:val="32"/>
        </w:rPr>
        <w:t>；</w:t>
      </w:r>
    </w:p>
    <w:p>
      <w:pPr>
        <w:keepNext w:val="0"/>
        <w:keepLines w:val="0"/>
        <w:pageBreakBefore w:val="0"/>
        <w:widowControl w:val="0"/>
        <w:numPr>
          <w:ilvl w:val="0"/>
          <w:numId w:val="4"/>
        </w:numPr>
        <w:kinsoku/>
        <w:wordWrap/>
        <w:overflowPunct/>
        <w:topLinePunct w:val="0"/>
        <w:autoSpaceDE/>
        <w:autoSpaceDN/>
        <w:bidi w:val="0"/>
        <w:adjustRightInd/>
        <w:snapToGrid/>
        <w:spacing w:line="580" w:lineRule="atLeast"/>
        <w:ind w:left="0" w:leftChars="0" w:right="0" w:rightChars="0" w:firstLine="400" w:firstLineChars="0"/>
        <w:jc w:val="left"/>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内建标</w:t>
      </w:r>
      <w:r>
        <w:rPr>
          <w:rFonts w:hint="default" w:ascii="Times New Roman" w:hAnsi="Times New Roman" w:eastAsia="仿宋_GB2312" w:cs="Times New Roman"/>
          <w:color w:val="000000"/>
          <w:sz w:val="32"/>
          <w:szCs w:val="32"/>
          <w:lang w:val="en-US" w:eastAsia="zh-CN"/>
        </w:rPr>
        <w:t>〔2019〕113</w:t>
      </w:r>
      <w:r>
        <w:rPr>
          <w:rFonts w:hint="eastAsia" w:ascii="仿宋_GB2312" w:hAnsi="仿宋_GB2312" w:eastAsia="仿宋_GB2312" w:cs="仿宋_GB2312"/>
          <w:color w:val="000000"/>
          <w:sz w:val="32"/>
          <w:szCs w:val="32"/>
          <w:lang w:val="en-US" w:eastAsia="zh-CN"/>
        </w:rPr>
        <w:t>号关于调整内蒙古自治区建设工程计价依据增值税税率的通知；</w:t>
      </w:r>
    </w:p>
    <w:p>
      <w:pPr>
        <w:keepNext w:val="0"/>
        <w:keepLines w:val="0"/>
        <w:pageBreakBefore w:val="0"/>
        <w:widowControl w:val="0"/>
        <w:numPr>
          <w:ilvl w:val="0"/>
          <w:numId w:val="4"/>
        </w:numPr>
        <w:kinsoku/>
        <w:wordWrap/>
        <w:overflowPunct/>
        <w:topLinePunct w:val="0"/>
        <w:autoSpaceDE/>
        <w:autoSpaceDN/>
        <w:bidi w:val="0"/>
        <w:adjustRightInd/>
        <w:snapToGrid/>
        <w:spacing w:line="580" w:lineRule="atLeast"/>
        <w:ind w:left="0" w:leftChars="0" w:right="0" w:rightChars="0" w:firstLine="400" w:firstLineChars="0"/>
        <w:jc w:val="left"/>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内建标函</w:t>
      </w:r>
      <w:r>
        <w:rPr>
          <w:rFonts w:hint="default" w:ascii="Times New Roman" w:hAnsi="Times New Roman" w:eastAsia="仿宋_GB2312" w:cs="Times New Roman"/>
          <w:color w:val="000000"/>
          <w:sz w:val="32"/>
          <w:szCs w:val="32"/>
          <w:lang w:val="en-US" w:eastAsia="zh-CN"/>
        </w:rPr>
        <w:t>〔2019〕468</w:t>
      </w:r>
      <w:r>
        <w:rPr>
          <w:rFonts w:hint="eastAsia" w:ascii="仿宋_GB2312" w:hAnsi="仿宋_GB2312" w:eastAsia="仿宋_GB2312" w:cs="仿宋_GB2312"/>
          <w:color w:val="000000"/>
          <w:sz w:val="32"/>
          <w:szCs w:val="32"/>
          <w:lang w:val="en-US" w:eastAsia="zh-CN"/>
        </w:rPr>
        <w:t>号关于调整内蒙古自治区建设工程计价依据规费中养老保险费率的通知。</w:t>
      </w:r>
    </w:p>
    <w:p>
      <w:pPr>
        <w:keepNext w:val="0"/>
        <w:keepLines w:val="0"/>
        <w:pageBreakBefore w:val="0"/>
        <w:widowControl w:val="0"/>
        <w:kinsoku/>
        <w:wordWrap/>
        <w:overflowPunct/>
        <w:topLinePunct w:val="0"/>
        <w:autoSpaceDE/>
        <w:autoSpaceDN/>
        <w:bidi w:val="0"/>
        <w:adjustRightInd/>
        <w:snapToGrid/>
        <w:spacing w:line="580" w:lineRule="atLeast"/>
        <w:ind w:right="0" w:rightChars="0" w:firstLine="160" w:firstLineChars="50"/>
        <w:jc w:val="both"/>
        <w:textAlignment w:val="auto"/>
        <w:outlineLvl w:val="0"/>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四</w:t>
      </w:r>
      <w:r>
        <w:rPr>
          <w:rFonts w:hint="eastAsia" w:ascii="黑体" w:hAnsi="黑体" w:eastAsia="黑体" w:cs="黑体"/>
          <w:b w:val="0"/>
          <w:bCs w:val="0"/>
          <w:sz w:val="32"/>
          <w:szCs w:val="32"/>
        </w:rPr>
        <w:t>、</w:t>
      </w:r>
      <w:r>
        <w:rPr>
          <w:rFonts w:hint="eastAsia" w:ascii="黑体" w:hAnsi="黑体" w:eastAsia="黑体" w:cs="黑体"/>
          <w:b w:val="0"/>
          <w:bCs w:val="0"/>
          <w:sz w:val="32"/>
          <w:szCs w:val="32"/>
          <w:lang w:eastAsia="zh-CN"/>
        </w:rPr>
        <w:t>计量计价问题</w:t>
      </w:r>
    </w:p>
    <w:p>
      <w:pPr>
        <w:keepNext w:val="0"/>
        <w:keepLines w:val="0"/>
        <w:pageBreakBefore w:val="0"/>
        <w:widowControl w:val="0"/>
        <w:numPr>
          <w:ilvl w:val="0"/>
          <w:numId w:val="5"/>
        </w:numPr>
        <w:kinsoku/>
        <w:wordWrap/>
        <w:overflowPunct/>
        <w:topLinePunct w:val="0"/>
        <w:autoSpaceDE/>
        <w:autoSpaceDN/>
        <w:bidi w:val="0"/>
        <w:adjustRightInd/>
        <w:snapToGrid/>
        <w:spacing w:line="580" w:lineRule="atLeast"/>
        <w:ind w:left="0" w:leftChars="0" w:right="0" w:rightChars="0" w:firstLine="420" w:firstLineChars="0"/>
        <w:jc w:val="both"/>
        <w:textAlignment w:val="auto"/>
        <w:rPr>
          <w:rFonts w:hint="eastAsia" w:ascii="仿宋" w:hAnsi="仿宋" w:eastAsia="仿宋" w:cs="仿宋"/>
          <w:color w:val="000000"/>
          <w:sz w:val="32"/>
          <w:szCs w:val="32"/>
        </w:rPr>
      </w:pPr>
      <w:r>
        <w:rPr>
          <w:rFonts w:hint="eastAsia" w:ascii="楷体_GB2312" w:hAnsi="楷体_GB2312" w:eastAsia="楷体_GB2312" w:cs="楷体_GB2312"/>
          <w:b/>
          <w:bCs/>
          <w:sz w:val="32"/>
          <w:szCs w:val="32"/>
          <w:lang w:val="en-US" w:eastAsia="zh-CN"/>
        </w:rPr>
        <w:t>、计量问题</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640" w:firstLineChars="200"/>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工程量计量依据建设单位提供施工图纸及设备清单。</w:t>
      </w:r>
    </w:p>
    <w:p>
      <w:pPr>
        <w:keepNext w:val="0"/>
        <w:keepLines w:val="0"/>
        <w:pageBreakBefore w:val="0"/>
        <w:widowControl w:val="0"/>
        <w:numPr>
          <w:ilvl w:val="0"/>
          <w:numId w:val="5"/>
        </w:numPr>
        <w:kinsoku/>
        <w:wordWrap/>
        <w:overflowPunct/>
        <w:topLinePunct w:val="0"/>
        <w:autoSpaceDE/>
        <w:autoSpaceDN/>
        <w:bidi w:val="0"/>
        <w:adjustRightInd/>
        <w:snapToGrid/>
        <w:spacing w:line="580" w:lineRule="atLeast"/>
        <w:ind w:left="0" w:leftChars="0" w:right="0" w:rightChars="0" w:firstLine="420" w:firstLineChars="0"/>
        <w:jc w:val="both"/>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、计价问题</w:t>
      </w:r>
    </w:p>
    <w:p>
      <w:pPr>
        <w:keepNext w:val="0"/>
        <w:keepLines w:val="0"/>
        <w:pageBreakBefore w:val="0"/>
        <w:widowControl w:val="0"/>
        <w:numPr>
          <w:ilvl w:val="0"/>
          <w:numId w:val="6"/>
        </w:numPr>
        <w:kinsoku/>
        <w:wordWrap/>
        <w:overflowPunct/>
        <w:topLinePunct w:val="0"/>
        <w:autoSpaceDE/>
        <w:autoSpaceDN/>
        <w:bidi w:val="0"/>
        <w:adjustRightInd/>
        <w:snapToGrid/>
        <w:spacing w:line="580" w:lineRule="atLeast"/>
        <w:ind w:left="0" w:leftChars="0" w:right="0" w:rightChars="0" w:firstLine="400" w:firstLineChars="0"/>
        <w:jc w:val="left"/>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项目特征依据施工图纸及实际情况进行描述</w:t>
      </w:r>
      <w:r>
        <w:rPr>
          <w:rFonts w:hint="eastAsia" w:ascii="仿宋_GB2312" w:hAnsi="仿宋_GB2312" w:eastAsia="仿宋_GB2312" w:cs="仿宋_GB2312"/>
          <w:color w:val="000000"/>
          <w:sz w:val="32"/>
          <w:szCs w:val="32"/>
          <w:lang w:val="en-US" w:eastAsia="zh-CN"/>
        </w:rPr>
        <w:t>。</w:t>
      </w:r>
    </w:p>
    <w:p>
      <w:pPr>
        <w:keepNext w:val="0"/>
        <w:keepLines w:val="0"/>
        <w:pageBreakBefore w:val="0"/>
        <w:widowControl w:val="0"/>
        <w:numPr>
          <w:ilvl w:val="0"/>
          <w:numId w:val="6"/>
        </w:numPr>
        <w:kinsoku/>
        <w:wordWrap/>
        <w:overflowPunct/>
        <w:topLinePunct w:val="0"/>
        <w:autoSpaceDE/>
        <w:autoSpaceDN/>
        <w:bidi w:val="0"/>
        <w:adjustRightInd/>
        <w:snapToGrid/>
        <w:spacing w:line="580" w:lineRule="atLeast"/>
        <w:ind w:left="0" w:leftChars="0" w:right="0" w:rightChars="0" w:firstLine="400" w:firstLineChars="0"/>
        <w:jc w:val="left"/>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sz w:val="32"/>
          <w:szCs w:val="32"/>
          <w:lang w:val="en-US" w:eastAsia="zh-CN"/>
        </w:rPr>
        <w:t>暂列金额按不含税计入。</w:t>
      </w:r>
    </w:p>
    <w:p>
      <w:pPr>
        <w:keepNext w:val="0"/>
        <w:keepLines w:val="0"/>
        <w:pageBreakBefore w:val="0"/>
        <w:widowControl w:val="0"/>
        <w:numPr>
          <w:ilvl w:val="0"/>
          <w:numId w:val="0"/>
        </w:numPr>
        <w:kinsoku/>
        <w:wordWrap/>
        <w:overflowPunct/>
        <w:topLinePunct w:val="0"/>
        <w:autoSpaceDE/>
        <w:autoSpaceDN/>
        <w:bidi w:val="0"/>
        <w:adjustRightInd/>
        <w:snapToGrid/>
        <w:spacing w:line="580" w:lineRule="atLeast"/>
        <w:ind w:left="400" w:leftChars="0" w:right="0" w:rightChars="0"/>
        <w:jc w:val="left"/>
        <w:textAlignment w:val="auto"/>
        <w:rPr>
          <w:rFonts w:hint="eastAsia" w:ascii="仿宋_GB2312" w:hAnsi="仿宋_GB2312" w:eastAsia="仿宋_GB2312" w:cs="仿宋_GB2312"/>
          <w:color w:val="000000"/>
          <w:kern w:val="2"/>
          <w:sz w:val="32"/>
          <w:szCs w:val="32"/>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atLeast"/>
        <w:ind w:left="400" w:leftChars="0" w:right="0" w:rightChars="0"/>
        <w:jc w:val="left"/>
        <w:textAlignment w:val="auto"/>
        <w:rPr>
          <w:rFonts w:hint="eastAsia" w:ascii="仿宋_GB2312" w:hAnsi="仿宋_GB2312" w:eastAsia="仿宋_GB2312" w:cs="仿宋_GB2312"/>
          <w:color w:val="000000"/>
          <w:kern w:val="2"/>
          <w:sz w:val="32"/>
          <w:szCs w:val="32"/>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atLeast"/>
        <w:ind w:left="400" w:leftChars="0" w:right="0" w:rightChars="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atLeast"/>
        <w:ind w:right="0" w:rightChars="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atLeast"/>
        <w:ind w:right="0" w:rightChars="0" w:firstLine="4480" w:firstLineChars="14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color w:val="000000"/>
          <w:sz w:val="32"/>
          <w:szCs w:val="32"/>
          <w:lang w:val="en-US" w:eastAsia="zh-CN"/>
        </w:rPr>
        <w:t>公诚信投资咨询有限公司</w:t>
      </w:r>
    </w:p>
    <w:p>
      <w:pPr>
        <w:keepNext w:val="0"/>
        <w:keepLines w:val="0"/>
        <w:pageBreakBefore w:val="0"/>
        <w:widowControl w:val="0"/>
        <w:kinsoku/>
        <w:wordWrap/>
        <w:overflowPunct/>
        <w:topLinePunct w:val="0"/>
        <w:autoSpaceDE/>
        <w:autoSpaceDN/>
        <w:bidi w:val="0"/>
        <w:adjustRightInd/>
        <w:snapToGrid/>
        <w:spacing w:line="580" w:lineRule="atLeast"/>
        <w:ind w:left="-4" w:leftChars="-2" w:right="0" w:rightChars="0" w:firstLine="160" w:firstLineChars="50"/>
        <w:jc w:val="right"/>
        <w:textAlignment w:val="auto"/>
        <w:rPr>
          <w:rFonts w:hint="eastAsia" w:ascii="仿宋" w:hAnsi="仿宋" w:eastAsia="仿宋" w:cs="仿宋"/>
          <w:color w:val="000000"/>
          <w:sz w:val="28"/>
          <w:szCs w:val="28"/>
          <w:lang w:eastAsia="zh-CN"/>
        </w:rPr>
      </w:pPr>
      <w:r>
        <w:rPr>
          <w:rFonts w:hint="eastAsia" w:ascii="仿宋_GB2312" w:hAnsi="仿宋_GB2312" w:eastAsia="仿宋_GB2312" w:cs="仿宋_GB2312"/>
          <w:color w:val="000000"/>
          <w:sz w:val="32"/>
          <w:szCs w:val="32"/>
          <w:lang w:val="en-US" w:eastAsia="zh-CN"/>
        </w:rPr>
        <w:t xml:space="preserve">                              二〇二二年</w:t>
      </w:r>
      <w:r>
        <w:rPr>
          <w:rFonts w:hint="eastAsia" w:ascii="仿宋_GB2312" w:hAnsi="仿宋_GB2312" w:eastAsia="仿宋_GB2312" w:cs="仿宋_GB2312"/>
          <w:color w:val="000000"/>
          <w:sz w:val="32"/>
          <w:szCs w:val="32"/>
          <w:highlight w:val="none"/>
          <w:lang w:val="en-US" w:eastAsia="zh-CN"/>
        </w:rPr>
        <w:t>九月十五日</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rPr>
          <w:rFonts w:hint="eastAsia" w:ascii="仿宋" w:hAnsi="仿宋" w:eastAsia="仿宋" w:cs="仿宋"/>
          <w:color w:val="000000"/>
          <w:sz w:val="28"/>
          <w:szCs w:val="28"/>
          <w:lang w:eastAsia="zh-CN"/>
        </w:rPr>
      </w:pPr>
    </w:p>
    <w:sectPr>
      <w:headerReference r:id="rId3" w:type="default"/>
      <w:pgSz w:w="11906" w:h="16838"/>
      <w:pgMar w:top="1440" w:right="1803" w:bottom="1440" w:left="180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6184900" cy="8752205"/>
          <wp:effectExtent l="0" t="0" r="6350" b="10795"/>
          <wp:wrapNone/>
          <wp:docPr id="1" name="WordPictureWatermark30188"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0188" descr="水印"/>
                  <pic:cNvPicPr>
                    <a:picLocks noChangeAspect="1"/>
                  </pic:cNvPicPr>
                </pic:nvPicPr>
                <pic:blipFill>
                  <a:blip r:embed="rId1"/>
                  <a:stretch>
                    <a:fillRect/>
                  </a:stretch>
                </pic:blipFill>
                <pic:spPr>
                  <a:xfrm>
                    <a:off x="0" y="0"/>
                    <a:ext cx="6184900" cy="875220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247A0F"/>
    <w:multiLevelType w:val="singleLevel"/>
    <w:tmpl w:val="82247A0F"/>
    <w:lvl w:ilvl="0" w:tentative="0">
      <w:start w:val="1"/>
      <w:numFmt w:val="decimal"/>
      <w:suff w:val="nothing"/>
      <w:lvlText w:val="%1．"/>
      <w:lvlJc w:val="left"/>
      <w:pPr>
        <w:ind w:left="20" w:firstLine="400"/>
      </w:pPr>
      <w:rPr>
        <w:rFonts w:hint="default" w:ascii="Times New Roman" w:hAnsi="Times New Roman" w:cs="Times New Roman"/>
      </w:rPr>
    </w:lvl>
  </w:abstractNum>
  <w:abstractNum w:abstractNumId="1">
    <w:nsid w:val="9CC12E69"/>
    <w:multiLevelType w:val="singleLevel"/>
    <w:tmpl w:val="9CC12E69"/>
    <w:lvl w:ilvl="0" w:tentative="0">
      <w:start w:val="2"/>
      <w:numFmt w:val="chineseCounting"/>
      <w:suff w:val="nothing"/>
      <w:lvlText w:val="%1、"/>
      <w:lvlJc w:val="left"/>
      <w:rPr>
        <w:rFonts w:hint="eastAsia"/>
      </w:rPr>
    </w:lvl>
  </w:abstractNum>
  <w:abstractNum w:abstractNumId="2">
    <w:nsid w:val="AE25D8F8"/>
    <w:multiLevelType w:val="singleLevel"/>
    <w:tmpl w:val="AE25D8F8"/>
    <w:lvl w:ilvl="0" w:tentative="0">
      <w:start w:val="1"/>
      <w:numFmt w:val="chineseCounting"/>
      <w:suff w:val="nothing"/>
      <w:lvlText w:val="（%1）"/>
      <w:lvlJc w:val="left"/>
      <w:pPr>
        <w:ind w:left="0" w:firstLine="420"/>
      </w:pPr>
      <w:rPr>
        <w:rFonts w:hint="eastAsia"/>
        <w:b/>
        <w:bCs/>
      </w:rPr>
    </w:lvl>
  </w:abstractNum>
  <w:abstractNum w:abstractNumId="3">
    <w:nsid w:val="1EC234E2"/>
    <w:multiLevelType w:val="singleLevel"/>
    <w:tmpl w:val="1EC234E2"/>
    <w:lvl w:ilvl="0" w:tentative="0">
      <w:start w:val="1"/>
      <w:numFmt w:val="decimal"/>
      <w:suff w:val="nothing"/>
      <w:lvlText w:val="%1．"/>
      <w:lvlJc w:val="left"/>
      <w:pPr>
        <w:ind w:left="0" w:firstLine="400"/>
      </w:pPr>
      <w:rPr>
        <w:rFonts w:hint="default" w:ascii="Times New Roman" w:hAnsi="Times New Roman" w:cs="Times New Roman"/>
      </w:rPr>
    </w:lvl>
  </w:abstractNum>
  <w:abstractNum w:abstractNumId="4">
    <w:nsid w:val="397498F7"/>
    <w:multiLevelType w:val="singleLevel"/>
    <w:tmpl w:val="397498F7"/>
    <w:lvl w:ilvl="0" w:tentative="0">
      <w:start w:val="1"/>
      <w:numFmt w:val="decimal"/>
      <w:suff w:val="nothing"/>
      <w:lvlText w:val="%1．"/>
      <w:lvlJc w:val="left"/>
      <w:pPr>
        <w:ind w:left="0" w:firstLine="400"/>
      </w:pPr>
      <w:rPr>
        <w:rFonts w:hint="default" w:ascii="Times New Roman" w:hAnsi="Times New Roman" w:cs="Times New Roman"/>
      </w:rPr>
    </w:lvl>
  </w:abstractNum>
  <w:abstractNum w:abstractNumId="5">
    <w:nsid w:val="7F13B5E3"/>
    <w:multiLevelType w:val="singleLevel"/>
    <w:tmpl w:val="7F13B5E3"/>
    <w:lvl w:ilvl="0" w:tentative="0">
      <w:start w:val="1"/>
      <w:numFmt w:val="decimal"/>
      <w:suff w:val="nothing"/>
      <w:lvlText w:val="%1．"/>
      <w:lvlJc w:val="left"/>
      <w:pPr>
        <w:ind w:left="0" w:firstLine="400"/>
      </w:pPr>
      <w:rPr>
        <w:rFonts w:hint="default" w:ascii="Times New Roman" w:hAnsi="Times New Roman" w:cs="Times New Roman"/>
      </w:rPr>
    </w:lvl>
  </w:abstractNum>
  <w:num w:numId="1">
    <w:abstractNumId w:val="3"/>
  </w:num>
  <w:num w:numId="2">
    <w:abstractNumId w:val="1"/>
  </w:num>
  <w:num w:numId="3">
    <w:abstractNumId w:val="0"/>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wMjQyM2U5NDc0ZjkyNWMwNTFjZDNkMzNkMmIwNGIifQ=="/>
  </w:docVars>
  <w:rsids>
    <w:rsidRoot w:val="00000000"/>
    <w:rsid w:val="00413D91"/>
    <w:rsid w:val="00480A2C"/>
    <w:rsid w:val="0062116D"/>
    <w:rsid w:val="006C6E0B"/>
    <w:rsid w:val="009C4666"/>
    <w:rsid w:val="00C85635"/>
    <w:rsid w:val="00D93F1D"/>
    <w:rsid w:val="01534F6E"/>
    <w:rsid w:val="016A52C3"/>
    <w:rsid w:val="01C04F4E"/>
    <w:rsid w:val="01E51EC5"/>
    <w:rsid w:val="01F52374"/>
    <w:rsid w:val="01F7082F"/>
    <w:rsid w:val="02777BFD"/>
    <w:rsid w:val="02822330"/>
    <w:rsid w:val="02975803"/>
    <w:rsid w:val="030D17E8"/>
    <w:rsid w:val="032711E7"/>
    <w:rsid w:val="0340446B"/>
    <w:rsid w:val="03750F9B"/>
    <w:rsid w:val="03806B0B"/>
    <w:rsid w:val="03B8636D"/>
    <w:rsid w:val="04227368"/>
    <w:rsid w:val="044A713E"/>
    <w:rsid w:val="044C65E7"/>
    <w:rsid w:val="047416B0"/>
    <w:rsid w:val="04743C6A"/>
    <w:rsid w:val="048F3341"/>
    <w:rsid w:val="049F343C"/>
    <w:rsid w:val="055E4026"/>
    <w:rsid w:val="05711207"/>
    <w:rsid w:val="0585071A"/>
    <w:rsid w:val="05A219EE"/>
    <w:rsid w:val="05AC2537"/>
    <w:rsid w:val="05B54265"/>
    <w:rsid w:val="0621604D"/>
    <w:rsid w:val="067B31B8"/>
    <w:rsid w:val="0696400C"/>
    <w:rsid w:val="06BC0A71"/>
    <w:rsid w:val="06ED4512"/>
    <w:rsid w:val="070E0A53"/>
    <w:rsid w:val="075F2C8F"/>
    <w:rsid w:val="07AD3F8C"/>
    <w:rsid w:val="07C20BF0"/>
    <w:rsid w:val="08156906"/>
    <w:rsid w:val="083D2EC9"/>
    <w:rsid w:val="08935935"/>
    <w:rsid w:val="08D96EC6"/>
    <w:rsid w:val="08DA72F7"/>
    <w:rsid w:val="08E120BC"/>
    <w:rsid w:val="08FA551D"/>
    <w:rsid w:val="092A6073"/>
    <w:rsid w:val="09336694"/>
    <w:rsid w:val="0946201F"/>
    <w:rsid w:val="094C3D11"/>
    <w:rsid w:val="0963754C"/>
    <w:rsid w:val="09644759"/>
    <w:rsid w:val="097315D3"/>
    <w:rsid w:val="09A61927"/>
    <w:rsid w:val="09AB0271"/>
    <w:rsid w:val="09E813E1"/>
    <w:rsid w:val="09F204B1"/>
    <w:rsid w:val="0A38745A"/>
    <w:rsid w:val="0A3D25A2"/>
    <w:rsid w:val="0A5B41F9"/>
    <w:rsid w:val="0A7177E9"/>
    <w:rsid w:val="0AB26DBC"/>
    <w:rsid w:val="0AC15193"/>
    <w:rsid w:val="0AC373F5"/>
    <w:rsid w:val="0AD31613"/>
    <w:rsid w:val="0AEC6A55"/>
    <w:rsid w:val="0AF74C39"/>
    <w:rsid w:val="0B1B4B67"/>
    <w:rsid w:val="0B7539C2"/>
    <w:rsid w:val="0BD1475D"/>
    <w:rsid w:val="0BD232B1"/>
    <w:rsid w:val="0BD67394"/>
    <w:rsid w:val="0BF81D3A"/>
    <w:rsid w:val="0BFB0179"/>
    <w:rsid w:val="0C205FF9"/>
    <w:rsid w:val="0C225FFC"/>
    <w:rsid w:val="0C366321"/>
    <w:rsid w:val="0C444ABD"/>
    <w:rsid w:val="0C525269"/>
    <w:rsid w:val="0C613D48"/>
    <w:rsid w:val="0CEE56AE"/>
    <w:rsid w:val="0CF44E16"/>
    <w:rsid w:val="0D0B4C6E"/>
    <w:rsid w:val="0D4560DE"/>
    <w:rsid w:val="0D5B018E"/>
    <w:rsid w:val="0D8E6743"/>
    <w:rsid w:val="0DE23AEF"/>
    <w:rsid w:val="0E041C74"/>
    <w:rsid w:val="0E1D158E"/>
    <w:rsid w:val="0E443497"/>
    <w:rsid w:val="0E6F0382"/>
    <w:rsid w:val="0E947E5A"/>
    <w:rsid w:val="0E972DD0"/>
    <w:rsid w:val="0E9D447A"/>
    <w:rsid w:val="0ECD6A59"/>
    <w:rsid w:val="0F461084"/>
    <w:rsid w:val="0F9101D9"/>
    <w:rsid w:val="0FBB7BFE"/>
    <w:rsid w:val="0FFC124F"/>
    <w:rsid w:val="0FFC372A"/>
    <w:rsid w:val="101B7346"/>
    <w:rsid w:val="102A5770"/>
    <w:rsid w:val="104934F5"/>
    <w:rsid w:val="10843CDC"/>
    <w:rsid w:val="10FA6A1A"/>
    <w:rsid w:val="113B0ACF"/>
    <w:rsid w:val="1148499F"/>
    <w:rsid w:val="115C770B"/>
    <w:rsid w:val="11734F4A"/>
    <w:rsid w:val="118100AE"/>
    <w:rsid w:val="120146D8"/>
    <w:rsid w:val="12261417"/>
    <w:rsid w:val="1226211D"/>
    <w:rsid w:val="125141CE"/>
    <w:rsid w:val="12AB3E75"/>
    <w:rsid w:val="12AF6442"/>
    <w:rsid w:val="12E335BA"/>
    <w:rsid w:val="132C336E"/>
    <w:rsid w:val="132F76DF"/>
    <w:rsid w:val="1337608F"/>
    <w:rsid w:val="135C6DF2"/>
    <w:rsid w:val="136C7A7D"/>
    <w:rsid w:val="13955E79"/>
    <w:rsid w:val="139C5DE6"/>
    <w:rsid w:val="13B242EF"/>
    <w:rsid w:val="13B66AAA"/>
    <w:rsid w:val="13D511F0"/>
    <w:rsid w:val="13F33F4A"/>
    <w:rsid w:val="1410474A"/>
    <w:rsid w:val="142C2945"/>
    <w:rsid w:val="14301E4A"/>
    <w:rsid w:val="1440138C"/>
    <w:rsid w:val="14422862"/>
    <w:rsid w:val="147860F3"/>
    <w:rsid w:val="147C51D9"/>
    <w:rsid w:val="147C7363"/>
    <w:rsid w:val="148651AE"/>
    <w:rsid w:val="14BE1803"/>
    <w:rsid w:val="14F37D05"/>
    <w:rsid w:val="151A358E"/>
    <w:rsid w:val="151C5232"/>
    <w:rsid w:val="15250D85"/>
    <w:rsid w:val="15521122"/>
    <w:rsid w:val="155C1DB0"/>
    <w:rsid w:val="159F0F01"/>
    <w:rsid w:val="15D0055A"/>
    <w:rsid w:val="15DF40D3"/>
    <w:rsid w:val="15E872AE"/>
    <w:rsid w:val="161E1C31"/>
    <w:rsid w:val="164B3423"/>
    <w:rsid w:val="16804BB3"/>
    <w:rsid w:val="16A37A1A"/>
    <w:rsid w:val="16B12D5A"/>
    <w:rsid w:val="16B4758F"/>
    <w:rsid w:val="16C54B72"/>
    <w:rsid w:val="16E1328B"/>
    <w:rsid w:val="16E83EAD"/>
    <w:rsid w:val="172F172B"/>
    <w:rsid w:val="17405C34"/>
    <w:rsid w:val="17884052"/>
    <w:rsid w:val="17AF1790"/>
    <w:rsid w:val="17BF313A"/>
    <w:rsid w:val="17FA473C"/>
    <w:rsid w:val="181050BA"/>
    <w:rsid w:val="18142B89"/>
    <w:rsid w:val="187E4399"/>
    <w:rsid w:val="18AF561E"/>
    <w:rsid w:val="195E7F86"/>
    <w:rsid w:val="19C33E2B"/>
    <w:rsid w:val="19DC2AA5"/>
    <w:rsid w:val="1A091353"/>
    <w:rsid w:val="1A10510A"/>
    <w:rsid w:val="1A406CDD"/>
    <w:rsid w:val="1A6B038B"/>
    <w:rsid w:val="1AFB3834"/>
    <w:rsid w:val="1B010554"/>
    <w:rsid w:val="1B49622C"/>
    <w:rsid w:val="1B5A5520"/>
    <w:rsid w:val="1B5E303E"/>
    <w:rsid w:val="1B7A71DE"/>
    <w:rsid w:val="1BB93095"/>
    <w:rsid w:val="1BE21908"/>
    <w:rsid w:val="1BF332A6"/>
    <w:rsid w:val="1C186719"/>
    <w:rsid w:val="1C4110AD"/>
    <w:rsid w:val="1C6C2EE8"/>
    <w:rsid w:val="1C952CEF"/>
    <w:rsid w:val="1C955E40"/>
    <w:rsid w:val="1CA25EED"/>
    <w:rsid w:val="1CEF5F5D"/>
    <w:rsid w:val="1D8F3CE5"/>
    <w:rsid w:val="1DB14046"/>
    <w:rsid w:val="1DE25D09"/>
    <w:rsid w:val="1E3E60C1"/>
    <w:rsid w:val="1E460141"/>
    <w:rsid w:val="1E625927"/>
    <w:rsid w:val="1EC02697"/>
    <w:rsid w:val="1F2970B0"/>
    <w:rsid w:val="1F363F3F"/>
    <w:rsid w:val="1F5A29A4"/>
    <w:rsid w:val="1F7727D6"/>
    <w:rsid w:val="1F84438A"/>
    <w:rsid w:val="1FE43261"/>
    <w:rsid w:val="200931E8"/>
    <w:rsid w:val="2013620D"/>
    <w:rsid w:val="201A7F8E"/>
    <w:rsid w:val="2028144C"/>
    <w:rsid w:val="2035506E"/>
    <w:rsid w:val="20541756"/>
    <w:rsid w:val="20A3219A"/>
    <w:rsid w:val="21366A7E"/>
    <w:rsid w:val="21382354"/>
    <w:rsid w:val="21A40D5C"/>
    <w:rsid w:val="222A053E"/>
    <w:rsid w:val="22301CB7"/>
    <w:rsid w:val="223120A0"/>
    <w:rsid w:val="22BA2BCB"/>
    <w:rsid w:val="22D31C15"/>
    <w:rsid w:val="22EF3A24"/>
    <w:rsid w:val="231309C0"/>
    <w:rsid w:val="23466890"/>
    <w:rsid w:val="234F1FF5"/>
    <w:rsid w:val="2386596D"/>
    <w:rsid w:val="23944DD8"/>
    <w:rsid w:val="23C7604C"/>
    <w:rsid w:val="23DA27D5"/>
    <w:rsid w:val="23F04E4F"/>
    <w:rsid w:val="2417489A"/>
    <w:rsid w:val="242F2D75"/>
    <w:rsid w:val="24380AA8"/>
    <w:rsid w:val="24384CD0"/>
    <w:rsid w:val="24475936"/>
    <w:rsid w:val="24BC5C51"/>
    <w:rsid w:val="24D41DB9"/>
    <w:rsid w:val="24DE410D"/>
    <w:rsid w:val="2539409D"/>
    <w:rsid w:val="253946AA"/>
    <w:rsid w:val="254961AF"/>
    <w:rsid w:val="257C0245"/>
    <w:rsid w:val="26021836"/>
    <w:rsid w:val="26100F3E"/>
    <w:rsid w:val="2614153C"/>
    <w:rsid w:val="261A79D0"/>
    <w:rsid w:val="2637307C"/>
    <w:rsid w:val="265769E3"/>
    <w:rsid w:val="269F0186"/>
    <w:rsid w:val="26C2773A"/>
    <w:rsid w:val="270360FB"/>
    <w:rsid w:val="27086FA1"/>
    <w:rsid w:val="271849C4"/>
    <w:rsid w:val="272A7BF0"/>
    <w:rsid w:val="273642B2"/>
    <w:rsid w:val="274070D2"/>
    <w:rsid w:val="274E0064"/>
    <w:rsid w:val="279048B4"/>
    <w:rsid w:val="27AA4B97"/>
    <w:rsid w:val="27DC13C7"/>
    <w:rsid w:val="28102A07"/>
    <w:rsid w:val="2816312F"/>
    <w:rsid w:val="281E42BF"/>
    <w:rsid w:val="283B4186"/>
    <w:rsid w:val="285B6BF9"/>
    <w:rsid w:val="288073FB"/>
    <w:rsid w:val="28896B96"/>
    <w:rsid w:val="28C03339"/>
    <w:rsid w:val="28ED1323"/>
    <w:rsid w:val="28F83347"/>
    <w:rsid w:val="29174ED2"/>
    <w:rsid w:val="29CB14C8"/>
    <w:rsid w:val="29D50858"/>
    <w:rsid w:val="29D84EF7"/>
    <w:rsid w:val="2A045054"/>
    <w:rsid w:val="2A4C740B"/>
    <w:rsid w:val="2A614087"/>
    <w:rsid w:val="2A673116"/>
    <w:rsid w:val="2AA35058"/>
    <w:rsid w:val="2AF754D0"/>
    <w:rsid w:val="2AF97E82"/>
    <w:rsid w:val="2B012DAE"/>
    <w:rsid w:val="2B084B4B"/>
    <w:rsid w:val="2B28423D"/>
    <w:rsid w:val="2B2A5A8D"/>
    <w:rsid w:val="2B2D5E9A"/>
    <w:rsid w:val="2B3E68C1"/>
    <w:rsid w:val="2B595B89"/>
    <w:rsid w:val="2B6C5576"/>
    <w:rsid w:val="2B6E12F4"/>
    <w:rsid w:val="2B82047D"/>
    <w:rsid w:val="2B821312"/>
    <w:rsid w:val="2BBE1B0A"/>
    <w:rsid w:val="2C3B394F"/>
    <w:rsid w:val="2C456D49"/>
    <w:rsid w:val="2CE2355D"/>
    <w:rsid w:val="2CED59B8"/>
    <w:rsid w:val="2D412268"/>
    <w:rsid w:val="2D6262D2"/>
    <w:rsid w:val="2D7027F1"/>
    <w:rsid w:val="2D792A13"/>
    <w:rsid w:val="2D841A03"/>
    <w:rsid w:val="2DCA1F55"/>
    <w:rsid w:val="2DE57862"/>
    <w:rsid w:val="2E2C155B"/>
    <w:rsid w:val="2E814194"/>
    <w:rsid w:val="2E9B1A91"/>
    <w:rsid w:val="2ECA6BA4"/>
    <w:rsid w:val="2EDD7578"/>
    <w:rsid w:val="2F6D117E"/>
    <w:rsid w:val="2FA5674B"/>
    <w:rsid w:val="2FCA5202"/>
    <w:rsid w:val="30055661"/>
    <w:rsid w:val="304264B1"/>
    <w:rsid w:val="30672470"/>
    <w:rsid w:val="308C734B"/>
    <w:rsid w:val="309B4BA5"/>
    <w:rsid w:val="30D663AE"/>
    <w:rsid w:val="316B210F"/>
    <w:rsid w:val="3178483D"/>
    <w:rsid w:val="317F5110"/>
    <w:rsid w:val="318A4665"/>
    <w:rsid w:val="31AD6DBE"/>
    <w:rsid w:val="31F41D9D"/>
    <w:rsid w:val="32085F75"/>
    <w:rsid w:val="32161FC2"/>
    <w:rsid w:val="321C7610"/>
    <w:rsid w:val="32752361"/>
    <w:rsid w:val="32C21CE2"/>
    <w:rsid w:val="32C524BD"/>
    <w:rsid w:val="332A3055"/>
    <w:rsid w:val="33364028"/>
    <w:rsid w:val="335C58D6"/>
    <w:rsid w:val="3378255C"/>
    <w:rsid w:val="337B29FC"/>
    <w:rsid w:val="345F5861"/>
    <w:rsid w:val="34752349"/>
    <w:rsid w:val="349A40CA"/>
    <w:rsid w:val="34A21EFA"/>
    <w:rsid w:val="34A264BB"/>
    <w:rsid w:val="34AD3134"/>
    <w:rsid w:val="34C725B0"/>
    <w:rsid w:val="34CB432E"/>
    <w:rsid w:val="34DA6B98"/>
    <w:rsid w:val="34DB5C1E"/>
    <w:rsid w:val="34DC538F"/>
    <w:rsid w:val="35D55F58"/>
    <w:rsid w:val="35FB4751"/>
    <w:rsid w:val="36030879"/>
    <w:rsid w:val="362456FD"/>
    <w:rsid w:val="36485A58"/>
    <w:rsid w:val="365741B7"/>
    <w:rsid w:val="36575A45"/>
    <w:rsid w:val="369268FD"/>
    <w:rsid w:val="36BE0E79"/>
    <w:rsid w:val="36C1163F"/>
    <w:rsid w:val="36DC0ADB"/>
    <w:rsid w:val="37301E0C"/>
    <w:rsid w:val="373B2B88"/>
    <w:rsid w:val="37523B61"/>
    <w:rsid w:val="37A06FA6"/>
    <w:rsid w:val="37B0195A"/>
    <w:rsid w:val="37D84DD7"/>
    <w:rsid w:val="37ED3EAE"/>
    <w:rsid w:val="386942BF"/>
    <w:rsid w:val="386A58BB"/>
    <w:rsid w:val="386F13F1"/>
    <w:rsid w:val="388F1E02"/>
    <w:rsid w:val="38E55371"/>
    <w:rsid w:val="39132656"/>
    <w:rsid w:val="394F1A85"/>
    <w:rsid w:val="39645A55"/>
    <w:rsid w:val="39887C3F"/>
    <w:rsid w:val="39A874A7"/>
    <w:rsid w:val="39D37E5C"/>
    <w:rsid w:val="3A2F4DC7"/>
    <w:rsid w:val="3A5B7006"/>
    <w:rsid w:val="3A6D5C94"/>
    <w:rsid w:val="3A802DEC"/>
    <w:rsid w:val="3AB40CE8"/>
    <w:rsid w:val="3ACE6F64"/>
    <w:rsid w:val="3B157258"/>
    <w:rsid w:val="3B237F98"/>
    <w:rsid w:val="3BD44077"/>
    <w:rsid w:val="3BFF2B3E"/>
    <w:rsid w:val="3C3A2615"/>
    <w:rsid w:val="3C3A521C"/>
    <w:rsid w:val="3C89577D"/>
    <w:rsid w:val="3CAA234E"/>
    <w:rsid w:val="3CFF5254"/>
    <w:rsid w:val="3D0D7FAF"/>
    <w:rsid w:val="3D305C59"/>
    <w:rsid w:val="3D515AC1"/>
    <w:rsid w:val="3E090F83"/>
    <w:rsid w:val="3E2E342A"/>
    <w:rsid w:val="3E3F09D2"/>
    <w:rsid w:val="3E4B7053"/>
    <w:rsid w:val="3E540BE6"/>
    <w:rsid w:val="3E5816F0"/>
    <w:rsid w:val="3E8D0B04"/>
    <w:rsid w:val="3ECA10ED"/>
    <w:rsid w:val="3ED25524"/>
    <w:rsid w:val="3ED33B47"/>
    <w:rsid w:val="3EF36635"/>
    <w:rsid w:val="3F053E9C"/>
    <w:rsid w:val="3F967E91"/>
    <w:rsid w:val="3FC95CA5"/>
    <w:rsid w:val="403E4A01"/>
    <w:rsid w:val="4110771C"/>
    <w:rsid w:val="41666160"/>
    <w:rsid w:val="417F7E5A"/>
    <w:rsid w:val="418B1702"/>
    <w:rsid w:val="418B39B3"/>
    <w:rsid w:val="42172E89"/>
    <w:rsid w:val="42336013"/>
    <w:rsid w:val="424D24F2"/>
    <w:rsid w:val="42626339"/>
    <w:rsid w:val="426F6FBB"/>
    <w:rsid w:val="429C78C8"/>
    <w:rsid w:val="42D74934"/>
    <w:rsid w:val="42F45096"/>
    <w:rsid w:val="436A2049"/>
    <w:rsid w:val="439B42DB"/>
    <w:rsid w:val="439C533B"/>
    <w:rsid w:val="43B25614"/>
    <w:rsid w:val="43CF2B64"/>
    <w:rsid w:val="43D903AB"/>
    <w:rsid w:val="44052499"/>
    <w:rsid w:val="442C16CC"/>
    <w:rsid w:val="44407052"/>
    <w:rsid w:val="445335EE"/>
    <w:rsid w:val="44626347"/>
    <w:rsid w:val="44785F7C"/>
    <w:rsid w:val="447F3FE1"/>
    <w:rsid w:val="44A901BF"/>
    <w:rsid w:val="44F3065E"/>
    <w:rsid w:val="455F0DBD"/>
    <w:rsid w:val="456F24F5"/>
    <w:rsid w:val="45A86139"/>
    <w:rsid w:val="45BC4E90"/>
    <w:rsid w:val="45DF2C70"/>
    <w:rsid w:val="465846AF"/>
    <w:rsid w:val="46603320"/>
    <w:rsid w:val="46BA43CC"/>
    <w:rsid w:val="46DA2D2C"/>
    <w:rsid w:val="46DB6DCA"/>
    <w:rsid w:val="46E47200"/>
    <w:rsid w:val="46F71975"/>
    <w:rsid w:val="47B46F95"/>
    <w:rsid w:val="47B9245C"/>
    <w:rsid w:val="47CE6776"/>
    <w:rsid w:val="485D26A1"/>
    <w:rsid w:val="48A445C5"/>
    <w:rsid w:val="48A92ADB"/>
    <w:rsid w:val="48CE62CB"/>
    <w:rsid w:val="49043433"/>
    <w:rsid w:val="49145CB7"/>
    <w:rsid w:val="49A83D3D"/>
    <w:rsid w:val="49C67BFB"/>
    <w:rsid w:val="49C71BFE"/>
    <w:rsid w:val="49CF32FB"/>
    <w:rsid w:val="4A5B74B4"/>
    <w:rsid w:val="4A5D3077"/>
    <w:rsid w:val="4A8F4532"/>
    <w:rsid w:val="4A9A7939"/>
    <w:rsid w:val="4B043B9D"/>
    <w:rsid w:val="4B3D3D60"/>
    <w:rsid w:val="4B9467B4"/>
    <w:rsid w:val="4BA64A30"/>
    <w:rsid w:val="4BAC4A9A"/>
    <w:rsid w:val="4BF514D7"/>
    <w:rsid w:val="4BFE4B09"/>
    <w:rsid w:val="4C01499A"/>
    <w:rsid w:val="4C153617"/>
    <w:rsid w:val="4C2E2B8E"/>
    <w:rsid w:val="4C307789"/>
    <w:rsid w:val="4CAD0A28"/>
    <w:rsid w:val="4CB11FCB"/>
    <w:rsid w:val="4CBD027D"/>
    <w:rsid w:val="4CBF1767"/>
    <w:rsid w:val="4D680D9C"/>
    <w:rsid w:val="4DD666DB"/>
    <w:rsid w:val="4E114ADA"/>
    <w:rsid w:val="4E755D97"/>
    <w:rsid w:val="4EBD25F9"/>
    <w:rsid w:val="4EDA67E4"/>
    <w:rsid w:val="4EDD14B8"/>
    <w:rsid w:val="4EE96B58"/>
    <w:rsid w:val="4F166621"/>
    <w:rsid w:val="4F2707DB"/>
    <w:rsid w:val="4F295C61"/>
    <w:rsid w:val="4F4A1449"/>
    <w:rsid w:val="4F4A607F"/>
    <w:rsid w:val="4F5B45B3"/>
    <w:rsid w:val="4FB34FCD"/>
    <w:rsid w:val="5004194D"/>
    <w:rsid w:val="502A3C92"/>
    <w:rsid w:val="50344B61"/>
    <w:rsid w:val="504B54FC"/>
    <w:rsid w:val="50740C16"/>
    <w:rsid w:val="50961750"/>
    <w:rsid w:val="50B31591"/>
    <w:rsid w:val="511C308A"/>
    <w:rsid w:val="511F035A"/>
    <w:rsid w:val="512C469D"/>
    <w:rsid w:val="51322259"/>
    <w:rsid w:val="514B1345"/>
    <w:rsid w:val="51D7675C"/>
    <w:rsid w:val="51DA3EC0"/>
    <w:rsid w:val="51F96733"/>
    <w:rsid w:val="52385C66"/>
    <w:rsid w:val="524F48E9"/>
    <w:rsid w:val="527257AD"/>
    <w:rsid w:val="52BB5912"/>
    <w:rsid w:val="52C00FD2"/>
    <w:rsid w:val="52C06024"/>
    <w:rsid w:val="52C3557A"/>
    <w:rsid w:val="52ED547B"/>
    <w:rsid w:val="530E4A64"/>
    <w:rsid w:val="530F7E6E"/>
    <w:rsid w:val="531215C4"/>
    <w:rsid w:val="53507F37"/>
    <w:rsid w:val="53AD1C21"/>
    <w:rsid w:val="53B406BB"/>
    <w:rsid w:val="53EE19F7"/>
    <w:rsid w:val="53F77581"/>
    <w:rsid w:val="541D74A6"/>
    <w:rsid w:val="542070EA"/>
    <w:rsid w:val="54815C87"/>
    <w:rsid w:val="54F9137F"/>
    <w:rsid w:val="552C2AA5"/>
    <w:rsid w:val="5547183C"/>
    <w:rsid w:val="557E7C29"/>
    <w:rsid w:val="55937391"/>
    <w:rsid w:val="559935E6"/>
    <w:rsid w:val="55B47C93"/>
    <w:rsid w:val="55C500FA"/>
    <w:rsid w:val="5624776C"/>
    <w:rsid w:val="56490F11"/>
    <w:rsid w:val="567A3AAB"/>
    <w:rsid w:val="5698457C"/>
    <w:rsid w:val="56B4528F"/>
    <w:rsid w:val="572446A9"/>
    <w:rsid w:val="572B367C"/>
    <w:rsid w:val="57B03258"/>
    <w:rsid w:val="57C94759"/>
    <w:rsid w:val="57F06214"/>
    <w:rsid w:val="58104353"/>
    <w:rsid w:val="581D2B3D"/>
    <w:rsid w:val="58674326"/>
    <w:rsid w:val="58790D5D"/>
    <w:rsid w:val="588F3310"/>
    <w:rsid w:val="58C24893"/>
    <w:rsid w:val="590945B0"/>
    <w:rsid w:val="590D2E0D"/>
    <w:rsid w:val="5955737F"/>
    <w:rsid w:val="596D2792"/>
    <w:rsid w:val="59B9121A"/>
    <w:rsid w:val="5A7E4DAC"/>
    <w:rsid w:val="5ABF33CC"/>
    <w:rsid w:val="5AD4308C"/>
    <w:rsid w:val="5AD96C4C"/>
    <w:rsid w:val="5AFF2CEB"/>
    <w:rsid w:val="5B170226"/>
    <w:rsid w:val="5B337B0D"/>
    <w:rsid w:val="5B5226E7"/>
    <w:rsid w:val="5B5904C0"/>
    <w:rsid w:val="5B6E1D39"/>
    <w:rsid w:val="5BB402C7"/>
    <w:rsid w:val="5BD61EEE"/>
    <w:rsid w:val="5CF05801"/>
    <w:rsid w:val="5D0B69FF"/>
    <w:rsid w:val="5D1C1590"/>
    <w:rsid w:val="5D207310"/>
    <w:rsid w:val="5D252B44"/>
    <w:rsid w:val="5D4B6CF2"/>
    <w:rsid w:val="5D583300"/>
    <w:rsid w:val="5DC56675"/>
    <w:rsid w:val="5E0144A0"/>
    <w:rsid w:val="5E311072"/>
    <w:rsid w:val="5E6F6B50"/>
    <w:rsid w:val="5EB5382F"/>
    <w:rsid w:val="5EDA2BFC"/>
    <w:rsid w:val="5EE82047"/>
    <w:rsid w:val="5F13290B"/>
    <w:rsid w:val="5F887B6E"/>
    <w:rsid w:val="5FD53859"/>
    <w:rsid w:val="5FF82A26"/>
    <w:rsid w:val="60291EDF"/>
    <w:rsid w:val="60453F17"/>
    <w:rsid w:val="6053693B"/>
    <w:rsid w:val="60C86546"/>
    <w:rsid w:val="60CC7A49"/>
    <w:rsid w:val="60D024E5"/>
    <w:rsid w:val="61550ADD"/>
    <w:rsid w:val="61AB3E55"/>
    <w:rsid w:val="61B261B0"/>
    <w:rsid w:val="621633FD"/>
    <w:rsid w:val="625100FB"/>
    <w:rsid w:val="62551EFD"/>
    <w:rsid w:val="62877529"/>
    <w:rsid w:val="62B07C7D"/>
    <w:rsid w:val="62B95DD4"/>
    <w:rsid w:val="634D0140"/>
    <w:rsid w:val="636F6491"/>
    <w:rsid w:val="63C55392"/>
    <w:rsid w:val="63C82C8C"/>
    <w:rsid w:val="63E5295C"/>
    <w:rsid w:val="64016AEB"/>
    <w:rsid w:val="640E0B47"/>
    <w:rsid w:val="64373D29"/>
    <w:rsid w:val="64E31DBF"/>
    <w:rsid w:val="64FB0E6B"/>
    <w:rsid w:val="64FC1397"/>
    <w:rsid w:val="64FF6E82"/>
    <w:rsid w:val="6507368C"/>
    <w:rsid w:val="652A4AE2"/>
    <w:rsid w:val="6548299D"/>
    <w:rsid w:val="65647CFD"/>
    <w:rsid w:val="65984F49"/>
    <w:rsid w:val="65CB1B93"/>
    <w:rsid w:val="660A1A19"/>
    <w:rsid w:val="660E4EA0"/>
    <w:rsid w:val="66100757"/>
    <w:rsid w:val="66181FBF"/>
    <w:rsid w:val="663E103D"/>
    <w:rsid w:val="669404AD"/>
    <w:rsid w:val="6698417A"/>
    <w:rsid w:val="66C22E2E"/>
    <w:rsid w:val="66CF77A9"/>
    <w:rsid w:val="66E21736"/>
    <w:rsid w:val="66F66A85"/>
    <w:rsid w:val="67165058"/>
    <w:rsid w:val="677C45EE"/>
    <w:rsid w:val="67F447D2"/>
    <w:rsid w:val="68474A00"/>
    <w:rsid w:val="68482733"/>
    <w:rsid w:val="68BC3954"/>
    <w:rsid w:val="693C6764"/>
    <w:rsid w:val="694821ED"/>
    <w:rsid w:val="69576B9C"/>
    <w:rsid w:val="699B3444"/>
    <w:rsid w:val="69A328C7"/>
    <w:rsid w:val="69D67261"/>
    <w:rsid w:val="69F57010"/>
    <w:rsid w:val="69FF2B22"/>
    <w:rsid w:val="69FF7E61"/>
    <w:rsid w:val="6A042E17"/>
    <w:rsid w:val="6A19293A"/>
    <w:rsid w:val="6A624BE0"/>
    <w:rsid w:val="6A701A2F"/>
    <w:rsid w:val="6A960DCF"/>
    <w:rsid w:val="6AD51552"/>
    <w:rsid w:val="6B064398"/>
    <w:rsid w:val="6B0B7111"/>
    <w:rsid w:val="6B1629A5"/>
    <w:rsid w:val="6B3503C2"/>
    <w:rsid w:val="6B362E68"/>
    <w:rsid w:val="6B5F180E"/>
    <w:rsid w:val="6B700E34"/>
    <w:rsid w:val="6BF04C39"/>
    <w:rsid w:val="6C1760B0"/>
    <w:rsid w:val="6C186A79"/>
    <w:rsid w:val="6C226930"/>
    <w:rsid w:val="6C2809E4"/>
    <w:rsid w:val="6C2E0C96"/>
    <w:rsid w:val="6C4E0633"/>
    <w:rsid w:val="6C5447EA"/>
    <w:rsid w:val="6C961B63"/>
    <w:rsid w:val="6CB74FDD"/>
    <w:rsid w:val="6CE72CA0"/>
    <w:rsid w:val="6CEC1D54"/>
    <w:rsid w:val="6CED7FDF"/>
    <w:rsid w:val="6D2A568B"/>
    <w:rsid w:val="6D851D3A"/>
    <w:rsid w:val="6DA816F8"/>
    <w:rsid w:val="6E472F27"/>
    <w:rsid w:val="6E55062F"/>
    <w:rsid w:val="6E626388"/>
    <w:rsid w:val="6E8040F4"/>
    <w:rsid w:val="6EA43C6A"/>
    <w:rsid w:val="6EBE4014"/>
    <w:rsid w:val="6EC431C2"/>
    <w:rsid w:val="6ECB6ECB"/>
    <w:rsid w:val="6EE2271E"/>
    <w:rsid w:val="6EF45A1D"/>
    <w:rsid w:val="6F0540C4"/>
    <w:rsid w:val="6F065D63"/>
    <w:rsid w:val="6F0D4A69"/>
    <w:rsid w:val="6F630F05"/>
    <w:rsid w:val="6F750916"/>
    <w:rsid w:val="6FA34807"/>
    <w:rsid w:val="6FA94C71"/>
    <w:rsid w:val="6FB4713F"/>
    <w:rsid w:val="6FCB4003"/>
    <w:rsid w:val="706B74AB"/>
    <w:rsid w:val="706E0C7E"/>
    <w:rsid w:val="710715E1"/>
    <w:rsid w:val="71354344"/>
    <w:rsid w:val="7145452D"/>
    <w:rsid w:val="717655C3"/>
    <w:rsid w:val="719B67DB"/>
    <w:rsid w:val="71A64874"/>
    <w:rsid w:val="71BF7546"/>
    <w:rsid w:val="721111C2"/>
    <w:rsid w:val="72584522"/>
    <w:rsid w:val="72773B01"/>
    <w:rsid w:val="72BD2960"/>
    <w:rsid w:val="72EA33A2"/>
    <w:rsid w:val="72F21E87"/>
    <w:rsid w:val="72F624D0"/>
    <w:rsid w:val="7308123B"/>
    <w:rsid w:val="73250101"/>
    <w:rsid w:val="735C2C3F"/>
    <w:rsid w:val="738410E6"/>
    <w:rsid w:val="73CE1F54"/>
    <w:rsid w:val="73CF2099"/>
    <w:rsid w:val="74156DFF"/>
    <w:rsid w:val="743109E5"/>
    <w:rsid w:val="745A4818"/>
    <w:rsid w:val="74C25915"/>
    <w:rsid w:val="74DB7F74"/>
    <w:rsid w:val="750C1202"/>
    <w:rsid w:val="75633CF3"/>
    <w:rsid w:val="7581527D"/>
    <w:rsid w:val="75842A89"/>
    <w:rsid w:val="758E3908"/>
    <w:rsid w:val="761F5056"/>
    <w:rsid w:val="76A04065"/>
    <w:rsid w:val="76E36E2E"/>
    <w:rsid w:val="770F053B"/>
    <w:rsid w:val="7753657D"/>
    <w:rsid w:val="77673904"/>
    <w:rsid w:val="77886794"/>
    <w:rsid w:val="77BD75CA"/>
    <w:rsid w:val="77DC6D16"/>
    <w:rsid w:val="77DD4A25"/>
    <w:rsid w:val="77DF3A97"/>
    <w:rsid w:val="78137FF3"/>
    <w:rsid w:val="781C2007"/>
    <w:rsid w:val="78235BF4"/>
    <w:rsid w:val="78244997"/>
    <w:rsid w:val="783C764B"/>
    <w:rsid w:val="784A6384"/>
    <w:rsid w:val="78541C17"/>
    <w:rsid w:val="7892085C"/>
    <w:rsid w:val="78BE1564"/>
    <w:rsid w:val="78C505E3"/>
    <w:rsid w:val="78CA271E"/>
    <w:rsid w:val="78DB59EE"/>
    <w:rsid w:val="796D66C1"/>
    <w:rsid w:val="797960EE"/>
    <w:rsid w:val="7997159A"/>
    <w:rsid w:val="79B151EB"/>
    <w:rsid w:val="79CB00DD"/>
    <w:rsid w:val="7A2833E9"/>
    <w:rsid w:val="7A2D4B76"/>
    <w:rsid w:val="7A4817E8"/>
    <w:rsid w:val="7A553247"/>
    <w:rsid w:val="7A72225E"/>
    <w:rsid w:val="7A8D2ED7"/>
    <w:rsid w:val="7ACB29DD"/>
    <w:rsid w:val="7B0A4860"/>
    <w:rsid w:val="7B0D53CD"/>
    <w:rsid w:val="7B454C98"/>
    <w:rsid w:val="7B633DC3"/>
    <w:rsid w:val="7B7B30F0"/>
    <w:rsid w:val="7BD1533E"/>
    <w:rsid w:val="7BD244CF"/>
    <w:rsid w:val="7C017BDD"/>
    <w:rsid w:val="7C0A1300"/>
    <w:rsid w:val="7C435DC7"/>
    <w:rsid w:val="7C4D083F"/>
    <w:rsid w:val="7C535CFB"/>
    <w:rsid w:val="7C585856"/>
    <w:rsid w:val="7C836893"/>
    <w:rsid w:val="7C9E492E"/>
    <w:rsid w:val="7CA118CF"/>
    <w:rsid w:val="7CA47798"/>
    <w:rsid w:val="7CAA5B00"/>
    <w:rsid w:val="7CEF6273"/>
    <w:rsid w:val="7D115F94"/>
    <w:rsid w:val="7D2050D8"/>
    <w:rsid w:val="7D3F7407"/>
    <w:rsid w:val="7E034162"/>
    <w:rsid w:val="7E1546FC"/>
    <w:rsid w:val="7E84753D"/>
    <w:rsid w:val="7ECD7332"/>
    <w:rsid w:val="7ED44A81"/>
    <w:rsid w:val="7F2F7369"/>
    <w:rsid w:val="7F4346E1"/>
    <w:rsid w:val="7F74212B"/>
    <w:rsid w:val="7F7C0EFB"/>
    <w:rsid w:val="7F9D22EE"/>
    <w:rsid w:val="7FA43702"/>
    <w:rsid w:val="7FAC0E51"/>
    <w:rsid w:val="7FE0209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列出段落"/>
    <w:basedOn w:val="1"/>
    <w:qFormat/>
    <w:uiPriority w:val="34"/>
    <w:pPr>
      <w:ind w:firstLine="420" w:firstLineChars="200"/>
    </w:pPr>
  </w:style>
  <w:style w:type="paragraph" w:customStyle="1" w:styleId="9">
    <w:name w:val="_Style 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481</Words>
  <Characters>521</Characters>
  <Lines>0</Lines>
  <Paragraphs>0</Paragraphs>
  <TotalTime>4</TotalTime>
  <ScaleCrop>false</ScaleCrop>
  <LinksUpToDate>false</LinksUpToDate>
  <CharactersWithSpaces>565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Administrator.2016-20161018PY</dc:creator>
  <cp:lastModifiedBy>赵云龙</cp:lastModifiedBy>
  <cp:lastPrinted>2022-06-02T08:23:00Z</cp:lastPrinted>
  <dcterms:modified xsi:type="dcterms:W3CDTF">2022-09-27T00:48:03Z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5930270B057249498F03E1CC6FDEA842</vt:lpwstr>
  </property>
  <property fmtid="{D5CDD505-2E9C-101B-9397-08002B2CF9AE}" pid="4" name="commondata">
    <vt:lpwstr>eyJoZGlkIjoiMGZiYTBkYTE3MjYwYzhjNDJiMjQ2MTJiNzcyNGE4ZWYifQ==</vt:lpwstr>
  </property>
</Properties>
</file>