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仿宋" w:hAnsi="仿宋" w:eastAsia="仿宋" w:cs="仿宋"/>
          <w:b/>
          <w:color w:val="auto"/>
          <w:spacing w:val="-10"/>
          <w:sz w:val="24"/>
          <w:szCs w:val="24"/>
          <w:highlight w:val="none"/>
        </w:rPr>
      </w:pPr>
    </w:p>
    <w:p>
      <w:pPr>
        <w:adjustRightInd w:val="0"/>
        <w:snapToGrid w:val="0"/>
        <w:rPr>
          <w:rFonts w:hint="eastAsia" w:ascii="仿宋" w:hAnsi="仿宋" w:eastAsia="仿宋" w:cs="仿宋"/>
          <w:b/>
          <w:color w:val="auto"/>
          <w:spacing w:val="-10"/>
          <w:sz w:val="24"/>
          <w:szCs w:val="24"/>
          <w:highlight w:val="none"/>
        </w:rPr>
      </w:pPr>
    </w:p>
    <w:p>
      <w:pPr>
        <w:adjustRightInd w:val="0"/>
        <w:snapToGrid w:val="0"/>
        <w:spacing w:line="360" w:lineRule="auto"/>
        <w:jc w:val="center"/>
        <w:outlineLvl w:val="0"/>
        <w:rPr>
          <w:rFonts w:hint="eastAsia" w:ascii="宋体" w:hAnsi="宋体" w:eastAsia="宋体" w:cs="宋体"/>
          <w:b/>
          <w:bCs/>
          <w:color w:val="auto"/>
          <w:spacing w:val="-10"/>
          <w:sz w:val="44"/>
          <w:szCs w:val="44"/>
          <w:highlight w:val="none"/>
          <w:u w:val="none"/>
        </w:rPr>
      </w:pPr>
      <w:bookmarkStart w:id="0" w:name="_Toc5107"/>
      <w:bookmarkStart w:id="1" w:name="_Toc23337"/>
      <w:bookmarkStart w:id="2" w:name="_Toc32022"/>
      <w:r>
        <w:rPr>
          <w:rFonts w:hint="eastAsia" w:ascii="宋体" w:hAnsi="宋体" w:cs="宋体"/>
          <w:b/>
          <w:bCs/>
          <w:color w:val="auto"/>
          <w:sz w:val="44"/>
          <w:szCs w:val="44"/>
          <w:highlight w:val="none"/>
          <w:u w:val="none"/>
          <w:lang w:val="en-US" w:eastAsia="zh-CN"/>
        </w:rPr>
        <w:t>青城巷</w:t>
      </w:r>
      <w:r>
        <w:rPr>
          <w:rFonts w:hint="eastAsia" w:ascii="宋体" w:hAnsi="宋体" w:eastAsia="宋体" w:cs="宋体"/>
          <w:b/>
          <w:bCs/>
          <w:color w:val="auto"/>
          <w:sz w:val="44"/>
          <w:szCs w:val="44"/>
          <w:highlight w:val="none"/>
          <w:u w:val="none"/>
          <w:lang w:val="en-US" w:eastAsia="zh-CN"/>
        </w:rPr>
        <w:t>办公区综合楼配电室改造项目</w:t>
      </w:r>
      <w:bookmarkEnd w:id="0"/>
      <w:bookmarkEnd w:id="1"/>
      <w:bookmarkEnd w:id="2"/>
    </w:p>
    <w:p>
      <w:pPr>
        <w:spacing w:line="360" w:lineRule="auto"/>
        <w:jc w:val="center"/>
        <w:rPr>
          <w:rFonts w:hint="eastAsia" w:ascii="宋体" w:hAnsi="宋体" w:eastAsia="宋体" w:cs="宋体"/>
          <w:b/>
          <w:bCs/>
          <w:color w:val="auto"/>
          <w:w w:val="90"/>
          <w:sz w:val="44"/>
          <w:szCs w:val="44"/>
          <w:highlight w:val="none"/>
        </w:rPr>
      </w:pPr>
    </w:p>
    <w:p>
      <w:pPr>
        <w:spacing w:line="360" w:lineRule="auto"/>
        <w:jc w:val="center"/>
        <w:rPr>
          <w:rFonts w:hint="eastAsia" w:ascii="宋体" w:hAnsi="宋体" w:eastAsia="宋体" w:cs="宋体"/>
          <w:b/>
          <w:bCs/>
          <w:color w:val="auto"/>
          <w:w w:val="90"/>
          <w:sz w:val="44"/>
          <w:szCs w:val="44"/>
          <w:highlight w:val="none"/>
        </w:rPr>
      </w:pPr>
    </w:p>
    <w:p>
      <w:pPr>
        <w:spacing w:line="360" w:lineRule="auto"/>
        <w:jc w:val="center"/>
        <w:outlineLvl w:val="0"/>
        <w:rPr>
          <w:rFonts w:hint="eastAsia" w:ascii="宋体" w:hAnsi="宋体" w:eastAsia="宋体" w:cs="宋体"/>
          <w:b/>
          <w:bCs/>
          <w:color w:val="auto"/>
          <w:sz w:val="44"/>
          <w:szCs w:val="44"/>
          <w:highlight w:val="none"/>
        </w:rPr>
      </w:pPr>
      <w:bookmarkStart w:id="3" w:name="_Toc19829"/>
      <w:bookmarkStart w:id="4" w:name="_Toc2009"/>
      <w:bookmarkStart w:id="5" w:name="_Toc13269"/>
      <w:r>
        <w:rPr>
          <w:rFonts w:hint="eastAsia" w:ascii="宋体" w:hAnsi="宋体" w:eastAsia="宋体" w:cs="宋体"/>
          <w:b/>
          <w:bCs/>
          <w:color w:val="auto"/>
          <w:sz w:val="44"/>
          <w:szCs w:val="44"/>
          <w:highlight w:val="none"/>
        </w:rPr>
        <w:t>技术规范书</w:t>
      </w:r>
      <w:bookmarkEnd w:id="3"/>
      <w:bookmarkEnd w:id="4"/>
      <w:bookmarkEnd w:id="5"/>
    </w:p>
    <w:p>
      <w:pPr>
        <w:spacing w:line="360" w:lineRule="auto"/>
        <w:rPr>
          <w:rFonts w:hint="eastAsia" w:ascii="宋体" w:hAnsi="宋体" w:eastAsia="宋体" w:cs="宋体"/>
          <w:color w:val="auto"/>
          <w:sz w:val="44"/>
          <w:szCs w:val="44"/>
          <w:highlight w:val="none"/>
        </w:rPr>
      </w:pPr>
    </w:p>
    <w:p>
      <w:pPr>
        <w:spacing w:line="360" w:lineRule="auto"/>
        <w:rPr>
          <w:rFonts w:hint="eastAsia" w:ascii="仿宋" w:hAnsi="仿宋" w:eastAsia="仿宋" w:cs="仿宋"/>
          <w:color w:val="auto"/>
          <w:sz w:val="24"/>
          <w:szCs w:val="24"/>
          <w:highlight w:val="none"/>
        </w:rPr>
      </w:pPr>
    </w:p>
    <w:p>
      <w:pPr>
        <w:pStyle w:val="351"/>
        <w:jc w:val="both"/>
        <w:rPr>
          <w:rFonts w:hint="eastAsia" w:ascii="仿宋" w:hAnsi="仿宋" w:eastAsia="仿宋" w:cs="仿宋"/>
          <w:color w:val="auto"/>
          <w:sz w:val="24"/>
          <w:szCs w:val="24"/>
          <w:highlight w:val="none"/>
        </w:rPr>
      </w:pPr>
    </w:p>
    <w:p>
      <w:pPr>
        <w:pStyle w:val="351"/>
        <w:jc w:val="both"/>
        <w:rPr>
          <w:rFonts w:hint="eastAsia" w:ascii="仿宋" w:hAnsi="仿宋" w:eastAsia="仿宋" w:cs="仿宋"/>
          <w:color w:val="auto"/>
          <w:sz w:val="24"/>
          <w:szCs w:val="24"/>
          <w:highlight w:val="none"/>
        </w:rPr>
      </w:pPr>
    </w:p>
    <w:p>
      <w:pPr>
        <w:pStyle w:val="351"/>
        <w:jc w:val="both"/>
        <w:rPr>
          <w:rFonts w:hint="eastAsia" w:ascii="仿宋" w:hAnsi="仿宋" w:eastAsia="仿宋" w:cs="仿宋"/>
          <w:color w:val="auto"/>
          <w:sz w:val="24"/>
          <w:szCs w:val="24"/>
          <w:highlight w:val="none"/>
        </w:rPr>
      </w:pPr>
    </w:p>
    <w:p>
      <w:pPr>
        <w:pStyle w:val="351"/>
        <w:jc w:val="both"/>
        <w:rPr>
          <w:rFonts w:hint="eastAsia" w:ascii="仿宋" w:hAnsi="仿宋" w:eastAsia="仿宋" w:cs="仿宋"/>
          <w:color w:val="auto"/>
          <w:sz w:val="24"/>
          <w:szCs w:val="24"/>
          <w:highlight w:val="none"/>
        </w:rPr>
      </w:pPr>
    </w:p>
    <w:p>
      <w:pPr>
        <w:pStyle w:val="351"/>
        <w:jc w:val="both"/>
        <w:rPr>
          <w:rFonts w:hint="eastAsia" w:ascii="仿宋" w:hAnsi="仿宋" w:eastAsia="仿宋" w:cs="仿宋"/>
          <w:color w:val="auto"/>
          <w:sz w:val="24"/>
          <w:szCs w:val="24"/>
          <w:highlight w:val="none"/>
        </w:rPr>
      </w:pPr>
    </w:p>
    <w:p>
      <w:pPr>
        <w:pStyle w:val="351"/>
        <w:jc w:val="both"/>
        <w:rPr>
          <w:rFonts w:hint="eastAsia" w:ascii="仿宋" w:hAnsi="仿宋" w:eastAsia="仿宋" w:cs="仿宋"/>
          <w:color w:val="auto"/>
          <w:sz w:val="24"/>
          <w:szCs w:val="24"/>
          <w:highlight w:val="none"/>
        </w:rPr>
      </w:pPr>
    </w:p>
    <w:p>
      <w:pPr>
        <w:pStyle w:val="351"/>
        <w:jc w:val="both"/>
        <w:rPr>
          <w:rFonts w:hint="eastAsia" w:ascii="仿宋" w:hAnsi="仿宋" w:eastAsia="仿宋" w:cs="仿宋"/>
          <w:color w:val="auto"/>
          <w:sz w:val="24"/>
          <w:szCs w:val="24"/>
          <w:highlight w:val="none"/>
        </w:rPr>
      </w:pPr>
    </w:p>
    <w:p>
      <w:pPr>
        <w:pStyle w:val="351"/>
        <w:jc w:val="both"/>
        <w:rPr>
          <w:rFonts w:hint="eastAsia" w:ascii="仿宋" w:hAnsi="仿宋" w:eastAsia="仿宋" w:cs="仿宋"/>
          <w:color w:val="auto"/>
          <w:sz w:val="24"/>
          <w:szCs w:val="24"/>
          <w:highlight w:val="none"/>
        </w:rPr>
      </w:pPr>
    </w:p>
    <w:p>
      <w:pPr>
        <w:pStyle w:val="351"/>
        <w:jc w:val="both"/>
        <w:rPr>
          <w:rFonts w:hint="eastAsia" w:ascii="仿宋" w:hAnsi="仿宋" w:eastAsia="仿宋" w:cs="仿宋"/>
          <w:color w:val="auto"/>
          <w:sz w:val="24"/>
          <w:szCs w:val="24"/>
          <w:highlight w:val="none"/>
        </w:rPr>
      </w:pPr>
    </w:p>
    <w:p>
      <w:pPr>
        <w:pStyle w:val="20"/>
        <w:adjustRightInd w:val="0"/>
        <w:snapToGrid w:val="0"/>
        <w:rPr>
          <w:rFonts w:hint="eastAsia" w:ascii="仿宋" w:hAnsi="仿宋" w:eastAsia="仿宋" w:cs="仿宋"/>
          <w:snapToGrid w:val="0"/>
          <w:color w:val="auto"/>
          <w:sz w:val="24"/>
          <w:szCs w:val="24"/>
          <w:highlight w:val="none"/>
        </w:rPr>
      </w:pPr>
    </w:p>
    <w:p>
      <w:pPr>
        <w:pStyle w:val="351"/>
        <w:jc w:val="both"/>
        <w:rPr>
          <w:rFonts w:hint="eastAsia" w:ascii="仿宋" w:hAnsi="仿宋" w:eastAsia="仿宋" w:cs="仿宋"/>
          <w:color w:val="auto"/>
          <w:kern w:val="2"/>
          <w:sz w:val="24"/>
          <w:szCs w:val="24"/>
          <w:highlight w:val="none"/>
          <w:u w:val="none"/>
        </w:rPr>
      </w:pPr>
    </w:p>
    <w:p>
      <w:pPr>
        <w:pStyle w:val="351"/>
        <w:jc w:val="both"/>
        <w:rPr>
          <w:rFonts w:hint="eastAsia" w:ascii="仿宋" w:hAnsi="仿宋" w:eastAsia="仿宋" w:cs="仿宋"/>
          <w:color w:val="auto"/>
          <w:kern w:val="2"/>
          <w:sz w:val="24"/>
          <w:szCs w:val="24"/>
          <w:highlight w:val="none"/>
          <w:u w:val="none"/>
        </w:rPr>
      </w:pPr>
    </w:p>
    <w:p>
      <w:pPr>
        <w:adjustRightInd w:val="0"/>
        <w:rPr>
          <w:rFonts w:hint="eastAsia" w:ascii="仿宋" w:hAnsi="仿宋" w:eastAsia="仿宋" w:cs="仿宋"/>
          <w:color w:val="auto"/>
          <w:sz w:val="24"/>
          <w:szCs w:val="24"/>
          <w:highlight w:val="none"/>
        </w:rPr>
      </w:pPr>
    </w:p>
    <w:p>
      <w:pPr>
        <w:adjustRightInd w:val="0"/>
        <w:rPr>
          <w:rFonts w:hint="eastAsia" w:ascii="仿宋" w:hAnsi="仿宋" w:eastAsia="仿宋" w:cs="仿宋"/>
          <w:color w:val="auto"/>
          <w:sz w:val="24"/>
          <w:szCs w:val="24"/>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22</w:t>
      </w:r>
      <w:r>
        <w:rPr>
          <w:rFonts w:hint="eastAsia" w:ascii="宋体" w:hAnsi="宋体" w:eastAsia="宋体" w:cs="宋体"/>
          <w:color w:val="auto"/>
          <w:sz w:val="30"/>
          <w:szCs w:val="30"/>
          <w:highlight w:val="none"/>
        </w:rPr>
        <w:t>年0</w:t>
      </w:r>
      <w:r>
        <w:rPr>
          <w:rFonts w:hint="eastAsia" w:ascii="宋体" w:hAnsi="宋体" w:cs="宋体"/>
          <w:color w:val="auto"/>
          <w:sz w:val="30"/>
          <w:szCs w:val="30"/>
          <w:highlight w:val="none"/>
          <w:lang w:val="en-US" w:eastAsia="zh-CN"/>
        </w:rPr>
        <w:t>8</w:t>
      </w:r>
      <w:r>
        <w:rPr>
          <w:rFonts w:hint="eastAsia" w:ascii="宋体" w:hAnsi="宋体" w:eastAsia="宋体" w:cs="宋体"/>
          <w:color w:val="auto"/>
          <w:sz w:val="30"/>
          <w:szCs w:val="30"/>
          <w:highlight w:val="none"/>
        </w:rPr>
        <w:t>月  呼和浩特市</w:t>
      </w:r>
    </w:p>
    <w:p>
      <w:pPr>
        <w:pStyle w:val="215"/>
        <w:jc w:val="center"/>
        <w:rPr>
          <w:rFonts w:hint="eastAsia" w:ascii="仿宋" w:hAnsi="仿宋" w:eastAsia="仿宋" w:cs="仿宋"/>
          <w:color w:val="auto"/>
          <w:sz w:val="24"/>
          <w:szCs w:val="24"/>
          <w:highlight w:val="none"/>
          <w:lang w:val="zh-CN"/>
        </w:rPr>
      </w:pPr>
      <w:bookmarkStart w:id="6" w:name="_Toc13588"/>
      <w:bookmarkStart w:id="7" w:name="_Toc150676340"/>
      <w:bookmarkStart w:id="8" w:name="_Toc80603461"/>
    </w:p>
    <w:bookmarkEnd w:id="6"/>
    <w:p>
      <w:pPr>
        <w:pStyle w:val="2"/>
        <w:ind w:left="0" w:leftChars="0" w:firstLine="0" w:firstLineChars="0"/>
        <w:rPr>
          <w:rFonts w:hint="eastAsia" w:ascii="仿宋" w:hAnsi="仿宋" w:eastAsia="仿宋" w:cs="仿宋"/>
          <w:color w:val="auto"/>
          <w:sz w:val="24"/>
          <w:szCs w:val="24"/>
          <w:highlight w:val="none"/>
          <w:lang w:val="zh-CN"/>
        </w:rPr>
      </w:pPr>
    </w:p>
    <w:p>
      <w:pPr>
        <w:pStyle w:val="2"/>
        <w:ind w:left="0" w:leftChars="0" w:firstLine="0" w:firstLineChars="0"/>
        <w:rPr>
          <w:rFonts w:hint="eastAsia" w:ascii="仿宋" w:hAnsi="仿宋" w:eastAsia="仿宋" w:cs="仿宋"/>
          <w:color w:val="auto"/>
          <w:sz w:val="24"/>
          <w:szCs w:val="24"/>
          <w:highlight w:val="none"/>
          <w:lang w:val="zh-CN"/>
        </w:rPr>
      </w:pPr>
    </w:p>
    <w:p>
      <w:pPr>
        <w:spacing w:before="0" w:beforeLines="0" w:after="0" w:afterLines="0" w:line="240" w:lineRule="auto"/>
        <w:ind w:left="0" w:leftChars="0" w:right="0" w:rightChars="0" w:firstLine="0" w:firstLineChars="0"/>
        <w:jc w:val="both"/>
        <w:rPr>
          <w:color w:val="auto"/>
          <w:highlight w:val="none"/>
        </w:rPr>
      </w:pPr>
    </w:p>
    <w:sdt>
      <w:sdtPr>
        <w:rPr>
          <w:rFonts w:ascii="宋体" w:hAnsi="宋体" w:eastAsia="宋体" w:cs="Times New Roman"/>
          <w:color w:val="auto"/>
          <w:kern w:val="2"/>
          <w:sz w:val="21"/>
          <w:highlight w:val="none"/>
          <w:lang w:val="en-US" w:eastAsia="zh-CN" w:bidi="ar-SA"/>
        </w:rPr>
        <w:id w:val="147468324"/>
        <w15:color w:val="DBDBDB"/>
        <w:docPartObj>
          <w:docPartGallery w:val="Table of Contents"/>
          <w:docPartUnique/>
        </w:docPartObj>
      </w:sdtPr>
      <w:sdtEndPr>
        <w:rPr>
          <w:rFonts w:ascii="宋体" w:hAnsi="宋体" w:eastAsia="宋体" w:cs="Times New Roman"/>
          <w:color w:val="auto"/>
          <w:kern w:val="2"/>
          <w:sz w:val="21"/>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_Toc32022 </w:instrText>
          </w:r>
          <w:r>
            <w:rPr>
              <w:color w:val="auto"/>
              <w:highlight w:val="none"/>
            </w:rPr>
            <w:fldChar w:fldCharType="separate"/>
          </w:r>
          <w:r>
            <w:rPr>
              <w:rFonts w:hint="eastAsia" w:ascii="宋体" w:hAnsi="宋体" w:eastAsia="宋体" w:cs="宋体"/>
              <w:bCs/>
              <w:color w:val="auto"/>
              <w:szCs w:val="44"/>
              <w:highlight w:val="none"/>
            </w:rPr>
            <w:t>内蒙</w:t>
          </w:r>
          <w:r>
            <w:rPr>
              <w:rFonts w:hint="eastAsia" w:ascii="宋体" w:hAnsi="宋体" w:eastAsia="宋体" w:cs="宋体"/>
              <w:bCs/>
              <w:color w:val="auto"/>
              <w:szCs w:val="44"/>
              <w:highlight w:val="none"/>
              <w:lang w:val="en-US" w:eastAsia="zh-CN"/>
            </w:rPr>
            <w:t>党委办公北区综合楼配电室改造项目</w:t>
          </w:r>
          <w:r>
            <w:rPr>
              <w:color w:val="auto"/>
              <w:highlight w:val="none"/>
            </w:rPr>
            <w:tab/>
          </w:r>
          <w:r>
            <w:rPr>
              <w:color w:val="auto"/>
              <w:highlight w:val="none"/>
            </w:rPr>
            <w:fldChar w:fldCharType="begin"/>
          </w:r>
          <w:r>
            <w:rPr>
              <w:color w:val="auto"/>
              <w:highlight w:val="none"/>
            </w:rPr>
            <w:instrText xml:space="preserve"> PAGEREF _Toc32022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_Toc19829 </w:instrText>
          </w:r>
          <w:r>
            <w:rPr>
              <w:color w:val="auto"/>
              <w:highlight w:val="none"/>
            </w:rPr>
            <w:fldChar w:fldCharType="separate"/>
          </w:r>
          <w:r>
            <w:rPr>
              <w:rFonts w:hint="eastAsia" w:ascii="宋体" w:hAnsi="宋体" w:eastAsia="宋体" w:cs="宋体"/>
              <w:bCs/>
              <w:color w:val="auto"/>
              <w:szCs w:val="44"/>
              <w:highlight w:val="none"/>
            </w:rPr>
            <w:t>技术规范书</w:t>
          </w:r>
          <w:r>
            <w:rPr>
              <w:color w:val="auto"/>
              <w:highlight w:val="none"/>
            </w:rPr>
            <w:tab/>
          </w:r>
          <w:r>
            <w:rPr>
              <w:color w:val="auto"/>
              <w:highlight w:val="none"/>
            </w:rPr>
            <w:fldChar w:fldCharType="begin"/>
          </w:r>
          <w:r>
            <w:rPr>
              <w:color w:val="auto"/>
              <w:highlight w:val="none"/>
            </w:rPr>
            <w:instrText xml:space="preserve"> PAGEREF _Toc19829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_Toc21108 </w:instrText>
          </w:r>
          <w:r>
            <w:rPr>
              <w:color w:val="auto"/>
              <w:highlight w:val="none"/>
            </w:rPr>
            <w:fldChar w:fldCharType="separate"/>
          </w:r>
          <w:r>
            <w:rPr>
              <w:rFonts w:hint="eastAsia" w:ascii="宋体" w:hAnsi="宋体" w:eastAsia="宋体" w:cs="宋体"/>
              <w:color w:val="auto"/>
              <w:szCs w:val="32"/>
              <w:highlight w:val="none"/>
              <w:lang w:val="en-US" w:eastAsia="zh-CN"/>
            </w:rPr>
            <w:t>第一部分 预制舱    技术规范书</w:t>
          </w:r>
          <w:r>
            <w:rPr>
              <w:color w:val="auto"/>
              <w:highlight w:val="none"/>
            </w:rPr>
            <w:tab/>
          </w:r>
          <w:r>
            <w:rPr>
              <w:color w:val="auto"/>
              <w:highlight w:val="none"/>
            </w:rPr>
            <w:fldChar w:fldCharType="begin"/>
          </w:r>
          <w:r>
            <w:rPr>
              <w:color w:val="auto"/>
              <w:highlight w:val="none"/>
            </w:rPr>
            <w:instrText xml:space="preserve"> PAGEREF _Toc21108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_Toc25487 </w:instrText>
          </w:r>
          <w:r>
            <w:rPr>
              <w:color w:val="auto"/>
              <w:highlight w:val="none"/>
            </w:rPr>
            <w:fldChar w:fldCharType="separate"/>
          </w:r>
          <w:r>
            <w:rPr>
              <w:rFonts w:hint="eastAsia"/>
              <w:color w:val="auto"/>
              <w:highlight w:val="none"/>
            </w:rPr>
            <w:t>第一章 总则</w:t>
          </w:r>
          <w:r>
            <w:rPr>
              <w:color w:val="auto"/>
              <w:highlight w:val="none"/>
            </w:rPr>
            <w:tab/>
          </w:r>
          <w:r>
            <w:rPr>
              <w:color w:val="auto"/>
              <w:highlight w:val="none"/>
            </w:rPr>
            <w:fldChar w:fldCharType="begin"/>
          </w:r>
          <w:r>
            <w:rPr>
              <w:color w:val="auto"/>
              <w:highlight w:val="none"/>
            </w:rPr>
            <w:instrText xml:space="preserve"> PAGEREF _Toc25487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_Toc2218 </w:instrText>
          </w:r>
          <w:r>
            <w:rPr>
              <w:color w:val="auto"/>
              <w:highlight w:val="none"/>
            </w:rPr>
            <w:fldChar w:fldCharType="separate"/>
          </w:r>
          <w:r>
            <w:rPr>
              <w:rFonts w:hint="eastAsia"/>
              <w:color w:val="auto"/>
              <w:highlight w:val="none"/>
              <w:lang w:val="en-US" w:eastAsia="zh-CN"/>
            </w:rPr>
            <w:t>1.1</w:t>
          </w:r>
          <w:r>
            <w:rPr>
              <w:rFonts w:hint="eastAsia"/>
              <w:color w:val="auto"/>
              <w:highlight w:val="none"/>
            </w:rPr>
            <w:t>概述</w:t>
          </w:r>
          <w:r>
            <w:rPr>
              <w:color w:val="auto"/>
              <w:highlight w:val="none"/>
            </w:rPr>
            <w:tab/>
          </w:r>
          <w:r>
            <w:rPr>
              <w:color w:val="auto"/>
              <w:highlight w:val="none"/>
            </w:rPr>
            <w:fldChar w:fldCharType="begin"/>
          </w:r>
          <w:r>
            <w:rPr>
              <w:color w:val="auto"/>
              <w:highlight w:val="none"/>
            </w:rPr>
            <w:instrText xml:space="preserve"> PAGEREF _Toc2218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_Toc9732 </w:instrText>
          </w:r>
          <w:r>
            <w:rPr>
              <w:color w:val="auto"/>
              <w:highlight w:val="none"/>
            </w:rPr>
            <w:fldChar w:fldCharType="separate"/>
          </w:r>
          <w:r>
            <w:rPr>
              <w:rFonts w:hint="eastAsia"/>
              <w:color w:val="auto"/>
              <w:highlight w:val="none"/>
            </w:rPr>
            <w:t>1.2  一般规定</w:t>
          </w:r>
          <w:r>
            <w:rPr>
              <w:color w:val="auto"/>
              <w:highlight w:val="none"/>
            </w:rPr>
            <w:tab/>
          </w:r>
          <w:r>
            <w:rPr>
              <w:color w:val="auto"/>
              <w:highlight w:val="none"/>
            </w:rPr>
            <w:fldChar w:fldCharType="begin"/>
          </w:r>
          <w:r>
            <w:rPr>
              <w:color w:val="auto"/>
              <w:highlight w:val="none"/>
            </w:rPr>
            <w:instrText xml:space="preserve"> PAGEREF _Toc9732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_Toc9769 </w:instrText>
          </w:r>
          <w:r>
            <w:rPr>
              <w:color w:val="auto"/>
              <w:highlight w:val="none"/>
            </w:rPr>
            <w:fldChar w:fldCharType="separate"/>
          </w:r>
          <w:r>
            <w:rPr>
              <w:rFonts w:hint="eastAsia"/>
              <w:color w:val="auto"/>
              <w:highlight w:val="none"/>
            </w:rPr>
            <w:t>1.3  适用范围</w:t>
          </w:r>
          <w:r>
            <w:rPr>
              <w:color w:val="auto"/>
              <w:highlight w:val="none"/>
            </w:rPr>
            <w:tab/>
          </w:r>
          <w:r>
            <w:rPr>
              <w:color w:val="auto"/>
              <w:highlight w:val="none"/>
            </w:rPr>
            <w:fldChar w:fldCharType="begin"/>
          </w:r>
          <w:r>
            <w:rPr>
              <w:color w:val="auto"/>
              <w:highlight w:val="none"/>
            </w:rPr>
            <w:instrText xml:space="preserve"> PAGEREF _Toc9769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_Toc25234 </w:instrText>
          </w:r>
          <w:r>
            <w:rPr>
              <w:color w:val="auto"/>
              <w:highlight w:val="none"/>
            </w:rPr>
            <w:fldChar w:fldCharType="separate"/>
          </w:r>
          <w:r>
            <w:rPr>
              <w:rFonts w:hint="eastAsia"/>
              <w:color w:val="auto"/>
              <w:highlight w:val="none"/>
            </w:rPr>
            <w:t>1.</w:t>
          </w:r>
          <w:r>
            <w:rPr>
              <w:rFonts w:hint="eastAsia"/>
              <w:color w:val="auto"/>
              <w:highlight w:val="none"/>
              <w:lang w:val="en-US" w:eastAsia="zh-CN"/>
            </w:rPr>
            <w:t>4</w:t>
          </w:r>
          <w:r>
            <w:rPr>
              <w:rFonts w:hint="eastAsia"/>
              <w:color w:val="auto"/>
              <w:highlight w:val="none"/>
            </w:rPr>
            <w:t xml:space="preserve"> </w:t>
          </w:r>
          <w:r>
            <w:rPr>
              <w:rFonts w:hint="eastAsia"/>
              <w:color w:val="auto"/>
              <w:highlight w:val="none"/>
              <w:lang w:val="en-US" w:eastAsia="zh-CN"/>
            </w:rPr>
            <w:t>项目</w:t>
          </w:r>
          <w:r>
            <w:rPr>
              <w:rFonts w:hint="eastAsia"/>
              <w:color w:val="auto"/>
              <w:highlight w:val="none"/>
            </w:rPr>
            <w:t>概况</w:t>
          </w:r>
          <w:r>
            <w:rPr>
              <w:color w:val="auto"/>
              <w:highlight w:val="none"/>
            </w:rPr>
            <w:tab/>
          </w:r>
          <w:r>
            <w:rPr>
              <w:color w:val="auto"/>
              <w:highlight w:val="none"/>
            </w:rPr>
            <w:fldChar w:fldCharType="begin"/>
          </w:r>
          <w:r>
            <w:rPr>
              <w:color w:val="auto"/>
              <w:highlight w:val="none"/>
            </w:rPr>
            <w:instrText xml:space="preserve"> PAGEREF _Toc25234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_Toc26239 </w:instrText>
          </w:r>
          <w:r>
            <w:rPr>
              <w:color w:val="auto"/>
              <w:highlight w:val="none"/>
            </w:rPr>
            <w:fldChar w:fldCharType="separate"/>
          </w:r>
          <w:r>
            <w:rPr>
              <w:rFonts w:hint="eastAsia" w:ascii="Arial" w:hAnsi="Arial" w:eastAsia="宋体" w:cs="Times New Roman"/>
              <w:color w:val="auto"/>
              <w:highlight w:val="none"/>
              <w:lang w:val="en-US" w:eastAsia="zh-CN"/>
            </w:rPr>
            <w:t>1.5 使用环境条件表</w:t>
          </w:r>
          <w:r>
            <w:rPr>
              <w:color w:val="auto"/>
              <w:highlight w:val="none"/>
            </w:rPr>
            <w:tab/>
          </w:r>
          <w:r>
            <w:rPr>
              <w:color w:val="auto"/>
              <w:highlight w:val="none"/>
            </w:rPr>
            <w:fldChar w:fldCharType="begin"/>
          </w:r>
          <w:r>
            <w:rPr>
              <w:color w:val="auto"/>
              <w:highlight w:val="none"/>
            </w:rPr>
            <w:instrText xml:space="preserve"> PAGEREF _Toc26239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_Toc8241 </w:instrText>
          </w:r>
          <w:r>
            <w:rPr>
              <w:color w:val="auto"/>
              <w:highlight w:val="none"/>
            </w:rPr>
            <w:fldChar w:fldCharType="separate"/>
          </w:r>
          <w:r>
            <w:rPr>
              <w:rFonts w:hint="eastAsia"/>
              <w:color w:val="auto"/>
              <w:highlight w:val="none"/>
            </w:rPr>
            <w:t>1</w:t>
          </w:r>
          <w:r>
            <w:rPr>
              <w:rFonts w:hint="eastAsia"/>
              <w:color w:val="auto"/>
              <w:highlight w:val="none"/>
              <w:lang w:val="en-US" w:eastAsia="zh-CN"/>
            </w:rPr>
            <w:t>.6</w:t>
          </w:r>
          <w:r>
            <w:rPr>
              <w:rFonts w:hint="eastAsia"/>
              <w:color w:val="auto"/>
              <w:highlight w:val="none"/>
            </w:rPr>
            <w:t xml:space="preserve">  投标人</w:t>
          </w:r>
          <w:r>
            <w:rPr>
              <w:rFonts w:hint="eastAsia"/>
              <w:color w:val="auto"/>
              <w:highlight w:val="none"/>
              <w:lang w:val="en-US" w:eastAsia="zh-CN"/>
            </w:rPr>
            <w:t>应在投标文件中</w:t>
          </w:r>
          <w:r>
            <w:rPr>
              <w:rFonts w:hint="eastAsia"/>
              <w:color w:val="auto"/>
              <w:highlight w:val="none"/>
            </w:rPr>
            <w:t>提交技术数据和信息</w:t>
          </w:r>
          <w:r>
            <w:rPr>
              <w:color w:val="auto"/>
              <w:highlight w:val="none"/>
            </w:rPr>
            <w:tab/>
          </w:r>
          <w:r>
            <w:rPr>
              <w:color w:val="auto"/>
              <w:highlight w:val="none"/>
            </w:rPr>
            <w:fldChar w:fldCharType="begin"/>
          </w:r>
          <w:r>
            <w:rPr>
              <w:color w:val="auto"/>
              <w:highlight w:val="none"/>
            </w:rPr>
            <w:instrText xml:space="preserve"> PAGEREF _Toc8241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_Toc4062 </w:instrText>
          </w:r>
          <w:r>
            <w:rPr>
              <w:color w:val="auto"/>
              <w:highlight w:val="none"/>
            </w:rPr>
            <w:fldChar w:fldCharType="separate"/>
          </w:r>
          <w:r>
            <w:rPr>
              <w:rFonts w:hint="eastAsia"/>
              <w:color w:val="auto"/>
              <w:highlight w:val="none"/>
            </w:rPr>
            <w:t>1.</w:t>
          </w:r>
          <w:r>
            <w:rPr>
              <w:rFonts w:hint="eastAsia"/>
              <w:color w:val="auto"/>
              <w:highlight w:val="none"/>
              <w:lang w:val="en-US" w:eastAsia="zh-CN"/>
            </w:rPr>
            <w:t>7</w:t>
          </w:r>
          <w:r>
            <w:rPr>
              <w:rFonts w:hint="eastAsia"/>
              <w:color w:val="auto"/>
              <w:highlight w:val="none"/>
            </w:rPr>
            <w:t xml:space="preserve">  安装、调试、性能试验、试运行和验收</w:t>
          </w:r>
          <w:r>
            <w:rPr>
              <w:color w:val="auto"/>
              <w:highlight w:val="none"/>
            </w:rPr>
            <w:tab/>
          </w:r>
          <w:r>
            <w:rPr>
              <w:color w:val="auto"/>
              <w:highlight w:val="none"/>
            </w:rPr>
            <w:fldChar w:fldCharType="begin"/>
          </w:r>
          <w:r>
            <w:rPr>
              <w:color w:val="auto"/>
              <w:highlight w:val="none"/>
            </w:rPr>
            <w:instrText xml:space="preserve"> PAGEREF _Toc4062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_Toc25342 </w:instrText>
          </w:r>
          <w:r>
            <w:rPr>
              <w:color w:val="auto"/>
              <w:highlight w:val="none"/>
            </w:rPr>
            <w:fldChar w:fldCharType="separate"/>
          </w:r>
          <w:r>
            <w:rPr>
              <w:rFonts w:hint="eastAsia" w:ascii="仿宋" w:hAnsi="仿宋" w:eastAsia="仿宋" w:cs="仿宋"/>
              <w:color w:val="auto"/>
              <w:szCs w:val="24"/>
              <w:highlight w:val="none"/>
            </w:rPr>
            <w:t>★</w:t>
          </w:r>
          <w:r>
            <w:rPr>
              <w:rFonts w:hint="eastAsia"/>
              <w:color w:val="auto"/>
              <w:highlight w:val="none"/>
            </w:rPr>
            <w:t>1.</w:t>
          </w:r>
          <w:r>
            <w:rPr>
              <w:rFonts w:hint="eastAsia"/>
              <w:color w:val="auto"/>
              <w:highlight w:val="none"/>
              <w:lang w:val="en-US" w:eastAsia="zh-CN"/>
            </w:rPr>
            <w:t>8</w:t>
          </w:r>
          <w:r>
            <w:rPr>
              <w:rFonts w:hint="eastAsia"/>
              <w:color w:val="auto"/>
              <w:highlight w:val="none"/>
            </w:rPr>
            <w:t>主要供货范围</w:t>
          </w:r>
          <w:r>
            <w:rPr>
              <w:color w:val="auto"/>
              <w:highlight w:val="none"/>
            </w:rPr>
            <w:tab/>
          </w:r>
          <w:r>
            <w:rPr>
              <w:color w:val="auto"/>
              <w:highlight w:val="none"/>
            </w:rPr>
            <w:fldChar w:fldCharType="begin"/>
          </w:r>
          <w:r>
            <w:rPr>
              <w:color w:val="auto"/>
              <w:highlight w:val="none"/>
            </w:rPr>
            <w:instrText xml:space="preserve"> PAGEREF _Toc25342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_Toc23003 </w:instrText>
          </w:r>
          <w:r>
            <w:rPr>
              <w:color w:val="auto"/>
              <w:highlight w:val="none"/>
            </w:rPr>
            <w:fldChar w:fldCharType="separate"/>
          </w:r>
          <w:r>
            <w:rPr>
              <w:rFonts w:hint="eastAsia"/>
              <w:color w:val="auto"/>
              <w:highlight w:val="none"/>
            </w:rPr>
            <w:t>第二章</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预制舱</w:t>
          </w:r>
          <w:r>
            <w:rPr>
              <w:rFonts w:hint="eastAsia"/>
              <w:color w:val="auto"/>
              <w:highlight w:val="none"/>
            </w:rPr>
            <w:t>体技术部分</w:t>
          </w:r>
          <w:r>
            <w:rPr>
              <w:color w:val="auto"/>
              <w:highlight w:val="none"/>
            </w:rPr>
            <w:tab/>
          </w:r>
          <w:r>
            <w:rPr>
              <w:color w:val="auto"/>
              <w:highlight w:val="none"/>
            </w:rPr>
            <w:fldChar w:fldCharType="begin"/>
          </w:r>
          <w:r>
            <w:rPr>
              <w:color w:val="auto"/>
              <w:highlight w:val="none"/>
            </w:rPr>
            <w:instrText xml:space="preserve"> PAGEREF _Toc23003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_Toc24695 </w:instrText>
          </w:r>
          <w:r>
            <w:rPr>
              <w:color w:val="auto"/>
              <w:highlight w:val="none"/>
            </w:rPr>
            <w:fldChar w:fldCharType="separate"/>
          </w:r>
          <w:r>
            <w:rPr>
              <w:rFonts w:hint="eastAsia"/>
              <w:color w:val="auto"/>
              <w:highlight w:val="none"/>
            </w:rPr>
            <w:t>2.1 总则</w:t>
          </w:r>
          <w:r>
            <w:rPr>
              <w:color w:val="auto"/>
              <w:highlight w:val="none"/>
            </w:rPr>
            <w:tab/>
          </w:r>
          <w:r>
            <w:rPr>
              <w:color w:val="auto"/>
              <w:highlight w:val="none"/>
            </w:rPr>
            <w:fldChar w:fldCharType="begin"/>
          </w:r>
          <w:r>
            <w:rPr>
              <w:color w:val="auto"/>
              <w:highlight w:val="none"/>
            </w:rPr>
            <w:instrText xml:space="preserve"> PAGEREF _Toc24695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_Toc5940 </w:instrText>
          </w:r>
          <w:r>
            <w:rPr>
              <w:color w:val="auto"/>
              <w:highlight w:val="none"/>
            </w:rPr>
            <w:fldChar w:fldCharType="separate"/>
          </w:r>
          <w:r>
            <w:rPr>
              <w:rFonts w:hint="eastAsia"/>
              <w:color w:val="auto"/>
              <w:highlight w:val="none"/>
            </w:rPr>
            <w:t>技术规范书中标注有★的条款为必须满足项目，投标方案中未对其作出响应或存在偏差，可直接导致废标。</w:t>
          </w:r>
          <w:r>
            <w:rPr>
              <w:color w:val="auto"/>
              <w:highlight w:val="none"/>
            </w:rPr>
            <w:tab/>
          </w:r>
          <w:r>
            <w:rPr>
              <w:color w:val="auto"/>
              <w:highlight w:val="none"/>
            </w:rPr>
            <w:fldChar w:fldCharType="begin"/>
          </w:r>
          <w:r>
            <w:rPr>
              <w:color w:val="auto"/>
              <w:highlight w:val="none"/>
            </w:rPr>
            <w:instrText xml:space="preserve"> PAGEREF _Toc5940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_Toc11966 </w:instrText>
          </w:r>
          <w:r>
            <w:rPr>
              <w:color w:val="auto"/>
              <w:highlight w:val="none"/>
            </w:rPr>
            <w:fldChar w:fldCharType="separate"/>
          </w:r>
          <w:r>
            <w:rPr>
              <w:rFonts w:hint="eastAsia"/>
              <w:color w:val="auto"/>
              <w:highlight w:val="none"/>
            </w:rPr>
            <w:t>2.2  箱体总体要求</w:t>
          </w:r>
          <w:r>
            <w:rPr>
              <w:color w:val="auto"/>
              <w:highlight w:val="none"/>
            </w:rPr>
            <w:tab/>
          </w:r>
          <w:r>
            <w:rPr>
              <w:color w:val="auto"/>
              <w:highlight w:val="none"/>
            </w:rPr>
            <w:fldChar w:fldCharType="begin"/>
          </w:r>
          <w:r>
            <w:rPr>
              <w:color w:val="auto"/>
              <w:highlight w:val="none"/>
            </w:rPr>
            <w:instrText xml:space="preserve"> PAGEREF _Toc11966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_Toc8850 </w:instrText>
          </w:r>
          <w:r>
            <w:rPr>
              <w:color w:val="auto"/>
              <w:highlight w:val="none"/>
            </w:rPr>
            <w:fldChar w:fldCharType="separate"/>
          </w:r>
          <w:r>
            <w:rPr>
              <w:rFonts w:hint="eastAsia"/>
              <w:color w:val="auto"/>
              <w:highlight w:val="none"/>
            </w:rPr>
            <w:t>2.3  具体结构要求</w:t>
          </w:r>
          <w:r>
            <w:rPr>
              <w:color w:val="auto"/>
              <w:highlight w:val="none"/>
            </w:rPr>
            <w:tab/>
          </w:r>
          <w:r>
            <w:rPr>
              <w:color w:val="auto"/>
              <w:highlight w:val="none"/>
            </w:rPr>
            <w:fldChar w:fldCharType="begin"/>
          </w:r>
          <w:r>
            <w:rPr>
              <w:color w:val="auto"/>
              <w:highlight w:val="none"/>
            </w:rPr>
            <w:instrText xml:space="preserve"> PAGEREF _Toc8850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color w:val="auto"/>
              <w:highlight w:val="none"/>
            </w:rPr>
            <w:t>2.4 箱体防腐要求</w:t>
          </w:r>
          <w:r>
            <w:rPr>
              <w:color w:val="auto"/>
              <w:highlight w:val="none"/>
            </w:rPr>
            <w:tab/>
          </w:r>
          <w:r>
            <w:rPr>
              <w:color w:val="auto"/>
              <w:highlight w:val="none"/>
            </w:rPr>
            <w:fldChar w:fldCharType="begin"/>
          </w:r>
          <w:r>
            <w:rPr>
              <w:color w:val="auto"/>
              <w:highlight w:val="none"/>
            </w:rPr>
            <w:instrText xml:space="preserve"> PAGEREF _Toc3762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_Toc20138 </w:instrText>
          </w:r>
          <w:r>
            <w:rPr>
              <w:color w:val="auto"/>
              <w:highlight w:val="none"/>
            </w:rPr>
            <w:fldChar w:fldCharType="separate"/>
          </w:r>
          <w:r>
            <w:rPr>
              <w:rFonts w:hint="eastAsia"/>
              <w:color w:val="auto"/>
              <w:highlight w:val="none"/>
            </w:rPr>
            <w:t>2.5 箱体保温与耐寒要求</w:t>
          </w:r>
          <w:r>
            <w:rPr>
              <w:color w:val="auto"/>
              <w:highlight w:val="none"/>
            </w:rPr>
            <w:tab/>
          </w:r>
          <w:r>
            <w:rPr>
              <w:color w:val="auto"/>
              <w:highlight w:val="none"/>
            </w:rPr>
            <w:fldChar w:fldCharType="begin"/>
          </w:r>
          <w:r>
            <w:rPr>
              <w:color w:val="auto"/>
              <w:highlight w:val="none"/>
            </w:rPr>
            <w:instrText xml:space="preserve"> PAGEREF _Toc20138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_Toc12327 </w:instrText>
          </w:r>
          <w:r>
            <w:rPr>
              <w:color w:val="auto"/>
              <w:highlight w:val="none"/>
            </w:rPr>
            <w:fldChar w:fldCharType="separate"/>
          </w:r>
          <w:r>
            <w:rPr>
              <w:rFonts w:hint="eastAsia"/>
              <w:color w:val="auto"/>
              <w:highlight w:val="none"/>
            </w:rPr>
            <w:t>2.6 箱体的密封与通风处理</w:t>
          </w:r>
          <w:r>
            <w:rPr>
              <w:color w:val="auto"/>
              <w:highlight w:val="none"/>
            </w:rPr>
            <w:tab/>
          </w:r>
          <w:r>
            <w:rPr>
              <w:color w:val="auto"/>
              <w:highlight w:val="none"/>
            </w:rPr>
            <w:fldChar w:fldCharType="begin"/>
          </w:r>
          <w:r>
            <w:rPr>
              <w:color w:val="auto"/>
              <w:highlight w:val="none"/>
            </w:rPr>
            <w:instrText xml:space="preserve"> PAGEREF _Toc12327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_Toc23602 </w:instrText>
          </w:r>
          <w:r>
            <w:rPr>
              <w:color w:val="auto"/>
              <w:highlight w:val="none"/>
            </w:rPr>
            <w:fldChar w:fldCharType="separate"/>
          </w:r>
          <w:r>
            <w:rPr>
              <w:rFonts w:hint="eastAsia"/>
              <w:color w:val="auto"/>
              <w:highlight w:val="none"/>
            </w:rPr>
            <w:t>2.7线缆通道的要求</w:t>
          </w:r>
          <w:r>
            <w:rPr>
              <w:color w:val="auto"/>
              <w:highlight w:val="none"/>
            </w:rPr>
            <w:tab/>
          </w:r>
          <w:r>
            <w:rPr>
              <w:color w:val="auto"/>
              <w:highlight w:val="none"/>
            </w:rPr>
            <w:fldChar w:fldCharType="begin"/>
          </w:r>
          <w:r>
            <w:rPr>
              <w:color w:val="auto"/>
              <w:highlight w:val="none"/>
            </w:rPr>
            <w:instrText xml:space="preserve"> PAGEREF _Toc23602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_Toc2178 </w:instrText>
          </w:r>
          <w:r>
            <w:rPr>
              <w:color w:val="auto"/>
              <w:highlight w:val="none"/>
            </w:rPr>
            <w:fldChar w:fldCharType="separate"/>
          </w:r>
          <w:r>
            <w:rPr>
              <w:rFonts w:hint="eastAsia"/>
              <w:color w:val="auto"/>
              <w:highlight w:val="none"/>
            </w:rPr>
            <w:t>2.</w:t>
          </w:r>
          <w:r>
            <w:rPr>
              <w:rFonts w:hint="eastAsia"/>
              <w:color w:val="auto"/>
              <w:highlight w:val="none"/>
              <w:lang w:val="en-US" w:eastAsia="zh-CN"/>
            </w:rPr>
            <w:t>8</w:t>
          </w:r>
          <w:r>
            <w:rPr>
              <w:rFonts w:hint="eastAsia"/>
              <w:color w:val="auto"/>
              <w:highlight w:val="none"/>
            </w:rPr>
            <w:t xml:space="preserve"> 预制舱紧急逃生措施</w:t>
          </w:r>
          <w:r>
            <w:rPr>
              <w:color w:val="auto"/>
              <w:highlight w:val="none"/>
            </w:rPr>
            <w:tab/>
          </w:r>
          <w:r>
            <w:rPr>
              <w:color w:val="auto"/>
              <w:highlight w:val="none"/>
            </w:rPr>
            <w:fldChar w:fldCharType="begin"/>
          </w:r>
          <w:r>
            <w:rPr>
              <w:color w:val="auto"/>
              <w:highlight w:val="none"/>
            </w:rPr>
            <w:instrText xml:space="preserve"> PAGEREF _Toc2178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_Toc19567 </w:instrText>
          </w:r>
          <w:r>
            <w:rPr>
              <w:color w:val="auto"/>
              <w:highlight w:val="none"/>
            </w:rPr>
            <w:fldChar w:fldCharType="separate"/>
          </w:r>
          <w:r>
            <w:rPr>
              <w:rFonts w:hint="eastAsia"/>
              <w:color w:val="auto"/>
              <w:highlight w:val="none"/>
            </w:rPr>
            <w:t>2.</w:t>
          </w:r>
          <w:r>
            <w:rPr>
              <w:rFonts w:hint="eastAsia"/>
              <w:color w:val="auto"/>
              <w:highlight w:val="none"/>
              <w:lang w:val="en-US" w:eastAsia="zh-CN"/>
            </w:rPr>
            <w:t>9</w:t>
          </w:r>
          <w:r>
            <w:rPr>
              <w:rFonts w:hint="eastAsia"/>
              <w:color w:val="auto"/>
              <w:highlight w:val="none"/>
            </w:rPr>
            <w:t>箱体照明</w:t>
          </w:r>
          <w:r>
            <w:rPr>
              <w:color w:val="auto"/>
              <w:highlight w:val="none"/>
            </w:rPr>
            <w:tab/>
          </w:r>
          <w:r>
            <w:rPr>
              <w:color w:val="auto"/>
              <w:highlight w:val="none"/>
            </w:rPr>
            <w:fldChar w:fldCharType="begin"/>
          </w:r>
          <w:r>
            <w:rPr>
              <w:color w:val="auto"/>
              <w:highlight w:val="none"/>
            </w:rPr>
            <w:instrText xml:space="preserve"> PAGEREF _Toc19567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_Toc22398 </w:instrText>
          </w:r>
          <w:r>
            <w:rPr>
              <w:color w:val="auto"/>
              <w:highlight w:val="none"/>
            </w:rPr>
            <w:fldChar w:fldCharType="separate"/>
          </w:r>
          <w:r>
            <w:rPr>
              <w:rFonts w:hint="eastAsia"/>
              <w:color w:val="auto"/>
              <w:highlight w:val="none"/>
            </w:rPr>
            <w:t>2.1</w:t>
          </w:r>
          <w:r>
            <w:rPr>
              <w:rFonts w:hint="eastAsia"/>
              <w:color w:val="auto"/>
              <w:highlight w:val="none"/>
              <w:lang w:val="en-US" w:eastAsia="zh-CN"/>
            </w:rPr>
            <w:t>0</w:t>
          </w:r>
          <w:r>
            <w:rPr>
              <w:rFonts w:hint="eastAsia"/>
              <w:color w:val="auto"/>
              <w:highlight w:val="none"/>
            </w:rPr>
            <w:t>箱体运维与检修</w:t>
          </w:r>
          <w:r>
            <w:rPr>
              <w:color w:val="auto"/>
              <w:highlight w:val="none"/>
            </w:rPr>
            <w:tab/>
          </w:r>
          <w:r>
            <w:rPr>
              <w:color w:val="auto"/>
              <w:highlight w:val="none"/>
            </w:rPr>
            <w:fldChar w:fldCharType="begin"/>
          </w:r>
          <w:r>
            <w:rPr>
              <w:color w:val="auto"/>
              <w:highlight w:val="none"/>
            </w:rPr>
            <w:instrText xml:space="preserve"> PAGEREF _Toc22398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_Toc23933 </w:instrText>
          </w:r>
          <w:r>
            <w:rPr>
              <w:color w:val="auto"/>
              <w:highlight w:val="none"/>
            </w:rPr>
            <w:fldChar w:fldCharType="separate"/>
          </w:r>
          <w:r>
            <w:rPr>
              <w:rFonts w:hint="eastAsia"/>
              <w:color w:val="auto"/>
              <w:highlight w:val="none"/>
            </w:rPr>
            <w:t>2.1</w:t>
          </w:r>
          <w:r>
            <w:rPr>
              <w:rFonts w:hint="eastAsia"/>
              <w:color w:val="auto"/>
              <w:highlight w:val="none"/>
              <w:lang w:val="en-US" w:eastAsia="zh-CN"/>
            </w:rPr>
            <w:t>1</w:t>
          </w:r>
          <w:r>
            <w:rPr>
              <w:rFonts w:hint="eastAsia"/>
              <w:color w:val="auto"/>
              <w:highlight w:val="none"/>
            </w:rPr>
            <w:t>箱体接地</w:t>
          </w:r>
          <w:r>
            <w:rPr>
              <w:color w:val="auto"/>
              <w:highlight w:val="none"/>
            </w:rPr>
            <w:tab/>
          </w:r>
          <w:r>
            <w:rPr>
              <w:color w:val="auto"/>
              <w:highlight w:val="none"/>
            </w:rPr>
            <w:fldChar w:fldCharType="begin"/>
          </w:r>
          <w:r>
            <w:rPr>
              <w:color w:val="auto"/>
              <w:highlight w:val="none"/>
            </w:rPr>
            <w:instrText xml:space="preserve"> PAGEREF _Toc23933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_Toc4848 </w:instrText>
          </w:r>
          <w:r>
            <w:rPr>
              <w:color w:val="auto"/>
              <w:highlight w:val="none"/>
            </w:rPr>
            <w:fldChar w:fldCharType="separate"/>
          </w:r>
          <w:r>
            <w:rPr>
              <w:rFonts w:hint="eastAsia"/>
              <w:color w:val="auto"/>
              <w:highlight w:val="none"/>
            </w:rPr>
            <w:t>2.1</w:t>
          </w:r>
          <w:r>
            <w:rPr>
              <w:rFonts w:hint="eastAsia"/>
              <w:color w:val="auto"/>
              <w:highlight w:val="none"/>
              <w:lang w:val="en-US" w:eastAsia="zh-CN"/>
            </w:rPr>
            <w:t>2</w:t>
          </w:r>
          <w:r>
            <w:rPr>
              <w:rFonts w:hint="eastAsia"/>
              <w:color w:val="auto"/>
              <w:highlight w:val="none"/>
            </w:rPr>
            <w:t>防雷接地</w:t>
          </w:r>
          <w:r>
            <w:rPr>
              <w:color w:val="auto"/>
              <w:highlight w:val="none"/>
            </w:rPr>
            <w:tab/>
          </w:r>
          <w:r>
            <w:rPr>
              <w:color w:val="auto"/>
              <w:highlight w:val="none"/>
            </w:rPr>
            <w:fldChar w:fldCharType="begin"/>
          </w:r>
          <w:r>
            <w:rPr>
              <w:color w:val="auto"/>
              <w:highlight w:val="none"/>
            </w:rPr>
            <w:instrText xml:space="preserve"> PAGEREF _Toc4848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_Toc9589 </w:instrText>
          </w:r>
          <w:r>
            <w:rPr>
              <w:color w:val="auto"/>
              <w:highlight w:val="none"/>
            </w:rPr>
            <w:fldChar w:fldCharType="separate"/>
          </w:r>
          <w:r>
            <w:rPr>
              <w:rFonts w:hint="eastAsia"/>
              <w:color w:val="auto"/>
              <w:highlight w:val="none"/>
            </w:rPr>
            <w:t>第三章  箱体专用技术部分</w:t>
          </w:r>
          <w:r>
            <w:rPr>
              <w:color w:val="auto"/>
              <w:highlight w:val="none"/>
            </w:rPr>
            <w:tab/>
          </w:r>
          <w:r>
            <w:rPr>
              <w:color w:val="auto"/>
              <w:highlight w:val="none"/>
            </w:rPr>
            <w:fldChar w:fldCharType="begin"/>
          </w:r>
          <w:r>
            <w:rPr>
              <w:color w:val="auto"/>
              <w:highlight w:val="none"/>
            </w:rPr>
            <w:instrText xml:space="preserve"> PAGEREF _Toc9589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_Toc31162 </w:instrText>
          </w:r>
          <w:r>
            <w:rPr>
              <w:color w:val="auto"/>
              <w:highlight w:val="none"/>
            </w:rPr>
            <w:fldChar w:fldCharType="separate"/>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1</w:t>
          </w:r>
          <w:r>
            <w:rPr>
              <w:rFonts w:hint="eastAsia"/>
              <w:color w:val="auto"/>
              <w:highlight w:val="none"/>
            </w:rPr>
            <w:t>箱体规格尺寸</w:t>
          </w:r>
          <w:r>
            <w:rPr>
              <w:color w:val="auto"/>
              <w:highlight w:val="none"/>
            </w:rPr>
            <w:tab/>
          </w:r>
          <w:r>
            <w:rPr>
              <w:color w:val="auto"/>
              <w:highlight w:val="none"/>
            </w:rPr>
            <w:fldChar w:fldCharType="begin"/>
          </w:r>
          <w:r>
            <w:rPr>
              <w:color w:val="auto"/>
              <w:highlight w:val="none"/>
            </w:rPr>
            <w:instrText xml:space="preserve"> PAGEREF _Toc31162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_Toc11292 </w:instrText>
          </w:r>
          <w:r>
            <w:rPr>
              <w:color w:val="auto"/>
              <w:highlight w:val="none"/>
            </w:rPr>
            <w:fldChar w:fldCharType="separate"/>
          </w:r>
          <w:r>
            <w:rPr>
              <w:rFonts w:hint="eastAsia"/>
              <w:color w:val="auto"/>
              <w:highlight w:val="none"/>
            </w:rPr>
            <w:t>3.</w:t>
          </w:r>
          <w:r>
            <w:rPr>
              <w:rFonts w:hint="eastAsia"/>
              <w:color w:val="auto"/>
              <w:highlight w:val="none"/>
              <w:lang w:val="en-US" w:eastAsia="zh-CN"/>
            </w:rPr>
            <w:t>2</w:t>
          </w:r>
          <w:r>
            <w:rPr>
              <w:rFonts w:hint="eastAsia"/>
              <w:color w:val="auto"/>
              <w:highlight w:val="none"/>
            </w:rPr>
            <w:t>柜体检修的要求</w:t>
          </w:r>
          <w:r>
            <w:rPr>
              <w:color w:val="auto"/>
              <w:highlight w:val="none"/>
            </w:rPr>
            <w:tab/>
          </w:r>
          <w:r>
            <w:rPr>
              <w:color w:val="auto"/>
              <w:highlight w:val="none"/>
            </w:rPr>
            <w:fldChar w:fldCharType="begin"/>
          </w:r>
          <w:r>
            <w:rPr>
              <w:color w:val="auto"/>
              <w:highlight w:val="none"/>
            </w:rPr>
            <w:instrText xml:space="preserve"> PAGEREF _Toc11292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_Toc20308 </w:instrText>
          </w:r>
          <w:r>
            <w:rPr>
              <w:color w:val="auto"/>
              <w:highlight w:val="none"/>
            </w:rPr>
            <w:fldChar w:fldCharType="separate"/>
          </w:r>
          <w:r>
            <w:rPr>
              <w:rFonts w:hint="eastAsia"/>
              <w:color w:val="auto"/>
              <w:highlight w:val="none"/>
            </w:rPr>
            <w:t>3.</w:t>
          </w:r>
          <w:r>
            <w:rPr>
              <w:rFonts w:hint="eastAsia"/>
              <w:color w:val="auto"/>
              <w:highlight w:val="none"/>
              <w:lang w:val="en-US" w:eastAsia="zh-CN"/>
            </w:rPr>
            <w:t>3</w:t>
          </w:r>
          <w:r>
            <w:rPr>
              <w:rFonts w:hint="eastAsia"/>
              <w:color w:val="auto"/>
              <w:highlight w:val="none"/>
            </w:rPr>
            <w:t>箱体抗内燃弧措施</w:t>
          </w:r>
          <w:r>
            <w:rPr>
              <w:color w:val="auto"/>
              <w:highlight w:val="none"/>
            </w:rPr>
            <w:tab/>
          </w:r>
          <w:r>
            <w:rPr>
              <w:color w:val="auto"/>
              <w:highlight w:val="none"/>
            </w:rPr>
            <w:fldChar w:fldCharType="begin"/>
          </w:r>
          <w:r>
            <w:rPr>
              <w:color w:val="auto"/>
              <w:highlight w:val="none"/>
            </w:rPr>
            <w:instrText xml:space="preserve"> PAGEREF _Toc20308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_Toc7879 </w:instrText>
          </w:r>
          <w:r>
            <w:rPr>
              <w:color w:val="auto"/>
              <w:highlight w:val="none"/>
            </w:rPr>
            <w:fldChar w:fldCharType="separate"/>
          </w:r>
          <w:r>
            <w:rPr>
              <w:rFonts w:hint="eastAsia"/>
              <w:color w:val="auto"/>
              <w:highlight w:val="none"/>
            </w:rPr>
            <w:t>▼3.</w:t>
          </w:r>
          <w:r>
            <w:rPr>
              <w:rFonts w:hint="eastAsia"/>
              <w:color w:val="auto"/>
              <w:highlight w:val="none"/>
              <w:lang w:val="en-US" w:eastAsia="zh-CN"/>
            </w:rPr>
            <w:t>4</w:t>
          </w:r>
          <w:r>
            <w:rPr>
              <w:rFonts w:hint="eastAsia"/>
              <w:color w:val="auto"/>
              <w:highlight w:val="none"/>
            </w:rPr>
            <w:t>箱体辅助系统配置清单</w:t>
          </w:r>
          <w:r>
            <w:rPr>
              <w:color w:val="auto"/>
              <w:highlight w:val="none"/>
            </w:rPr>
            <w:tab/>
          </w:r>
          <w:r>
            <w:rPr>
              <w:color w:val="auto"/>
              <w:highlight w:val="none"/>
            </w:rPr>
            <w:fldChar w:fldCharType="begin"/>
          </w:r>
          <w:r>
            <w:rPr>
              <w:color w:val="auto"/>
              <w:highlight w:val="none"/>
            </w:rPr>
            <w:instrText xml:space="preserve"> PAGEREF _Toc7879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_Toc3212 </w:instrText>
          </w:r>
          <w:r>
            <w:rPr>
              <w:color w:val="auto"/>
              <w:highlight w:val="none"/>
            </w:rPr>
            <w:fldChar w:fldCharType="separate"/>
          </w:r>
          <w:r>
            <w:rPr>
              <w:rFonts w:hint="eastAsia"/>
              <w:color w:val="auto"/>
              <w:highlight w:val="none"/>
            </w:rPr>
            <w:t>3.</w:t>
          </w:r>
          <w:r>
            <w:rPr>
              <w:rFonts w:hint="eastAsia"/>
              <w:color w:val="auto"/>
              <w:highlight w:val="none"/>
              <w:lang w:val="en-US" w:eastAsia="zh-CN"/>
            </w:rPr>
            <w:t>5</w:t>
          </w:r>
          <w:r>
            <w:rPr>
              <w:rFonts w:hint="eastAsia"/>
              <w:color w:val="auto"/>
              <w:highlight w:val="none"/>
            </w:rPr>
            <w:t xml:space="preserve"> 开关柜技术要求部分</w:t>
          </w:r>
          <w:r>
            <w:rPr>
              <w:color w:val="auto"/>
              <w:highlight w:val="none"/>
            </w:rPr>
            <w:tab/>
          </w:r>
          <w:r>
            <w:rPr>
              <w:color w:val="auto"/>
              <w:highlight w:val="none"/>
            </w:rPr>
            <w:fldChar w:fldCharType="begin"/>
          </w:r>
          <w:r>
            <w:rPr>
              <w:color w:val="auto"/>
              <w:highlight w:val="none"/>
            </w:rPr>
            <w:instrText xml:space="preserve"> PAGEREF _Toc3212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_Toc22673 </w:instrText>
          </w:r>
          <w:r>
            <w:rPr>
              <w:color w:val="auto"/>
              <w:highlight w:val="none"/>
            </w:rPr>
            <w:fldChar w:fldCharType="separate"/>
          </w:r>
          <w:r>
            <w:rPr>
              <w:rFonts w:hint="eastAsia"/>
              <w:color w:val="auto"/>
              <w:highlight w:val="none"/>
            </w:rPr>
            <w:t>第四章  其它</w:t>
          </w:r>
          <w:r>
            <w:rPr>
              <w:color w:val="auto"/>
              <w:highlight w:val="none"/>
            </w:rPr>
            <w:tab/>
          </w:r>
          <w:r>
            <w:rPr>
              <w:color w:val="auto"/>
              <w:highlight w:val="none"/>
            </w:rPr>
            <w:fldChar w:fldCharType="begin"/>
          </w:r>
          <w:r>
            <w:rPr>
              <w:color w:val="auto"/>
              <w:highlight w:val="none"/>
            </w:rPr>
            <w:instrText xml:space="preserve"> PAGEREF _Toc22673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_Toc30582 </w:instrText>
          </w:r>
          <w:r>
            <w:rPr>
              <w:color w:val="auto"/>
              <w:highlight w:val="none"/>
            </w:rPr>
            <w:fldChar w:fldCharType="separate"/>
          </w:r>
          <w:r>
            <w:rPr>
              <w:rFonts w:hint="eastAsia"/>
              <w:color w:val="auto"/>
              <w:highlight w:val="none"/>
            </w:rPr>
            <w:t>4.1质量保证和试验</w:t>
          </w:r>
          <w:r>
            <w:rPr>
              <w:color w:val="auto"/>
              <w:highlight w:val="none"/>
            </w:rPr>
            <w:tab/>
          </w:r>
          <w:r>
            <w:rPr>
              <w:color w:val="auto"/>
              <w:highlight w:val="none"/>
            </w:rPr>
            <w:fldChar w:fldCharType="begin"/>
          </w:r>
          <w:r>
            <w:rPr>
              <w:color w:val="auto"/>
              <w:highlight w:val="none"/>
            </w:rPr>
            <w:instrText xml:space="preserve"> PAGEREF _Toc30582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_Toc2332 </w:instrText>
          </w:r>
          <w:r>
            <w:rPr>
              <w:color w:val="auto"/>
              <w:highlight w:val="none"/>
            </w:rPr>
            <w:fldChar w:fldCharType="separate"/>
          </w:r>
          <w:r>
            <w:rPr>
              <w:rFonts w:hint="eastAsia"/>
              <w:color w:val="auto"/>
              <w:highlight w:val="none"/>
            </w:rPr>
            <w:t>4.2试验</w:t>
          </w:r>
          <w:r>
            <w:rPr>
              <w:color w:val="auto"/>
              <w:highlight w:val="none"/>
            </w:rPr>
            <w:tab/>
          </w:r>
          <w:r>
            <w:rPr>
              <w:color w:val="auto"/>
              <w:highlight w:val="none"/>
            </w:rPr>
            <w:fldChar w:fldCharType="begin"/>
          </w:r>
          <w:r>
            <w:rPr>
              <w:color w:val="auto"/>
              <w:highlight w:val="none"/>
            </w:rPr>
            <w:instrText xml:space="preserve"> PAGEREF _Toc2332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_Toc25501 </w:instrText>
          </w:r>
          <w:r>
            <w:rPr>
              <w:color w:val="auto"/>
              <w:highlight w:val="none"/>
            </w:rPr>
            <w:fldChar w:fldCharType="separate"/>
          </w:r>
          <w:r>
            <w:rPr>
              <w:rFonts w:hint="eastAsia"/>
              <w:color w:val="auto"/>
              <w:highlight w:val="none"/>
            </w:rPr>
            <w:t>4.3铭牌和标志</w:t>
          </w:r>
          <w:r>
            <w:rPr>
              <w:color w:val="auto"/>
              <w:highlight w:val="none"/>
            </w:rPr>
            <w:tab/>
          </w:r>
          <w:r>
            <w:rPr>
              <w:color w:val="auto"/>
              <w:highlight w:val="none"/>
            </w:rPr>
            <w:fldChar w:fldCharType="begin"/>
          </w:r>
          <w:r>
            <w:rPr>
              <w:color w:val="auto"/>
              <w:highlight w:val="none"/>
            </w:rPr>
            <w:instrText xml:space="preserve"> PAGEREF _Toc25501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_Toc22126 </w:instrText>
          </w:r>
          <w:r>
            <w:rPr>
              <w:color w:val="auto"/>
              <w:highlight w:val="none"/>
            </w:rPr>
            <w:fldChar w:fldCharType="separate"/>
          </w:r>
          <w:r>
            <w:rPr>
              <w:rFonts w:hint="eastAsia" w:ascii="宋体" w:hAnsi="宋体" w:eastAsia="宋体" w:cs="宋体"/>
              <w:color w:val="auto"/>
              <w:szCs w:val="32"/>
              <w:highlight w:val="none"/>
              <w:lang w:val="en-US" w:eastAsia="zh-CN"/>
            </w:rPr>
            <w:t>第二部分 低压开关柜技术规范书</w:t>
          </w:r>
          <w:r>
            <w:rPr>
              <w:color w:val="auto"/>
              <w:highlight w:val="none"/>
            </w:rPr>
            <w:tab/>
          </w:r>
          <w:r>
            <w:rPr>
              <w:color w:val="auto"/>
              <w:highlight w:val="none"/>
            </w:rPr>
            <w:fldChar w:fldCharType="begin"/>
          </w:r>
          <w:r>
            <w:rPr>
              <w:color w:val="auto"/>
              <w:highlight w:val="none"/>
            </w:rPr>
            <w:instrText xml:space="preserve"> PAGEREF _Toc22126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_Toc9459 </w:instrText>
          </w:r>
          <w:r>
            <w:rPr>
              <w:color w:val="auto"/>
              <w:highlight w:val="none"/>
            </w:rPr>
            <w:fldChar w:fldCharType="separate"/>
          </w:r>
          <w:r>
            <w:rPr>
              <w:rFonts w:hint="eastAsia"/>
              <w:color w:val="auto"/>
              <w:highlight w:val="none"/>
              <w:lang w:val="en-US" w:eastAsia="zh-CN"/>
            </w:rPr>
            <w:t>第五章 低压开关柜概述</w:t>
          </w:r>
          <w:r>
            <w:rPr>
              <w:color w:val="auto"/>
              <w:highlight w:val="none"/>
            </w:rPr>
            <w:tab/>
          </w:r>
          <w:r>
            <w:rPr>
              <w:color w:val="auto"/>
              <w:highlight w:val="none"/>
            </w:rPr>
            <w:fldChar w:fldCharType="begin"/>
          </w:r>
          <w:r>
            <w:rPr>
              <w:color w:val="auto"/>
              <w:highlight w:val="none"/>
            </w:rPr>
            <w:instrText xml:space="preserve"> PAGEREF _Toc9459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_Toc31404 </w:instrText>
          </w:r>
          <w:r>
            <w:rPr>
              <w:color w:val="auto"/>
              <w:highlight w:val="none"/>
            </w:rPr>
            <w:fldChar w:fldCharType="separate"/>
          </w:r>
          <w:r>
            <w:rPr>
              <w:rFonts w:hint="eastAsia"/>
              <w:color w:val="auto"/>
              <w:highlight w:val="none"/>
              <w:lang w:val="en-US" w:eastAsia="zh-CN"/>
            </w:rPr>
            <w:t>5.1低压柜一般规定</w:t>
          </w:r>
          <w:r>
            <w:rPr>
              <w:color w:val="auto"/>
              <w:highlight w:val="none"/>
            </w:rPr>
            <w:tab/>
          </w:r>
          <w:r>
            <w:rPr>
              <w:color w:val="auto"/>
              <w:highlight w:val="none"/>
            </w:rPr>
            <w:fldChar w:fldCharType="begin"/>
          </w:r>
          <w:r>
            <w:rPr>
              <w:color w:val="auto"/>
              <w:highlight w:val="none"/>
            </w:rPr>
            <w:instrText xml:space="preserve"> PAGEREF _Toc31404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_Toc21271 </w:instrText>
          </w:r>
          <w:r>
            <w:rPr>
              <w:color w:val="auto"/>
              <w:highlight w:val="none"/>
            </w:rPr>
            <w:fldChar w:fldCharType="separate"/>
          </w:r>
          <w:r>
            <w:rPr>
              <w:rFonts w:hint="eastAsia"/>
              <w:color w:val="auto"/>
              <w:highlight w:val="none"/>
              <w:lang w:val="de-AT" w:eastAsia="de-AT"/>
            </w:rPr>
            <w:t xml:space="preserve">第六章 </w:t>
          </w:r>
          <w:r>
            <w:rPr>
              <w:rFonts w:hint="eastAsia"/>
              <w:color w:val="auto"/>
              <w:highlight w:val="none"/>
              <w:lang w:val="en-US" w:eastAsia="zh-CN"/>
            </w:rPr>
            <w:t>低压开关柜</w:t>
          </w:r>
          <w:r>
            <w:rPr>
              <w:rFonts w:hint="eastAsia"/>
              <w:color w:val="auto"/>
              <w:highlight w:val="none"/>
              <w:lang w:val="de-AT" w:eastAsia="de-AT"/>
            </w:rPr>
            <w:t>技术参数及要求</w:t>
          </w:r>
          <w:r>
            <w:rPr>
              <w:color w:val="auto"/>
              <w:highlight w:val="none"/>
            </w:rPr>
            <w:tab/>
          </w:r>
          <w:r>
            <w:rPr>
              <w:color w:val="auto"/>
              <w:highlight w:val="none"/>
            </w:rPr>
            <w:fldChar w:fldCharType="begin"/>
          </w:r>
          <w:r>
            <w:rPr>
              <w:color w:val="auto"/>
              <w:highlight w:val="none"/>
            </w:rPr>
            <w:instrText xml:space="preserve"> PAGEREF _Toc21271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_Toc9412 </w:instrText>
          </w:r>
          <w:r>
            <w:rPr>
              <w:color w:val="auto"/>
              <w:highlight w:val="none"/>
            </w:rPr>
            <w:fldChar w:fldCharType="separate"/>
          </w:r>
          <w:r>
            <w:rPr>
              <w:rFonts w:hint="eastAsia"/>
              <w:color w:val="auto"/>
              <w:highlight w:val="none"/>
              <w:lang w:val="en-US" w:eastAsia="zh-CN"/>
            </w:rPr>
            <w:t>6</w:t>
          </w:r>
          <w:r>
            <w:rPr>
              <w:rFonts w:hint="eastAsia"/>
              <w:color w:val="auto"/>
              <w:highlight w:val="none"/>
            </w:rPr>
            <w:t>.1设备规范</w:t>
          </w:r>
          <w:r>
            <w:rPr>
              <w:color w:val="auto"/>
              <w:highlight w:val="none"/>
            </w:rPr>
            <w:tab/>
          </w:r>
          <w:r>
            <w:rPr>
              <w:color w:val="auto"/>
              <w:highlight w:val="none"/>
            </w:rPr>
            <w:fldChar w:fldCharType="begin"/>
          </w:r>
          <w:r>
            <w:rPr>
              <w:color w:val="auto"/>
              <w:highlight w:val="none"/>
            </w:rPr>
            <w:instrText xml:space="preserve"> PAGEREF _Toc9412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_Toc10210 </w:instrText>
          </w:r>
          <w:r>
            <w:rPr>
              <w:color w:val="auto"/>
              <w:highlight w:val="none"/>
            </w:rPr>
            <w:fldChar w:fldCharType="separate"/>
          </w:r>
          <w:r>
            <w:rPr>
              <w:rFonts w:hint="eastAsia"/>
              <w:color w:val="auto"/>
              <w:highlight w:val="none"/>
              <w:lang w:val="en-US" w:eastAsia="zh-CN"/>
            </w:rPr>
            <w:t>6.2</w:t>
          </w:r>
          <w:r>
            <w:rPr>
              <w:rFonts w:hint="eastAsia"/>
              <w:color w:val="auto"/>
              <w:highlight w:val="none"/>
            </w:rPr>
            <w:t>开关柜通用要求</w:t>
          </w:r>
          <w:r>
            <w:rPr>
              <w:color w:val="auto"/>
              <w:highlight w:val="none"/>
            </w:rPr>
            <w:tab/>
          </w:r>
          <w:r>
            <w:rPr>
              <w:color w:val="auto"/>
              <w:highlight w:val="none"/>
            </w:rPr>
            <w:fldChar w:fldCharType="begin"/>
          </w:r>
          <w:r>
            <w:rPr>
              <w:color w:val="auto"/>
              <w:highlight w:val="none"/>
            </w:rPr>
            <w:instrText xml:space="preserve"> PAGEREF _Toc10210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_Toc23362 </w:instrText>
          </w:r>
          <w:r>
            <w:rPr>
              <w:color w:val="auto"/>
              <w:highlight w:val="none"/>
            </w:rPr>
            <w:fldChar w:fldCharType="separate"/>
          </w:r>
          <w:r>
            <w:rPr>
              <w:rFonts w:hint="eastAsia"/>
              <w:color w:val="auto"/>
              <w:highlight w:val="none"/>
              <w:lang w:val="en-US" w:eastAsia="zh-CN"/>
            </w:rPr>
            <w:t>6</w:t>
          </w:r>
          <w:r>
            <w:rPr>
              <w:rFonts w:hint="eastAsia"/>
              <w:color w:val="auto"/>
              <w:highlight w:val="none"/>
            </w:rPr>
            <w:t>.3智能化技术要求</w:t>
          </w:r>
          <w:r>
            <w:rPr>
              <w:color w:val="auto"/>
              <w:highlight w:val="none"/>
            </w:rPr>
            <w:tab/>
          </w:r>
          <w:r>
            <w:rPr>
              <w:color w:val="auto"/>
              <w:highlight w:val="none"/>
            </w:rPr>
            <w:fldChar w:fldCharType="begin"/>
          </w:r>
          <w:r>
            <w:rPr>
              <w:color w:val="auto"/>
              <w:highlight w:val="none"/>
            </w:rPr>
            <w:instrText xml:space="preserve"> PAGEREF _Toc23362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_Toc23398 </w:instrText>
          </w:r>
          <w:r>
            <w:rPr>
              <w:color w:val="auto"/>
              <w:highlight w:val="none"/>
            </w:rPr>
            <w:fldChar w:fldCharType="separate"/>
          </w: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4</w:t>
          </w:r>
          <w:r>
            <w:rPr>
              <w:rFonts w:hint="eastAsia"/>
              <w:color w:val="auto"/>
              <w:highlight w:val="none"/>
              <w:lang w:val="de-DE"/>
            </w:rPr>
            <w:t>电气规范</w:t>
          </w:r>
          <w:r>
            <w:rPr>
              <w:color w:val="auto"/>
              <w:highlight w:val="none"/>
            </w:rPr>
            <w:tab/>
          </w:r>
          <w:r>
            <w:rPr>
              <w:color w:val="auto"/>
              <w:highlight w:val="none"/>
            </w:rPr>
            <w:fldChar w:fldCharType="begin"/>
          </w:r>
          <w:r>
            <w:rPr>
              <w:color w:val="auto"/>
              <w:highlight w:val="none"/>
            </w:rPr>
            <w:instrText xml:space="preserve"> PAGEREF _Toc23398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_Toc23263 </w:instrText>
          </w:r>
          <w:r>
            <w:rPr>
              <w:color w:val="auto"/>
              <w:highlight w:val="none"/>
            </w:rPr>
            <w:fldChar w:fldCharType="separate"/>
          </w:r>
          <w:r>
            <w:rPr>
              <w:rFonts w:hint="eastAsia"/>
              <w:color w:val="auto"/>
              <w:highlight w:val="none"/>
              <w:lang w:val="en-US" w:eastAsia="zh-CN"/>
            </w:rPr>
            <w:t>6.5</w:t>
          </w:r>
          <w:r>
            <w:rPr>
              <w:rFonts w:hint="eastAsia"/>
              <w:color w:val="auto"/>
              <w:highlight w:val="none"/>
              <w:lang w:val="de-DE"/>
            </w:rPr>
            <w:t>内主要设备规范</w:t>
          </w:r>
          <w:r>
            <w:rPr>
              <w:color w:val="auto"/>
              <w:highlight w:val="none"/>
            </w:rPr>
            <w:tab/>
          </w:r>
          <w:r>
            <w:rPr>
              <w:color w:val="auto"/>
              <w:highlight w:val="none"/>
            </w:rPr>
            <w:fldChar w:fldCharType="begin"/>
          </w:r>
          <w:r>
            <w:rPr>
              <w:color w:val="auto"/>
              <w:highlight w:val="none"/>
            </w:rPr>
            <w:instrText xml:space="preserve"> PAGEREF _Toc23263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_Toc12472 </w:instrText>
          </w:r>
          <w:r>
            <w:rPr>
              <w:color w:val="auto"/>
              <w:highlight w:val="none"/>
            </w:rPr>
            <w:fldChar w:fldCharType="separate"/>
          </w: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6</w:t>
          </w:r>
          <w:r>
            <w:rPr>
              <w:rFonts w:hint="eastAsia"/>
              <w:color w:val="auto"/>
              <w:highlight w:val="none"/>
              <w:lang w:val="de-DE"/>
            </w:rPr>
            <w:t>电容柜的技术要求</w:t>
          </w:r>
          <w:r>
            <w:rPr>
              <w:color w:val="auto"/>
              <w:highlight w:val="none"/>
            </w:rPr>
            <w:tab/>
          </w:r>
          <w:r>
            <w:rPr>
              <w:color w:val="auto"/>
              <w:highlight w:val="none"/>
            </w:rPr>
            <w:fldChar w:fldCharType="begin"/>
          </w:r>
          <w:r>
            <w:rPr>
              <w:color w:val="auto"/>
              <w:highlight w:val="none"/>
            </w:rPr>
            <w:instrText xml:space="preserve"> PAGEREF _Toc12472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426"/>
            <w:tabs>
              <w:tab w:val="right" w:leader="dot" w:pos="8306"/>
            </w:tabs>
            <w:rPr>
              <w:color w:val="auto"/>
              <w:highlight w:val="none"/>
            </w:rPr>
          </w:pPr>
          <w:r>
            <w:rPr>
              <w:color w:val="auto"/>
              <w:highlight w:val="none"/>
            </w:rPr>
            <w:fldChar w:fldCharType="begin"/>
          </w:r>
          <w:r>
            <w:rPr>
              <w:color w:val="auto"/>
              <w:highlight w:val="none"/>
            </w:rPr>
            <w:instrText xml:space="preserve"> HYPERLINK \l _Toc30355 </w:instrText>
          </w:r>
          <w:r>
            <w:rPr>
              <w:color w:val="auto"/>
              <w:highlight w:val="none"/>
            </w:rPr>
            <w:fldChar w:fldCharType="separate"/>
          </w:r>
          <w:r>
            <w:rPr>
              <w:rFonts w:hint="eastAsia"/>
              <w:color w:val="auto"/>
              <w:highlight w:val="none"/>
              <w:lang w:val="de-DE"/>
            </w:rPr>
            <w:t>显示功能：（电压；电流；功率因数；有功功率；无功功率；等）</w:t>
          </w:r>
          <w:r>
            <w:rPr>
              <w:color w:val="auto"/>
              <w:highlight w:val="none"/>
            </w:rPr>
            <w:tab/>
          </w:r>
          <w:r>
            <w:rPr>
              <w:color w:val="auto"/>
              <w:highlight w:val="none"/>
            </w:rPr>
            <w:fldChar w:fldCharType="begin"/>
          </w:r>
          <w:r>
            <w:rPr>
              <w:color w:val="auto"/>
              <w:highlight w:val="none"/>
            </w:rPr>
            <w:instrText xml:space="preserve"> PAGEREF _Toc30355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_Toc16960 </w:instrText>
          </w:r>
          <w:r>
            <w:rPr>
              <w:color w:val="auto"/>
              <w:highlight w:val="none"/>
            </w:rPr>
            <w:fldChar w:fldCharType="separate"/>
          </w:r>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7图纸修改约定</w:t>
          </w:r>
          <w:r>
            <w:rPr>
              <w:color w:val="auto"/>
              <w:highlight w:val="none"/>
            </w:rPr>
            <w:tab/>
          </w:r>
          <w:r>
            <w:rPr>
              <w:color w:val="auto"/>
              <w:highlight w:val="none"/>
            </w:rPr>
            <w:fldChar w:fldCharType="begin"/>
          </w:r>
          <w:r>
            <w:rPr>
              <w:color w:val="auto"/>
              <w:highlight w:val="none"/>
            </w:rPr>
            <w:instrText xml:space="preserve"> PAGEREF _Toc16960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_Toc27952 </w:instrText>
          </w:r>
          <w:r>
            <w:rPr>
              <w:color w:val="auto"/>
              <w:highlight w:val="none"/>
            </w:rPr>
            <w:fldChar w:fldCharType="separate"/>
          </w:r>
          <w:r>
            <w:rPr>
              <w:rFonts w:hint="eastAsia"/>
              <w:color w:val="auto"/>
              <w:highlight w:val="none"/>
              <w:lang w:val="en-US" w:eastAsia="zh-CN"/>
            </w:rPr>
            <w:t>第七章 开关柜</w:t>
          </w:r>
          <w:r>
            <w:rPr>
              <w:rFonts w:hint="eastAsia"/>
              <w:color w:val="auto"/>
              <w:highlight w:val="none"/>
              <w:lang w:val="de-AT"/>
            </w:rPr>
            <w:t>试验</w:t>
          </w:r>
          <w:r>
            <w:rPr>
              <w:rFonts w:hint="eastAsia"/>
              <w:color w:val="auto"/>
              <w:highlight w:val="none"/>
              <w:lang w:val="en-US" w:eastAsia="zh-CN"/>
            </w:rPr>
            <w:t>要求</w:t>
          </w:r>
          <w:r>
            <w:rPr>
              <w:color w:val="auto"/>
              <w:highlight w:val="none"/>
            </w:rPr>
            <w:tab/>
          </w:r>
          <w:r>
            <w:rPr>
              <w:color w:val="auto"/>
              <w:highlight w:val="none"/>
            </w:rPr>
            <w:fldChar w:fldCharType="begin"/>
          </w:r>
          <w:r>
            <w:rPr>
              <w:color w:val="auto"/>
              <w:highlight w:val="none"/>
            </w:rPr>
            <w:instrText xml:space="preserve"> PAGEREF _Toc27952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_Toc20841 </w:instrText>
          </w:r>
          <w:r>
            <w:rPr>
              <w:color w:val="auto"/>
              <w:highlight w:val="none"/>
            </w:rPr>
            <w:fldChar w:fldCharType="separate"/>
          </w:r>
          <w:r>
            <w:rPr>
              <w:rFonts w:hint="eastAsia"/>
              <w:color w:val="auto"/>
              <w:highlight w:val="none"/>
              <w:lang w:val="en-US" w:eastAsia="zh-CN"/>
            </w:rPr>
            <w:t>第八章</w:t>
          </w:r>
          <w:r>
            <w:rPr>
              <w:rFonts w:hint="eastAsia"/>
              <w:color w:val="auto"/>
              <w:highlight w:val="none"/>
              <w:lang w:val="de-AT"/>
            </w:rPr>
            <w:t>供货范围</w:t>
          </w:r>
          <w:r>
            <w:rPr>
              <w:color w:val="auto"/>
              <w:highlight w:val="none"/>
            </w:rPr>
            <w:tab/>
          </w:r>
          <w:r>
            <w:rPr>
              <w:color w:val="auto"/>
              <w:highlight w:val="none"/>
            </w:rPr>
            <w:fldChar w:fldCharType="begin"/>
          </w:r>
          <w:r>
            <w:rPr>
              <w:color w:val="auto"/>
              <w:highlight w:val="none"/>
            </w:rPr>
            <w:instrText xml:space="preserve"> PAGEREF _Toc20841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_Toc2254 </w:instrText>
          </w:r>
          <w:r>
            <w:rPr>
              <w:color w:val="auto"/>
              <w:highlight w:val="none"/>
            </w:rPr>
            <w:fldChar w:fldCharType="separate"/>
          </w:r>
          <w:r>
            <w:rPr>
              <w:rFonts w:hint="eastAsia"/>
              <w:color w:val="auto"/>
              <w:highlight w:val="none"/>
              <w:lang w:val="en-US" w:eastAsia="zh-CN"/>
            </w:rPr>
            <w:t>8</w:t>
          </w:r>
          <w:r>
            <w:rPr>
              <w:rFonts w:hint="eastAsia"/>
              <w:color w:val="auto"/>
              <w:highlight w:val="none"/>
              <w:lang w:val="de-DE"/>
            </w:rPr>
            <w:t>.1 供货范围</w:t>
          </w:r>
          <w:r>
            <w:rPr>
              <w:color w:val="auto"/>
              <w:highlight w:val="none"/>
            </w:rPr>
            <w:tab/>
          </w:r>
          <w:r>
            <w:rPr>
              <w:color w:val="auto"/>
              <w:highlight w:val="none"/>
            </w:rPr>
            <w:fldChar w:fldCharType="begin"/>
          </w:r>
          <w:r>
            <w:rPr>
              <w:color w:val="auto"/>
              <w:highlight w:val="none"/>
            </w:rPr>
            <w:instrText xml:space="preserve"> PAGEREF _Toc2254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_Toc15586 </w:instrText>
          </w:r>
          <w:r>
            <w:rPr>
              <w:color w:val="auto"/>
              <w:highlight w:val="none"/>
            </w:rPr>
            <w:fldChar w:fldCharType="separate"/>
          </w:r>
          <w:r>
            <w:rPr>
              <w:rFonts w:hint="eastAsia"/>
              <w:color w:val="auto"/>
              <w:highlight w:val="none"/>
              <w:lang w:val="en-US" w:eastAsia="zh-CN"/>
            </w:rPr>
            <w:t>8</w:t>
          </w:r>
          <w:r>
            <w:rPr>
              <w:rFonts w:hint="eastAsia"/>
              <w:color w:val="auto"/>
              <w:highlight w:val="none"/>
              <w:lang w:val="de-DE"/>
            </w:rPr>
            <w:t xml:space="preserve">.2 </w:t>
          </w:r>
          <w:r>
            <w:rPr>
              <w:rFonts w:hint="eastAsia"/>
              <w:color w:val="auto"/>
              <w:highlight w:val="none"/>
              <w:lang w:val="de-DE" w:eastAsia="de-AT"/>
            </w:rPr>
            <w:t>供货清单</w:t>
          </w:r>
          <w:r>
            <w:rPr>
              <w:color w:val="auto"/>
              <w:highlight w:val="none"/>
            </w:rPr>
            <w:tab/>
          </w:r>
          <w:r>
            <w:rPr>
              <w:color w:val="auto"/>
              <w:highlight w:val="none"/>
            </w:rPr>
            <w:fldChar w:fldCharType="begin"/>
          </w:r>
          <w:r>
            <w:rPr>
              <w:color w:val="auto"/>
              <w:highlight w:val="none"/>
            </w:rPr>
            <w:instrText xml:space="preserve"> PAGEREF _Toc15586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425"/>
            <w:tabs>
              <w:tab w:val="right" w:leader="dot" w:pos="8306"/>
            </w:tabs>
            <w:rPr>
              <w:color w:val="auto"/>
              <w:highlight w:val="none"/>
            </w:rPr>
          </w:pPr>
          <w:r>
            <w:rPr>
              <w:color w:val="auto"/>
              <w:highlight w:val="none"/>
            </w:rPr>
            <w:fldChar w:fldCharType="begin"/>
          </w:r>
          <w:r>
            <w:rPr>
              <w:color w:val="auto"/>
              <w:highlight w:val="none"/>
            </w:rPr>
            <w:instrText xml:space="preserve"> HYPERLINK \l _Toc16011 </w:instrText>
          </w:r>
          <w:r>
            <w:rPr>
              <w:color w:val="auto"/>
              <w:highlight w:val="none"/>
            </w:rPr>
            <w:fldChar w:fldCharType="separate"/>
          </w:r>
          <w:r>
            <w:rPr>
              <w:rFonts w:hint="eastAsia"/>
              <w:color w:val="auto"/>
              <w:highlight w:val="none"/>
              <w:lang w:val="en-US" w:eastAsia="zh-CN"/>
            </w:rPr>
            <w:t>8</w:t>
          </w:r>
          <w:r>
            <w:rPr>
              <w:rFonts w:hint="eastAsia"/>
              <w:color w:val="auto"/>
              <w:highlight w:val="none"/>
              <w:lang w:val="de-AT"/>
            </w:rPr>
            <w:t>.3设计界限：</w:t>
          </w:r>
          <w:r>
            <w:rPr>
              <w:color w:val="auto"/>
              <w:highlight w:val="none"/>
            </w:rPr>
            <w:tab/>
          </w:r>
          <w:r>
            <w:rPr>
              <w:color w:val="auto"/>
              <w:highlight w:val="none"/>
            </w:rPr>
            <w:fldChar w:fldCharType="begin"/>
          </w:r>
          <w:r>
            <w:rPr>
              <w:color w:val="auto"/>
              <w:highlight w:val="none"/>
            </w:rPr>
            <w:instrText xml:space="preserve"> PAGEREF _Toc16011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_Toc6608 </w:instrText>
          </w:r>
          <w:r>
            <w:rPr>
              <w:color w:val="auto"/>
              <w:highlight w:val="none"/>
            </w:rPr>
            <w:fldChar w:fldCharType="separate"/>
          </w:r>
          <w:r>
            <w:rPr>
              <w:rFonts w:hint="eastAsia"/>
              <w:color w:val="auto"/>
              <w:highlight w:val="none"/>
              <w:lang w:val="en-US" w:eastAsia="zh-CN"/>
            </w:rPr>
            <w:t xml:space="preserve">第九章  </w:t>
          </w:r>
          <w:r>
            <w:rPr>
              <w:rFonts w:hint="eastAsia"/>
              <w:color w:val="auto"/>
              <w:highlight w:val="none"/>
              <w:lang w:val="de-AT"/>
            </w:rPr>
            <w:t>技术服务</w:t>
          </w:r>
          <w:r>
            <w:rPr>
              <w:color w:val="auto"/>
              <w:highlight w:val="none"/>
            </w:rPr>
            <w:tab/>
          </w:r>
          <w:r>
            <w:rPr>
              <w:color w:val="auto"/>
              <w:highlight w:val="none"/>
            </w:rPr>
            <w:fldChar w:fldCharType="begin"/>
          </w:r>
          <w:r>
            <w:rPr>
              <w:color w:val="auto"/>
              <w:highlight w:val="none"/>
            </w:rPr>
            <w:instrText xml:space="preserve"> PAGEREF _Toc6608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424"/>
            <w:tabs>
              <w:tab w:val="right" w:leader="dot" w:pos="8306"/>
            </w:tabs>
            <w:rPr>
              <w:color w:val="auto"/>
              <w:highlight w:val="none"/>
            </w:rPr>
          </w:pPr>
          <w:r>
            <w:rPr>
              <w:color w:val="auto"/>
              <w:highlight w:val="none"/>
            </w:rPr>
            <w:fldChar w:fldCharType="begin"/>
          </w:r>
          <w:r>
            <w:rPr>
              <w:color w:val="auto"/>
              <w:highlight w:val="none"/>
            </w:rPr>
            <w:instrText xml:space="preserve"> HYPERLINK \l _Toc31092 </w:instrText>
          </w:r>
          <w:r>
            <w:rPr>
              <w:color w:val="auto"/>
              <w:highlight w:val="none"/>
            </w:rPr>
            <w:fldChar w:fldCharType="separate"/>
          </w:r>
          <w:r>
            <w:rPr>
              <w:rFonts w:hint="eastAsia"/>
              <w:color w:val="auto"/>
              <w:highlight w:val="none"/>
              <w:lang w:val="de-AT"/>
            </w:rPr>
            <w:t>第十章 工厂检验和监造</w:t>
          </w:r>
          <w:r>
            <w:rPr>
              <w:color w:val="auto"/>
              <w:highlight w:val="none"/>
            </w:rPr>
            <w:tab/>
          </w:r>
          <w:r>
            <w:rPr>
              <w:color w:val="auto"/>
              <w:highlight w:val="none"/>
            </w:rPr>
            <w:fldChar w:fldCharType="begin"/>
          </w:r>
          <w:r>
            <w:rPr>
              <w:color w:val="auto"/>
              <w:highlight w:val="none"/>
            </w:rPr>
            <w:instrText xml:space="preserve"> PAGEREF _Toc31092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sdtContent>
    </w:sdt>
    <w:p>
      <w:pPr>
        <w:pStyle w:val="41"/>
        <w:tabs>
          <w:tab w:val="right" w:leader="dot" w:pos="8306"/>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\u </w:instrText>
      </w:r>
      <w:r>
        <w:rPr>
          <w:rFonts w:hint="eastAsia" w:ascii="仿宋" w:hAnsi="仿宋" w:eastAsia="仿宋" w:cs="仿宋"/>
          <w:color w:val="auto"/>
          <w:sz w:val="24"/>
          <w:szCs w:val="24"/>
          <w:highlight w:val="none"/>
        </w:rPr>
        <w:fldChar w:fldCharType="separate"/>
      </w:r>
    </w:p>
    <w:p>
      <w:pPr>
        <w:rPr>
          <w:rFonts w:hint="eastAsia"/>
          <w:color w:val="auto"/>
          <w:highlight w:val="none"/>
        </w:rPr>
      </w:pPr>
    </w:p>
    <w:p>
      <w:pPr>
        <w:rPr>
          <w:rFonts w:hint="eastAsia" w:ascii="仿宋" w:hAnsi="仿宋" w:eastAsia="仿宋" w:cs="仿宋"/>
          <w:color w:val="auto"/>
          <w:sz w:val="24"/>
          <w:szCs w:val="24"/>
          <w:highlight w:val="none"/>
        </w:rPr>
        <w:sectPr>
          <w:headerReference r:id="rId5" w:type="default"/>
          <w:pgSz w:w="11906" w:h="16838"/>
          <w:pgMar w:top="1558" w:right="1800" w:bottom="1440" w:left="1800" w:header="851" w:footer="992" w:gutter="0"/>
          <w:pgNumType w:start="1"/>
          <w:cols w:space="720" w:num="1"/>
          <w:titlePg/>
          <w:docGrid w:type="lines" w:linePitch="312" w:charSpace="0"/>
        </w:sectPr>
      </w:pPr>
      <w:r>
        <w:rPr>
          <w:rFonts w:hint="eastAsia" w:ascii="仿宋" w:hAnsi="仿宋" w:eastAsia="仿宋" w:cs="仿宋"/>
          <w:color w:val="auto"/>
          <w:sz w:val="24"/>
          <w:szCs w:val="24"/>
          <w:highlight w:val="none"/>
        </w:rPr>
        <w:fldChar w:fldCharType="end"/>
      </w:r>
    </w:p>
    <w:p>
      <w:pPr>
        <w:pStyle w:val="423"/>
        <w:numPr>
          <w:ilvl w:val="0"/>
          <w:numId w:val="7"/>
        </w:numPr>
        <w:jc w:val="center"/>
        <w:outlineLvl w:val="0"/>
        <w:rPr>
          <w:rFonts w:hint="eastAsia" w:ascii="宋体" w:hAnsi="宋体" w:eastAsia="宋体" w:cs="宋体"/>
          <w:color w:val="auto"/>
          <w:sz w:val="32"/>
          <w:szCs w:val="32"/>
          <w:highlight w:val="none"/>
          <w:lang w:val="en-US" w:eastAsia="zh-CN"/>
        </w:rPr>
      </w:pPr>
      <w:bookmarkStart w:id="9" w:name="_Toc22912"/>
      <w:bookmarkStart w:id="10" w:name="_Toc29007"/>
      <w:bookmarkStart w:id="11" w:name="_Toc21108"/>
      <w:bookmarkStart w:id="12" w:name="_Toc4067"/>
      <w:bookmarkStart w:id="13" w:name="_Toc466988104"/>
      <w:bookmarkStart w:id="14" w:name="_Toc467046849"/>
      <w:bookmarkStart w:id="15" w:name="_Toc466987859"/>
      <w:r>
        <w:rPr>
          <w:rFonts w:hint="eastAsia" w:ascii="宋体" w:hAnsi="宋体" w:eastAsia="宋体" w:cs="宋体"/>
          <w:color w:val="auto"/>
          <w:sz w:val="32"/>
          <w:szCs w:val="32"/>
          <w:highlight w:val="none"/>
          <w:lang w:val="en-US" w:eastAsia="zh-CN"/>
        </w:rPr>
        <w:t>预制舱    技术规范书</w:t>
      </w:r>
      <w:bookmarkEnd w:id="9"/>
      <w:bookmarkEnd w:id="10"/>
      <w:bookmarkEnd w:id="11"/>
    </w:p>
    <w:p>
      <w:pPr>
        <w:rPr>
          <w:rFonts w:hint="eastAsia"/>
          <w:color w:val="auto"/>
          <w:highlight w:val="none"/>
          <w:lang w:val="en-US" w:eastAsia="zh-CN"/>
        </w:rPr>
      </w:pPr>
    </w:p>
    <w:p>
      <w:pPr>
        <w:pStyle w:val="5"/>
        <w:bidi w:val="0"/>
        <w:outlineLvl w:val="1"/>
        <w:rPr>
          <w:rFonts w:hint="eastAsia"/>
          <w:color w:val="auto"/>
          <w:highlight w:val="none"/>
        </w:rPr>
      </w:pPr>
      <w:bookmarkStart w:id="16" w:name="_Toc25487"/>
      <w:bookmarkStart w:id="17" w:name="_Toc20375"/>
      <w:bookmarkStart w:id="18" w:name="_Toc6255"/>
      <w:r>
        <w:rPr>
          <w:rFonts w:hint="eastAsia"/>
          <w:color w:val="auto"/>
          <w:highlight w:val="none"/>
        </w:rPr>
        <w:t>第一章 总则</w:t>
      </w:r>
      <w:bookmarkEnd w:id="12"/>
      <w:bookmarkEnd w:id="13"/>
      <w:bookmarkEnd w:id="14"/>
      <w:bookmarkEnd w:id="15"/>
      <w:bookmarkEnd w:id="16"/>
      <w:bookmarkEnd w:id="17"/>
      <w:bookmarkEnd w:id="18"/>
    </w:p>
    <w:p>
      <w:pPr>
        <w:pStyle w:val="6"/>
        <w:numPr>
          <w:ilvl w:val="0"/>
          <w:numId w:val="0"/>
        </w:numPr>
        <w:bidi w:val="0"/>
        <w:ind w:leftChars="0"/>
        <w:outlineLvl w:val="2"/>
        <w:rPr>
          <w:rFonts w:hint="eastAsia"/>
          <w:color w:val="auto"/>
          <w:highlight w:val="none"/>
        </w:rPr>
      </w:pPr>
      <w:bookmarkStart w:id="19" w:name="_Toc5534"/>
      <w:bookmarkStart w:id="20" w:name="_Toc8087"/>
      <w:bookmarkStart w:id="21" w:name="_Toc7584"/>
      <w:bookmarkStart w:id="22" w:name="_Toc466988105"/>
      <w:bookmarkStart w:id="23" w:name="_Toc467046850"/>
      <w:bookmarkStart w:id="24" w:name="_Toc466987860"/>
      <w:bookmarkStart w:id="25" w:name="_Toc2218"/>
      <w:r>
        <w:rPr>
          <w:rFonts w:hint="eastAsia"/>
          <w:color w:val="auto"/>
          <w:highlight w:val="none"/>
          <w:lang w:val="en-US" w:eastAsia="zh-CN"/>
        </w:rPr>
        <w:t>1.1</w:t>
      </w:r>
      <w:r>
        <w:rPr>
          <w:rFonts w:hint="eastAsia"/>
          <w:color w:val="auto"/>
          <w:highlight w:val="none"/>
        </w:rPr>
        <w:t>概述</w:t>
      </w:r>
      <w:bookmarkEnd w:id="19"/>
      <w:bookmarkEnd w:id="20"/>
      <w:bookmarkEnd w:id="21"/>
      <w:bookmarkEnd w:id="22"/>
      <w:bookmarkEnd w:id="23"/>
      <w:bookmarkEnd w:id="24"/>
      <w:bookmarkEnd w:id="25"/>
    </w:p>
    <w:p>
      <w:pPr>
        <w:bidi w:val="0"/>
        <w:ind w:firstLine="480" w:firstLineChars="200"/>
        <w:rPr>
          <w:rFonts w:hint="eastAsia"/>
          <w:color w:val="auto"/>
          <w:highlight w:val="none"/>
        </w:rPr>
      </w:pPr>
      <w:r>
        <w:rPr>
          <w:rFonts w:hint="eastAsia"/>
          <w:color w:val="auto"/>
          <w:highlight w:val="none"/>
        </w:rPr>
        <w:t>▼预制舱式变电站是基于“标准化设计、工厂化生产、装配式建站”的理念，将变电站的一二次设备经过系统集成技术安装在一个密封、恒温、无尘、便于配送的预制舱模块内，</w:t>
      </w:r>
      <w:r>
        <w:rPr>
          <w:rFonts w:hint="eastAsia"/>
          <w:color w:val="auto"/>
          <w:highlight w:val="none"/>
          <w:lang w:val="en-US" w:eastAsia="zh-CN"/>
        </w:rPr>
        <w:t>舱</w:t>
      </w:r>
      <w:r>
        <w:rPr>
          <w:rFonts w:hint="eastAsia"/>
          <w:color w:val="auto"/>
          <w:highlight w:val="none"/>
        </w:rPr>
        <w:t>体采用</w:t>
      </w:r>
      <w:r>
        <w:rPr>
          <w:rFonts w:hint="eastAsia"/>
          <w:color w:val="auto"/>
          <w:highlight w:val="none"/>
          <w:lang w:val="en-US" w:eastAsia="zh-CN"/>
        </w:rPr>
        <w:t>集装箱型</w:t>
      </w:r>
      <w:r>
        <w:rPr>
          <w:rFonts w:hint="eastAsia"/>
          <w:color w:val="auto"/>
          <w:highlight w:val="none"/>
        </w:rPr>
        <w:t>焊装一体式结构，有良好的械强度和刚度，在起吊、运输和安装时不会变形或损伤。箱体的框架</w:t>
      </w:r>
      <w:r>
        <w:rPr>
          <w:rFonts w:hint="eastAsia"/>
          <w:color w:val="auto"/>
          <w:highlight w:val="none"/>
          <w:lang w:val="en-US" w:eastAsia="zh-CN"/>
        </w:rPr>
        <w:t>采用集装箱型材焊接而成，预制舱</w:t>
      </w:r>
      <w:r>
        <w:rPr>
          <w:rFonts w:hint="eastAsia"/>
          <w:color w:val="auto"/>
          <w:highlight w:val="none"/>
        </w:rPr>
        <w:t>均采用优质冷轧钢板经喷砂、热喷锌防腐处理工艺，</w:t>
      </w:r>
      <w:r>
        <w:rPr>
          <w:rFonts w:hint="eastAsia"/>
          <w:color w:val="auto"/>
          <w:highlight w:val="none"/>
          <w:lang w:val="en-US" w:eastAsia="zh-CN"/>
        </w:rPr>
        <w:t>舱</w:t>
      </w:r>
      <w:r>
        <w:rPr>
          <w:rFonts w:hint="eastAsia"/>
          <w:color w:val="auto"/>
          <w:highlight w:val="none"/>
        </w:rPr>
        <w:t>体采用双层保温结构保证夏天隔温、冬天保温，保温材料为聚胺脂压力发泡技术，隔热系数&lt; 0.024w/（m．k），减少日照引起的变电站室内温度升高</w:t>
      </w:r>
      <w:r>
        <w:rPr>
          <w:rFonts w:hint="eastAsia"/>
          <w:color w:val="auto"/>
          <w:highlight w:val="none"/>
          <w:lang w:eastAsia="zh-CN"/>
        </w:rPr>
        <w:t>，</w:t>
      </w:r>
      <w:r>
        <w:rPr>
          <w:rFonts w:hint="eastAsia"/>
          <w:color w:val="auto"/>
          <w:highlight w:val="none"/>
        </w:rPr>
        <w:t>同时预制舱的外壳的具有良好密封性，保证防护等级在IP</w:t>
      </w:r>
      <w:r>
        <w:rPr>
          <w:rFonts w:hint="eastAsia"/>
          <w:color w:val="auto"/>
          <w:highlight w:val="none"/>
          <w:lang w:val="en-US" w:eastAsia="zh-CN"/>
        </w:rPr>
        <w:t>55</w:t>
      </w:r>
      <w:r>
        <w:rPr>
          <w:rFonts w:hint="eastAsia"/>
          <w:color w:val="auto"/>
          <w:highlight w:val="none"/>
        </w:rPr>
        <w:t>以上。</w:t>
      </w:r>
    </w:p>
    <w:p>
      <w:pPr>
        <w:bidi w:val="0"/>
        <w:ind w:firstLine="480" w:firstLineChars="200"/>
        <w:rPr>
          <w:rFonts w:hint="eastAsia"/>
          <w:color w:val="auto"/>
          <w:highlight w:val="none"/>
        </w:rPr>
      </w:pPr>
      <w:r>
        <w:rPr>
          <w:rFonts w:hint="eastAsia"/>
          <w:color w:val="auto"/>
          <w:highlight w:val="none"/>
        </w:rPr>
        <w:t>▼预制</w:t>
      </w:r>
      <w:r>
        <w:rPr>
          <w:rFonts w:hint="eastAsia"/>
          <w:color w:val="auto"/>
          <w:highlight w:val="none"/>
          <w:lang w:val="en-US" w:eastAsia="zh-CN"/>
        </w:rPr>
        <w:t>舱</w:t>
      </w:r>
      <w:r>
        <w:rPr>
          <w:rFonts w:hint="eastAsia"/>
          <w:color w:val="auto"/>
          <w:highlight w:val="none"/>
        </w:rPr>
        <w:t>体集成了完善的空气调节系统、视频监控系统、消防系统等，完全实现了工厂化生产，为舱内设备运行提供了一个可靠、稳定的运行环境。</w:t>
      </w:r>
    </w:p>
    <w:p>
      <w:pPr>
        <w:pStyle w:val="6"/>
        <w:numPr>
          <w:ilvl w:val="0"/>
          <w:numId w:val="0"/>
        </w:numPr>
        <w:bidi w:val="0"/>
        <w:ind w:leftChars="0"/>
        <w:outlineLvl w:val="2"/>
        <w:rPr>
          <w:rFonts w:hint="eastAsia"/>
          <w:color w:val="auto"/>
          <w:highlight w:val="none"/>
        </w:rPr>
      </w:pPr>
      <w:bookmarkStart w:id="26" w:name="_Toc758"/>
      <w:bookmarkStart w:id="27" w:name="_Toc9732"/>
      <w:bookmarkStart w:id="28" w:name="_Toc20050"/>
      <w:bookmarkStart w:id="29" w:name="_Toc5527"/>
      <w:bookmarkStart w:id="30" w:name="_Toc466988106"/>
      <w:bookmarkStart w:id="31" w:name="_Toc467046851"/>
      <w:bookmarkStart w:id="32" w:name="_Toc466987861"/>
      <w:bookmarkStart w:id="33" w:name="_Toc268013334"/>
      <w:bookmarkStart w:id="34" w:name="_Toc112999468"/>
      <w:r>
        <w:rPr>
          <w:rFonts w:hint="eastAsia"/>
          <w:color w:val="auto"/>
          <w:highlight w:val="none"/>
        </w:rPr>
        <w:t>1.2  一般规定</w:t>
      </w:r>
      <w:bookmarkEnd w:id="26"/>
      <w:bookmarkEnd w:id="27"/>
      <w:bookmarkEnd w:id="28"/>
      <w:bookmarkEnd w:id="29"/>
      <w:bookmarkEnd w:id="30"/>
      <w:bookmarkEnd w:id="31"/>
      <w:bookmarkEnd w:id="32"/>
    </w:p>
    <w:bookmarkEnd w:id="33"/>
    <w:bookmarkEnd w:id="34"/>
    <w:p>
      <w:pPr>
        <w:numPr>
          <w:ilvl w:val="2"/>
          <w:numId w:val="8"/>
        </w:numPr>
        <w:bidi w:val="0"/>
        <w:rPr>
          <w:rFonts w:hint="eastAsia"/>
          <w:color w:val="auto"/>
          <w:highlight w:val="none"/>
        </w:rPr>
      </w:pPr>
      <w:r>
        <w:rPr>
          <w:rFonts w:hint="eastAsia"/>
          <w:color w:val="auto"/>
          <w:highlight w:val="none"/>
        </w:rPr>
        <w:t>投标人应具备招标公告所要求的</w:t>
      </w:r>
      <w:r>
        <w:rPr>
          <w:rFonts w:hint="eastAsia"/>
          <w:color w:val="auto"/>
          <w:highlight w:val="none"/>
        </w:rPr>
        <w:t>资质。</w:t>
      </w:r>
    </w:p>
    <w:p>
      <w:pPr>
        <w:numPr>
          <w:ilvl w:val="2"/>
          <w:numId w:val="8"/>
        </w:numPr>
        <w:bidi w:val="0"/>
        <w:rPr>
          <w:rFonts w:hint="eastAsia"/>
          <w:color w:val="auto"/>
          <w:highlight w:val="none"/>
        </w:rPr>
      </w:pPr>
      <w:r>
        <w:rPr>
          <w:rFonts w:hint="eastAsia"/>
          <w:color w:val="auto"/>
          <w:highlight w:val="none"/>
        </w:rPr>
        <w:t>投标人须仔细阅读包括本技术规范在内的招标文件阐述的全部条款。投标人提供的预制箱体应符合招标文件所规定的要求。</w:t>
      </w:r>
    </w:p>
    <w:p>
      <w:pPr>
        <w:numPr>
          <w:ilvl w:val="2"/>
          <w:numId w:val="8"/>
        </w:numPr>
        <w:bidi w:val="0"/>
        <w:rPr>
          <w:rFonts w:hint="eastAsia"/>
          <w:color w:val="auto"/>
          <w:highlight w:val="none"/>
        </w:rPr>
      </w:pPr>
      <w:r>
        <w:rPr>
          <w:rFonts w:hint="eastAsia"/>
          <w:color w:val="auto"/>
          <w:highlight w:val="none"/>
        </w:rPr>
        <w:t>本技术规范书提出了箱体的技术参数、性能、结构、试验等方面的技术要求。</w:t>
      </w:r>
    </w:p>
    <w:p>
      <w:pPr>
        <w:numPr>
          <w:ilvl w:val="2"/>
          <w:numId w:val="8"/>
        </w:numPr>
        <w:bidi w:val="0"/>
        <w:rPr>
          <w:rFonts w:hint="eastAsia"/>
          <w:color w:val="auto"/>
          <w:highlight w:val="none"/>
        </w:rPr>
      </w:pPr>
      <w:r>
        <w:rPr>
          <w:rFonts w:hint="eastAsia"/>
          <w:color w:val="auto"/>
          <w:highlight w:val="none"/>
        </w:rPr>
        <w:t>本技术规范书提出的是最低限度的技术要求，并未对一切技术细节做出规定，也未充分引述有关标准和规范的条文，投标人应提供符合本技术规范引用标准的最新版本标准和本招标文件技术要求的全新产品，如果所引用的标准之间不一致或本技术规范书所使用的标准如与投标人所执行的标准不一致时，按要求较高的标准执行。</w:t>
      </w:r>
    </w:p>
    <w:p>
      <w:pPr>
        <w:numPr>
          <w:ilvl w:val="2"/>
          <w:numId w:val="8"/>
        </w:numPr>
        <w:bidi w:val="0"/>
        <w:rPr>
          <w:rFonts w:hint="eastAsia"/>
          <w:color w:val="auto"/>
          <w:highlight w:val="none"/>
        </w:rPr>
      </w:pPr>
      <w:r>
        <w:rPr>
          <w:rFonts w:hint="eastAsia"/>
          <w:color w:val="auto"/>
          <w:highlight w:val="none"/>
        </w:rPr>
        <w:t>如果投标人没有以书面形式对本技术规范书的条文提出差异，则意味着投标人提供的设备完全符合本技术规范书的要求。如有与本技术规范书要求不一致的地方，必须逐项在</w:t>
      </w:r>
      <w:r>
        <w:rPr>
          <w:rFonts w:hint="eastAsia"/>
          <w:color w:val="auto"/>
          <w:highlight w:val="none"/>
          <w:lang w:val="en-US" w:eastAsia="zh-CN"/>
        </w:rPr>
        <w:t>技术规范</w:t>
      </w:r>
      <w:r>
        <w:rPr>
          <w:rFonts w:hint="eastAsia"/>
          <w:color w:val="auto"/>
          <w:highlight w:val="none"/>
        </w:rPr>
        <w:t>中列出。</w:t>
      </w:r>
    </w:p>
    <w:p>
      <w:pPr>
        <w:numPr>
          <w:ilvl w:val="2"/>
          <w:numId w:val="8"/>
        </w:numPr>
        <w:bidi w:val="0"/>
        <w:rPr>
          <w:rFonts w:hint="eastAsia"/>
          <w:color w:val="auto"/>
          <w:highlight w:val="none"/>
        </w:rPr>
      </w:pPr>
      <w:r>
        <w:rPr>
          <w:rFonts w:hint="eastAsia"/>
          <w:color w:val="auto"/>
          <w:highlight w:val="none"/>
        </w:rPr>
        <w:t>本技术规范书将作为订货合同的附件，与合同具有同等的法律效力。本技术规范书未尽事宜，由合同签约双方在合同谈判时协商确定。</w:t>
      </w:r>
    </w:p>
    <w:p>
      <w:pPr>
        <w:numPr>
          <w:ilvl w:val="2"/>
          <w:numId w:val="8"/>
        </w:numPr>
        <w:bidi w:val="0"/>
        <w:rPr>
          <w:rFonts w:hint="eastAsia"/>
          <w:color w:val="auto"/>
          <w:highlight w:val="none"/>
        </w:rPr>
      </w:pPr>
      <w:r>
        <w:rPr>
          <w:rFonts w:hint="eastAsia"/>
          <w:color w:val="auto"/>
          <w:highlight w:val="none"/>
        </w:rPr>
        <w:t>本技术规范书中涉及有关商务方面的内容，如与本技术规范书的《商务部分》有矛盾时，以《商务部分》为准。</w:t>
      </w:r>
    </w:p>
    <w:p>
      <w:pPr>
        <w:pStyle w:val="6"/>
        <w:numPr>
          <w:ilvl w:val="0"/>
          <w:numId w:val="0"/>
        </w:numPr>
        <w:bidi w:val="0"/>
        <w:ind w:leftChars="0"/>
        <w:outlineLvl w:val="2"/>
        <w:rPr>
          <w:rFonts w:hint="eastAsia"/>
          <w:color w:val="auto"/>
          <w:highlight w:val="none"/>
        </w:rPr>
      </w:pPr>
      <w:bookmarkStart w:id="35" w:name="_Toc9769"/>
      <w:bookmarkStart w:id="36" w:name="_Toc5911"/>
      <w:bookmarkStart w:id="37" w:name="_Toc466987862"/>
      <w:bookmarkStart w:id="38" w:name="_Toc268013336"/>
      <w:bookmarkStart w:id="39" w:name="_Toc466988107"/>
      <w:bookmarkStart w:id="40" w:name="_Toc467046852"/>
      <w:bookmarkStart w:id="41" w:name="_Toc25353"/>
      <w:bookmarkStart w:id="42" w:name="_Toc14540"/>
      <w:r>
        <w:rPr>
          <w:rFonts w:hint="eastAsia"/>
          <w:color w:val="auto"/>
          <w:highlight w:val="none"/>
        </w:rPr>
        <w:t>1.3  适用范围</w:t>
      </w:r>
      <w:bookmarkEnd w:id="35"/>
      <w:bookmarkEnd w:id="36"/>
      <w:bookmarkEnd w:id="37"/>
      <w:bookmarkEnd w:id="38"/>
      <w:bookmarkEnd w:id="39"/>
      <w:bookmarkEnd w:id="40"/>
      <w:bookmarkEnd w:id="41"/>
      <w:bookmarkEnd w:id="42"/>
    </w:p>
    <w:p>
      <w:pPr>
        <w:numPr>
          <w:ilvl w:val="0"/>
          <w:numId w:val="9"/>
        </w:numPr>
        <w:bidi w:val="0"/>
        <w:rPr>
          <w:rFonts w:hint="eastAsia"/>
          <w:color w:val="auto"/>
          <w:highlight w:val="none"/>
        </w:rPr>
      </w:pPr>
      <w:r>
        <w:rPr>
          <w:rFonts w:hint="eastAsia"/>
          <w:color w:val="auto"/>
          <w:highlight w:val="none"/>
        </w:rPr>
        <w:t>本规范的适用范围仅限于招标产品的设计、安装、试验、调试及现场服务和技术服务。</w:t>
      </w:r>
    </w:p>
    <w:p>
      <w:pPr>
        <w:numPr>
          <w:ilvl w:val="0"/>
          <w:numId w:val="9"/>
        </w:numPr>
        <w:bidi w:val="0"/>
        <w:rPr>
          <w:rFonts w:hint="eastAsia"/>
          <w:color w:val="auto"/>
          <w:highlight w:val="none"/>
        </w:rPr>
      </w:pPr>
      <w:r>
        <w:rPr>
          <w:rFonts w:hint="eastAsia"/>
          <w:color w:val="auto"/>
          <w:highlight w:val="none"/>
        </w:rPr>
        <w:t xml:space="preserve">中标人应不晚于签约后  </w:t>
      </w:r>
      <w:r>
        <w:rPr>
          <w:rFonts w:hint="eastAsia"/>
          <w:color w:val="auto"/>
          <w:highlight w:val="none"/>
          <w:lang w:val="en-US" w:eastAsia="zh-CN"/>
        </w:rPr>
        <w:t>1</w:t>
      </w:r>
      <w:r>
        <w:rPr>
          <w:rFonts w:hint="eastAsia"/>
          <w:color w:val="auto"/>
          <w:highlight w:val="none"/>
        </w:rPr>
        <w:t xml:space="preserve">   周内，向招标方提出一份详尽的生产进度计划表（格式不限），包括设备设计、材料采购、设备制造、厂内测试以及运输等项的详情，以确定每部分工作及其进度。</w:t>
      </w:r>
    </w:p>
    <w:p>
      <w:pPr>
        <w:pStyle w:val="6"/>
        <w:numPr>
          <w:ilvl w:val="0"/>
          <w:numId w:val="0"/>
        </w:numPr>
        <w:bidi w:val="0"/>
        <w:ind w:leftChars="0"/>
        <w:outlineLvl w:val="2"/>
        <w:rPr>
          <w:rFonts w:hint="eastAsia"/>
          <w:color w:val="auto"/>
          <w:highlight w:val="none"/>
        </w:rPr>
      </w:pPr>
      <w:bookmarkStart w:id="43" w:name="_Toc24128"/>
      <w:bookmarkStart w:id="44" w:name="_Toc1585"/>
      <w:bookmarkStart w:id="45" w:name="_Toc25234"/>
      <w:bookmarkStart w:id="46" w:name="_Toc389587853"/>
      <w:bookmarkStart w:id="47" w:name="_Toc466988111"/>
      <w:bookmarkStart w:id="48" w:name="_Toc467046856"/>
      <w:bookmarkStart w:id="49" w:name="_Toc466987866"/>
      <w:bookmarkStart w:id="50" w:name="_Toc23755"/>
      <w:r>
        <w:rPr>
          <w:rFonts w:hint="eastAsia"/>
          <w:color w:val="auto"/>
          <w:highlight w:val="none"/>
        </w:rPr>
        <w:t>1.</w:t>
      </w:r>
      <w:r>
        <w:rPr>
          <w:rFonts w:hint="eastAsia"/>
          <w:color w:val="auto"/>
          <w:highlight w:val="none"/>
          <w:lang w:val="en-US" w:eastAsia="zh-CN"/>
        </w:rPr>
        <w:t>4</w:t>
      </w:r>
      <w:r>
        <w:rPr>
          <w:rFonts w:hint="eastAsia"/>
          <w:color w:val="auto"/>
          <w:highlight w:val="none"/>
        </w:rPr>
        <w:t xml:space="preserve"> </w:t>
      </w:r>
      <w:r>
        <w:rPr>
          <w:rFonts w:hint="eastAsia"/>
          <w:color w:val="auto"/>
          <w:highlight w:val="none"/>
          <w:lang w:val="en-US" w:eastAsia="zh-CN"/>
        </w:rPr>
        <w:t>项目</w:t>
      </w:r>
      <w:r>
        <w:rPr>
          <w:rFonts w:hint="eastAsia"/>
          <w:color w:val="auto"/>
          <w:highlight w:val="none"/>
        </w:rPr>
        <w:t>概况</w:t>
      </w:r>
      <w:bookmarkEnd w:id="43"/>
      <w:bookmarkEnd w:id="44"/>
      <w:bookmarkEnd w:id="45"/>
      <w:bookmarkEnd w:id="46"/>
      <w:bookmarkEnd w:id="47"/>
      <w:bookmarkEnd w:id="48"/>
      <w:bookmarkEnd w:id="49"/>
      <w:bookmarkEnd w:id="50"/>
    </w:p>
    <w:p>
      <w:pPr>
        <w:bidi w:val="0"/>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.1</w:t>
      </w:r>
      <w:r>
        <w:rPr>
          <w:rFonts w:hint="eastAsia"/>
          <w:color w:val="auto"/>
          <w:highlight w:val="none"/>
        </w:rPr>
        <w:tab/>
      </w:r>
      <w:r>
        <w:rPr>
          <w:rFonts w:hint="eastAsia"/>
          <w:color w:val="auto"/>
          <w:highlight w:val="none"/>
        </w:rPr>
        <w:t>项目名称：内蒙</w:t>
      </w:r>
      <w:r>
        <w:rPr>
          <w:rFonts w:hint="eastAsia"/>
          <w:color w:val="auto"/>
          <w:highlight w:val="none"/>
          <w:lang w:val="en-US" w:eastAsia="zh-CN"/>
        </w:rPr>
        <w:t>党委办公北区综合楼配电室改造项目</w:t>
      </w:r>
    </w:p>
    <w:p>
      <w:pPr>
        <w:bidi w:val="0"/>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2</w:t>
      </w:r>
      <w:r>
        <w:rPr>
          <w:rFonts w:hint="eastAsia"/>
          <w:color w:val="auto"/>
          <w:highlight w:val="none"/>
        </w:rPr>
        <w:t xml:space="preserve">  安装条件：户外</w:t>
      </w:r>
      <w:bookmarkStart w:id="51" w:name="_Toc466988112"/>
      <w:bookmarkStart w:id="52" w:name="_Toc466987867"/>
      <w:bookmarkStart w:id="53" w:name="_Toc2317"/>
      <w:bookmarkStart w:id="54" w:name="_Toc467046857"/>
      <w:bookmarkStart w:id="55" w:name="_Toc389587854"/>
    </w:p>
    <w:p>
      <w:pPr>
        <w:pStyle w:val="6"/>
        <w:numPr>
          <w:ilvl w:val="1"/>
          <w:numId w:val="0"/>
        </w:numPr>
        <w:bidi w:val="0"/>
        <w:ind w:leftChars="0"/>
        <w:outlineLvl w:val="2"/>
        <w:rPr>
          <w:rFonts w:hint="eastAsia" w:ascii="Arial" w:hAnsi="Arial" w:eastAsia="宋体" w:cs="Times New Roman"/>
          <w:b/>
          <w:color w:val="auto"/>
          <w:highlight w:val="none"/>
          <w:lang w:val="en-US" w:eastAsia="zh-CN"/>
        </w:rPr>
      </w:pPr>
      <w:bookmarkStart w:id="56" w:name="_Toc8953"/>
      <w:bookmarkStart w:id="57" w:name="_Toc26239"/>
      <w:bookmarkStart w:id="58" w:name="_Toc27846"/>
      <w:r>
        <w:rPr>
          <w:rFonts w:hint="eastAsia" w:ascii="Arial" w:hAnsi="Arial" w:eastAsia="宋体" w:cs="Times New Roman"/>
          <w:b/>
          <w:color w:val="auto"/>
          <w:highlight w:val="none"/>
          <w:lang w:val="en-US" w:eastAsia="zh-CN"/>
        </w:rPr>
        <w:t>1.5 使用环境条件表</w:t>
      </w:r>
      <w:bookmarkEnd w:id="51"/>
      <w:bookmarkEnd w:id="52"/>
      <w:bookmarkEnd w:id="53"/>
      <w:bookmarkEnd w:id="54"/>
      <w:bookmarkEnd w:id="55"/>
      <w:bookmarkEnd w:id="56"/>
      <w:bookmarkEnd w:id="57"/>
      <w:bookmarkEnd w:id="58"/>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556"/>
        <w:gridCol w:w="2346"/>
        <w:gridCol w:w="838"/>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序号</w:t>
            </w:r>
          </w:p>
        </w:tc>
        <w:tc>
          <w:tcPr>
            <w:tcW w:w="3902" w:type="dxa"/>
            <w:gridSpan w:val="2"/>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名称</w:t>
            </w:r>
          </w:p>
        </w:tc>
        <w:tc>
          <w:tcPr>
            <w:tcW w:w="83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单位</w:t>
            </w: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招标方要求值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78" w:type="dxa"/>
            <w:vMerge w:val="restart"/>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1</w:t>
            </w:r>
          </w:p>
        </w:tc>
        <w:tc>
          <w:tcPr>
            <w:tcW w:w="1556" w:type="dxa"/>
            <w:vMerge w:val="restart"/>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周围空气温度</w:t>
            </w:r>
          </w:p>
        </w:tc>
        <w:tc>
          <w:tcPr>
            <w:tcW w:w="2346"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最高气温</w:t>
            </w:r>
          </w:p>
        </w:tc>
        <w:tc>
          <w:tcPr>
            <w:tcW w:w="838" w:type="dxa"/>
            <w:vMerge w:val="restart"/>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w:t>
            </w: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78" w:type="dxa"/>
            <w:vMerge w:val="continue"/>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p>
        </w:tc>
        <w:tc>
          <w:tcPr>
            <w:tcW w:w="1556" w:type="dxa"/>
            <w:vMerge w:val="continue"/>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p>
        </w:tc>
        <w:tc>
          <w:tcPr>
            <w:tcW w:w="2346"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最低气温</w:t>
            </w:r>
          </w:p>
        </w:tc>
        <w:tc>
          <w:tcPr>
            <w:tcW w:w="838" w:type="dxa"/>
            <w:vMerge w:val="continue"/>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78" w:type="dxa"/>
            <w:vMerge w:val="continue"/>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p>
        </w:tc>
        <w:tc>
          <w:tcPr>
            <w:tcW w:w="1556" w:type="dxa"/>
            <w:vMerge w:val="continue"/>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p>
        </w:tc>
        <w:tc>
          <w:tcPr>
            <w:tcW w:w="2346"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最大日温差</w:t>
            </w:r>
          </w:p>
        </w:tc>
        <w:tc>
          <w:tcPr>
            <w:tcW w:w="83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K</w:t>
            </w: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2</w:t>
            </w:r>
          </w:p>
        </w:tc>
        <w:tc>
          <w:tcPr>
            <w:tcW w:w="3902" w:type="dxa"/>
            <w:gridSpan w:val="2"/>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海拔</w:t>
            </w:r>
          </w:p>
        </w:tc>
        <w:tc>
          <w:tcPr>
            <w:tcW w:w="83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m</w:t>
            </w: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78" w:type="dxa"/>
            <w:vMerge w:val="restart"/>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3</w:t>
            </w:r>
          </w:p>
        </w:tc>
        <w:tc>
          <w:tcPr>
            <w:tcW w:w="1556" w:type="dxa"/>
            <w:vMerge w:val="restart"/>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湿度</w:t>
            </w:r>
          </w:p>
        </w:tc>
        <w:tc>
          <w:tcPr>
            <w:tcW w:w="2346"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日相对湿度平均值</w:t>
            </w:r>
          </w:p>
        </w:tc>
        <w:tc>
          <w:tcPr>
            <w:tcW w:w="838" w:type="dxa"/>
            <w:vMerge w:val="restart"/>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w:t>
            </w: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78" w:type="dxa"/>
            <w:vMerge w:val="continue"/>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p>
        </w:tc>
        <w:tc>
          <w:tcPr>
            <w:tcW w:w="1556" w:type="dxa"/>
            <w:vMerge w:val="continue"/>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p>
        </w:tc>
        <w:tc>
          <w:tcPr>
            <w:tcW w:w="2346"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月相对湿度平均值</w:t>
            </w:r>
          </w:p>
        </w:tc>
        <w:tc>
          <w:tcPr>
            <w:tcW w:w="838" w:type="dxa"/>
            <w:vMerge w:val="continue"/>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4</w:t>
            </w:r>
          </w:p>
        </w:tc>
        <w:tc>
          <w:tcPr>
            <w:tcW w:w="3902" w:type="dxa"/>
            <w:gridSpan w:val="2"/>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耐受地震能力（水平加速度）</w:t>
            </w:r>
          </w:p>
        </w:tc>
        <w:tc>
          <w:tcPr>
            <w:tcW w:w="83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g</w:t>
            </w: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5</w:t>
            </w:r>
          </w:p>
        </w:tc>
        <w:tc>
          <w:tcPr>
            <w:tcW w:w="3902" w:type="dxa"/>
            <w:gridSpan w:val="2"/>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污秽等级</w:t>
            </w:r>
          </w:p>
        </w:tc>
        <w:tc>
          <w:tcPr>
            <w:tcW w:w="83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级</w:t>
            </w: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6</w:t>
            </w:r>
          </w:p>
        </w:tc>
        <w:tc>
          <w:tcPr>
            <w:tcW w:w="3902" w:type="dxa"/>
            <w:gridSpan w:val="2"/>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额定频率</w:t>
            </w:r>
          </w:p>
        </w:tc>
        <w:tc>
          <w:tcPr>
            <w:tcW w:w="83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Hz</w:t>
            </w: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7</w:t>
            </w:r>
          </w:p>
        </w:tc>
        <w:tc>
          <w:tcPr>
            <w:tcW w:w="3902" w:type="dxa"/>
            <w:gridSpan w:val="2"/>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太阳辐射强度</w:t>
            </w:r>
          </w:p>
        </w:tc>
        <w:tc>
          <w:tcPr>
            <w:tcW w:w="83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8"/>
                <w:szCs w:val="2"/>
                <w:highlight w:val="none"/>
              </w:rPr>
              <w:t>W∕cm²</w:t>
            </w: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8</w:t>
            </w:r>
          </w:p>
        </w:tc>
        <w:tc>
          <w:tcPr>
            <w:tcW w:w="3902" w:type="dxa"/>
            <w:gridSpan w:val="2"/>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最大覆冰厚度</w:t>
            </w:r>
          </w:p>
        </w:tc>
        <w:tc>
          <w:tcPr>
            <w:tcW w:w="83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mm</w:t>
            </w: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7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9</w:t>
            </w:r>
          </w:p>
        </w:tc>
        <w:tc>
          <w:tcPr>
            <w:tcW w:w="3902" w:type="dxa"/>
            <w:gridSpan w:val="2"/>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地震基本烈度</w:t>
            </w:r>
          </w:p>
        </w:tc>
        <w:tc>
          <w:tcPr>
            <w:tcW w:w="838"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度</w:t>
            </w:r>
          </w:p>
        </w:tc>
        <w:tc>
          <w:tcPr>
            <w:tcW w:w="1719" w:type="dxa"/>
            <w:noWrap w:val="0"/>
            <w:vAlign w:val="center"/>
          </w:tcPr>
          <w:p>
            <w:pPr>
              <w:keepNext w:val="0"/>
              <w:keepLines w:val="0"/>
              <w:suppressLineNumbers w:val="0"/>
              <w:bidi w:val="0"/>
              <w:spacing w:before="0" w:beforeAutospacing="0" w:after="0" w:afterAutospacing="0" w:line="240" w:lineRule="auto"/>
              <w:ind w:left="0" w:right="0"/>
              <w:rPr>
                <w:rFonts w:hint="eastAsia" w:ascii="Times New Roman" w:hAnsi="Times New Roman" w:eastAsia="宋体" w:cs="Times New Roman"/>
                <w:color w:val="auto"/>
                <w:sz w:val="16"/>
                <w:szCs w:val="11"/>
                <w:highlight w:val="none"/>
              </w:rPr>
            </w:pPr>
            <w:r>
              <w:rPr>
                <w:rFonts w:hint="eastAsia" w:ascii="Times New Roman" w:hAnsi="Times New Roman" w:eastAsia="宋体" w:cs="Times New Roman"/>
                <w:color w:val="auto"/>
                <w:sz w:val="16"/>
                <w:szCs w:val="11"/>
                <w:highlight w:val="none"/>
              </w:rPr>
              <w:t>6</w:t>
            </w:r>
          </w:p>
        </w:tc>
      </w:tr>
    </w:tbl>
    <w:p>
      <w:pPr>
        <w:pStyle w:val="7"/>
        <w:ind w:left="0" w:firstLine="0"/>
        <w:rPr>
          <w:rFonts w:hint="eastAsia" w:ascii="仿宋" w:hAnsi="仿宋" w:eastAsia="仿宋" w:cs="仿宋"/>
          <w:color w:val="auto"/>
          <w:sz w:val="24"/>
          <w:szCs w:val="24"/>
          <w:highlight w:val="none"/>
          <w:lang w:val="en-US" w:eastAsia="zh-CN"/>
        </w:rPr>
      </w:pPr>
    </w:p>
    <w:p>
      <w:pPr>
        <w:pStyle w:val="6"/>
        <w:numPr>
          <w:ilvl w:val="0"/>
          <w:numId w:val="0"/>
        </w:numPr>
        <w:bidi w:val="0"/>
        <w:spacing w:line="240" w:lineRule="auto"/>
        <w:ind w:leftChars="0"/>
        <w:outlineLvl w:val="2"/>
        <w:rPr>
          <w:rFonts w:hint="eastAsia"/>
          <w:color w:val="auto"/>
          <w:highlight w:val="none"/>
        </w:rPr>
      </w:pPr>
      <w:bookmarkStart w:id="59" w:name="_Toc14925"/>
      <w:bookmarkStart w:id="60" w:name="_Toc466987869"/>
      <w:bookmarkStart w:id="61" w:name="_Toc29848"/>
      <w:bookmarkStart w:id="62" w:name="_Toc8241"/>
      <w:bookmarkStart w:id="63" w:name="_Toc25757"/>
      <w:bookmarkStart w:id="64" w:name="_Toc466988114"/>
      <w:bookmarkStart w:id="65" w:name="_Toc268013339"/>
      <w:bookmarkStart w:id="66" w:name="_Toc467046858"/>
      <w:r>
        <w:rPr>
          <w:rFonts w:hint="eastAsia"/>
          <w:color w:val="auto"/>
          <w:highlight w:val="none"/>
        </w:rPr>
        <w:t>1</w:t>
      </w:r>
      <w:r>
        <w:rPr>
          <w:rFonts w:hint="eastAsia"/>
          <w:color w:val="auto"/>
          <w:highlight w:val="none"/>
          <w:lang w:val="en-US" w:eastAsia="zh-CN"/>
        </w:rPr>
        <w:t>.6</w:t>
      </w:r>
      <w:r>
        <w:rPr>
          <w:rFonts w:hint="eastAsia"/>
          <w:color w:val="auto"/>
          <w:highlight w:val="none"/>
        </w:rPr>
        <w:t xml:space="preserve">  投标人</w:t>
      </w:r>
      <w:r>
        <w:rPr>
          <w:rFonts w:hint="eastAsia"/>
          <w:color w:val="auto"/>
          <w:highlight w:val="none"/>
          <w:lang w:val="en-US" w:eastAsia="zh-CN"/>
        </w:rPr>
        <w:t>应在投标文件中</w:t>
      </w:r>
      <w:r>
        <w:rPr>
          <w:rFonts w:hint="eastAsia"/>
          <w:color w:val="auto"/>
          <w:highlight w:val="none"/>
        </w:rPr>
        <w:t>提交技术数据和信息</w:t>
      </w:r>
      <w:bookmarkEnd w:id="59"/>
      <w:bookmarkEnd w:id="60"/>
      <w:bookmarkEnd w:id="61"/>
      <w:bookmarkEnd w:id="62"/>
      <w:bookmarkEnd w:id="63"/>
      <w:bookmarkEnd w:id="64"/>
      <w:bookmarkEnd w:id="65"/>
      <w:bookmarkEnd w:id="66"/>
    </w:p>
    <w:p>
      <w:pPr>
        <w:numPr>
          <w:ilvl w:val="0"/>
          <w:numId w:val="10"/>
        </w:numPr>
        <w:bidi w:val="0"/>
        <w:rPr>
          <w:rFonts w:hint="eastAsia"/>
          <w:color w:val="auto"/>
          <w:highlight w:val="none"/>
        </w:rPr>
      </w:pPr>
      <w:r>
        <w:rPr>
          <w:rFonts w:hint="eastAsia"/>
          <w:color w:val="auto"/>
          <w:highlight w:val="none"/>
        </w:rPr>
        <w:t>技术偏差表及相关技术资料。</w:t>
      </w:r>
    </w:p>
    <w:p>
      <w:pPr>
        <w:numPr>
          <w:ilvl w:val="0"/>
          <w:numId w:val="10"/>
        </w:numPr>
        <w:bidi w:val="0"/>
        <w:rPr>
          <w:rFonts w:hint="eastAsia"/>
          <w:color w:val="auto"/>
          <w:highlight w:val="none"/>
        </w:rPr>
      </w:pPr>
      <w:r>
        <w:rPr>
          <w:rFonts w:hint="eastAsia"/>
          <w:color w:val="auto"/>
          <w:highlight w:val="none"/>
        </w:rPr>
        <w:t>投标产品的特性参数和特点。</w:t>
      </w:r>
    </w:p>
    <w:p>
      <w:pPr>
        <w:numPr>
          <w:ilvl w:val="0"/>
          <w:numId w:val="10"/>
        </w:numPr>
        <w:bidi w:val="0"/>
        <w:rPr>
          <w:rFonts w:hint="eastAsia" w:ascii="仿宋" w:hAnsi="仿宋" w:eastAsia="仿宋" w:cs="仿宋"/>
          <w:color w:val="auto"/>
          <w:szCs w:val="24"/>
          <w:highlight w:val="none"/>
        </w:rPr>
      </w:pPr>
      <w:r>
        <w:rPr>
          <w:rFonts w:hint="eastAsia"/>
          <w:color w:val="auto"/>
          <w:highlight w:val="none"/>
        </w:rPr>
        <w:t>与其它设备配合所需的相关技术文件和信息。</w:t>
      </w:r>
    </w:p>
    <w:p>
      <w:pPr>
        <w:pStyle w:val="6"/>
        <w:numPr>
          <w:ilvl w:val="0"/>
          <w:numId w:val="0"/>
        </w:numPr>
        <w:bidi w:val="0"/>
        <w:ind w:leftChars="0"/>
        <w:outlineLvl w:val="2"/>
        <w:rPr>
          <w:rFonts w:hint="eastAsia"/>
          <w:color w:val="auto"/>
          <w:highlight w:val="none"/>
        </w:rPr>
      </w:pPr>
      <w:bookmarkStart w:id="67" w:name="_Toc14739"/>
      <w:bookmarkStart w:id="68" w:name="_Toc268013342"/>
      <w:bookmarkStart w:id="69" w:name="_Toc466252998"/>
      <w:bookmarkStart w:id="70" w:name="_Toc466260118"/>
      <w:bookmarkStart w:id="71" w:name="_Toc466253667"/>
      <w:bookmarkStart w:id="72" w:name="_Toc4062"/>
      <w:bookmarkStart w:id="73" w:name="_Toc27452"/>
      <w:bookmarkStart w:id="74" w:name="_Toc467046861"/>
      <w:bookmarkStart w:id="75" w:name="_Toc466987872"/>
      <w:bookmarkStart w:id="76" w:name="_Toc466988117"/>
      <w:bookmarkStart w:id="77" w:name="_Toc8980"/>
      <w:r>
        <w:rPr>
          <w:rFonts w:hint="eastAsia"/>
          <w:color w:val="auto"/>
          <w:highlight w:val="none"/>
        </w:rPr>
        <w:t>1.</w:t>
      </w:r>
      <w:r>
        <w:rPr>
          <w:rFonts w:hint="eastAsia"/>
          <w:color w:val="auto"/>
          <w:highlight w:val="none"/>
          <w:lang w:val="en-US" w:eastAsia="zh-CN"/>
        </w:rPr>
        <w:t>7</w:t>
      </w:r>
      <w:r>
        <w:rPr>
          <w:rFonts w:hint="eastAsia"/>
          <w:color w:val="auto"/>
          <w:highlight w:val="none"/>
        </w:rPr>
        <w:t xml:space="preserve">  安装、调试、性能试验、试运行和验收</w:t>
      </w:r>
      <w:bookmarkEnd w:id="67"/>
      <w:bookmarkEnd w:id="68"/>
      <w:bookmarkEnd w:id="69"/>
      <w:bookmarkEnd w:id="70"/>
      <w:bookmarkEnd w:id="71"/>
      <w:bookmarkEnd w:id="72"/>
      <w:bookmarkEnd w:id="73"/>
      <w:bookmarkEnd w:id="74"/>
      <w:bookmarkEnd w:id="75"/>
      <w:bookmarkEnd w:id="76"/>
      <w:bookmarkEnd w:id="77"/>
    </w:p>
    <w:p>
      <w:pPr>
        <w:numPr>
          <w:ilvl w:val="0"/>
          <w:numId w:val="11"/>
        </w:numPr>
        <w:bidi w:val="0"/>
        <w:rPr>
          <w:rFonts w:hint="eastAsia"/>
          <w:color w:val="auto"/>
          <w:highlight w:val="none"/>
        </w:rPr>
      </w:pPr>
      <w:r>
        <w:rPr>
          <w:rFonts w:hint="eastAsia"/>
          <w:color w:val="auto"/>
          <w:highlight w:val="none"/>
        </w:rPr>
        <w:t>合同设备的安装、调试，将由招标方根据投标方提供的技术文件和说明书的规定，在投标方技术人员指导下进行。</w:t>
      </w:r>
    </w:p>
    <w:p>
      <w:pPr>
        <w:numPr>
          <w:ilvl w:val="0"/>
          <w:numId w:val="11"/>
        </w:numPr>
        <w:bidi w:val="0"/>
        <w:rPr>
          <w:rFonts w:hint="eastAsia"/>
          <w:color w:val="auto"/>
          <w:highlight w:val="none"/>
        </w:rPr>
      </w:pPr>
      <w:r>
        <w:rPr>
          <w:rFonts w:hint="eastAsia"/>
          <w:color w:val="auto"/>
          <w:highlight w:val="none"/>
        </w:rPr>
        <w:t>合同设备的性能试验、试运行和验收，根据本规范规定的标准、规程规范进行。</w:t>
      </w:r>
    </w:p>
    <w:p>
      <w:pPr>
        <w:numPr>
          <w:ilvl w:val="0"/>
          <w:numId w:val="11"/>
        </w:numPr>
        <w:bidi w:val="0"/>
        <w:rPr>
          <w:rFonts w:hint="eastAsia"/>
          <w:color w:val="auto"/>
          <w:highlight w:val="none"/>
        </w:rPr>
      </w:pPr>
      <w:r>
        <w:rPr>
          <w:rFonts w:hint="eastAsia"/>
          <w:color w:val="auto"/>
          <w:highlight w:val="none"/>
        </w:rPr>
        <w:t>设备安装、调试和性能试验合格后方可投入试运行。试运行后买卖双方应签署合同设备的验收证明书(试运行时间在合同谈判中商定)。该证明书共两份，双方各执一份。</w:t>
      </w:r>
    </w:p>
    <w:p>
      <w:pPr>
        <w:numPr>
          <w:ilvl w:val="0"/>
          <w:numId w:val="11"/>
        </w:numPr>
        <w:bidi w:val="0"/>
        <w:rPr>
          <w:rFonts w:hint="eastAsia"/>
          <w:color w:val="auto"/>
          <w:highlight w:val="none"/>
        </w:rPr>
      </w:pPr>
      <w:r>
        <w:rPr>
          <w:rFonts w:hint="eastAsia"/>
          <w:color w:val="auto"/>
          <w:highlight w:val="none"/>
        </w:rPr>
        <w:t>如果在安装、调试、性能试验、试运行及质保期内，技术指标一项或多项不能满足合同技术部分要求，买卖双方应共同分析原因、分清责任。如属制造方面的原因，或涉及索赔部分，按商务部分有关条款执行。</w:t>
      </w:r>
    </w:p>
    <w:p>
      <w:pPr>
        <w:pStyle w:val="6"/>
        <w:numPr>
          <w:ilvl w:val="0"/>
          <w:numId w:val="0"/>
        </w:numPr>
        <w:bidi w:val="0"/>
        <w:ind w:leftChars="0"/>
        <w:outlineLvl w:val="1"/>
        <w:rPr>
          <w:rFonts w:hint="eastAsia"/>
          <w:color w:val="auto"/>
          <w:highlight w:val="none"/>
        </w:rPr>
      </w:pPr>
      <w:bookmarkStart w:id="78" w:name="_Toc14796"/>
      <w:bookmarkStart w:id="79" w:name="_Toc23994"/>
      <w:bookmarkStart w:id="80" w:name="_Toc25342"/>
      <w:bookmarkStart w:id="81" w:name="_Toc466988118"/>
      <w:bookmarkStart w:id="82" w:name="_Toc290"/>
      <w:bookmarkStart w:id="83" w:name="_Toc467046862"/>
      <w:bookmarkStart w:id="84" w:name="_Toc466987873"/>
      <w:r>
        <w:rPr>
          <w:rFonts w:hint="eastAsia" w:ascii="仿宋" w:hAnsi="仿宋" w:eastAsia="仿宋" w:cs="仿宋"/>
          <w:b/>
          <w:color w:val="auto"/>
          <w:sz w:val="24"/>
          <w:szCs w:val="24"/>
          <w:highlight w:val="none"/>
        </w:rPr>
        <w:t>★</w:t>
      </w:r>
      <w:r>
        <w:rPr>
          <w:rFonts w:hint="eastAsia"/>
          <w:color w:val="auto"/>
          <w:highlight w:val="none"/>
        </w:rPr>
        <w:t>1.</w:t>
      </w:r>
      <w:r>
        <w:rPr>
          <w:rFonts w:hint="eastAsia"/>
          <w:color w:val="auto"/>
          <w:highlight w:val="none"/>
          <w:lang w:val="en-US" w:eastAsia="zh-CN"/>
        </w:rPr>
        <w:t>8</w:t>
      </w:r>
      <w:r>
        <w:rPr>
          <w:rFonts w:hint="eastAsia"/>
          <w:color w:val="auto"/>
          <w:highlight w:val="none"/>
        </w:rPr>
        <w:t>主要供货范围</w:t>
      </w:r>
      <w:bookmarkEnd w:id="78"/>
      <w:bookmarkEnd w:id="79"/>
      <w:bookmarkEnd w:id="80"/>
      <w:bookmarkEnd w:id="81"/>
      <w:bookmarkEnd w:id="82"/>
      <w:bookmarkEnd w:id="83"/>
      <w:bookmarkEnd w:id="84"/>
    </w:p>
    <w:p>
      <w:pPr>
        <w:pStyle w:val="283"/>
        <w:numPr>
          <w:ilvl w:val="0"/>
          <w:numId w:val="12"/>
        </w:numPr>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★主要供货范围</w:t>
      </w:r>
    </w:p>
    <w:tbl>
      <w:tblPr>
        <w:tblStyle w:val="48"/>
        <w:tblW w:w="0" w:type="auto"/>
        <w:tblInd w:w="0" w:type="dxa"/>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55"/>
        <w:gridCol w:w="1787"/>
        <w:gridCol w:w="900"/>
        <w:gridCol w:w="3280"/>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555" w:type="dxa"/>
            <w:shd w:val="clear" w:color="auto" w:fill="CCCCCC"/>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rPr>
              <w:t>项目</w:t>
            </w:r>
          </w:p>
        </w:tc>
        <w:tc>
          <w:tcPr>
            <w:tcW w:w="1787" w:type="dxa"/>
            <w:shd w:val="clear" w:color="auto" w:fill="CCCCCC"/>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rPr>
              <w:t>货物名称</w:t>
            </w:r>
          </w:p>
        </w:tc>
        <w:tc>
          <w:tcPr>
            <w:tcW w:w="900" w:type="dxa"/>
            <w:shd w:val="clear" w:color="auto" w:fill="CCCCCC"/>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rPr>
              <w:t>数量</w:t>
            </w:r>
          </w:p>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rPr>
              <w:t xml:space="preserve"> </w:t>
            </w:r>
          </w:p>
        </w:tc>
        <w:tc>
          <w:tcPr>
            <w:tcW w:w="3280" w:type="dxa"/>
            <w:shd w:val="clear" w:color="auto" w:fill="CCCCCC"/>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919" w:hRule="atLeast"/>
        </w:trPr>
        <w:tc>
          <w:tcPr>
            <w:tcW w:w="2555"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rPr>
              <w:t>内蒙</w:t>
            </w:r>
            <w:r>
              <w:rPr>
                <w:rFonts w:hint="eastAsia" w:cs="Times New Roman"/>
                <w:color w:val="auto"/>
                <w:szCs w:val="20"/>
                <w:highlight w:val="none"/>
                <w:lang w:val="en-US" w:eastAsia="zh-CN"/>
              </w:rPr>
              <w:t>党委办公北区综合楼配电室改造项目</w:t>
            </w:r>
          </w:p>
        </w:tc>
        <w:tc>
          <w:tcPr>
            <w:tcW w:w="1787"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rPr>
              <w:t>预制舱</w:t>
            </w:r>
          </w:p>
        </w:tc>
        <w:tc>
          <w:tcPr>
            <w:tcW w:w="900"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lang w:val="en-US" w:eastAsia="zh-CN"/>
              </w:rPr>
              <w:t>1</w:t>
            </w:r>
            <w:r>
              <w:rPr>
                <w:rFonts w:hint="eastAsia" w:cs="Times New Roman"/>
                <w:color w:val="auto"/>
                <w:szCs w:val="20"/>
                <w:highlight w:val="none"/>
              </w:rPr>
              <w:t xml:space="preserve">套 </w:t>
            </w:r>
          </w:p>
        </w:tc>
        <w:tc>
          <w:tcPr>
            <w:tcW w:w="3280"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lang w:eastAsia="zh-CN"/>
              </w:rPr>
              <w:t>预制舱</w:t>
            </w:r>
            <w:r>
              <w:rPr>
                <w:rFonts w:hint="eastAsia" w:cs="Times New Roman"/>
                <w:color w:val="auto"/>
                <w:szCs w:val="20"/>
                <w:highlight w:val="none"/>
                <w:lang w:val="en-US" w:eastAsia="zh-CN"/>
              </w:rPr>
              <w:t>集装箱</w:t>
            </w:r>
            <w:r>
              <w:rPr>
                <w:rFonts w:hint="eastAsia" w:cs="Times New Roman"/>
                <w:color w:val="auto"/>
                <w:szCs w:val="20"/>
                <w:highlight w:val="none"/>
              </w:rPr>
              <w:t>结构，可布置</w:t>
            </w:r>
            <w:r>
              <w:rPr>
                <w:rFonts w:hint="eastAsia" w:cs="Times New Roman"/>
                <w:color w:val="auto"/>
                <w:szCs w:val="20"/>
                <w:highlight w:val="none"/>
                <w:lang w:val="en-US" w:eastAsia="zh-CN"/>
              </w:rPr>
              <w:t>10</w:t>
            </w:r>
            <w:r>
              <w:rPr>
                <w:rFonts w:hint="eastAsia" w:cs="Times New Roman"/>
                <w:color w:val="auto"/>
                <w:szCs w:val="20"/>
                <w:highlight w:val="none"/>
              </w:rPr>
              <w:t>面开关柜，含</w:t>
            </w:r>
            <w:r>
              <w:rPr>
                <w:rFonts w:hint="eastAsia" w:cs="Times New Roman"/>
                <w:color w:val="auto"/>
                <w:szCs w:val="20"/>
                <w:highlight w:val="none"/>
                <w:lang w:val="en-US" w:eastAsia="zh-CN"/>
              </w:rPr>
              <w:t>工业</w:t>
            </w:r>
            <w:r>
              <w:rPr>
                <w:rFonts w:hint="eastAsia" w:cs="Times New Roman"/>
                <w:color w:val="auto"/>
                <w:szCs w:val="20"/>
                <w:highlight w:val="none"/>
              </w:rPr>
              <w:t>空调、照明、配电检修箱、通风控制系统、舱内线缆，预留视频摄像头、火灾报警器安装位置</w:t>
            </w:r>
          </w:p>
        </w:tc>
      </w:tr>
    </w:tbl>
    <w:p>
      <w:pPr>
        <w:bidi w:val="0"/>
        <w:rPr>
          <w:rFonts w:hint="eastAsia"/>
          <w:color w:val="auto"/>
          <w:highlight w:val="none"/>
        </w:rPr>
        <w:sectPr>
          <w:footerReference r:id="rId6" w:type="default"/>
          <w:pgSz w:w="11906" w:h="16838"/>
          <w:pgMar w:top="1558" w:right="1800" w:bottom="1440" w:left="1800" w:header="851" w:footer="992" w:gutter="0"/>
          <w:pgNumType w:start="1"/>
          <w:cols w:space="720" w:num="1"/>
          <w:docGrid w:type="lines" w:linePitch="312" w:charSpace="0"/>
        </w:sectPr>
      </w:pPr>
    </w:p>
    <w:p>
      <w:pPr>
        <w:pStyle w:val="5"/>
        <w:bidi w:val="0"/>
        <w:outlineLvl w:val="1"/>
        <w:rPr>
          <w:rFonts w:hint="eastAsia"/>
          <w:color w:val="auto"/>
          <w:highlight w:val="none"/>
        </w:rPr>
      </w:pPr>
      <w:bookmarkStart w:id="85" w:name="_Toc389407314"/>
      <w:bookmarkStart w:id="86" w:name="_Toc466988119"/>
      <w:bookmarkStart w:id="87" w:name="_Toc2844"/>
      <w:bookmarkStart w:id="88" w:name="_Toc466987874"/>
      <w:bookmarkStart w:id="89" w:name="_Toc467046863"/>
      <w:bookmarkStart w:id="90" w:name="_Toc23003"/>
      <w:bookmarkStart w:id="91" w:name="_Toc9092"/>
      <w:bookmarkStart w:id="92" w:name="_Toc23090"/>
      <w:r>
        <w:rPr>
          <w:rFonts w:hint="eastAsia"/>
          <w:color w:val="auto"/>
          <w:highlight w:val="none"/>
        </w:rPr>
        <w:t>第二章</w:t>
      </w:r>
      <w:r>
        <w:rPr>
          <w:rFonts w:hint="eastAsia"/>
          <w:color w:val="auto"/>
          <w:highlight w:val="none"/>
          <w:lang w:val="en-US" w:eastAsia="zh-CN"/>
        </w:rPr>
        <w:t xml:space="preserve"> </w:t>
      </w:r>
      <w:r>
        <w:rPr>
          <w:rFonts w:hint="eastAsia"/>
          <w:color w:val="auto"/>
          <w:highlight w:val="none"/>
        </w:rPr>
        <w:t xml:space="preserve"> </w:t>
      </w:r>
      <w:bookmarkEnd w:id="85"/>
      <w:r>
        <w:rPr>
          <w:rFonts w:hint="eastAsia"/>
          <w:color w:val="auto"/>
          <w:highlight w:val="none"/>
          <w:lang w:val="en-US" w:eastAsia="zh-CN"/>
        </w:rPr>
        <w:t>预制舱</w:t>
      </w:r>
      <w:r>
        <w:rPr>
          <w:rFonts w:hint="eastAsia"/>
          <w:color w:val="auto"/>
          <w:highlight w:val="none"/>
        </w:rPr>
        <w:t>体技术部分</w:t>
      </w:r>
      <w:bookmarkEnd w:id="86"/>
      <w:bookmarkEnd w:id="87"/>
      <w:bookmarkEnd w:id="88"/>
      <w:bookmarkEnd w:id="89"/>
      <w:bookmarkEnd w:id="90"/>
      <w:bookmarkEnd w:id="91"/>
      <w:bookmarkEnd w:id="92"/>
    </w:p>
    <w:p>
      <w:pPr>
        <w:pStyle w:val="6"/>
        <w:numPr>
          <w:ilvl w:val="0"/>
          <w:numId w:val="0"/>
        </w:numPr>
        <w:bidi w:val="0"/>
        <w:ind w:leftChars="0"/>
        <w:outlineLvl w:val="2"/>
        <w:rPr>
          <w:rFonts w:hint="eastAsia"/>
          <w:color w:val="auto"/>
          <w:highlight w:val="none"/>
        </w:rPr>
      </w:pPr>
      <w:bookmarkStart w:id="93" w:name="_Toc13731"/>
      <w:bookmarkStart w:id="94" w:name="_Toc389407315"/>
      <w:bookmarkStart w:id="95" w:name="_Toc27815"/>
      <w:bookmarkStart w:id="96" w:name="_Toc467046864"/>
      <w:bookmarkStart w:id="97" w:name="_Toc466987875"/>
      <w:bookmarkStart w:id="98" w:name="_Toc24695"/>
      <w:bookmarkStart w:id="99" w:name="_Toc466988120"/>
      <w:bookmarkStart w:id="100" w:name="_Toc4780"/>
      <w:r>
        <w:rPr>
          <w:rFonts w:hint="eastAsia"/>
          <w:color w:val="auto"/>
          <w:highlight w:val="none"/>
        </w:rPr>
        <w:t>2.1 总则</w:t>
      </w:r>
      <w:bookmarkEnd w:id="93"/>
      <w:bookmarkEnd w:id="94"/>
      <w:bookmarkEnd w:id="95"/>
      <w:bookmarkEnd w:id="96"/>
      <w:bookmarkEnd w:id="97"/>
      <w:bookmarkEnd w:id="98"/>
      <w:bookmarkEnd w:id="99"/>
      <w:bookmarkEnd w:id="100"/>
    </w:p>
    <w:p>
      <w:pPr>
        <w:pStyle w:val="6"/>
        <w:numPr>
          <w:ilvl w:val="0"/>
          <w:numId w:val="0"/>
        </w:numPr>
        <w:bidi w:val="0"/>
        <w:spacing w:line="240" w:lineRule="auto"/>
        <w:ind w:leftChars="0" w:firstLine="602" w:firstLineChars="200"/>
        <w:rPr>
          <w:rFonts w:hint="eastAsia"/>
          <w:color w:val="auto"/>
          <w:highlight w:val="none"/>
        </w:rPr>
      </w:pPr>
      <w:bookmarkStart w:id="101" w:name="_Toc9766"/>
      <w:bookmarkStart w:id="102" w:name="_Toc17889"/>
      <w:bookmarkStart w:id="103" w:name="_Toc5940"/>
      <w:r>
        <w:rPr>
          <w:rFonts w:hint="eastAsia"/>
          <w:color w:val="auto"/>
          <w:highlight w:val="none"/>
        </w:rPr>
        <w:t>技术规范书中标注有★的条款为必须满足项目，投标方案中未对其作出响应或存在偏差，可直接导致废标。</w:t>
      </w:r>
      <w:bookmarkEnd w:id="101"/>
      <w:bookmarkEnd w:id="102"/>
      <w:bookmarkEnd w:id="103"/>
    </w:p>
    <w:p>
      <w:pPr>
        <w:pStyle w:val="6"/>
        <w:numPr>
          <w:ilvl w:val="0"/>
          <w:numId w:val="0"/>
        </w:numPr>
        <w:bidi w:val="0"/>
        <w:spacing w:line="240" w:lineRule="auto"/>
        <w:ind w:leftChars="0"/>
        <w:outlineLvl w:val="2"/>
        <w:rPr>
          <w:rFonts w:hint="eastAsia"/>
          <w:color w:val="auto"/>
          <w:highlight w:val="none"/>
        </w:rPr>
      </w:pPr>
      <w:bookmarkStart w:id="104" w:name="_Toc26601"/>
      <w:bookmarkStart w:id="105" w:name="_Toc467046865"/>
      <w:bookmarkStart w:id="106" w:name="_Toc466988121"/>
      <w:bookmarkStart w:id="107" w:name="_Toc389407318"/>
      <w:bookmarkStart w:id="108" w:name="_Toc11966"/>
      <w:bookmarkStart w:id="109" w:name="_Toc466987876"/>
      <w:bookmarkStart w:id="110" w:name="_Toc20437"/>
      <w:bookmarkStart w:id="111" w:name="_Toc8811"/>
      <w:r>
        <w:rPr>
          <w:rFonts w:hint="eastAsia"/>
          <w:color w:val="auto"/>
          <w:highlight w:val="none"/>
        </w:rPr>
        <w:t>2.2  箱体总体要求</w:t>
      </w:r>
      <w:bookmarkEnd w:id="104"/>
      <w:bookmarkEnd w:id="105"/>
      <w:bookmarkEnd w:id="106"/>
      <w:bookmarkEnd w:id="107"/>
      <w:bookmarkEnd w:id="108"/>
      <w:bookmarkEnd w:id="109"/>
      <w:bookmarkEnd w:id="110"/>
      <w:bookmarkEnd w:id="111"/>
    </w:p>
    <w:p>
      <w:pPr>
        <w:numPr>
          <w:ilvl w:val="0"/>
          <w:numId w:val="13"/>
        </w:numPr>
        <w:bidi w:val="0"/>
        <w:rPr>
          <w:rFonts w:hint="eastAsia"/>
          <w:color w:val="auto"/>
          <w:highlight w:val="none"/>
        </w:rPr>
      </w:pPr>
      <w:r>
        <w:rPr>
          <w:rFonts w:hint="eastAsia"/>
          <w:color w:val="auto"/>
          <w:highlight w:val="none"/>
        </w:rPr>
        <w:t>箱体部分需提供</w:t>
      </w:r>
      <w:r>
        <w:rPr>
          <w:rFonts w:hint="eastAsia"/>
          <w:color w:val="auto"/>
          <w:highlight w:val="none"/>
          <w:lang w:val="en-US" w:eastAsia="zh-CN"/>
        </w:rPr>
        <w:t>箱体制造商</w:t>
      </w:r>
      <w:r>
        <w:rPr>
          <w:rFonts w:hint="eastAsia"/>
          <w:color w:val="auto"/>
          <w:highlight w:val="none"/>
        </w:rPr>
        <w:t>具有相应资质的第三方出具的型式试验报告；</w:t>
      </w:r>
    </w:p>
    <w:p>
      <w:pPr>
        <w:numPr>
          <w:ilvl w:val="0"/>
          <w:numId w:val="13"/>
        </w:numPr>
        <w:bidi w:val="0"/>
        <w:rPr>
          <w:rFonts w:hint="eastAsia"/>
          <w:color w:val="auto"/>
          <w:highlight w:val="none"/>
        </w:rPr>
      </w:pPr>
      <w:r>
        <w:rPr>
          <w:rFonts w:hint="eastAsia"/>
          <w:color w:val="auto"/>
          <w:highlight w:val="none"/>
        </w:rPr>
        <w:t>密封箱体，防尘、防潮、防凝露</w:t>
      </w:r>
      <w:r>
        <w:rPr>
          <w:rFonts w:hint="eastAsia"/>
          <w:color w:val="auto"/>
          <w:highlight w:val="none"/>
          <w:lang w:val="en-US" w:eastAsia="zh-CN"/>
        </w:rPr>
        <w:t>IP55</w:t>
      </w:r>
      <w:r>
        <w:rPr>
          <w:rFonts w:hint="eastAsia"/>
          <w:color w:val="auto"/>
          <w:highlight w:val="none"/>
        </w:rPr>
        <w:t>；</w:t>
      </w:r>
    </w:p>
    <w:p>
      <w:pPr>
        <w:numPr>
          <w:ilvl w:val="0"/>
          <w:numId w:val="13"/>
        </w:numPr>
        <w:bidi w:val="0"/>
        <w:rPr>
          <w:rFonts w:hint="eastAsia"/>
          <w:color w:val="auto"/>
          <w:highlight w:val="none"/>
        </w:rPr>
      </w:pPr>
      <w:r>
        <w:rPr>
          <w:rFonts w:hint="eastAsia"/>
          <w:color w:val="auto"/>
          <w:highlight w:val="none"/>
        </w:rPr>
        <w:t>箱体单体运输宽度≤3400mm。</w:t>
      </w:r>
    </w:p>
    <w:p>
      <w:pPr>
        <w:numPr>
          <w:ilvl w:val="0"/>
          <w:numId w:val="13"/>
        </w:numPr>
        <w:bidi w:val="0"/>
        <w:rPr>
          <w:rFonts w:hint="eastAsia"/>
          <w:color w:val="auto"/>
          <w:highlight w:val="none"/>
        </w:rPr>
      </w:pPr>
      <w:r>
        <w:rPr>
          <w:rFonts w:hint="eastAsia"/>
          <w:color w:val="auto"/>
          <w:highlight w:val="none"/>
          <w:lang w:eastAsia="zh-CN"/>
        </w:rPr>
        <w:t>交变湿热实验不低于</w:t>
      </w:r>
      <w:r>
        <w:rPr>
          <w:rFonts w:hint="eastAsia"/>
          <w:color w:val="auto"/>
          <w:highlight w:val="none"/>
          <w:lang w:val="en-US" w:eastAsia="zh-CN"/>
        </w:rPr>
        <w:t>144h。</w:t>
      </w:r>
    </w:p>
    <w:p>
      <w:pPr>
        <w:numPr>
          <w:ilvl w:val="0"/>
          <w:numId w:val="13"/>
        </w:numPr>
        <w:bidi w:val="0"/>
        <w:rPr>
          <w:rFonts w:hint="eastAsia"/>
          <w:color w:val="auto"/>
          <w:highlight w:val="none"/>
        </w:rPr>
      </w:pPr>
      <w:r>
        <w:rPr>
          <w:rFonts w:hint="eastAsia"/>
          <w:color w:val="auto"/>
          <w:highlight w:val="none"/>
          <w:lang w:val="en-US" w:eastAsia="zh-CN"/>
        </w:rPr>
        <w:t>盐雾实验不低于672h。</w:t>
      </w:r>
    </w:p>
    <w:p>
      <w:pPr>
        <w:numPr>
          <w:ilvl w:val="0"/>
          <w:numId w:val="13"/>
        </w:numPr>
        <w:bidi w:val="0"/>
        <w:rPr>
          <w:rFonts w:hint="eastAsia"/>
          <w:color w:val="auto"/>
          <w:highlight w:val="none"/>
        </w:rPr>
      </w:pPr>
      <w:r>
        <w:rPr>
          <w:rFonts w:hint="eastAsia"/>
          <w:color w:val="auto"/>
          <w:highlight w:val="none"/>
          <w:lang w:val="en-US" w:eastAsia="zh-CN"/>
        </w:rPr>
        <w:t>抗震试验AG5</w:t>
      </w:r>
    </w:p>
    <w:p>
      <w:pPr>
        <w:numPr>
          <w:ilvl w:val="0"/>
          <w:numId w:val="13"/>
        </w:numPr>
        <w:bidi w:val="0"/>
        <w:rPr>
          <w:rFonts w:hint="default" w:ascii="Times New Roman" w:hAnsi="Times New Roman" w:eastAsia="宋体" w:cs="Times New Roman"/>
          <w:color w:val="auto"/>
          <w:highlight w:val="none"/>
          <w:lang w:val="en-US" w:eastAsia="zh-CN"/>
        </w:rPr>
      </w:pPr>
      <w:r>
        <w:rPr>
          <w:rFonts w:hint="eastAsia"/>
          <w:color w:val="auto"/>
          <w:highlight w:val="none"/>
          <w:lang w:val="en-US" w:eastAsia="zh-CN"/>
        </w:rPr>
        <w:t>具有国家电器产品质量监督检验中心出具的实验报告。</w:t>
      </w:r>
    </w:p>
    <w:p>
      <w:pPr>
        <w:numPr>
          <w:ilvl w:val="0"/>
          <w:numId w:val="13"/>
        </w:numPr>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舱内配电柜前部预留检修通道，通道距配电柜前门距离不得小于1.2m。</w:t>
      </w:r>
    </w:p>
    <w:p>
      <w:pPr>
        <w:pStyle w:val="6"/>
        <w:numPr>
          <w:ilvl w:val="0"/>
          <w:numId w:val="0"/>
        </w:numPr>
        <w:bidi w:val="0"/>
        <w:ind w:leftChars="0"/>
        <w:outlineLvl w:val="2"/>
        <w:rPr>
          <w:rFonts w:hint="eastAsia"/>
          <w:color w:val="auto"/>
          <w:highlight w:val="none"/>
        </w:rPr>
      </w:pPr>
      <w:bookmarkStart w:id="112" w:name="_Toc466987877"/>
      <w:bookmarkStart w:id="113" w:name="_Toc8850"/>
      <w:bookmarkStart w:id="114" w:name="_Toc29976"/>
      <w:bookmarkStart w:id="115" w:name="_Toc4330"/>
      <w:bookmarkStart w:id="116" w:name="_Toc467046866"/>
      <w:bookmarkStart w:id="117" w:name="_Toc389597644"/>
      <w:bookmarkStart w:id="118" w:name="_Toc899"/>
      <w:bookmarkStart w:id="119" w:name="_Toc389594626"/>
      <w:bookmarkStart w:id="120" w:name="_Toc466988122"/>
      <w:bookmarkStart w:id="121" w:name="_Toc389407320"/>
      <w:r>
        <w:rPr>
          <w:rFonts w:hint="eastAsia"/>
          <w:color w:val="auto"/>
          <w:highlight w:val="none"/>
        </w:rPr>
        <w:t>2.3  具体结构要求</w:t>
      </w:r>
      <w:bookmarkEnd w:id="112"/>
      <w:bookmarkEnd w:id="113"/>
      <w:bookmarkEnd w:id="114"/>
      <w:bookmarkEnd w:id="115"/>
      <w:bookmarkEnd w:id="116"/>
      <w:bookmarkEnd w:id="117"/>
      <w:bookmarkEnd w:id="118"/>
      <w:bookmarkEnd w:id="119"/>
      <w:bookmarkEnd w:id="120"/>
      <w:bookmarkEnd w:id="121"/>
    </w:p>
    <w:p>
      <w:pPr>
        <w:numPr>
          <w:ilvl w:val="0"/>
          <w:numId w:val="14"/>
        </w:numPr>
        <w:bidi w:val="0"/>
        <w:rPr>
          <w:rFonts w:hint="eastAsia"/>
          <w:color w:val="auto"/>
          <w:highlight w:val="none"/>
        </w:rPr>
      </w:pPr>
      <w:bookmarkStart w:id="122" w:name="_Toc389407321"/>
      <w:bookmarkStart w:id="123" w:name="_Toc389594627"/>
      <w:bookmarkStart w:id="124" w:name="_Toc389597645"/>
      <w:r>
        <w:rPr>
          <w:rFonts w:hint="eastAsia"/>
          <w:color w:val="auto"/>
          <w:highlight w:val="none"/>
        </w:rPr>
        <w:t>▼预制舱箱体骨架为焊装一体式结构，应有足够的机械强度和刚度，主要钢材材质应选用优质碳素结构钢，屈服强度不小于235MPa。在起吊、运输和安装时不会变形或损伤。箱体内开关柜不会因起吊运输造成的变形影响开关、隔离等设备的操作、运行。</w:t>
      </w:r>
    </w:p>
    <w:p>
      <w:pPr>
        <w:numPr>
          <w:ilvl w:val="0"/>
          <w:numId w:val="14"/>
        </w:numPr>
        <w:bidi w:val="0"/>
        <w:rPr>
          <w:rFonts w:hint="eastAsia"/>
          <w:color w:val="auto"/>
          <w:highlight w:val="none"/>
        </w:rPr>
      </w:pPr>
      <w:r>
        <w:rPr>
          <w:rFonts w:hint="eastAsia"/>
          <w:color w:val="auto"/>
          <w:highlight w:val="none"/>
        </w:rPr>
        <w:t>★预制箱体防护等级达到IP</w:t>
      </w:r>
      <w:r>
        <w:rPr>
          <w:rFonts w:hint="eastAsia"/>
          <w:color w:val="auto"/>
          <w:highlight w:val="none"/>
          <w:lang w:val="en-US" w:eastAsia="zh-CN"/>
        </w:rPr>
        <w:t>55</w:t>
      </w:r>
      <w:r>
        <w:rPr>
          <w:rFonts w:hint="eastAsia"/>
          <w:color w:val="auto"/>
          <w:highlight w:val="none"/>
        </w:rPr>
        <w:t>，箱体内部采用钢板及阻燃绝缘隔板严格分成各个隔室,各个隔室之间的防护等级为IP3X。</w:t>
      </w:r>
    </w:p>
    <w:p>
      <w:pPr>
        <w:numPr>
          <w:ilvl w:val="0"/>
          <w:numId w:val="14"/>
        </w:numPr>
        <w:bidi w:val="0"/>
        <w:rPr>
          <w:rFonts w:hint="eastAsia"/>
          <w:color w:val="auto"/>
          <w:highlight w:val="none"/>
        </w:rPr>
      </w:pPr>
      <w:r>
        <w:rPr>
          <w:rFonts w:hint="eastAsia"/>
          <w:color w:val="auto"/>
          <w:highlight w:val="none"/>
        </w:rPr>
        <w:t>▼箱体主要钢材材质应选用优质碳素结构钢，屈服强度不小于235MPa。框架、门板及顶盖均采用优质冷轧钢板经喷砂、热喷锌防腐处理工艺或采用不锈钢材质，框架钢板厚度不得小于2.5mm；门和顶盖钢板厚度不得小于2mm；底板厚度不得小于</w:t>
      </w:r>
      <w:r>
        <w:rPr>
          <w:rFonts w:hint="eastAsia"/>
          <w:color w:val="auto"/>
          <w:highlight w:val="none"/>
          <w:lang w:val="en-US" w:eastAsia="zh-CN"/>
        </w:rPr>
        <w:t>2</w:t>
      </w:r>
      <w:r>
        <w:rPr>
          <w:rFonts w:hint="eastAsia"/>
          <w:color w:val="auto"/>
          <w:highlight w:val="none"/>
        </w:rPr>
        <w:t>mm；不允许使用彩钢板、镀锌板等金属材料拼装式箱体或GRC、金邦板等非金属箱体。内部填充物采用建设部许可聚氨酯防火保温材料，确保整个预制舱的保温和防火性能。</w:t>
      </w:r>
    </w:p>
    <w:p>
      <w:pPr>
        <w:numPr>
          <w:ilvl w:val="0"/>
          <w:numId w:val="14"/>
        </w:numPr>
        <w:bidi w:val="0"/>
        <w:rPr>
          <w:rFonts w:hint="eastAsia"/>
          <w:color w:val="auto"/>
          <w:highlight w:val="none"/>
        </w:rPr>
      </w:pPr>
      <w:r>
        <w:rPr>
          <w:rFonts w:hint="eastAsia"/>
          <w:color w:val="auto"/>
          <w:highlight w:val="none"/>
        </w:rPr>
        <w:t>▼箱体所有锁</w:t>
      </w:r>
      <w:r>
        <w:rPr>
          <w:rFonts w:hint="eastAsia"/>
          <w:color w:val="auto"/>
          <w:highlight w:val="none"/>
          <w:lang w:val="en-US" w:eastAsia="zh-CN"/>
        </w:rPr>
        <w:t>采用集装箱锁</w:t>
      </w:r>
      <w:r>
        <w:rPr>
          <w:rFonts w:hint="eastAsia"/>
          <w:color w:val="auto"/>
          <w:highlight w:val="none"/>
        </w:rPr>
        <w:t>。箱体金属构件应进行在</w:t>
      </w:r>
      <w:r>
        <w:rPr>
          <w:rFonts w:hint="eastAsia"/>
          <w:color w:val="auto"/>
          <w:highlight w:val="none"/>
          <w:lang w:val="en-US" w:eastAsia="zh-CN"/>
        </w:rPr>
        <w:t>2</w:t>
      </w:r>
      <w:r>
        <w:rPr>
          <w:rFonts w:hint="eastAsia"/>
          <w:color w:val="auto"/>
          <w:highlight w:val="none"/>
        </w:rPr>
        <w:t>0年内不锈蚀的防腐处理，箱体外壳采用冷轧钢板经热喷锌防腐或采用不锈钢板制作，金属材料喷涂前必须经过喷砂处理，以增强防腐层的附着力，并均匀一致。</w:t>
      </w:r>
    </w:p>
    <w:p>
      <w:pPr>
        <w:numPr>
          <w:ilvl w:val="0"/>
          <w:numId w:val="14"/>
        </w:numPr>
        <w:bidi w:val="0"/>
        <w:rPr>
          <w:rFonts w:hint="eastAsia"/>
          <w:color w:val="auto"/>
          <w:highlight w:val="none"/>
        </w:rPr>
      </w:pPr>
      <w:r>
        <w:rPr>
          <w:rFonts w:hint="eastAsia"/>
          <w:color w:val="auto"/>
          <w:highlight w:val="none"/>
        </w:rPr>
        <w:t>为确保箱体的低压</w:t>
      </w:r>
      <w:r>
        <w:rPr>
          <w:rFonts w:hint="eastAsia"/>
          <w:color w:val="auto"/>
          <w:highlight w:val="none"/>
          <w:lang w:val="en-US" w:eastAsia="zh-CN"/>
        </w:rPr>
        <w:t>配电</w:t>
      </w:r>
      <w:r>
        <w:rPr>
          <w:rFonts w:hint="eastAsia"/>
          <w:color w:val="auto"/>
          <w:highlight w:val="none"/>
        </w:rPr>
        <w:t>设备的可靠运行，并实现、防尘、防潮、防凝露，预制舱箱体均需要密封。采用硅橡胶或三元乙丙材料制作的密封条，高弹性产品，低压的进出线电缆孔采用方便于密封的敲落孔，为确保现场电缆连接后的有效密封，预制舱厂家应随设备配置电缆多径密封件。</w:t>
      </w:r>
    </w:p>
    <w:p>
      <w:pPr>
        <w:numPr>
          <w:ilvl w:val="0"/>
          <w:numId w:val="14"/>
        </w:numPr>
        <w:bidi w:val="0"/>
        <w:rPr>
          <w:rFonts w:hint="eastAsia"/>
          <w:color w:val="auto"/>
          <w:highlight w:val="none"/>
        </w:rPr>
      </w:pPr>
      <w:r>
        <w:rPr>
          <w:rFonts w:hint="eastAsia"/>
          <w:color w:val="auto"/>
          <w:highlight w:val="none"/>
        </w:rPr>
        <w:t>预制舱外壳形状应不易积尘、积水，箱体顶盖应有明显散水坡度，不应小于5°，顶盖边沿应设有滴水沿，防止雨水回流进入箱体。箱体制作尽可能少用外露紧固件，以免螺钉穿通外壳使水导入壳内；对穿通外壳的孔，均应采取相应的密封措施，若实在无法避免使用外露紧固件，则必须选用不锈钢紧固件，防止紧固件生锈。</w:t>
      </w:r>
    </w:p>
    <w:p>
      <w:pPr>
        <w:numPr>
          <w:ilvl w:val="0"/>
          <w:numId w:val="14"/>
        </w:numPr>
        <w:bidi w:val="0"/>
        <w:rPr>
          <w:rFonts w:hint="eastAsia"/>
          <w:color w:val="auto"/>
          <w:highlight w:val="none"/>
        </w:rPr>
      </w:pPr>
      <w:r>
        <w:rPr>
          <w:rFonts w:hint="eastAsia"/>
          <w:color w:val="auto"/>
          <w:highlight w:val="none"/>
        </w:rPr>
        <w:t>外壳的门板和框架采用</w:t>
      </w:r>
      <w:r>
        <w:rPr>
          <w:rFonts w:hint="eastAsia"/>
          <w:color w:val="auto"/>
          <w:highlight w:val="none"/>
          <w:lang w:val="en-US" w:eastAsia="zh-CN"/>
        </w:rPr>
        <w:t>集装箱</w:t>
      </w:r>
      <w:r>
        <w:rPr>
          <w:rFonts w:hint="eastAsia"/>
          <w:color w:val="auto"/>
          <w:highlight w:val="none"/>
        </w:rPr>
        <w:t>铰链联结</w:t>
      </w:r>
      <w:r>
        <w:rPr>
          <w:rFonts w:hint="eastAsia"/>
          <w:color w:val="auto"/>
          <w:highlight w:val="none"/>
          <w:lang w:eastAsia="zh-CN"/>
        </w:rPr>
        <w:t>，</w:t>
      </w:r>
      <w:r>
        <w:rPr>
          <w:rFonts w:hint="eastAsia"/>
          <w:color w:val="auto"/>
          <w:highlight w:val="none"/>
        </w:rPr>
        <w:t>保证在箱体的使用年限内，活动处不生锈。</w:t>
      </w:r>
    </w:p>
    <w:p>
      <w:pPr>
        <w:numPr>
          <w:ilvl w:val="0"/>
          <w:numId w:val="14"/>
        </w:numPr>
        <w:bidi w:val="0"/>
        <w:rPr>
          <w:rFonts w:hint="eastAsia"/>
          <w:color w:val="auto"/>
          <w:highlight w:val="none"/>
        </w:rPr>
      </w:pPr>
      <w:r>
        <w:rPr>
          <w:rFonts w:hint="eastAsia"/>
          <w:color w:val="auto"/>
          <w:highlight w:val="none"/>
        </w:rPr>
        <w:t>箱体具备良好的隔热性能，保证产品在一般周围空气温度下运行时所有电器设备的温度不高于其允许的最高温度，不低于其允许的最低温度。</w:t>
      </w:r>
    </w:p>
    <w:p>
      <w:pPr>
        <w:numPr>
          <w:ilvl w:val="0"/>
          <w:numId w:val="14"/>
        </w:numPr>
        <w:bidi w:val="0"/>
        <w:rPr>
          <w:rFonts w:hint="eastAsia"/>
          <w:color w:val="auto"/>
          <w:highlight w:val="none"/>
        </w:rPr>
      </w:pPr>
      <w:r>
        <w:rPr>
          <w:rFonts w:hint="eastAsia"/>
          <w:color w:val="auto"/>
          <w:highlight w:val="none"/>
        </w:rPr>
        <w:t>所有门应向外开，开启角度大于90°，并设置定位装置。门装有把手和暗锁，门的设计尺寸与所装设备的尺寸相配合。检修走廊的门应采用内外可方便开启的安全门锁，并具备防止内部有人时，门锁锁死的功能，通道门设门控自动开闭＋手动开闭的照明设施。</w:t>
      </w:r>
    </w:p>
    <w:p>
      <w:pPr>
        <w:numPr>
          <w:ilvl w:val="0"/>
          <w:numId w:val="14"/>
        </w:numPr>
        <w:bidi w:val="0"/>
        <w:rPr>
          <w:rFonts w:hint="eastAsia"/>
          <w:color w:val="auto"/>
          <w:highlight w:val="none"/>
        </w:rPr>
      </w:pPr>
      <w:r>
        <w:rPr>
          <w:rFonts w:hint="eastAsia"/>
          <w:color w:val="auto"/>
          <w:highlight w:val="none"/>
        </w:rPr>
        <w:t>在预制舱的每台箱体内部安装自动烟感</w:t>
      </w:r>
      <w:r>
        <w:rPr>
          <w:rFonts w:hint="eastAsia"/>
          <w:color w:val="auto"/>
          <w:highlight w:val="none"/>
          <w:lang w:val="en-US" w:eastAsia="zh-CN"/>
        </w:rPr>
        <w:t>及视频监控</w:t>
      </w:r>
      <w:r>
        <w:rPr>
          <w:rFonts w:hint="eastAsia"/>
          <w:color w:val="auto"/>
          <w:highlight w:val="none"/>
        </w:rPr>
        <w:t>系统，</w:t>
      </w:r>
      <w:r>
        <w:rPr>
          <w:rFonts w:hint="eastAsia"/>
          <w:color w:val="auto"/>
          <w:highlight w:val="none"/>
          <w:lang w:val="en-US" w:eastAsia="zh-CN"/>
        </w:rPr>
        <w:t>预留导线。</w:t>
      </w:r>
    </w:p>
    <w:p>
      <w:pPr>
        <w:numPr>
          <w:ilvl w:val="0"/>
          <w:numId w:val="14"/>
        </w:numPr>
        <w:bidi w:val="0"/>
        <w:rPr>
          <w:rFonts w:hint="eastAsia"/>
          <w:color w:val="auto"/>
          <w:highlight w:val="none"/>
        </w:rPr>
      </w:pPr>
      <w:r>
        <w:rPr>
          <w:rFonts w:hint="eastAsia"/>
          <w:color w:val="auto"/>
          <w:highlight w:val="none"/>
        </w:rPr>
        <w:t>▼</w:t>
      </w:r>
      <w:r>
        <w:rPr>
          <w:rFonts w:hint="eastAsia"/>
          <w:color w:val="auto"/>
          <w:highlight w:val="none"/>
          <w:lang w:eastAsia="zh-CN"/>
        </w:rPr>
        <w:t>箱体采用瓦楞板集装箱式箱体。</w:t>
      </w:r>
    </w:p>
    <w:p>
      <w:pPr>
        <w:numPr>
          <w:ilvl w:val="0"/>
          <w:numId w:val="14"/>
        </w:numPr>
        <w:bidi w:val="0"/>
        <w:rPr>
          <w:rFonts w:hint="eastAsia" w:ascii="仿宋" w:hAnsi="仿宋" w:eastAsia="仿宋" w:cs="仿宋"/>
          <w:color w:val="auto"/>
          <w:szCs w:val="24"/>
          <w:highlight w:val="none"/>
        </w:rPr>
      </w:pPr>
      <w:r>
        <w:rPr>
          <w:rFonts w:hint="eastAsia"/>
          <w:color w:val="auto"/>
          <w:highlight w:val="none"/>
        </w:rPr>
        <w:t>▼</w:t>
      </w:r>
      <w:r>
        <w:rPr>
          <w:rFonts w:hint="eastAsia"/>
          <w:color w:val="auto"/>
          <w:highlight w:val="none"/>
          <w:lang w:eastAsia="zh-CN"/>
        </w:rPr>
        <w:t>箱体配置工业空调，需满足响应标准。</w:t>
      </w:r>
    </w:p>
    <w:bookmarkEnd w:id="122"/>
    <w:bookmarkEnd w:id="123"/>
    <w:bookmarkEnd w:id="124"/>
    <w:p>
      <w:pPr>
        <w:pStyle w:val="6"/>
        <w:numPr>
          <w:ilvl w:val="0"/>
          <w:numId w:val="0"/>
        </w:numPr>
        <w:bidi w:val="0"/>
        <w:ind w:leftChars="0"/>
        <w:outlineLvl w:val="2"/>
        <w:rPr>
          <w:rFonts w:hint="eastAsia"/>
          <w:color w:val="auto"/>
          <w:highlight w:val="none"/>
        </w:rPr>
      </w:pPr>
      <w:bookmarkStart w:id="125" w:name="_Toc389597646"/>
      <w:bookmarkStart w:id="126" w:name="_Toc467046867"/>
      <w:bookmarkStart w:id="127" w:name="_Toc466988123"/>
      <w:bookmarkStart w:id="128" w:name="_Toc389594628"/>
      <w:bookmarkStart w:id="129" w:name="_Toc3762"/>
      <w:bookmarkStart w:id="130" w:name="_Toc466987878"/>
      <w:bookmarkStart w:id="131" w:name="_Toc12036"/>
      <w:bookmarkStart w:id="132" w:name="_Toc31882"/>
      <w:bookmarkStart w:id="133" w:name="_Toc4727"/>
      <w:r>
        <w:rPr>
          <w:rFonts w:hint="eastAsia"/>
          <w:color w:val="auto"/>
          <w:highlight w:val="none"/>
        </w:rPr>
        <w:t>2.4 箱体防腐要求</w:t>
      </w:r>
      <w:bookmarkEnd w:id="125"/>
      <w:bookmarkEnd w:id="126"/>
      <w:bookmarkEnd w:id="127"/>
      <w:bookmarkEnd w:id="128"/>
      <w:bookmarkEnd w:id="129"/>
      <w:bookmarkEnd w:id="130"/>
      <w:bookmarkEnd w:id="131"/>
      <w:bookmarkEnd w:id="132"/>
      <w:bookmarkEnd w:id="133"/>
    </w:p>
    <w:p>
      <w:pPr>
        <w:numPr>
          <w:ilvl w:val="0"/>
          <w:numId w:val="15"/>
        </w:numPr>
        <w:bidi w:val="0"/>
        <w:rPr>
          <w:rFonts w:hint="eastAsia"/>
          <w:color w:val="auto"/>
          <w:highlight w:val="none"/>
        </w:rPr>
      </w:pPr>
      <w:r>
        <w:rPr>
          <w:rFonts w:hint="eastAsia"/>
          <w:color w:val="auto"/>
          <w:highlight w:val="none"/>
        </w:rPr>
        <w:t>箱体应采用喷砂、热喷锌、喷锌加涂料、喷户外高档聚氨酯面漆防腐处理，不锈钢板采用喷砂、喷户外高档聚氨酯面漆防腐处理。金属材料经防腐处理后表面覆盖层应有牢固的附着力，并均匀一致，以保证箱体</w:t>
      </w:r>
      <w:r>
        <w:rPr>
          <w:rFonts w:hint="eastAsia"/>
          <w:color w:val="auto"/>
          <w:highlight w:val="none"/>
          <w:lang w:val="en-US" w:eastAsia="zh-CN"/>
        </w:rPr>
        <w:t>2</w:t>
      </w:r>
      <w:r>
        <w:rPr>
          <w:rFonts w:hint="eastAsia"/>
          <w:color w:val="auto"/>
          <w:highlight w:val="none"/>
        </w:rPr>
        <w:t>0年不锈蚀。</w:t>
      </w:r>
    </w:p>
    <w:p>
      <w:pPr>
        <w:numPr>
          <w:ilvl w:val="0"/>
          <w:numId w:val="15"/>
        </w:numPr>
        <w:bidi w:val="0"/>
        <w:rPr>
          <w:rFonts w:hint="eastAsia"/>
          <w:color w:val="auto"/>
          <w:highlight w:val="none"/>
        </w:rPr>
      </w:pPr>
      <w:r>
        <w:rPr>
          <w:rFonts w:hint="eastAsia"/>
          <w:color w:val="auto"/>
          <w:highlight w:val="none"/>
        </w:rPr>
        <w:t>箱体底架槽钢必须经过喷砂、喷锌处理后，采用沥青漆重度防腐处理。</w:t>
      </w:r>
    </w:p>
    <w:p>
      <w:pPr>
        <w:numPr>
          <w:ilvl w:val="0"/>
          <w:numId w:val="15"/>
        </w:numPr>
        <w:bidi w:val="0"/>
        <w:rPr>
          <w:rFonts w:hint="eastAsia"/>
          <w:color w:val="auto"/>
          <w:highlight w:val="none"/>
        </w:rPr>
      </w:pPr>
      <w:r>
        <w:rPr>
          <w:rFonts w:hint="eastAsia"/>
          <w:color w:val="auto"/>
          <w:highlight w:val="none"/>
        </w:rPr>
        <w:t>喷锌表面质量要求：锌层厚度不小于为55～65μm。涂层表面必须是均匀的，不允许起皮﹑鼓泡﹑大熔滴﹑裂纹﹑掉块及其它影响涂层使用的缺陷；</w:t>
      </w:r>
    </w:p>
    <w:p>
      <w:pPr>
        <w:numPr>
          <w:ilvl w:val="0"/>
          <w:numId w:val="15"/>
        </w:numPr>
        <w:bidi w:val="0"/>
        <w:rPr>
          <w:rFonts w:hint="eastAsia"/>
          <w:color w:val="auto"/>
          <w:highlight w:val="none"/>
        </w:rPr>
      </w:pPr>
      <w:r>
        <w:rPr>
          <w:rFonts w:hint="eastAsia"/>
          <w:color w:val="auto"/>
          <w:highlight w:val="none"/>
        </w:rPr>
        <w:t>箱体的面漆采用抗紫外线、抗老化、长寿命的聚胺脂类高档面漆，喷涂厚度不小于30～40μm，保证20年内不退色、不氧化、不粉化。</w:t>
      </w:r>
    </w:p>
    <w:p>
      <w:pPr>
        <w:pStyle w:val="6"/>
        <w:numPr>
          <w:ilvl w:val="0"/>
          <w:numId w:val="0"/>
        </w:numPr>
        <w:bidi w:val="0"/>
        <w:ind w:leftChars="0"/>
        <w:outlineLvl w:val="2"/>
        <w:rPr>
          <w:rFonts w:hint="eastAsia"/>
          <w:color w:val="auto"/>
          <w:highlight w:val="none"/>
        </w:rPr>
      </w:pPr>
      <w:bookmarkStart w:id="134" w:name="_Toc20138"/>
      <w:bookmarkStart w:id="135" w:name="_Toc466988124"/>
      <w:bookmarkStart w:id="136" w:name="_Toc468"/>
      <w:bookmarkStart w:id="137" w:name="_Toc467046868"/>
      <w:bookmarkStart w:id="138" w:name="_Toc1115"/>
      <w:bookmarkStart w:id="139" w:name="_Toc31539"/>
      <w:bookmarkStart w:id="140" w:name="_Toc389594629"/>
      <w:bookmarkStart w:id="141" w:name="_Toc466987879"/>
      <w:bookmarkStart w:id="142" w:name="_Toc389597647"/>
      <w:r>
        <w:rPr>
          <w:rFonts w:hint="eastAsia"/>
          <w:color w:val="auto"/>
          <w:highlight w:val="none"/>
        </w:rPr>
        <w:t>2.5 箱体保温与耐寒要求</w:t>
      </w:r>
      <w:bookmarkEnd w:id="134"/>
      <w:bookmarkEnd w:id="135"/>
      <w:bookmarkEnd w:id="136"/>
      <w:bookmarkEnd w:id="137"/>
      <w:bookmarkEnd w:id="138"/>
      <w:bookmarkEnd w:id="139"/>
      <w:bookmarkEnd w:id="140"/>
      <w:bookmarkEnd w:id="141"/>
      <w:bookmarkEnd w:id="142"/>
    </w:p>
    <w:p>
      <w:pPr>
        <w:numPr>
          <w:ilvl w:val="0"/>
          <w:numId w:val="16"/>
        </w:numPr>
        <w:bidi w:val="0"/>
        <w:rPr>
          <w:rFonts w:hint="eastAsia"/>
          <w:color w:val="auto"/>
          <w:highlight w:val="none"/>
        </w:rPr>
      </w:pPr>
      <w:r>
        <w:rPr>
          <w:rFonts w:hint="eastAsia"/>
          <w:color w:val="auto"/>
          <w:highlight w:val="none"/>
        </w:rPr>
        <w:t>▼预制舱箱体采用三层金属结构，运用“冰箱”保温措施与工艺：采用双层优质钢板（内部填充物采用建设部许可聚氨酯防火保温材料，确保整个预制舱的保温和防火性能）+环保金属装修层；门板厚度不低于50mm，保证达到“24墙”保温功效；</w:t>
      </w:r>
    </w:p>
    <w:p>
      <w:pPr>
        <w:numPr>
          <w:ilvl w:val="0"/>
          <w:numId w:val="16"/>
        </w:numPr>
        <w:bidi w:val="0"/>
        <w:rPr>
          <w:rFonts w:hint="eastAsia"/>
          <w:color w:val="auto"/>
          <w:highlight w:val="none"/>
        </w:rPr>
      </w:pPr>
      <w:r>
        <w:rPr>
          <w:rFonts w:hint="eastAsia"/>
          <w:color w:val="auto"/>
          <w:highlight w:val="none"/>
        </w:rPr>
        <w:t>▼箱体门板采用“断桥隔热”技术，内门板相对于外门板处于悬浮状态（点接触），最小间隙不小于3mm, 内门板和外门板之间填充阻燃发泡材料(聚氨酯)，密度37kg/m³,内门板和外门板的热传导率减少至2%；</w:t>
      </w:r>
    </w:p>
    <w:p>
      <w:pPr>
        <w:numPr>
          <w:ilvl w:val="0"/>
          <w:numId w:val="16"/>
        </w:numPr>
        <w:bidi w:val="0"/>
        <w:rPr>
          <w:rFonts w:hint="eastAsia"/>
          <w:color w:val="auto"/>
          <w:highlight w:val="none"/>
        </w:rPr>
      </w:pPr>
      <w:r>
        <w:rPr>
          <w:rFonts w:hint="eastAsia"/>
          <w:color w:val="auto"/>
          <w:highlight w:val="none"/>
        </w:rPr>
        <w:t>▼箱体内设置自动温控系统，并加装工业型加热装置，具备长时间加热功能，不得采用民用电暖气或暖风机，以保证箱体内的运行环境的</w:t>
      </w:r>
      <w:r>
        <w:rPr>
          <w:rFonts w:hint="eastAsia"/>
          <w:color w:val="auto"/>
          <w:highlight w:val="none"/>
        </w:rPr>
        <w:t>稳定性</w:t>
      </w:r>
      <w:r>
        <w:rPr>
          <w:rFonts w:hint="eastAsia"/>
          <w:color w:val="auto"/>
          <w:highlight w:val="none"/>
          <w:lang w:eastAsia="zh-CN"/>
        </w:rPr>
        <w:t>；</w:t>
      </w:r>
    </w:p>
    <w:p>
      <w:pPr>
        <w:numPr>
          <w:ilvl w:val="0"/>
          <w:numId w:val="16"/>
        </w:numPr>
        <w:bidi w:val="0"/>
        <w:rPr>
          <w:rFonts w:hint="eastAsia"/>
          <w:color w:val="auto"/>
          <w:highlight w:val="none"/>
        </w:rPr>
      </w:pPr>
      <w:r>
        <w:rPr>
          <w:rFonts w:hint="eastAsia"/>
          <w:color w:val="auto"/>
          <w:highlight w:val="none"/>
        </w:rPr>
        <w:t>▼高低压箱体同时具有自动启停空调系统和高湿排风装置，在各个隔室温度高于50℃或低于0℃时自动启动空调，调节向内温度，当箱内相对湿度高于80%，自动启动进风风阀和排风轴流风机，确保各个隔室内设备，尤其是自动化设备可靠运行，温度、湿度控制器的返回门限为启动值－6；</w:t>
      </w:r>
    </w:p>
    <w:p>
      <w:pPr>
        <w:numPr>
          <w:ilvl w:val="0"/>
          <w:numId w:val="16"/>
        </w:numPr>
        <w:bidi w:val="0"/>
        <w:rPr>
          <w:rFonts w:hint="eastAsia"/>
          <w:color w:val="auto"/>
          <w:highlight w:val="none"/>
        </w:rPr>
      </w:pPr>
      <w:r>
        <w:rPr>
          <w:rFonts w:hint="eastAsia"/>
          <w:color w:val="auto"/>
          <w:highlight w:val="none"/>
        </w:rPr>
        <w:t>▼空调：为保证设备可靠运行环境，箱体内装设微正压空调系统。</w:t>
      </w:r>
    </w:p>
    <w:p>
      <w:pPr>
        <w:numPr>
          <w:ilvl w:val="0"/>
          <w:numId w:val="16"/>
        </w:numPr>
        <w:bidi w:val="0"/>
        <w:rPr>
          <w:rFonts w:hint="eastAsia"/>
          <w:color w:val="auto"/>
          <w:highlight w:val="none"/>
        </w:rPr>
      </w:pPr>
      <w:r>
        <w:rPr>
          <w:rFonts w:hint="eastAsia"/>
          <w:color w:val="auto"/>
          <w:highlight w:val="none"/>
        </w:rPr>
        <w:t>▼箱体内设驱潮装置，保证内部元件不发生凝露。</w:t>
      </w:r>
    </w:p>
    <w:p>
      <w:pPr>
        <w:numPr>
          <w:ilvl w:val="0"/>
          <w:numId w:val="16"/>
        </w:numPr>
        <w:bidi w:val="0"/>
        <w:rPr>
          <w:rFonts w:hint="eastAsia"/>
          <w:color w:val="auto"/>
          <w:highlight w:val="none"/>
        </w:rPr>
      </w:pPr>
      <w:r>
        <w:rPr>
          <w:rFonts w:hint="eastAsia"/>
          <w:color w:val="auto"/>
          <w:highlight w:val="none"/>
        </w:rPr>
        <w:t>★提供箱体保温试验或分析报告。</w:t>
      </w:r>
    </w:p>
    <w:p>
      <w:pPr>
        <w:pStyle w:val="283"/>
        <w:spacing w:line="240" w:lineRule="auto"/>
        <w:ind w:left="345" w:firstLine="0" w:firstLineChars="0"/>
        <w:rPr>
          <w:rFonts w:hint="eastAsia" w:ascii="仿宋" w:hAnsi="仿宋" w:eastAsia="仿宋" w:cs="仿宋"/>
          <w:color w:val="auto"/>
          <w:sz w:val="24"/>
          <w:szCs w:val="24"/>
          <w:highlight w:val="none"/>
        </w:rPr>
      </w:pPr>
    </w:p>
    <w:p>
      <w:pPr>
        <w:pStyle w:val="6"/>
        <w:numPr>
          <w:ilvl w:val="0"/>
          <w:numId w:val="0"/>
        </w:numPr>
        <w:bidi w:val="0"/>
        <w:ind w:leftChars="0"/>
        <w:outlineLvl w:val="2"/>
        <w:rPr>
          <w:rFonts w:hint="eastAsia"/>
          <w:color w:val="auto"/>
          <w:highlight w:val="none"/>
        </w:rPr>
      </w:pPr>
      <w:bookmarkStart w:id="143" w:name="_Toc389597648"/>
      <w:bookmarkStart w:id="144" w:name="_Toc467046869"/>
      <w:bookmarkStart w:id="145" w:name="_Toc389594630"/>
      <w:bookmarkStart w:id="146" w:name="_Toc23200"/>
      <w:bookmarkStart w:id="147" w:name="_Toc12327"/>
      <w:bookmarkStart w:id="148" w:name="_Toc28723"/>
      <w:bookmarkStart w:id="149" w:name="_Toc466987880"/>
      <w:bookmarkStart w:id="150" w:name="_Toc4142"/>
      <w:bookmarkStart w:id="151" w:name="_Toc466988125"/>
      <w:r>
        <w:rPr>
          <w:rFonts w:hint="eastAsia"/>
          <w:color w:val="auto"/>
          <w:highlight w:val="none"/>
        </w:rPr>
        <w:t>2.6 箱体的密封与通风处理</w:t>
      </w:r>
      <w:bookmarkEnd w:id="143"/>
      <w:bookmarkEnd w:id="144"/>
      <w:bookmarkEnd w:id="145"/>
      <w:bookmarkEnd w:id="146"/>
      <w:bookmarkEnd w:id="147"/>
      <w:bookmarkEnd w:id="148"/>
      <w:bookmarkEnd w:id="149"/>
      <w:bookmarkEnd w:id="150"/>
      <w:bookmarkEnd w:id="151"/>
    </w:p>
    <w:p>
      <w:pPr>
        <w:numPr>
          <w:ilvl w:val="1"/>
          <w:numId w:val="17"/>
        </w:numPr>
        <w:bidi w:val="0"/>
        <w:rPr>
          <w:rFonts w:hint="eastAsia"/>
          <w:color w:val="auto"/>
          <w:highlight w:val="none"/>
        </w:rPr>
      </w:pPr>
      <w:r>
        <w:rPr>
          <w:rFonts w:hint="eastAsia"/>
          <w:color w:val="auto"/>
          <w:highlight w:val="none"/>
        </w:rPr>
        <w:t>▼箱体密封均需采用硅橡胶或三元乙丙材料制作的密封条，是长寿命（保证10年以上的使用寿命）、高弹性产品，高压和低压的进出线电缆孔采用方便于密封的敲落孔，并在箱体内随机配置敲落孔用密封胶圈。</w:t>
      </w:r>
    </w:p>
    <w:p>
      <w:pPr>
        <w:numPr>
          <w:ilvl w:val="1"/>
          <w:numId w:val="17"/>
        </w:numPr>
        <w:bidi w:val="0"/>
        <w:rPr>
          <w:rFonts w:hint="eastAsia"/>
          <w:color w:val="auto"/>
          <w:highlight w:val="none"/>
        </w:rPr>
      </w:pPr>
      <w:r>
        <w:rPr>
          <w:rFonts w:hint="eastAsia"/>
          <w:color w:val="auto"/>
          <w:highlight w:val="none"/>
        </w:rPr>
        <w:t>投标厂家应该解决好箱体密封和自动排风的矛盾，排风要进行多道防尘处理，防尘网应方便拆装和清洗。</w:t>
      </w:r>
    </w:p>
    <w:p>
      <w:pPr>
        <w:pStyle w:val="6"/>
        <w:numPr>
          <w:ilvl w:val="0"/>
          <w:numId w:val="0"/>
        </w:numPr>
        <w:bidi w:val="0"/>
        <w:spacing w:line="240" w:lineRule="auto"/>
        <w:ind w:leftChars="0"/>
        <w:outlineLvl w:val="2"/>
        <w:rPr>
          <w:rFonts w:hint="eastAsia"/>
          <w:color w:val="auto"/>
          <w:highlight w:val="none"/>
        </w:rPr>
      </w:pPr>
      <w:bookmarkStart w:id="152" w:name="_Toc4801"/>
      <w:bookmarkStart w:id="153" w:name="_Toc467046871"/>
      <w:bookmarkStart w:id="154" w:name="_Toc23602"/>
      <w:bookmarkStart w:id="155" w:name="_Toc466988127"/>
      <w:bookmarkStart w:id="156" w:name="_Toc389597650"/>
      <w:bookmarkStart w:id="157" w:name="_Toc18820"/>
      <w:bookmarkStart w:id="158" w:name="_Toc29641"/>
      <w:bookmarkStart w:id="159" w:name="_Toc466987882"/>
      <w:bookmarkStart w:id="160" w:name="_Toc389594632"/>
      <w:r>
        <w:rPr>
          <w:rFonts w:hint="eastAsia"/>
          <w:color w:val="auto"/>
          <w:highlight w:val="none"/>
        </w:rPr>
        <w:t>2.7线缆通道的要求</w:t>
      </w:r>
      <w:bookmarkEnd w:id="152"/>
      <w:bookmarkEnd w:id="153"/>
      <w:bookmarkEnd w:id="154"/>
      <w:bookmarkEnd w:id="155"/>
      <w:bookmarkEnd w:id="156"/>
      <w:bookmarkEnd w:id="157"/>
      <w:bookmarkEnd w:id="158"/>
      <w:bookmarkEnd w:id="159"/>
      <w:bookmarkEnd w:id="160"/>
    </w:p>
    <w:p>
      <w:pPr>
        <w:bidi w:val="0"/>
        <w:ind w:firstLine="480" w:firstLineChars="200"/>
        <w:rPr>
          <w:rFonts w:hint="eastAsia"/>
          <w:color w:val="auto"/>
          <w:highlight w:val="none"/>
        </w:rPr>
      </w:pPr>
      <w:r>
        <w:rPr>
          <w:rFonts w:hint="eastAsia"/>
          <w:color w:val="auto"/>
          <w:highlight w:val="none"/>
        </w:rPr>
        <w:t>预制舱内的一、二次线缆的敷设需有专用的线缆通道，且相互独立、密闭。</w:t>
      </w:r>
    </w:p>
    <w:p>
      <w:pPr>
        <w:bidi w:val="0"/>
        <w:ind w:firstLine="480" w:firstLineChars="200"/>
        <w:rPr>
          <w:rFonts w:hint="eastAsia"/>
          <w:color w:val="auto"/>
          <w:highlight w:val="none"/>
        </w:rPr>
      </w:pPr>
      <w:r>
        <w:rPr>
          <w:rFonts w:hint="eastAsia"/>
          <w:color w:val="auto"/>
          <w:highlight w:val="none"/>
        </w:rPr>
        <w:t>一次线缆通道均采用双层2.0mm镀锌板折弯、组装而成，通道内衬30mm厚硅酸铝保温板保证保温功效，整体需满足A级耐火要求。</w:t>
      </w:r>
    </w:p>
    <w:p>
      <w:pPr>
        <w:bidi w:val="0"/>
        <w:ind w:firstLine="480" w:firstLineChars="200"/>
        <w:rPr>
          <w:rFonts w:hint="eastAsia"/>
          <w:color w:val="auto"/>
          <w:highlight w:val="none"/>
        </w:rPr>
      </w:pPr>
      <w:r>
        <w:rPr>
          <w:rFonts w:hint="eastAsia"/>
          <w:color w:val="auto"/>
          <w:highlight w:val="none"/>
        </w:rPr>
        <w:t>一次电缆通道尺寸应满足电缆敷设以及合理弯曲半径要求设计，并在预制舱内合理布局；</w:t>
      </w:r>
    </w:p>
    <w:p>
      <w:pPr>
        <w:bidi w:val="0"/>
        <w:ind w:firstLine="480" w:firstLineChars="200"/>
        <w:rPr>
          <w:rFonts w:hint="eastAsia" w:ascii="仿宋" w:hAnsi="仿宋" w:eastAsia="仿宋" w:cs="仿宋"/>
          <w:color w:val="auto"/>
          <w:szCs w:val="24"/>
          <w:highlight w:val="none"/>
        </w:rPr>
      </w:pPr>
      <w:r>
        <w:rPr>
          <w:rFonts w:hint="eastAsia"/>
          <w:color w:val="auto"/>
          <w:highlight w:val="none"/>
        </w:rPr>
        <w:t>二次线缆通道应采用金属线槽，考虑抗干扰以及防电磁屏蔽措施；</w:t>
      </w:r>
    </w:p>
    <w:p>
      <w:pPr>
        <w:pStyle w:val="6"/>
        <w:numPr>
          <w:ilvl w:val="0"/>
          <w:numId w:val="0"/>
        </w:numPr>
        <w:bidi w:val="0"/>
        <w:ind w:leftChars="0"/>
        <w:outlineLvl w:val="2"/>
        <w:rPr>
          <w:rFonts w:hint="eastAsia"/>
          <w:color w:val="auto"/>
          <w:highlight w:val="none"/>
        </w:rPr>
      </w:pPr>
      <w:bookmarkStart w:id="161" w:name="_Toc1465"/>
      <w:bookmarkStart w:id="162" w:name="_Toc466988128"/>
      <w:bookmarkStart w:id="163" w:name="_Toc8451"/>
      <w:bookmarkStart w:id="164" w:name="_Toc466987883"/>
      <w:bookmarkStart w:id="165" w:name="_Toc467046872"/>
      <w:bookmarkStart w:id="166" w:name="_Toc389594633"/>
      <w:bookmarkStart w:id="167" w:name="_Toc2178"/>
      <w:bookmarkStart w:id="168" w:name="_Toc389597651"/>
      <w:bookmarkStart w:id="169" w:name="_Toc15683"/>
      <w:r>
        <w:rPr>
          <w:rFonts w:hint="eastAsia"/>
          <w:color w:val="auto"/>
          <w:highlight w:val="none"/>
        </w:rPr>
        <w:t>2.</w:t>
      </w:r>
      <w:r>
        <w:rPr>
          <w:rFonts w:hint="eastAsia"/>
          <w:color w:val="auto"/>
          <w:highlight w:val="none"/>
          <w:lang w:val="en-US" w:eastAsia="zh-CN"/>
        </w:rPr>
        <w:t>8</w:t>
      </w:r>
      <w:r>
        <w:rPr>
          <w:rFonts w:hint="eastAsia"/>
          <w:color w:val="auto"/>
          <w:highlight w:val="none"/>
        </w:rPr>
        <w:t xml:space="preserve"> 预制舱紧急逃生措施</w:t>
      </w:r>
      <w:bookmarkEnd w:id="161"/>
      <w:bookmarkEnd w:id="162"/>
      <w:bookmarkEnd w:id="163"/>
      <w:bookmarkEnd w:id="164"/>
      <w:bookmarkEnd w:id="165"/>
      <w:bookmarkEnd w:id="166"/>
      <w:bookmarkEnd w:id="167"/>
      <w:bookmarkEnd w:id="168"/>
      <w:bookmarkEnd w:id="169"/>
    </w:p>
    <w:p>
      <w:pPr>
        <w:bidi w:val="0"/>
        <w:ind w:firstLine="480" w:firstLineChars="200"/>
        <w:rPr>
          <w:rFonts w:hint="eastAsia"/>
          <w:color w:val="auto"/>
          <w:highlight w:val="none"/>
        </w:rPr>
      </w:pPr>
      <w:r>
        <w:rPr>
          <w:rFonts w:hint="eastAsia"/>
          <w:color w:val="auto"/>
          <w:highlight w:val="none"/>
        </w:rPr>
        <w:t>预制舱通道门板上需设置“推杠式”紧急逃生门锁，满足人员紧急逃生要求。</w:t>
      </w:r>
    </w:p>
    <w:p>
      <w:pPr>
        <w:bidi w:val="0"/>
        <w:rPr>
          <w:rFonts w:hint="eastAsia"/>
          <w:color w:val="auto"/>
          <w:highlight w:val="none"/>
        </w:rPr>
      </w:pPr>
      <w:r>
        <w:rPr>
          <w:rFonts w:hint="eastAsia"/>
          <w:color w:val="auto"/>
          <w:highlight w:val="none"/>
        </w:rPr>
        <w:t>门锁需满足防火要求，高可靠，长寿命。</w:t>
      </w:r>
    </w:p>
    <w:p>
      <w:pPr>
        <w:bidi w:val="0"/>
        <w:ind w:firstLine="480" w:firstLineChars="200"/>
        <w:rPr>
          <w:rFonts w:hint="eastAsia"/>
          <w:color w:val="auto"/>
          <w:highlight w:val="none"/>
        </w:rPr>
      </w:pPr>
      <w:r>
        <w:rPr>
          <w:rFonts w:hint="eastAsia"/>
          <w:color w:val="auto"/>
          <w:highlight w:val="none"/>
        </w:rPr>
        <w:t>紧急逃生通道设置醒目的安全出口指示，相关通道指示设备均需考虑应急电源，以保证其可靠指示。</w:t>
      </w:r>
    </w:p>
    <w:p>
      <w:pPr>
        <w:pStyle w:val="6"/>
        <w:numPr>
          <w:ilvl w:val="0"/>
          <w:numId w:val="0"/>
        </w:numPr>
        <w:bidi w:val="0"/>
        <w:ind w:leftChars="0"/>
        <w:outlineLvl w:val="2"/>
        <w:rPr>
          <w:rFonts w:hint="eastAsia"/>
          <w:color w:val="auto"/>
          <w:highlight w:val="none"/>
        </w:rPr>
      </w:pPr>
      <w:bookmarkStart w:id="170" w:name="_Toc13759"/>
      <w:bookmarkStart w:id="171" w:name="_Toc4643"/>
      <w:bookmarkStart w:id="172" w:name="_Toc467046873"/>
      <w:bookmarkStart w:id="173" w:name="_Toc389597652"/>
      <w:bookmarkStart w:id="174" w:name="_Toc466987884"/>
      <w:bookmarkStart w:id="175" w:name="_Toc19567"/>
      <w:bookmarkStart w:id="176" w:name="_Toc389594634"/>
      <w:bookmarkStart w:id="177" w:name="_Toc466988129"/>
      <w:bookmarkStart w:id="178" w:name="_Toc23697"/>
      <w:r>
        <w:rPr>
          <w:rFonts w:hint="eastAsia"/>
          <w:color w:val="auto"/>
          <w:highlight w:val="none"/>
        </w:rPr>
        <w:t>2.</w:t>
      </w:r>
      <w:r>
        <w:rPr>
          <w:rFonts w:hint="eastAsia"/>
          <w:color w:val="auto"/>
          <w:highlight w:val="none"/>
          <w:lang w:val="en-US" w:eastAsia="zh-CN"/>
        </w:rPr>
        <w:t>9</w:t>
      </w:r>
      <w:r>
        <w:rPr>
          <w:rFonts w:hint="eastAsia"/>
          <w:color w:val="auto"/>
          <w:highlight w:val="none"/>
        </w:rPr>
        <w:t>箱体照明</w:t>
      </w:r>
      <w:bookmarkEnd w:id="170"/>
      <w:bookmarkEnd w:id="171"/>
      <w:bookmarkEnd w:id="172"/>
      <w:bookmarkEnd w:id="173"/>
      <w:bookmarkEnd w:id="174"/>
      <w:bookmarkEnd w:id="175"/>
      <w:bookmarkEnd w:id="176"/>
      <w:bookmarkEnd w:id="177"/>
      <w:bookmarkEnd w:id="178"/>
    </w:p>
    <w:p>
      <w:pPr>
        <w:bidi w:val="0"/>
        <w:ind w:firstLine="480" w:firstLineChars="200"/>
        <w:rPr>
          <w:rFonts w:hint="eastAsia"/>
          <w:color w:val="auto"/>
          <w:highlight w:val="none"/>
        </w:rPr>
      </w:pPr>
      <w:r>
        <w:rPr>
          <w:rFonts w:hint="eastAsia"/>
          <w:color w:val="auto"/>
          <w:highlight w:val="none"/>
        </w:rPr>
        <w:t>通道照明和事故照明：检修走廊内设置通道照明灯，照明灯必须采用LED灯，并保证足够的照度，方便箱体内部的检修和试验，每台检修走廊两端分别设置事故照明，并在全站停电的情况下能够自动启动，保证检修走廊内的事故照明。单元柜内设检修照明灯，并在操作面板上设置开关，以供检修时使用。</w:t>
      </w:r>
    </w:p>
    <w:p>
      <w:pPr>
        <w:pStyle w:val="6"/>
        <w:numPr>
          <w:ilvl w:val="0"/>
          <w:numId w:val="0"/>
        </w:numPr>
        <w:bidi w:val="0"/>
        <w:ind w:leftChars="0"/>
        <w:outlineLvl w:val="2"/>
        <w:rPr>
          <w:rFonts w:hint="eastAsia"/>
          <w:color w:val="auto"/>
          <w:highlight w:val="none"/>
        </w:rPr>
      </w:pPr>
      <w:bookmarkStart w:id="179" w:name="_Toc18898"/>
      <w:bookmarkStart w:id="180" w:name="_Toc4490"/>
      <w:bookmarkStart w:id="181" w:name="_Toc21043"/>
      <w:bookmarkStart w:id="182" w:name="_Toc389594635"/>
      <w:bookmarkStart w:id="183" w:name="_Toc389597653"/>
      <w:bookmarkStart w:id="184" w:name="_Toc22398"/>
      <w:bookmarkStart w:id="185" w:name="_Toc467046874"/>
      <w:bookmarkStart w:id="186" w:name="_Toc466988130"/>
      <w:bookmarkStart w:id="187" w:name="_Toc466987885"/>
      <w:r>
        <w:rPr>
          <w:rFonts w:hint="eastAsia"/>
          <w:color w:val="auto"/>
          <w:highlight w:val="none"/>
        </w:rPr>
        <w:t>2.1</w:t>
      </w:r>
      <w:r>
        <w:rPr>
          <w:rFonts w:hint="eastAsia"/>
          <w:color w:val="auto"/>
          <w:highlight w:val="none"/>
          <w:lang w:val="en-US" w:eastAsia="zh-CN"/>
        </w:rPr>
        <w:t>0</w:t>
      </w:r>
      <w:r>
        <w:rPr>
          <w:rFonts w:hint="eastAsia"/>
          <w:color w:val="auto"/>
          <w:highlight w:val="none"/>
        </w:rPr>
        <w:t>箱体运维与检修</w:t>
      </w:r>
      <w:bookmarkEnd w:id="179"/>
      <w:bookmarkEnd w:id="180"/>
      <w:bookmarkEnd w:id="181"/>
      <w:bookmarkEnd w:id="182"/>
      <w:bookmarkEnd w:id="183"/>
      <w:bookmarkEnd w:id="184"/>
      <w:bookmarkEnd w:id="185"/>
      <w:bookmarkEnd w:id="186"/>
      <w:bookmarkEnd w:id="187"/>
    </w:p>
    <w:p>
      <w:pPr>
        <w:bidi w:val="0"/>
        <w:ind w:firstLine="480" w:firstLineChars="200"/>
        <w:rPr>
          <w:rFonts w:hint="eastAsia" w:eastAsia="宋体"/>
          <w:color w:val="auto"/>
          <w:highlight w:val="none"/>
          <w:lang w:eastAsia="zh-CN"/>
        </w:rPr>
      </w:pPr>
      <w:r>
        <w:rPr>
          <w:rFonts w:hint="eastAsia"/>
          <w:color w:val="auto"/>
          <w:highlight w:val="none"/>
        </w:rPr>
        <w:t>为方便舱内柜体检修，预制舱厂家应满足单独移出要求，且可方便转移至舱外，具备整柜更换</w:t>
      </w:r>
      <w:r>
        <w:rPr>
          <w:rFonts w:hint="eastAsia"/>
          <w:color w:val="auto"/>
          <w:highlight w:val="none"/>
        </w:rPr>
        <w:t>的功能</w:t>
      </w:r>
      <w:r>
        <w:rPr>
          <w:rFonts w:hint="eastAsia"/>
          <w:color w:val="auto"/>
          <w:highlight w:val="none"/>
          <w:lang w:eastAsia="zh-CN"/>
        </w:rPr>
        <w:t>。</w:t>
      </w:r>
    </w:p>
    <w:p>
      <w:pPr>
        <w:pStyle w:val="6"/>
        <w:numPr>
          <w:ilvl w:val="0"/>
          <w:numId w:val="0"/>
        </w:numPr>
        <w:bidi w:val="0"/>
        <w:ind w:leftChars="0"/>
        <w:outlineLvl w:val="2"/>
        <w:rPr>
          <w:rFonts w:hint="eastAsia"/>
          <w:color w:val="auto"/>
          <w:highlight w:val="none"/>
        </w:rPr>
      </w:pPr>
      <w:bookmarkStart w:id="188" w:name="_Toc24911"/>
      <w:bookmarkStart w:id="189" w:name="_Toc23933"/>
      <w:bookmarkStart w:id="190" w:name="_Toc467046876"/>
      <w:bookmarkStart w:id="191" w:name="_Toc9070"/>
      <w:bookmarkStart w:id="192" w:name="_Toc389594637"/>
      <w:bookmarkStart w:id="193" w:name="_Toc12320"/>
      <w:bookmarkStart w:id="194" w:name="_Toc466988132"/>
      <w:bookmarkStart w:id="195" w:name="_Toc466987887"/>
      <w:bookmarkStart w:id="196" w:name="_Toc389597655"/>
      <w:r>
        <w:rPr>
          <w:rFonts w:hint="eastAsia"/>
          <w:color w:val="auto"/>
          <w:highlight w:val="none"/>
        </w:rPr>
        <w:t>2.1</w:t>
      </w:r>
      <w:r>
        <w:rPr>
          <w:rFonts w:hint="eastAsia"/>
          <w:color w:val="auto"/>
          <w:highlight w:val="none"/>
          <w:lang w:val="en-US" w:eastAsia="zh-CN"/>
        </w:rPr>
        <w:t>1</w:t>
      </w:r>
      <w:r>
        <w:rPr>
          <w:rFonts w:hint="eastAsia"/>
          <w:color w:val="auto"/>
          <w:highlight w:val="none"/>
        </w:rPr>
        <w:t>箱体接地</w:t>
      </w:r>
      <w:bookmarkEnd w:id="188"/>
      <w:bookmarkEnd w:id="189"/>
      <w:bookmarkEnd w:id="190"/>
      <w:bookmarkEnd w:id="191"/>
      <w:bookmarkEnd w:id="192"/>
      <w:bookmarkEnd w:id="193"/>
      <w:bookmarkEnd w:id="194"/>
      <w:bookmarkEnd w:id="195"/>
      <w:bookmarkEnd w:id="196"/>
    </w:p>
    <w:p>
      <w:pPr>
        <w:bidi w:val="0"/>
        <w:ind w:firstLine="480" w:firstLineChars="200"/>
        <w:rPr>
          <w:rFonts w:hint="eastAsia"/>
          <w:color w:val="auto"/>
          <w:highlight w:val="none"/>
        </w:rPr>
      </w:pPr>
      <w:r>
        <w:rPr>
          <w:rFonts w:hint="eastAsia"/>
          <w:color w:val="auto"/>
          <w:highlight w:val="none"/>
        </w:rPr>
        <w:t>预制舱的箱体底架上应设专用接地导体，该接地导体上应设有与接地网相连接的固定接地端子，与预制舱内各设备接地和保护接地相连，并应有明显的接地标志。接地端子为直径不小于12mm的铜质螺栓。预制舱的金属骨架，高配电装置、低配电装置和变压器室的金属支架均应有符合技术条件的接地端子，并与专用接地导体可靠地连接在一起。预制舱每台箱体的底架外部应至少设有4个明显的接地点，该接地点应采用铜板与可靠底架焊接，并配有直径不小于12mm的铜质螺栓，以便现场进行箱体与基础接地网的连接。</w:t>
      </w:r>
    </w:p>
    <w:p>
      <w:pPr>
        <w:pStyle w:val="6"/>
        <w:numPr>
          <w:ilvl w:val="0"/>
          <w:numId w:val="0"/>
        </w:numPr>
        <w:bidi w:val="0"/>
        <w:ind w:leftChars="0"/>
        <w:outlineLvl w:val="2"/>
        <w:rPr>
          <w:rFonts w:hint="eastAsia"/>
          <w:color w:val="auto"/>
          <w:highlight w:val="none"/>
        </w:rPr>
      </w:pPr>
      <w:bookmarkStart w:id="197" w:name="_Toc25638"/>
      <w:bookmarkStart w:id="198" w:name="_Toc10417"/>
      <w:bookmarkStart w:id="199" w:name="_Toc25601"/>
      <w:bookmarkStart w:id="200" w:name="_Toc466987888"/>
      <w:bookmarkStart w:id="201" w:name="_Toc466988133"/>
      <w:bookmarkStart w:id="202" w:name="_Toc4848"/>
      <w:bookmarkStart w:id="203" w:name="_Toc467046877"/>
      <w:r>
        <w:rPr>
          <w:rFonts w:hint="eastAsia"/>
          <w:color w:val="auto"/>
          <w:highlight w:val="none"/>
        </w:rPr>
        <w:t>2.1</w:t>
      </w:r>
      <w:r>
        <w:rPr>
          <w:rFonts w:hint="eastAsia"/>
          <w:color w:val="auto"/>
          <w:highlight w:val="none"/>
          <w:lang w:val="en-US" w:eastAsia="zh-CN"/>
        </w:rPr>
        <w:t>2</w:t>
      </w:r>
      <w:r>
        <w:rPr>
          <w:rFonts w:hint="eastAsia"/>
          <w:color w:val="auto"/>
          <w:highlight w:val="none"/>
        </w:rPr>
        <w:t>防雷接地</w:t>
      </w:r>
      <w:bookmarkEnd w:id="197"/>
      <w:bookmarkEnd w:id="198"/>
      <w:bookmarkEnd w:id="199"/>
      <w:bookmarkEnd w:id="200"/>
      <w:bookmarkEnd w:id="201"/>
      <w:bookmarkEnd w:id="202"/>
      <w:bookmarkEnd w:id="203"/>
    </w:p>
    <w:p>
      <w:pPr>
        <w:bidi w:val="0"/>
        <w:ind w:firstLine="480" w:firstLineChars="200"/>
        <w:rPr>
          <w:rFonts w:hint="eastAsia"/>
          <w:color w:val="auto"/>
          <w:highlight w:val="none"/>
        </w:rPr>
      </w:pPr>
      <w:r>
        <w:rPr>
          <w:rFonts w:hint="eastAsia"/>
          <w:color w:val="auto"/>
          <w:highlight w:val="none"/>
        </w:rPr>
        <w:t>箱体底架上应设专用接地导体，应采用不小于50×5mm热镀锌扁钢，该接地导体上应设有与站区主接地网相连接的固定接地端子，与室内各设备接地和保护接地相连，所有设备、围栏均应可靠接地，并应有明显的接地标志。接地端子的接地螺栓直径不小于12mm。变电站各箱体的金属骨架，高配电装置、低配电装置的金属支架均应有符合技术条件的接地端子，并与专用接地导体可靠地连接在一起。变电站各箱体的底架外部应至少设有4~6个明显的接地点，该接地点应采用接地扁钢与底架可靠焊接，并配有直径不小于12mm的接地螺栓，以便现场进行变电站与基础接地网的连接。</w:t>
      </w:r>
    </w:p>
    <w:p>
      <w:pPr>
        <w:bidi w:val="0"/>
        <w:ind w:firstLine="480" w:firstLineChars="200"/>
        <w:rPr>
          <w:rFonts w:hint="eastAsia"/>
          <w:color w:val="auto"/>
          <w:highlight w:val="none"/>
        </w:rPr>
      </w:pPr>
      <w:r>
        <w:rPr>
          <w:rFonts w:hint="eastAsia"/>
          <w:color w:val="auto"/>
          <w:highlight w:val="none"/>
        </w:rPr>
        <w:t>二次电缆沟及二次设备室应设等电位装置，等电位接地网采用</w:t>
      </w:r>
      <w:r>
        <w:rPr>
          <w:rFonts w:hint="eastAsia"/>
          <w:color w:val="auto"/>
          <w:highlight w:val="none"/>
        </w:rPr>
        <w:t>TMY-40x4铜排，通</w:t>
      </w:r>
      <w:r>
        <w:rPr>
          <w:rFonts w:hint="eastAsia"/>
          <w:color w:val="auto"/>
          <w:highlight w:val="none"/>
        </w:rPr>
        <w:t>过集中在一起的四点与站区主接地网连接。</w:t>
      </w:r>
    </w:p>
    <w:p>
      <w:pPr>
        <w:bidi w:val="0"/>
        <w:rPr>
          <w:rFonts w:hint="eastAsia"/>
          <w:color w:val="auto"/>
          <w:highlight w:val="none"/>
        </w:rPr>
        <w:sectPr>
          <w:footerReference r:id="rId9" w:type="first"/>
          <w:headerReference r:id="rId7" w:type="default"/>
          <w:footerReference r:id="rId8" w:type="default"/>
          <w:pgSz w:w="11907" w:h="16840"/>
          <w:pgMar w:top="779" w:right="1418" w:bottom="1559" w:left="1418" w:header="851" w:footer="992" w:gutter="0"/>
          <w:cols w:space="720" w:num="1"/>
          <w:titlePg/>
          <w:docGrid w:type="lines" w:linePitch="312" w:charSpace="0"/>
        </w:sectPr>
      </w:pPr>
    </w:p>
    <w:p>
      <w:pPr>
        <w:pStyle w:val="5"/>
        <w:bidi w:val="0"/>
        <w:outlineLvl w:val="1"/>
        <w:rPr>
          <w:rFonts w:hint="eastAsia"/>
          <w:color w:val="auto"/>
          <w:highlight w:val="none"/>
        </w:rPr>
      </w:pPr>
      <w:bookmarkStart w:id="204" w:name="_Toc9589"/>
      <w:bookmarkStart w:id="205" w:name="_Toc23423"/>
      <w:bookmarkStart w:id="206" w:name="_Toc29577"/>
      <w:bookmarkStart w:id="207" w:name="_Toc2759"/>
      <w:bookmarkStart w:id="208" w:name="_Toc8191"/>
      <w:r>
        <w:rPr>
          <w:rFonts w:hint="eastAsia"/>
          <w:color w:val="auto"/>
          <w:highlight w:val="none"/>
        </w:rPr>
        <w:t>第三章  箱体专用技术部分</w:t>
      </w:r>
      <w:bookmarkEnd w:id="204"/>
      <w:bookmarkEnd w:id="205"/>
      <w:bookmarkEnd w:id="206"/>
      <w:bookmarkEnd w:id="207"/>
      <w:bookmarkEnd w:id="208"/>
    </w:p>
    <w:p>
      <w:pPr>
        <w:pStyle w:val="6"/>
        <w:numPr>
          <w:ilvl w:val="0"/>
          <w:numId w:val="0"/>
        </w:numPr>
        <w:bidi w:val="0"/>
        <w:ind w:leftChars="0"/>
        <w:outlineLvl w:val="2"/>
        <w:rPr>
          <w:rFonts w:hint="eastAsia"/>
          <w:color w:val="auto"/>
          <w:highlight w:val="none"/>
        </w:rPr>
      </w:pPr>
      <w:bookmarkStart w:id="209" w:name="_Toc6416"/>
      <w:bookmarkStart w:id="210" w:name="_Toc31162"/>
      <w:bookmarkStart w:id="211" w:name="_Toc24137"/>
      <w:bookmarkStart w:id="212" w:name="_Toc14520"/>
      <w:bookmarkStart w:id="213" w:name="_Toc18185"/>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1</w:t>
      </w:r>
      <w:r>
        <w:rPr>
          <w:rFonts w:hint="eastAsia"/>
          <w:color w:val="auto"/>
          <w:highlight w:val="none"/>
        </w:rPr>
        <w:t>箱体规格尺寸</w:t>
      </w:r>
      <w:bookmarkEnd w:id="209"/>
      <w:bookmarkEnd w:id="210"/>
      <w:bookmarkEnd w:id="211"/>
      <w:bookmarkEnd w:id="212"/>
      <w:bookmarkEnd w:id="213"/>
    </w:p>
    <w:p>
      <w:pPr>
        <w:bidi w:val="0"/>
        <w:ind w:firstLine="480" w:firstLineChars="200"/>
        <w:rPr>
          <w:color w:val="auto"/>
          <w:highlight w:val="none"/>
        </w:rPr>
      </w:pPr>
      <w:r>
        <w:rPr>
          <w:rFonts w:hint="eastAsia"/>
          <w:color w:val="auto"/>
          <w:highlight w:val="none"/>
        </w:rPr>
        <w:t>★箱体规格尺寸：</w:t>
      </w:r>
      <w:r>
        <w:rPr>
          <w:rFonts w:hint="eastAsia"/>
          <w:color w:val="auto"/>
          <w:highlight w:val="none"/>
          <w:lang w:val="en-US" w:eastAsia="zh-CN"/>
        </w:rPr>
        <w:t>79</w:t>
      </w:r>
      <w:r>
        <w:rPr>
          <w:rFonts w:hint="eastAsia"/>
          <w:color w:val="auto"/>
          <w:highlight w:val="none"/>
        </w:rPr>
        <w:t>00×3400×3400mm（长×宽×高）</w:t>
      </w:r>
    </w:p>
    <w:p>
      <w:pPr>
        <w:bidi w:val="0"/>
        <w:ind w:firstLine="480" w:firstLineChars="200"/>
        <w:rPr>
          <w:rFonts w:hint="eastAsia"/>
          <w:color w:val="auto"/>
          <w:highlight w:val="none"/>
          <w:lang w:val="en-US" w:eastAsia="zh-CN"/>
        </w:rPr>
      </w:pPr>
      <w:bookmarkStart w:id="214" w:name="_Toc29180"/>
      <w:bookmarkStart w:id="215" w:name="_Toc11292"/>
      <w:bookmarkStart w:id="216" w:name="_Toc29911"/>
      <w:bookmarkStart w:id="217" w:name="_Toc11121"/>
      <w:bookmarkStart w:id="218" w:name="_Toc9068"/>
      <w:r>
        <w:rPr>
          <w:rFonts w:hint="eastAsia"/>
          <w:color w:val="auto"/>
          <w:highlight w:val="none"/>
          <w:lang w:val="en-US" w:eastAsia="zh-CN"/>
        </w:rPr>
        <w:t>预制舱拟建处由于存在其他构筑物，允许预制舱最大建设尺寸为7900*3400*3400mm（长*宽*高）。</w:t>
      </w:r>
    </w:p>
    <w:p>
      <w:pPr>
        <w:bidi w:val="0"/>
        <w:ind w:firstLine="480" w:firstLineChars="200"/>
        <w:rPr>
          <w:rFonts w:hint="eastAsia"/>
          <w:color w:val="auto"/>
          <w:highlight w:val="none"/>
          <w:lang w:val="en-US" w:eastAsia="zh-CN"/>
        </w:rPr>
      </w:pPr>
      <w:r>
        <w:rPr>
          <w:rFonts w:hint="eastAsia"/>
          <w:color w:val="auto"/>
          <w:highlight w:val="none"/>
          <w:lang w:val="en-US" w:eastAsia="zh-CN"/>
        </w:rPr>
        <w:t>建议投标方预制舱设计尺寸最大为7900*3400*3400mm（长*宽*高），在满足招标要求的基础上，可根据自身制造工艺适当缩小。</w:t>
      </w:r>
    </w:p>
    <w:p>
      <w:pPr>
        <w:pStyle w:val="6"/>
        <w:numPr>
          <w:ilvl w:val="0"/>
          <w:numId w:val="0"/>
        </w:numPr>
        <w:bidi w:val="0"/>
        <w:ind w:leftChars="0"/>
        <w:outlineLvl w:val="2"/>
        <w:rPr>
          <w:rFonts w:hint="eastAsia"/>
          <w:color w:val="auto"/>
          <w:highlight w:val="none"/>
        </w:rPr>
      </w:pPr>
      <w:r>
        <w:rPr>
          <w:rFonts w:hint="eastAsia"/>
          <w:color w:val="auto"/>
          <w:highlight w:val="none"/>
        </w:rPr>
        <w:t>3.</w:t>
      </w:r>
      <w:r>
        <w:rPr>
          <w:rFonts w:hint="eastAsia"/>
          <w:color w:val="auto"/>
          <w:highlight w:val="none"/>
          <w:lang w:val="en-US" w:eastAsia="zh-CN"/>
        </w:rPr>
        <w:t>2</w:t>
      </w:r>
      <w:r>
        <w:rPr>
          <w:rFonts w:hint="eastAsia"/>
          <w:color w:val="auto"/>
          <w:highlight w:val="none"/>
        </w:rPr>
        <w:t>柜体检修的要求</w:t>
      </w:r>
      <w:bookmarkEnd w:id="214"/>
      <w:bookmarkEnd w:id="215"/>
      <w:bookmarkEnd w:id="216"/>
      <w:bookmarkEnd w:id="217"/>
      <w:bookmarkEnd w:id="218"/>
    </w:p>
    <w:p>
      <w:pPr>
        <w:bidi w:val="0"/>
        <w:ind w:firstLine="480" w:firstLineChars="200"/>
        <w:rPr>
          <w:rFonts w:hint="eastAsia"/>
          <w:color w:val="auto"/>
          <w:highlight w:val="none"/>
          <w:lang w:eastAsia="zh-CN"/>
        </w:rPr>
      </w:pPr>
      <w:r>
        <w:rPr>
          <w:rFonts w:hint="eastAsia"/>
          <w:color w:val="auto"/>
          <w:highlight w:val="none"/>
        </w:rPr>
        <w:t>为方便舱内柜体检修，预制舱厂家应满足单独移出要求，且可方便转移至舱外，具备整柜更换的功能</w:t>
      </w:r>
      <w:r>
        <w:rPr>
          <w:rFonts w:hint="eastAsia"/>
          <w:color w:val="auto"/>
          <w:highlight w:val="none"/>
          <w:lang w:eastAsia="zh-CN"/>
        </w:rPr>
        <w:t>。</w:t>
      </w:r>
    </w:p>
    <w:p>
      <w:pPr>
        <w:pStyle w:val="6"/>
        <w:numPr>
          <w:ilvl w:val="0"/>
          <w:numId w:val="0"/>
        </w:numPr>
        <w:bidi w:val="0"/>
        <w:ind w:leftChars="0"/>
        <w:outlineLvl w:val="2"/>
        <w:rPr>
          <w:rFonts w:hint="eastAsia"/>
          <w:color w:val="auto"/>
          <w:highlight w:val="none"/>
        </w:rPr>
      </w:pPr>
      <w:bookmarkStart w:id="219" w:name="_Toc29166"/>
      <w:bookmarkStart w:id="220" w:name="_Toc391314389"/>
      <w:bookmarkStart w:id="221" w:name="_Toc20308"/>
      <w:bookmarkStart w:id="222" w:name="_Toc24082"/>
      <w:bookmarkStart w:id="223" w:name="_Toc11344"/>
      <w:bookmarkStart w:id="224" w:name="_Toc14747"/>
      <w:r>
        <w:rPr>
          <w:rFonts w:hint="eastAsia"/>
          <w:color w:val="auto"/>
          <w:highlight w:val="none"/>
        </w:rPr>
        <w:t>3.</w:t>
      </w:r>
      <w:r>
        <w:rPr>
          <w:rFonts w:hint="eastAsia"/>
          <w:color w:val="auto"/>
          <w:highlight w:val="none"/>
          <w:lang w:val="en-US" w:eastAsia="zh-CN"/>
        </w:rPr>
        <w:t>3</w:t>
      </w:r>
      <w:r>
        <w:rPr>
          <w:rFonts w:hint="eastAsia"/>
          <w:color w:val="auto"/>
          <w:highlight w:val="none"/>
        </w:rPr>
        <w:t>箱体抗内燃弧措施</w:t>
      </w:r>
      <w:bookmarkEnd w:id="219"/>
      <w:bookmarkEnd w:id="220"/>
      <w:bookmarkEnd w:id="221"/>
      <w:bookmarkEnd w:id="222"/>
      <w:bookmarkEnd w:id="223"/>
      <w:bookmarkEnd w:id="224"/>
    </w:p>
    <w:p>
      <w:pPr>
        <w:bidi w:val="0"/>
        <w:ind w:firstLine="480" w:firstLineChars="200"/>
        <w:rPr>
          <w:rFonts w:hint="eastAsia" w:ascii="仿宋" w:hAnsi="仿宋" w:eastAsia="仿宋" w:cs="仿宋"/>
          <w:color w:val="auto"/>
          <w:sz w:val="24"/>
          <w:szCs w:val="24"/>
          <w:highlight w:val="none"/>
        </w:rPr>
      </w:pPr>
      <w:r>
        <w:rPr>
          <w:rFonts w:hint="eastAsia"/>
          <w:color w:val="auto"/>
          <w:highlight w:val="none"/>
        </w:rPr>
        <w:t>预制舱应设置抗内燃弧措施，舱外设置泄压口，以确保电气故障情况下的人身安全。</w:t>
      </w:r>
      <w:bookmarkStart w:id="225" w:name="_Toc24873"/>
    </w:p>
    <w:p>
      <w:pPr>
        <w:pStyle w:val="6"/>
        <w:numPr>
          <w:ilvl w:val="0"/>
          <w:numId w:val="0"/>
        </w:numPr>
        <w:bidi w:val="0"/>
        <w:ind w:leftChars="0"/>
        <w:outlineLvl w:val="2"/>
        <w:rPr>
          <w:rFonts w:hint="eastAsia"/>
          <w:color w:val="auto"/>
          <w:highlight w:val="none"/>
        </w:rPr>
      </w:pPr>
      <w:bookmarkStart w:id="226" w:name="_Toc21003"/>
      <w:bookmarkStart w:id="227" w:name="_Toc18774"/>
      <w:bookmarkStart w:id="228" w:name="_Toc7879"/>
      <w:r>
        <w:rPr>
          <w:rFonts w:hint="eastAsia"/>
          <w:color w:val="auto"/>
          <w:highlight w:val="none"/>
        </w:rPr>
        <w:t>▼3.</w:t>
      </w:r>
      <w:r>
        <w:rPr>
          <w:rFonts w:hint="eastAsia"/>
          <w:color w:val="auto"/>
          <w:highlight w:val="none"/>
          <w:lang w:val="en-US" w:eastAsia="zh-CN"/>
        </w:rPr>
        <w:t>4</w:t>
      </w:r>
      <w:r>
        <w:rPr>
          <w:rFonts w:hint="eastAsia"/>
          <w:color w:val="auto"/>
          <w:highlight w:val="none"/>
        </w:rPr>
        <w:t>箱体辅助系统配置清单</w:t>
      </w:r>
      <w:bookmarkEnd w:id="225"/>
      <w:bookmarkEnd w:id="226"/>
      <w:bookmarkEnd w:id="227"/>
      <w:bookmarkEnd w:id="228"/>
    </w:p>
    <w:tbl>
      <w:tblPr>
        <w:tblStyle w:val="49"/>
        <w:tblW w:w="0" w:type="auto"/>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309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4" w:type="dxa"/>
            <w:gridSpan w:val="3"/>
            <w:noWrap w:val="0"/>
            <w:vAlign w:val="top"/>
          </w:tcPr>
          <w:p>
            <w:pPr>
              <w:pStyle w:val="7"/>
              <w:keepNext w:val="0"/>
              <w:keepLines w:val="0"/>
              <w:suppressLineNumbers w:val="0"/>
              <w:spacing w:before="0" w:beforeAutospacing="0" w:after="0" w:afterAutospacing="0"/>
              <w:ind w:right="0"/>
              <w:jc w:val="center"/>
              <w:rPr>
                <w:rFonts w:hint="eastAsia" w:cs="Times New Roman"/>
                <w:color w:val="auto"/>
                <w:sz w:val="30"/>
                <w:szCs w:val="30"/>
                <w:highlight w:val="none"/>
                <w:vertAlign w:val="baseline"/>
              </w:rPr>
            </w:pPr>
            <w:r>
              <w:rPr>
                <w:rFonts w:hint="eastAsia" w:ascii="仿宋" w:hAnsi="仿宋" w:eastAsia="仿宋" w:cs="仿宋"/>
                <w:color w:val="auto"/>
                <w:sz w:val="30"/>
                <w:szCs w:val="30"/>
                <w:highlight w:val="none"/>
              </w:rPr>
              <w:t>箱式开关站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noWrap w:val="0"/>
            <w:vAlign w:val="center"/>
          </w:tcPr>
          <w:p>
            <w:pPr>
              <w:keepNext w:val="0"/>
              <w:keepLines w:val="0"/>
              <w:suppressLineNumbers w:val="0"/>
              <w:spacing w:before="0" w:beforeAutospacing="0" w:after="0" w:afterAutospacing="0" w:line="240" w:lineRule="auto"/>
              <w:ind w:left="-142" w:leftChars="0" w:right="0" w:firstLine="606" w:firstLineChars="202"/>
              <w:jc w:val="cente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设备</w:t>
            </w:r>
          </w:p>
        </w:tc>
        <w:tc>
          <w:tcPr>
            <w:tcW w:w="3096"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单位</w:t>
            </w:r>
          </w:p>
        </w:tc>
        <w:tc>
          <w:tcPr>
            <w:tcW w:w="2755"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感烟探测器</w:t>
            </w:r>
          </w:p>
        </w:tc>
        <w:tc>
          <w:tcPr>
            <w:tcW w:w="3096"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只</w:t>
            </w:r>
          </w:p>
        </w:tc>
        <w:tc>
          <w:tcPr>
            <w:tcW w:w="2755"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火灾声光警报器</w:t>
            </w:r>
          </w:p>
        </w:tc>
        <w:tc>
          <w:tcPr>
            <w:tcW w:w="3096"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只</w:t>
            </w:r>
          </w:p>
        </w:tc>
        <w:tc>
          <w:tcPr>
            <w:tcW w:w="2755"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视频系统导线预制</w:t>
            </w:r>
          </w:p>
        </w:tc>
        <w:tc>
          <w:tcPr>
            <w:tcW w:w="3096"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套</w:t>
            </w:r>
          </w:p>
        </w:tc>
        <w:tc>
          <w:tcPr>
            <w:tcW w:w="2755"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箱内用电系统</w:t>
            </w:r>
          </w:p>
        </w:tc>
        <w:tc>
          <w:tcPr>
            <w:tcW w:w="3096"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套</w:t>
            </w:r>
          </w:p>
        </w:tc>
        <w:tc>
          <w:tcPr>
            <w:tcW w:w="2755"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工业空调</w:t>
            </w:r>
          </w:p>
        </w:tc>
        <w:tc>
          <w:tcPr>
            <w:tcW w:w="3096" w:type="dxa"/>
            <w:noWrap w:val="0"/>
            <w:vAlign w:val="center"/>
          </w:tcPr>
          <w:p>
            <w:pPr>
              <w:keepNext w:val="0"/>
              <w:keepLines w:val="0"/>
              <w:suppressLineNumbers w:val="0"/>
              <w:spacing w:before="0" w:beforeAutospacing="0" w:after="0" w:afterAutospacing="0" w:line="240" w:lineRule="auto"/>
              <w:ind w:left="-142" w:leftChars="0" w:right="0" w:firstLine="484" w:firstLineChars="20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台</w:t>
            </w:r>
          </w:p>
        </w:tc>
        <w:tc>
          <w:tcPr>
            <w:tcW w:w="2755"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满足舱内温度要求</w:t>
            </w:r>
          </w:p>
        </w:tc>
      </w:tr>
    </w:tbl>
    <w:p>
      <w:pPr>
        <w:pStyle w:val="7"/>
        <w:rPr>
          <w:rFonts w:hint="eastAsia"/>
          <w:color w:val="auto"/>
          <w:highlight w:val="none"/>
        </w:rPr>
      </w:pPr>
    </w:p>
    <w:p>
      <w:pPr>
        <w:pStyle w:val="6"/>
        <w:numPr>
          <w:ilvl w:val="0"/>
          <w:numId w:val="0"/>
        </w:numPr>
        <w:bidi w:val="0"/>
        <w:ind w:leftChars="0"/>
        <w:outlineLvl w:val="2"/>
        <w:rPr>
          <w:rFonts w:hint="eastAsia"/>
          <w:color w:val="auto"/>
          <w:highlight w:val="none"/>
        </w:rPr>
      </w:pPr>
      <w:bookmarkStart w:id="229" w:name="_Toc10983"/>
      <w:bookmarkStart w:id="230" w:name="_Toc3212"/>
      <w:bookmarkStart w:id="231" w:name="_Toc21282"/>
      <w:bookmarkStart w:id="232" w:name="_Toc31041"/>
      <w:bookmarkStart w:id="233" w:name="_Toc25331"/>
      <w:r>
        <w:rPr>
          <w:rFonts w:hint="eastAsia"/>
          <w:color w:val="auto"/>
          <w:highlight w:val="none"/>
        </w:rPr>
        <w:t>3.</w:t>
      </w:r>
      <w:r>
        <w:rPr>
          <w:rFonts w:hint="eastAsia"/>
          <w:color w:val="auto"/>
          <w:highlight w:val="none"/>
          <w:lang w:val="en-US" w:eastAsia="zh-CN"/>
        </w:rPr>
        <w:t>5</w:t>
      </w:r>
      <w:r>
        <w:rPr>
          <w:rFonts w:hint="eastAsia"/>
          <w:color w:val="auto"/>
          <w:highlight w:val="none"/>
        </w:rPr>
        <w:t xml:space="preserve"> 开关柜技术要求部分</w:t>
      </w:r>
      <w:bookmarkEnd w:id="229"/>
      <w:bookmarkEnd w:id="230"/>
      <w:bookmarkEnd w:id="231"/>
      <w:bookmarkEnd w:id="232"/>
      <w:bookmarkEnd w:id="233"/>
    </w:p>
    <w:p>
      <w:pPr>
        <w:bidi w:val="0"/>
        <w:ind w:firstLine="480" w:firstLineChars="200"/>
        <w:rPr>
          <w:rFonts w:hint="eastAsia"/>
          <w:color w:val="auto"/>
          <w:highlight w:val="none"/>
          <w:lang w:val="en-US" w:eastAsia="zh-CN"/>
        </w:rPr>
      </w:pPr>
      <w:r>
        <w:rPr>
          <w:rFonts w:hint="eastAsia"/>
          <w:color w:val="auto"/>
          <w:highlight w:val="none"/>
        </w:rPr>
        <w:t>详见</w:t>
      </w:r>
      <w:r>
        <w:rPr>
          <w:rFonts w:hint="eastAsia"/>
          <w:color w:val="auto"/>
          <w:highlight w:val="none"/>
          <w:lang w:val="en-US" w:eastAsia="zh-CN"/>
        </w:rPr>
        <w:t>低压开关柜</w:t>
      </w:r>
      <w:r>
        <w:rPr>
          <w:rFonts w:hint="eastAsia"/>
          <w:color w:val="auto"/>
          <w:highlight w:val="none"/>
        </w:rPr>
        <w:t>技术</w:t>
      </w:r>
      <w:r>
        <w:rPr>
          <w:rFonts w:hint="eastAsia"/>
          <w:color w:val="auto"/>
          <w:highlight w:val="none"/>
          <w:lang w:val="en-US" w:eastAsia="zh-CN"/>
        </w:rPr>
        <w:t>规范书。</w:t>
      </w:r>
    </w:p>
    <w:p>
      <w:pPr>
        <w:spacing w:line="240" w:lineRule="auto"/>
        <w:ind w:left="-142" w:firstLine="484" w:firstLineChars="202"/>
        <w:rPr>
          <w:rFonts w:hint="eastAsia" w:ascii="仿宋" w:hAnsi="仿宋" w:eastAsia="仿宋" w:cs="仿宋"/>
          <w:color w:val="auto"/>
          <w:sz w:val="24"/>
          <w:szCs w:val="24"/>
          <w:highlight w:val="none"/>
        </w:rPr>
      </w:pPr>
    </w:p>
    <w:p>
      <w:pPr>
        <w:spacing w:line="240" w:lineRule="auto"/>
        <w:jc w:val="both"/>
        <w:outlineLvl w:val="9"/>
        <w:rPr>
          <w:rFonts w:hint="eastAsia" w:ascii="仿宋" w:hAnsi="仿宋" w:eastAsia="仿宋" w:cs="仿宋"/>
          <w:b/>
          <w:color w:val="auto"/>
          <w:sz w:val="24"/>
          <w:szCs w:val="24"/>
          <w:highlight w:val="none"/>
          <w:lang w:val="en-US" w:eastAsia="zh-CN"/>
        </w:rPr>
      </w:pPr>
    </w:p>
    <w:bookmarkEnd w:id="7"/>
    <w:bookmarkEnd w:id="8"/>
    <w:p>
      <w:pPr>
        <w:pStyle w:val="5"/>
        <w:bidi w:val="0"/>
        <w:outlineLvl w:val="1"/>
        <w:rPr>
          <w:rFonts w:hint="eastAsia"/>
          <w:color w:val="auto"/>
          <w:highlight w:val="none"/>
        </w:rPr>
      </w:pPr>
      <w:bookmarkStart w:id="234" w:name="_Toc5377"/>
      <w:bookmarkStart w:id="235" w:name="_Toc14570"/>
      <w:bookmarkStart w:id="236" w:name="_Toc22673"/>
      <w:bookmarkStart w:id="237" w:name="_Toc20886"/>
      <w:bookmarkStart w:id="238" w:name="_Toc216319775"/>
      <w:bookmarkStart w:id="239" w:name="_Toc467046906"/>
      <w:bookmarkStart w:id="240" w:name="_Toc466988244"/>
      <w:bookmarkStart w:id="241" w:name="_Toc466987999"/>
      <w:bookmarkStart w:id="242" w:name="_Toc208823457"/>
      <w:r>
        <w:rPr>
          <w:rFonts w:hint="eastAsia"/>
          <w:color w:val="auto"/>
          <w:highlight w:val="none"/>
        </w:rPr>
        <w:t>第四章  其它</w:t>
      </w:r>
      <w:bookmarkEnd w:id="234"/>
      <w:bookmarkEnd w:id="235"/>
      <w:bookmarkEnd w:id="236"/>
      <w:bookmarkEnd w:id="237"/>
    </w:p>
    <w:p>
      <w:pPr>
        <w:pStyle w:val="6"/>
        <w:numPr>
          <w:ilvl w:val="0"/>
          <w:numId w:val="0"/>
        </w:numPr>
        <w:bidi w:val="0"/>
        <w:ind w:leftChars="0"/>
        <w:outlineLvl w:val="2"/>
        <w:rPr>
          <w:rFonts w:hint="eastAsia"/>
          <w:color w:val="auto"/>
          <w:highlight w:val="none"/>
        </w:rPr>
      </w:pPr>
      <w:bookmarkStart w:id="243" w:name="_Toc30862"/>
      <w:bookmarkStart w:id="244" w:name="_Toc1886"/>
      <w:bookmarkStart w:id="245" w:name="_Toc4733"/>
      <w:bookmarkStart w:id="246" w:name="_Toc30582"/>
      <w:r>
        <w:rPr>
          <w:rFonts w:hint="eastAsia"/>
          <w:color w:val="auto"/>
          <w:highlight w:val="none"/>
        </w:rPr>
        <w:t>4.1质量保证和试验</w:t>
      </w:r>
      <w:bookmarkEnd w:id="238"/>
      <w:bookmarkEnd w:id="239"/>
      <w:bookmarkEnd w:id="240"/>
      <w:bookmarkEnd w:id="241"/>
      <w:bookmarkEnd w:id="242"/>
      <w:bookmarkEnd w:id="243"/>
      <w:bookmarkEnd w:id="244"/>
      <w:bookmarkEnd w:id="245"/>
      <w:bookmarkEnd w:id="246"/>
    </w:p>
    <w:p>
      <w:pPr>
        <w:bidi w:val="0"/>
        <w:rPr>
          <w:rFonts w:hint="eastAsia"/>
          <w:color w:val="auto"/>
          <w:highlight w:val="none"/>
        </w:rPr>
      </w:pPr>
      <w:r>
        <w:rPr>
          <w:rFonts w:hint="eastAsia"/>
          <w:color w:val="auto"/>
          <w:highlight w:val="none"/>
        </w:rPr>
        <w:t>4.1.1质量保证</w:t>
      </w:r>
    </w:p>
    <w:p>
      <w:pPr>
        <w:bidi w:val="0"/>
        <w:rPr>
          <w:rFonts w:hint="eastAsia"/>
          <w:color w:val="auto"/>
          <w:highlight w:val="none"/>
        </w:rPr>
      </w:pPr>
      <w:r>
        <w:rPr>
          <w:rFonts w:hint="eastAsia"/>
          <w:color w:val="auto"/>
          <w:highlight w:val="none"/>
        </w:rPr>
        <w:t>4.1.1.1自需方设备投运后验收之日起一年内免费维修，终身保修。</w:t>
      </w:r>
    </w:p>
    <w:p>
      <w:pPr>
        <w:bidi w:val="0"/>
        <w:rPr>
          <w:rFonts w:hint="eastAsia"/>
          <w:color w:val="auto"/>
          <w:highlight w:val="none"/>
        </w:rPr>
      </w:pPr>
      <w:r>
        <w:rPr>
          <w:rFonts w:hint="eastAsia"/>
          <w:color w:val="auto"/>
          <w:highlight w:val="none"/>
        </w:rPr>
        <w:t>4.1.1.2需方难以处理的装置故障、缺陷等，由投标方在接到通知时起24小时内赶到现场处理。</w:t>
      </w:r>
    </w:p>
    <w:p>
      <w:pPr>
        <w:bidi w:val="0"/>
        <w:rPr>
          <w:rFonts w:hint="eastAsia"/>
          <w:color w:val="auto"/>
          <w:highlight w:val="none"/>
        </w:rPr>
      </w:pPr>
      <w:r>
        <w:rPr>
          <w:rFonts w:hint="eastAsia"/>
          <w:color w:val="auto"/>
          <w:highlight w:val="none"/>
        </w:rPr>
        <w:t>4.1.1.3供方应根据需方要求到现场安装、调试，负责运行培训及解决设备所有的技术问题，使设备具备投运条件。</w:t>
      </w:r>
    </w:p>
    <w:p>
      <w:pPr>
        <w:bidi w:val="0"/>
        <w:rPr>
          <w:rFonts w:hint="eastAsia"/>
          <w:color w:val="auto"/>
          <w:highlight w:val="none"/>
        </w:rPr>
      </w:pPr>
      <w:r>
        <w:rPr>
          <w:rFonts w:hint="eastAsia"/>
          <w:color w:val="auto"/>
          <w:highlight w:val="none"/>
        </w:rPr>
        <w:t>4.1.1.4设备交货时，附出厂试验报告、质量合格证、随机图纸和资料四套。</w:t>
      </w:r>
    </w:p>
    <w:p>
      <w:pPr>
        <w:bidi w:val="0"/>
        <w:rPr>
          <w:rFonts w:hint="eastAsia"/>
          <w:color w:val="auto"/>
          <w:highlight w:val="none"/>
        </w:rPr>
      </w:pPr>
      <w:r>
        <w:rPr>
          <w:rFonts w:hint="eastAsia"/>
          <w:color w:val="auto"/>
          <w:highlight w:val="none"/>
        </w:rPr>
        <w:t>4.1.2试验</w:t>
      </w:r>
    </w:p>
    <w:p>
      <w:pPr>
        <w:bidi w:val="0"/>
        <w:rPr>
          <w:rFonts w:hint="eastAsia"/>
          <w:color w:val="auto"/>
          <w:highlight w:val="none"/>
        </w:rPr>
      </w:pPr>
      <w:r>
        <w:rPr>
          <w:rFonts w:hint="eastAsia"/>
          <w:color w:val="auto"/>
          <w:highlight w:val="none"/>
        </w:rPr>
        <w:t>4.1.2.1出厂试验</w:t>
      </w:r>
    </w:p>
    <w:p>
      <w:pPr>
        <w:bidi w:val="0"/>
        <w:ind w:firstLine="480" w:firstLineChars="200"/>
        <w:rPr>
          <w:rFonts w:hint="eastAsia"/>
          <w:color w:val="auto"/>
          <w:highlight w:val="none"/>
        </w:rPr>
      </w:pPr>
      <w:r>
        <w:rPr>
          <w:rFonts w:hint="eastAsia"/>
          <w:color w:val="auto"/>
          <w:highlight w:val="none"/>
        </w:rPr>
        <w:t>每台装置出厂前必须由制造厂的检验部门进行出厂试验，出厂试验在正常试验条件进行。</w:t>
      </w:r>
    </w:p>
    <w:p>
      <w:pPr>
        <w:bidi w:val="0"/>
        <w:rPr>
          <w:rFonts w:hint="eastAsia"/>
          <w:color w:val="auto"/>
          <w:highlight w:val="none"/>
        </w:rPr>
      </w:pPr>
      <w:r>
        <w:rPr>
          <w:rFonts w:hint="eastAsia"/>
          <w:color w:val="auto"/>
          <w:highlight w:val="none"/>
        </w:rPr>
        <w:t>4.1.2.2现场试验</w:t>
      </w:r>
    </w:p>
    <w:p>
      <w:pPr>
        <w:bidi w:val="0"/>
        <w:ind w:firstLine="480" w:firstLineChars="200"/>
        <w:rPr>
          <w:rFonts w:hint="eastAsia"/>
          <w:color w:val="auto"/>
          <w:highlight w:val="none"/>
        </w:rPr>
      </w:pPr>
      <w:r>
        <w:rPr>
          <w:rFonts w:hint="eastAsia"/>
          <w:color w:val="auto"/>
          <w:highlight w:val="none"/>
        </w:rPr>
        <w:t>现场安装完毕，装置应进行现场试验（调试）。详细内容依据厂家提供的现场试验（调试）大纲进行。</w:t>
      </w:r>
    </w:p>
    <w:p>
      <w:pPr>
        <w:spacing w:line="240" w:lineRule="auto"/>
        <w:rPr>
          <w:rFonts w:hint="eastAsia" w:ascii="仿宋" w:hAnsi="仿宋" w:eastAsia="仿宋" w:cs="仿宋"/>
          <w:color w:val="auto"/>
          <w:sz w:val="24"/>
          <w:szCs w:val="24"/>
          <w:highlight w:val="none"/>
        </w:rPr>
      </w:pPr>
    </w:p>
    <w:p>
      <w:pPr>
        <w:pStyle w:val="6"/>
        <w:numPr>
          <w:ilvl w:val="0"/>
          <w:numId w:val="0"/>
        </w:numPr>
        <w:bidi w:val="0"/>
        <w:ind w:leftChars="0"/>
        <w:outlineLvl w:val="2"/>
        <w:rPr>
          <w:rFonts w:hint="eastAsia"/>
          <w:color w:val="auto"/>
          <w:highlight w:val="none"/>
        </w:rPr>
      </w:pPr>
      <w:bookmarkStart w:id="247" w:name="_Toc466988001"/>
      <w:bookmarkStart w:id="248" w:name="_Toc216319777"/>
      <w:bookmarkStart w:id="249" w:name="_Toc466988246"/>
      <w:bookmarkStart w:id="250" w:name="_Toc467046908"/>
      <w:bookmarkStart w:id="251" w:name="_Toc8611"/>
      <w:bookmarkStart w:id="252" w:name="_Toc8778"/>
      <w:bookmarkStart w:id="253" w:name="_Toc2332"/>
      <w:bookmarkStart w:id="254" w:name="_Toc1164"/>
      <w:r>
        <w:rPr>
          <w:rFonts w:hint="eastAsia"/>
          <w:color w:val="auto"/>
          <w:highlight w:val="none"/>
        </w:rPr>
        <w:t>4.</w:t>
      </w:r>
      <w:bookmarkEnd w:id="247"/>
      <w:bookmarkEnd w:id="248"/>
      <w:bookmarkEnd w:id="249"/>
      <w:bookmarkEnd w:id="250"/>
      <w:r>
        <w:rPr>
          <w:rFonts w:hint="eastAsia"/>
          <w:color w:val="auto"/>
          <w:highlight w:val="none"/>
        </w:rPr>
        <w:t>2试验</w:t>
      </w:r>
      <w:bookmarkEnd w:id="251"/>
      <w:bookmarkEnd w:id="252"/>
      <w:bookmarkEnd w:id="253"/>
      <w:bookmarkEnd w:id="254"/>
    </w:p>
    <w:p>
      <w:pPr>
        <w:bidi w:val="0"/>
        <w:rPr>
          <w:rFonts w:hint="eastAsia"/>
          <w:color w:val="auto"/>
          <w:highlight w:val="none"/>
        </w:rPr>
      </w:pPr>
      <w:r>
        <w:rPr>
          <w:rFonts w:hint="eastAsia"/>
          <w:color w:val="auto"/>
          <w:highlight w:val="none"/>
        </w:rPr>
        <w:t>4.2.1出厂试验</w:t>
      </w:r>
    </w:p>
    <w:p>
      <w:pPr>
        <w:bidi w:val="0"/>
        <w:ind w:firstLine="480" w:firstLineChars="200"/>
        <w:rPr>
          <w:rFonts w:hint="eastAsia"/>
          <w:color w:val="auto"/>
          <w:highlight w:val="none"/>
        </w:rPr>
      </w:pPr>
      <w:r>
        <w:rPr>
          <w:rFonts w:hint="eastAsia"/>
          <w:color w:val="auto"/>
          <w:highlight w:val="none"/>
        </w:rPr>
        <w:t>供货产品必须经制造厂商进行出厂试验，并附有满足国家出厂试验标准的测量数据和文件。</w:t>
      </w:r>
    </w:p>
    <w:p>
      <w:pPr>
        <w:numPr>
          <w:ilvl w:val="0"/>
          <w:numId w:val="18"/>
        </w:numPr>
        <w:bidi w:val="0"/>
        <w:ind w:left="905" w:leftChars="0" w:hanging="425" w:firstLineChars="0"/>
        <w:rPr>
          <w:rFonts w:hint="eastAsia"/>
          <w:color w:val="auto"/>
          <w:highlight w:val="none"/>
        </w:rPr>
      </w:pPr>
      <w:r>
        <w:rPr>
          <w:rFonts w:hint="eastAsia"/>
          <w:color w:val="auto"/>
          <w:highlight w:val="none"/>
          <w:lang w:val="en-US" w:eastAsia="zh-CN"/>
        </w:rPr>
        <w:t>预制舱式配电室</w:t>
      </w:r>
      <w:r>
        <w:rPr>
          <w:rFonts w:hint="eastAsia"/>
          <w:color w:val="auto"/>
          <w:highlight w:val="none"/>
        </w:rPr>
        <w:t>应通过系列出厂试验：</w:t>
      </w:r>
    </w:p>
    <w:p>
      <w:pPr>
        <w:numPr>
          <w:ilvl w:val="0"/>
          <w:numId w:val="18"/>
        </w:numPr>
        <w:bidi w:val="0"/>
        <w:ind w:left="905" w:leftChars="0" w:hanging="425" w:firstLineChars="0"/>
        <w:rPr>
          <w:rFonts w:hint="eastAsia"/>
          <w:color w:val="auto"/>
          <w:highlight w:val="none"/>
        </w:rPr>
      </w:pPr>
      <w:r>
        <w:rPr>
          <w:rFonts w:hint="eastAsia"/>
          <w:color w:val="auto"/>
          <w:highlight w:val="none"/>
        </w:rPr>
        <w:t>工频耐压试验</w:t>
      </w:r>
    </w:p>
    <w:p>
      <w:pPr>
        <w:numPr>
          <w:ilvl w:val="0"/>
          <w:numId w:val="18"/>
        </w:numPr>
        <w:bidi w:val="0"/>
        <w:ind w:left="905" w:leftChars="0" w:hanging="425" w:firstLineChars="0"/>
        <w:rPr>
          <w:rFonts w:hint="eastAsia"/>
          <w:color w:val="auto"/>
          <w:highlight w:val="none"/>
        </w:rPr>
      </w:pPr>
      <w:r>
        <w:rPr>
          <w:rFonts w:hint="eastAsia"/>
          <w:color w:val="auto"/>
          <w:highlight w:val="none"/>
        </w:rPr>
        <w:t>绝缘试验</w:t>
      </w:r>
    </w:p>
    <w:p>
      <w:pPr>
        <w:numPr>
          <w:ilvl w:val="0"/>
          <w:numId w:val="18"/>
        </w:numPr>
        <w:bidi w:val="0"/>
        <w:ind w:left="905" w:leftChars="0" w:hanging="425" w:firstLineChars="0"/>
        <w:rPr>
          <w:rFonts w:hint="eastAsia"/>
          <w:color w:val="auto"/>
          <w:highlight w:val="none"/>
        </w:rPr>
      </w:pPr>
      <w:r>
        <w:rPr>
          <w:rFonts w:hint="eastAsia"/>
          <w:color w:val="auto"/>
          <w:highlight w:val="none"/>
        </w:rPr>
        <w:t>接触电阻测试</w:t>
      </w:r>
    </w:p>
    <w:p>
      <w:pPr>
        <w:numPr>
          <w:ilvl w:val="0"/>
          <w:numId w:val="18"/>
        </w:numPr>
        <w:bidi w:val="0"/>
        <w:ind w:left="905" w:leftChars="0" w:hanging="425" w:firstLineChars="0"/>
        <w:rPr>
          <w:rFonts w:hint="eastAsia"/>
          <w:color w:val="auto"/>
          <w:highlight w:val="none"/>
        </w:rPr>
      </w:pPr>
      <w:r>
        <w:rPr>
          <w:rFonts w:hint="eastAsia"/>
          <w:color w:val="auto"/>
          <w:highlight w:val="none"/>
        </w:rPr>
        <w:t>功能试验</w:t>
      </w:r>
    </w:p>
    <w:p>
      <w:pPr>
        <w:numPr>
          <w:ilvl w:val="0"/>
          <w:numId w:val="18"/>
        </w:numPr>
        <w:bidi w:val="0"/>
        <w:ind w:left="905" w:leftChars="0" w:hanging="425" w:firstLineChars="0"/>
        <w:rPr>
          <w:rFonts w:hint="eastAsia"/>
          <w:color w:val="auto"/>
          <w:highlight w:val="none"/>
        </w:rPr>
      </w:pPr>
      <w:r>
        <w:rPr>
          <w:rFonts w:hint="eastAsia"/>
          <w:color w:val="auto"/>
          <w:highlight w:val="none"/>
        </w:rPr>
        <w:t>接线正确性检验</w:t>
      </w:r>
    </w:p>
    <w:p>
      <w:pPr>
        <w:numPr>
          <w:ilvl w:val="0"/>
          <w:numId w:val="18"/>
        </w:numPr>
        <w:bidi w:val="0"/>
        <w:ind w:left="905" w:leftChars="0" w:hanging="425" w:firstLineChars="0"/>
        <w:rPr>
          <w:rFonts w:hint="eastAsia"/>
          <w:color w:val="auto"/>
          <w:highlight w:val="none"/>
        </w:rPr>
      </w:pPr>
      <w:r>
        <w:rPr>
          <w:rFonts w:hint="eastAsia"/>
          <w:color w:val="auto"/>
          <w:highlight w:val="none"/>
        </w:rPr>
        <w:t>外观检验</w:t>
      </w:r>
    </w:p>
    <w:p>
      <w:pPr>
        <w:numPr>
          <w:ilvl w:val="0"/>
          <w:numId w:val="18"/>
        </w:numPr>
        <w:bidi w:val="0"/>
        <w:ind w:left="905" w:leftChars="0" w:hanging="425" w:firstLineChars="0"/>
        <w:rPr>
          <w:rFonts w:hint="eastAsia"/>
          <w:color w:val="auto"/>
          <w:highlight w:val="none"/>
        </w:rPr>
      </w:pPr>
      <w:r>
        <w:rPr>
          <w:rFonts w:hint="eastAsia"/>
          <w:color w:val="auto"/>
          <w:highlight w:val="none"/>
        </w:rPr>
        <w:t>配件装箱检验</w:t>
      </w:r>
    </w:p>
    <w:p>
      <w:pPr>
        <w:bidi w:val="0"/>
        <w:rPr>
          <w:rFonts w:hint="eastAsia"/>
          <w:color w:val="auto"/>
          <w:highlight w:val="none"/>
        </w:rPr>
      </w:pPr>
      <w:r>
        <w:rPr>
          <w:rFonts w:hint="eastAsia"/>
          <w:color w:val="auto"/>
          <w:highlight w:val="none"/>
        </w:rPr>
        <w:t>4.2.2现场试验</w:t>
      </w:r>
    </w:p>
    <w:p>
      <w:pPr>
        <w:bidi w:val="0"/>
        <w:rPr>
          <w:rFonts w:hint="eastAsia"/>
          <w:color w:val="auto"/>
          <w:highlight w:val="none"/>
        </w:rPr>
      </w:pPr>
      <w:r>
        <w:rPr>
          <w:rFonts w:hint="eastAsia"/>
          <w:color w:val="auto"/>
          <w:highlight w:val="none"/>
        </w:rPr>
        <w:t>现场试验由招标方执行，厂家提供技术支持。</w:t>
      </w:r>
    </w:p>
    <w:p>
      <w:pPr>
        <w:bidi w:val="0"/>
        <w:ind w:firstLine="480" w:firstLineChars="200"/>
        <w:rPr>
          <w:rFonts w:hint="eastAsia"/>
          <w:color w:val="auto"/>
          <w:highlight w:val="none"/>
        </w:rPr>
      </w:pPr>
      <w:r>
        <w:rPr>
          <w:rFonts w:hint="eastAsia"/>
          <w:color w:val="auto"/>
          <w:highlight w:val="none"/>
        </w:rPr>
        <w:t>1）现场安装后，应进行整组现场调试，试验包括进出线接口的现场试验。</w:t>
      </w:r>
    </w:p>
    <w:p>
      <w:pPr>
        <w:bidi w:val="0"/>
        <w:ind w:firstLine="480" w:firstLineChars="200"/>
        <w:rPr>
          <w:rFonts w:hint="eastAsia"/>
          <w:color w:val="auto"/>
          <w:highlight w:val="none"/>
        </w:rPr>
      </w:pPr>
      <w:r>
        <w:rPr>
          <w:rFonts w:hint="eastAsia"/>
          <w:color w:val="auto"/>
          <w:highlight w:val="none"/>
        </w:rPr>
        <w:t>2）</w:t>
      </w:r>
      <w:r>
        <w:rPr>
          <w:rFonts w:hint="eastAsia"/>
          <w:color w:val="auto"/>
          <w:highlight w:val="none"/>
          <w:lang w:val="en-US" w:eastAsia="zh-CN"/>
        </w:rPr>
        <w:t>投标方</w:t>
      </w:r>
      <w:r>
        <w:rPr>
          <w:rFonts w:hint="eastAsia"/>
          <w:color w:val="auto"/>
          <w:highlight w:val="none"/>
        </w:rPr>
        <w:t>应提供现场试验方法、试验步骤、试验内容。</w:t>
      </w:r>
    </w:p>
    <w:p>
      <w:pPr>
        <w:bidi w:val="0"/>
        <w:rPr>
          <w:rFonts w:hint="eastAsia"/>
          <w:color w:val="auto"/>
          <w:highlight w:val="none"/>
        </w:rPr>
      </w:pPr>
      <w:r>
        <w:rPr>
          <w:rFonts w:hint="eastAsia"/>
          <w:color w:val="auto"/>
          <w:highlight w:val="none"/>
        </w:rPr>
        <w:t>4.2.3  出厂检验</w:t>
      </w:r>
    </w:p>
    <w:p>
      <w:pPr>
        <w:bidi w:val="0"/>
        <w:ind w:firstLine="480" w:firstLineChars="200"/>
        <w:rPr>
          <w:rFonts w:hint="eastAsia"/>
          <w:color w:val="auto"/>
          <w:highlight w:val="none"/>
        </w:rPr>
      </w:pPr>
      <w:r>
        <w:rPr>
          <w:rFonts w:hint="eastAsia"/>
          <w:color w:val="auto"/>
          <w:highlight w:val="none"/>
        </w:rPr>
        <w:t>1）招标方人员根据合同规定赴供货商工厂进行合同货物的检验，厂家应予以配合，检查内容包括，但不限于此：</w:t>
      </w:r>
    </w:p>
    <w:p>
      <w:pPr>
        <w:bidi w:val="0"/>
        <w:rPr>
          <w:rFonts w:hint="eastAsia"/>
          <w:color w:val="auto"/>
          <w:highlight w:val="none"/>
        </w:rPr>
      </w:pPr>
      <w:r>
        <w:rPr>
          <w:rFonts w:hint="eastAsia"/>
          <w:color w:val="auto"/>
          <w:highlight w:val="none"/>
        </w:rPr>
        <w:t>原材料、器材的检验：抽检</w:t>
      </w:r>
    </w:p>
    <w:p>
      <w:pPr>
        <w:bidi w:val="0"/>
        <w:rPr>
          <w:rFonts w:hint="eastAsia"/>
          <w:color w:val="auto"/>
          <w:highlight w:val="none"/>
        </w:rPr>
      </w:pPr>
      <w:r>
        <w:rPr>
          <w:rFonts w:hint="eastAsia"/>
          <w:color w:val="auto"/>
          <w:highlight w:val="none"/>
        </w:rPr>
        <w:t>制造过程的检验</w:t>
      </w:r>
    </w:p>
    <w:p>
      <w:pPr>
        <w:bidi w:val="0"/>
        <w:ind w:firstLine="480" w:firstLineChars="200"/>
        <w:rPr>
          <w:rFonts w:hint="eastAsia"/>
          <w:color w:val="auto"/>
          <w:highlight w:val="none"/>
        </w:rPr>
      </w:pPr>
      <w:r>
        <w:rPr>
          <w:rFonts w:hint="eastAsia"/>
          <w:color w:val="auto"/>
          <w:highlight w:val="none"/>
        </w:rPr>
        <w:t>2）招标方根据</w:t>
      </w:r>
      <w:r>
        <w:rPr>
          <w:rFonts w:hint="eastAsia"/>
          <w:color w:val="auto"/>
          <w:highlight w:val="none"/>
          <w:lang w:val="en-US" w:eastAsia="zh-CN"/>
        </w:rPr>
        <w:t>设计</w:t>
      </w:r>
      <w:r>
        <w:rPr>
          <w:rFonts w:hint="eastAsia"/>
          <w:color w:val="auto"/>
          <w:highlight w:val="none"/>
        </w:rPr>
        <w:t>图纸和</w:t>
      </w:r>
      <w:r>
        <w:rPr>
          <w:rFonts w:hint="eastAsia"/>
          <w:color w:val="auto"/>
          <w:highlight w:val="none"/>
          <w:lang w:val="en-US" w:eastAsia="zh-CN"/>
        </w:rPr>
        <w:t>以下</w:t>
      </w:r>
      <w:r>
        <w:rPr>
          <w:rFonts w:hint="eastAsia"/>
          <w:color w:val="auto"/>
          <w:highlight w:val="none"/>
        </w:rPr>
        <w:t>文件数据进行检查与验收：</w:t>
      </w:r>
    </w:p>
    <w:p>
      <w:pPr>
        <w:bidi w:val="0"/>
        <w:ind w:firstLine="480" w:firstLineChars="200"/>
        <w:rPr>
          <w:rFonts w:hint="eastAsia"/>
          <w:color w:val="auto"/>
          <w:highlight w:val="none"/>
        </w:rPr>
      </w:pPr>
      <w:r>
        <w:rPr>
          <w:rFonts w:hint="eastAsia"/>
          <w:color w:val="auto"/>
          <w:highlight w:val="none"/>
        </w:rPr>
        <w:t>设备基本技术条件；</w:t>
      </w:r>
    </w:p>
    <w:p>
      <w:pPr>
        <w:bidi w:val="0"/>
        <w:ind w:firstLine="480" w:firstLineChars="200"/>
        <w:rPr>
          <w:rFonts w:hint="eastAsia"/>
          <w:color w:val="auto"/>
          <w:highlight w:val="none"/>
        </w:rPr>
      </w:pPr>
      <w:r>
        <w:rPr>
          <w:rFonts w:hint="eastAsia"/>
          <w:color w:val="auto"/>
          <w:highlight w:val="none"/>
        </w:rPr>
        <w:t>“技术规格书”中规定的技术要求和技术标准；</w:t>
      </w:r>
    </w:p>
    <w:p>
      <w:pPr>
        <w:bidi w:val="0"/>
        <w:ind w:firstLine="480" w:firstLineChars="200"/>
        <w:rPr>
          <w:rFonts w:hint="eastAsia"/>
          <w:color w:val="auto"/>
          <w:highlight w:val="none"/>
        </w:rPr>
      </w:pPr>
      <w:r>
        <w:rPr>
          <w:rFonts w:hint="eastAsia"/>
          <w:color w:val="auto"/>
          <w:highlight w:val="none"/>
        </w:rPr>
        <w:t>设计联络中双方确定引用的技术标准；</w:t>
      </w:r>
    </w:p>
    <w:p>
      <w:pPr>
        <w:bidi w:val="0"/>
        <w:ind w:firstLine="480" w:firstLineChars="200"/>
        <w:rPr>
          <w:rFonts w:hint="eastAsia"/>
          <w:color w:val="auto"/>
          <w:highlight w:val="none"/>
        </w:rPr>
      </w:pPr>
      <w:r>
        <w:rPr>
          <w:rFonts w:hint="eastAsia"/>
          <w:color w:val="auto"/>
          <w:highlight w:val="none"/>
        </w:rPr>
        <w:t>设计联络中双方确认的图纸、数据、技术文件；</w:t>
      </w:r>
    </w:p>
    <w:p>
      <w:pPr>
        <w:bidi w:val="0"/>
        <w:ind w:firstLine="480" w:firstLineChars="200"/>
        <w:rPr>
          <w:rFonts w:hint="eastAsia"/>
          <w:color w:val="auto"/>
          <w:highlight w:val="none"/>
        </w:rPr>
      </w:pPr>
      <w:r>
        <w:rPr>
          <w:rFonts w:hint="eastAsia"/>
          <w:color w:val="auto"/>
          <w:highlight w:val="none"/>
        </w:rPr>
        <w:t>在执行合同过程中已经确认更改的部分；</w:t>
      </w:r>
    </w:p>
    <w:p>
      <w:pPr>
        <w:bidi w:val="0"/>
        <w:ind w:firstLine="480" w:firstLineChars="200"/>
        <w:rPr>
          <w:rFonts w:hint="eastAsia"/>
          <w:color w:val="auto"/>
          <w:highlight w:val="none"/>
        </w:rPr>
      </w:pPr>
      <w:r>
        <w:rPr>
          <w:rFonts w:hint="eastAsia"/>
          <w:color w:val="auto"/>
          <w:highlight w:val="none"/>
        </w:rPr>
        <w:t>其它一些经双方签字确认的备忘录。</w:t>
      </w:r>
    </w:p>
    <w:p>
      <w:pPr>
        <w:bidi w:val="0"/>
        <w:rPr>
          <w:rFonts w:hint="eastAsia"/>
          <w:color w:val="auto"/>
          <w:highlight w:val="none"/>
        </w:rPr>
      </w:pPr>
      <w:r>
        <w:rPr>
          <w:rFonts w:hint="eastAsia"/>
          <w:color w:val="auto"/>
          <w:highlight w:val="none"/>
        </w:rPr>
        <w:t>4.2.4  现场检验</w:t>
      </w:r>
    </w:p>
    <w:p>
      <w:pPr>
        <w:bidi w:val="0"/>
        <w:rPr>
          <w:rFonts w:hint="eastAsia"/>
          <w:color w:val="auto"/>
          <w:highlight w:val="none"/>
        </w:rPr>
      </w:pPr>
      <w:r>
        <w:rPr>
          <w:rFonts w:hint="eastAsia"/>
          <w:color w:val="auto"/>
          <w:highlight w:val="none"/>
        </w:rPr>
        <w:t xml:space="preserve">    检查内容包括如下，但不仅限于此：</w:t>
      </w:r>
    </w:p>
    <w:p>
      <w:pPr>
        <w:bidi w:val="0"/>
        <w:ind w:firstLine="480" w:firstLineChars="200"/>
        <w:rPr>
          <w:rFonts w:hint="eastAsia"/>
          <w:color w:val="auto"/>
          <w:highlight w:val="none"/>
        </w:rPr>
      </w:pPr>
      <w:r>
        <w:rPr>
          <w:rFonts w:hint="eastAsia"/>
          <w:color w:val="auto"/>
          <w:highlight w:val="none"/>
        </w:rPr>
        <w:t>1）按照合同供货范围的设备数量进行检查；</w:t>
      </w:r>
    </w:p>
    <w:p>
      <w:pPr>
        <w:bidi w:val="0"/>
        <w:ind w:firstLine="480" w:firstLineChars="200"/>
        <w:rPr>
          <w:rFonts w:hint="eastAsia"/>
          <w:color w:val="auto"/>
          <w:highlight w:val="none"/>
        </w:rPr>
      </w:pPr>
      <w:r>
        <w:rPr>
          <w:rFonts w:hint="eastAsia"/>
          <w:color w:val="auto"/>
          <w:highlight w:val="none"/>
        </w:rPr>
        <w:t>2）设备外观；</w:t>
      </w:r>
    </w:p>
    <w:p>
      <w:pPr>
        <w:bidi w:val="0"/>
        <w:ind w:firstLine="480" w:firstLineChars="200"/>
        <w:rPr>
          <w:rFonts w:hint="eastAsia"/>
          <w:color w:val="auto"/>
          <w:highlight w:val="none"/>
        </w:rPr>
      </w:pPr>
      <w:r>
        <w:rPr>
          <w:rFonts w:hint="eastAsia"/>
          <w:color w:val="auto"/>
          <w:highlight w:val="none"/>
        </w:rPr>
        <w:t>3）附件。</w:t>
      </w:r>
    </w:p>
    <w:p>
      <w:pPr>
        <w:pStyle w:val="6"/>
        <w:numPr>
          <w:ilvl w:val="0"/>
          <w:numId w:val="0"/>
        </w:numPr>
        <w:bidi w:val="0"/>
        <w:ind w:leftChars="0"/>
        <w:outlineLvl w:val="2"/>
        <w:rPr>
          <w:rFonts w:hint="eastAsia"/>
          <w:color w:val="auto"/>
          <w:highlight w:val="none"/>
        </w:rPr>
      </w:pPr>
      <w:bookmarkStart w:id="255" w:name="_Toc466988002"/>
      <w:bookmarkStart w:id="256" w:name="_Toc467046909"/>
      <w:bookmarkStart w:id="257" w:name="_Toc466988247"/>
      <w:bookmarkStart w:id="258" w:name="_Toc216319778"/>
      <w:bookmarkStart w:id="259" w:name="_Toc19791"/>
      <w:bookmarkStart w:id="260" w:name="_Toc14865"/>
      <w:bookmarkStart w:id="261" w:name="_Toc25501"/>
      <w:bookmarkStart w:id="262" w:name="_Toc23458"/>
      <w:r>
        <w:rPr>
          <w:rFonts w:hint="eastAsia"/>
          <w:color w:val="auto"/>
          <w:highlight w:val="none"/>
        </w:rPr>
        <w:t>4.</w:t>
      </w:r>
      <w:bookmarkEnd w:id="255"/>
      <w:bookmarkEnd w:id="256"/>
      <w:bookmarkEnd w:id="257"/>
      <w:bookmarkEnd w:id="258"/>
      <w:r>
        <w:rPr>
          <w:rFonts w:hint="eastAsia"/>
          <w:color w:val="auto"/>
          <w:highlight w:val="none"/>
        </w:rPr>
        <w:t>3铭牌和标志</w:t>
      </w:r>
      <w:bookmarkEnd w:id="259"/>
      <w:bookmarkEnd w:id="260"/>
      <w:bookmarkEnd w:id="261"/>
      <w:bookmarkEnd w:id="262"/>
    </w:p>
    <w:p>
      <w:pPr>
        <w:bidi w:val="0"/>
        <w:rPr>
          <w:rFonts w:hint="eastAsia"/>
          <w:color w:val="auto"/>
          <w:highlight w:val="none"/>
        </w:rPr>
      </w:pPr>
      <w:r>
        <w:rPr>
          <w:rFonts w:hint="eastAsia"/>
          <w:color w:val="auto"/>
          <w:highlight w:val="none"/>
        </w:rPr>
        <w:t>4.3.1  铭牌</w:t>
      </w:r>
    </w:p>
    <w:p>
      <w:pPr>
        <w:bidi w:val="0"/>
        <w:ind w:firstLine="480" w:firstLineChars="200"/>
        <w:rPr>
          <w:rFonts w:hint="eastAsia"/>
          <w:color w:val="auto"/>
          <w:highlight w:val="none"/>
        </w:rPr>
      </w:pPr>
      <w:r>
        <w:rPr>
          <w:rFonts w:hint="eastAsia"/>
          <w:color w:val="auto"/>
          <w:highlight w:val="none"/>
          <w:lang w:val="en-US" w:eastAsia="zh-CN"/>
        </w:rPr>
        <w:t>预制舱式配电室</w:t>
      </w:r>
      <w:r>
        <w:rPr>
          <w:rFonts w:hint="eastAsia"/>
          <w:color w:val="auto"/>
          <w:highlight w:val="none"/>
        </w:rPr>
        <w:t>主要单元设备如低压开关设备（含断路器、隔离开关、电流互感器、电压互感器等）均应有铭牌。</w:t>
      </w:r>
    </w:p>
    <w:p>
      <w:pPr>
        <w:bidi w:val="0"/>
        <w:ind w:firstLine="480" w:firstLineChars="200"/>
        <w:rPr>
          <w:rFonts w:hint="eastAsia"/>
          <w:color w:val="auto"/>
          <w:highlight w:val="none"/>
        </w:rPr>
      </w:pPr>
      <w:r>
        <w:rPr>
          <w:rFonts w:hint="eastAsia"/>
          <w:color w:val="auto"/>
          <w:highlight w:val="none"/>
        </w:rPr>
        <w:t>每台设备应具有耐久清晰的铭牌。铭牌至少用中文表示下述内容；</w:t>
      </w:r>
    </w:p>
    <w:p>
      <w:pPr>
        <w:bidi w:val="0"/>
        <w:ind w:firstLine="480" w:firstLineChars="200"/>
        <w:rPr>
          <w:rFonts w:hint="eastAsia"/>
          <w:color w:val="auto"/>
          <w:highlight w:val="none"/>
        </w:rPr>
      </w:pPr>
      <w:r>
        <w:rPr>
          <w:rFonts w:hint="eastAsia"/>
          <w:color w:val="auto"/>
          <w:highlight w:val="none"/>
        </w:rPr>
        <w:t>1)制造厂名称或商标；</w:t>
      </w:r>
    </w:p>
    <w:p>
      <w:pPr>
        <w:bidi w:val="0"/>
        <w:ind w:firstLine="480" w:firstLineChars="200"/>
        <w:rPr>
          <w:rFonts w:hint="eastAsia"/>
          <w:color w:val="auto"/>
          <w:highlight w:val="none"/>
        </w:rPr>
      </w:pPr>
      <w:r>
        <w:rPr>
          <w:rFonts w:hint="eastAsia"/>
          <w:color w:val="auto"/>
          <w:highlight w:val="none"/>
        </w:rPr>
        <w:t>2)型号（包括接线方案编号）、名称、制造日期和出厂编号；</w:t>
      </w:r>
    </w:p>
    <w:p>
      <w:pPr>
        <w:bidi w:val="0"/>
        <w:ind w:firstLine="480" w:firstLineChars="200"/>
        <w:rPr>
          <w:rFonts w:hint="eastAsia"/>
          <w:color w:val="auto"/>
          <w:highlight w:val="none"/>
        </w:rPr>
      </w:pPr>
      <w:r>
        <w:rPr>
          <w:rFonts w:hint="eastAsia"/>
          <w:color w:val="auto"/>
          <w:highlight w:val="none"/>
        </w:rPr>
        <w:t>3)主要的额定参数：额定电压、额定电流、额定热稳定电流和时间、额定动稳定电流、绝缘电压；</w:t>
      </w:r>
    </w:p>
    <w:p>
      <w:pPr>
        <w:bidi w:val="0"/>
        <w:ind w:firstLine="480" w:firstLineChars="200"/>
        <w:rPr>
          <w:rFonts w:hint="eastAsia"/>
          <w:color w:val="auto"/>
          <w:highlight w:val="none"/>
        </w:rPr>
      </w:pPr>
      <w:r>
        <w:rPr>
          <w:rFonts w:hint="eastAsia"/>
          <w:color w:val="auto"/>
          <w:highlight w:val="none"/>
        </w:rPr>
        <w:t>4)防护等级；</w:t>
      </w:r>
    </w:p>
    <w:p>
      <w:pPr>
        <w:bidi w:val="0"/>
        <w:ind w:firstLine="480" w:firstLineChars="200"/>
        <w:rPr>
          <w:rFonts w:hint="eastAsia"/>
          <w:color w:val="auto"/>
          <w:highlight w:val="none"/>
        </w:rPr>
      </w:pPr>
      <w:r>
        <w:rPr>
          <w:rFonts w:hint="eastAsia"/>
          <w:color w:val="auto"/>
          <w:highlight w:val="none"/>
        </w:rPr>
        <w:t>5)出厂日期。</w:t>
      </w:r>
    </w:p>
    <w:p>
      <w:pPr>
        <w:bidi w:val="0"/>
        <w:rPr>
          <w:rFonts w:hint="eastAsia"/>
          <w:color w:val="auto"/>
          <w:highlight w:val="none"/>
        </w:rPr>
      </w:pPr>
      <w:r>
        <w:rPr>
          <w:rFonts w:hint="eastAsia"/>
          <w:color w:val="auto"/>
          <w:highlight w:val="none"/>
        </w:rPr>
        <w:t>4.3.2  标识</w:t>
      </w:r>
    </w:p>
    <w:p>
      <w:pPr>
        <w:bidi w:val="0"/>
        <w:ind w:firstLine="480" w:firstLineChars="200"/>
        <w:rPr>
          <w:rFonts w:hint="eastAsia"/>
          <w:color w:val="auto"/>
          <w:highlight w:val="none"/>
        </w:rPr>
      </w:pPr>
      <w:r>
        <w:rPr>
          <w:rFonts w:hint="eastAsia"/>
          <w:color w:val="auto"/>
          <w:highlight w:val="none"/>
        </w:rPr>
        <w:t>1）设备应有永久性的同时使用中文标识牌，各接线端子都应标示明确，二次回路端子使用阿拉伯数字表明回路即端子的编号。这些编号应于所提供的图纸相一致，接地用端子应特别标识明确。CT的适当处应有简明的警告标志，说明二次回路在运行中不许开路。</w:t>
      </w:r>
    </w:p>
    <w:p>
      <w:pPr>
        <w:bidi w:val="0"/>
        <w:ind w:firstLine="480" w:firstLineChars="200"/>
        <w:rPr>
          <w:rFonts w:hint="eastAsia"/>
          <w:color w:val="auto"/>
          <w:highlight w:val="none"/>
        </w:rPr>
      </w:pPr>
      <w:r>
        <w:rPr>
          <w:rFonts w:hint="eastAsia"/>
          <w:color w:val="auto"/>
          <w:highlight w:val="none"/>
        </w:rPr>
        <w:t>2）所有操作电键、按钮、阀门、手柄、断路器的机械应急分闸装置等都应有明确的、永久性的标志，并表明其操作方向。所有仪表应有文字表明其用途，所有信号灯、信号装置除必要的颜色区别外，还应有文字说明其动作含义。</w:t>
      </w:r>
    </w:p>
    <w:p>
      <w:pPr>
        <w:bidi w:val="0"/>
        <w:rPr>
          <w:rFonts w:hint="eastAsia"/>
          <w:color w:val="auto"/>
          <w:highlight w:val="none"/>
        </w:rPr>
      </w:pPr>
    </w:p>
    <w:p>
      <w:pPr>
        <w:spacing w:line="240" w:lineRule="auto"/>
        <w:ind w:firstLine="1205"/>
        <w:jc w:val="center"/>
        <w:rPr>
          <w:rFonts w:hint="eastAsia" w:ascii="仿宋" w:hAnsi="仿宋" w:eastAsia="仿宋" w:cs="仿宋"/>
          <w:b/>
          <w:bCs/>
          <w:color w:val="auto"/>
          <w:sz w:val="24"/>
          <w:szCs w:val="24"/>
          <w:highlight w:val="none"/>
          <w:lang w:val="zh-CN"/>
        </w:rPr>
      </w:pPr>
    </w:p>
    <w:p>
      <w:pPr>
        <w:spacing w:line="240" w:lineRule="auto"/>
        <w:ind w:firstLine="1205"/>
        <w:jc w:val="center"/>
        <w:rPr>
          <w:rFonts w:hint="eastAsia" w:ascii="仿宋" w:hAnsi="仿宋" w:eastAsia="仿宋" w:cs="仿宋"/>
          <w:b/>
          <w:bCs/>
          <w:color w:val="auto"/>
          <w:sz w:val="24"/>
          <w:szCs w:val="24"/>
          <w:highlight w:val="none"/>
          <w:lang w:val="zh-CN"/>
        </w:rPr>
      </w:pPr>
    </w:p>
    <w:p>
      <w:pPr>
        <w:spacing w:line="240" w:lineRule="auto"/>
        <w:ind w:firstLine="1205"/>
        <w:jc w:val="center"/>
        <w:rPr>
          <w:rFonts w:hint="eastAsia" w:ascii="仿宋" w:hAnsi="仿宋" w:eastAsia="仿宋" w:cs="仿宋"/>
          <w:b/>
          <w:bCs/>
          <w:color w:val="auto"/>
          <w:sz w:val="24"/>
          <w:szCs w:val="24"/>
          <w:highlight w:val="none"/>
          <w:lang w:val="zh-CN"/>
        </w:rPr>
      </w:pPr>
    </w:p>
    <w:p>
      <w:pPr>
        <w:spacing w:line="240" w:lineRule="auto"/>
        <w:ind w:firstLine="1205"/>
        <w:jc w:val="center"/>
        <w:rPr>
          <w:rFonts w:hint="eastAsia" w:ascii="仿宋" w:hAnsi="仿宋" w:eastAsia="仿宋" w:cs="仿宋"/>
          <w:b/>
          <w:bCs/>
          <w:color w:val="auto"/>
          <w:sz w:val="24"/>
          <w:szCs w:val="24"/>
          <w:highlight w:val="none"/>
          <w:lang w:val="zh-CN"/>
        </w:rPr>
      </w:pPr>
    </w:p>
    <w:p>
      <w:pPr>
        <w:spacing w:line="240" w:lineRule="auto"/>
        <w:ind w:firstLine="1205"/>
        <w:jc w:val="center"/>
        <w:rPr>
          <w:rFonts w:hint="eastAsia" w:ascii="仿宋" w:hAnsi="仿宋" w:eastAsia="仿宋" w:cs="仿宋"/>
          <w:b/>
          <w:bCs/>
          <w:color w:val="auto"/>
          <w:sz w:val="24"/>
          <w:szCs w:val="24"/>
          <w:highlight w:val="none"/>
          <w:lang w:val="zh-CN"/>
        </w:rPr>
      </w:pPr>
    </w:p>
    <w:p>
      <w:pPr>
        <w:spacing w:line="240" w:lineRule="auto"/>
        <w:ind w:firstLine="1205"/>
        <w:jc w:val="center"/>
        <w:rPr>
          <w:rFonts w:hint="eastAsia" w:ascii="仿宋" w:hAnsi="仿宋" w:eastAsia="仿宋" w:cs="仿宋"/>
          <w:b/>
          <w:bCs/>
          <w:color w:val="auto"/>
          <w:sz w:val="24"/>
          <w:szCs w:val="24"/>
          <w:highlight w:val="none"/>
          <w:lang w:val="zh-CN"/>
        </w:rPr>
      </w:pPr>
    </w:p>
    <w:p>
      <w:pPr>
        <w:spacing w:line="240" w:lineRule="auto"/>
        <w:ind w:firstLine="1205"/>
        <w:jc w:val="center"/>
        <w:rPr>
          <w:rFonts w:hint="eastAsia" w:ascii="仿宋" w:hAnsi="仿宋" w:eastAsia="仿宋" w:cs="仿宋"/>
          <w:b/>
          <w:bCs/>
          <w:color w:val="auto"/>
          <w:sz w:val="24"/>
          <w:szCs w:val="24"/>
          <w:highlight w:val="none"/>
          <w:lang w:val="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adjustRightInd/>
        <w:spacing w:line="240" w:lineRule="auto"/>
        <w:ind w:firstLine="0" w:firstLineChars="0"/>
        <w:jc w:val="center"/>
        <w:textAlignment w:val="auto"/>
        <w:rPr>
          <w:rFonts w:hint="eastAsia" w:ascii="仿宋" w:hAnsi="仿宋" w:eastAsia="仿宋" w:cs="仿宋"/>
          <w:b/>
          <w:bCs/>
          <w:color w:val="auto"/>
          <w:kern w:val="2"/>
          <w:sz w:val="24"/>
          <w:szCs w:val="24"/>
          <w:highlight w:val="none"/>
          <w:lang w:val="en-US" w:eastAsia="zh-CN"/>
        </w:rPr>
      </w:pPr>
    </w:p>
    <w:p>
      <w:pPr>
        <w:pStyle w:val="2"/>
        <w:ind w:left="0" w:leftChars="0" w:firstLine="0" w:firstLineChars="0"/>
        <w:rPr>
          <w:rFonts w:hint="eastAsia" w:ascii="仿宋" w:hAnsi="仿宋" w:eastAsia="仿宋" w:cs="仿宋"/>
          <w:b/>
          <w:bCs/>
          <w:color w:val="auto"/>
          <w:kern w:val="2"/>
          <w:sz w:val="24"/>
          <w:szCs w:val="24"/>
          <w:highlight w:val="none"/>
          <w:lang w:val="en-US" w:eastAsia="zh-CN"/>
        </w:rPr>
      </w:pPr>
    </w:p>
    <w:p>
      <w:pPr>
        <w:pStyle w:val="423"/>
        <w:numPr>
          <w:ilvl w:val="0"/>
          <w:numId w:val="7"/>
        </w:numPr>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 xml:space="preserve">  </w:t>
      </w:r>
      <w:bookmarkStart w:id="263" w:name="_Toc11244"/>
      <w:bookmarkStart w:id="264" w:name="_Toc1787"/>
      <w:bookmarkStart w:id="265" w:name="_Toc22126"/>
      <w:r>
        <w:rPr>
          <w:rFonts w:hint="eastAsia" w:ascii="宋体" w:hAnsi="宋体" w:eastAsia="宋体" w:cs="宋体"/>
          <w:b/>
          <w:color w:val="auto"/>
          <w:sz w:val="32"/>
          <w:szCs w:val="32"/>
          <w:highlight w:val="none"/>
          <w:lang w:val="en-US" w:eastAsia="zh-CN"/>
        </w:rPr>
        <w:t>低压开关柜技术规范</w:t>
      </w:r>
      <w:bookmarkStart w:id="266" w:name="_Toc316388739"/>
      <w:r>
        <w:rPr>
          <w:rFonts w:hint="eastAsia" w:ascii="宋体" w:hAnsi="宋体" w:eastAsia="宋体" w:cs="宋体"/>
          <w:b/>
          <w:color w:val="auto"/>
          <w:sz w:val="32"/>
          <w:szCs w:val="32"/>
          <w:highlight w:val="none"/>
          <w:lang w:val="en-US" w:eastAsia="zh-CN"/>
        </w:rPr>
        <w:t>书</w:t>
      </w:r>
      <w:bookmarkEnd w:id="263"/>
      <w:bookmarkEnd w:id="264"/>
      <w:bookmarkEnd w:id="265"/>
      <w:bookmarkStart w:id="267" w:name="_Toc341709506"/>
      <w:bookmarkStart w:id="268" w:name="_Toc86056346"/>
      <w:bookmarkStart w:id="269" w:name="_Toc341709452"/>
      <w:bookmarkStart w:id="270" w:name="_Toc288739204"/>
    </w:p>
    <w:p>
      <w:pPr>
        <w:pStyle w:val="5"/>
        <w:numPr>
          <w:ilvl w:val="0"/>
          <w:numId w:val="19"/>
        </w:numPr>
        <w:bidi w:val="0"/>
        <w:outlineLvl w:val="1"/>
        <w:rPr>
          <w:rFonts w:hint="eastAsia"/>
          <w:color w:val="auto"/>
          <w:highlight w:val="none"/>
          <w:lang w:val="en-US" w:eastAsia="zh-CN"/>
        </w:rPr>
      </w:pPr>
      <w:r>
        <w:rPr>
          <w:rFonts w:hint="eastAsia"/>
          <w:color w:val="auto"/>
          <w:highlight w:val="none"/>
          <w:lang w:val="en-US" w:eastAsia="zh-CN"/>
        </w:rPr>
        <w:t xml:space="preserve"> </w:t>
      </w:r>
      <w:bookmarkStart w:id="271" w:name="_Toc9459"/>
      <w:bookmarkStart w:id="272" w:name="_Toc13852"/>
      <w:bookmarkStart w:id="273" w:name="_Toc10736"/>
      <w:r>
        <w:rPr>
          <w:rFonts w:hint="eastAsia"/>
          <w:color w:val="auto"/>
          <w:highlight w:val="none"/>
          <w:lang w:val="en-US" w:eastAsia="zh-CN"/>
        </w:rPr>
        <w:t>低压开关柜概述</w:t>
      </w:r>
      <w:bookmarkEnd w:id="271"/>
      <w:bookmarkEnd w:id="272"/>
      <w:bookmarkEnd w:id="273"/>
    </w:p>
    <w:p>
      <w:pPr>
        <w:pStyle w:val="6"/>
        <w:numPr>
          <w:ilvl w:val="0"/>
          <w:numId w:val="0"/>
        </w:numPr>
        <w:bidi w:val="0"/>
        <w:ind w:leftChars="0"/>
        <w:outlineLvl w:val="2"/>
        <w:rPr>
          <w:rFonts w:hint="default"/>
          <w:color w:val="auto"/>
          <w:highlight w:val="none"/>
          <w:lang w:val="en-US" w:eastAsia="zh-CN"/>
        </w:rPr>
      </w:pPr>
      <w:bookmarkStart w:id="274" w:name="_Toc29520"/>
      <w:bookmarkStart w:id="275" w:name="_Toc4262"/>
      <w:bookmarkStart w:id="276" w:name="_Toc31404"/>
      <w:r>
        <w:rPr>
          <w:rFonts w:hint="eastAsia"/>
          <w:color w:val="auto"/>
          <w:highlight w:val="none"/>
          <w:lang w:val="en-US" w:eastAsia="zh-CN"/>
        </w:rPr>
        <w:t>5.1低压柜一般规定</w:t>
      </w:r>
      <w:bookmarkEnd w:id="274"/>
      <w:bookmarkEnd w:id="275"/>
      <w:bookmarkEnd w:id="276"/>
    </w:p>
    <w:bookmarkEnd w:id="267"/>
    <w:bookmarkEnd w:id="268"/>
    <w:bookmarkEnd w:id="269"/>
    <w:p>
      <w:pPr>
        <w:bidi w:val="0"/>
        <w:rPr>
          <w:rFonts w:hint="eastAsia"/>
          <w:color w:val="auto"/>
          <w:highlight w:val="none"/>
        </w:rPr>
      </w:pPr>
      <w:r>
        <w:rPr>
          <w:rFonts w:hint="eastAsia"/>
          <w:color w:val="auto"/>
          <w:highlight w:val="none"/>
          <w:lang w:val="en-US" w:eastAsia="zh-CN"/>
        </w:rPr>
        <w:t>5.1.1</w:t>
      </w:r>
      <w:r>
        <w:rPr>
          <w:rFonts w:hint="eastAsia"/>
          <w:color w:val="auto"/>
          <w:highlight w:val="none"/>
        </w:rPr>
        <w:t>本技术规范适用于内蒙</w:t>
      </w:r>
      <w:r>
        <w:rPr>
          <w:rFonts w:hint="eastAsia"/>
          <w:color w:val="auto"/>
          <w:highlight w:val="none"/>
          <w:lang w:val="en-US" w:eastAsia="zh-CN"/>
        </w:rPr>
        <w:t>党委办公北区综合楼配电室改造项目</w:t>
      </w:r>
      <w:r>
        <w:rPr>
          <w:rFonts w:hint="eastAsia"/>
          <w:color w:val="auto"/>
          <w:highlight w:val="none"/>
        </w:rPr>
        <w:t>配套的</w:t>
      </w:r>
      <w:r>
        <w:rPr>
          <w:rFonts w:hint="eastAsia"/>
          <w:color w:val="auto"/>
          <w:highlight w:val="none"/>
          <w:lang w:val="en-US" w:eastAsia="zh-CN"/>
        </w:rPr>
        <w:t>380</w:t>
      </w:r>
      <w:r>
        <w:rPr>
          <w:rFonts w:hint="eastAsia"/>
          <w:color w:val="auto"/>
          <w:highlight w:val="none"/>
        </w:rPr>
        <w:t>V配电装置部分，它包括配电系统成套设备的功能设计、结构、性能、安装和试验等方面的技术要求。</w:t>
      </w:r>
    </w:p>
    <w:p>
      <w:pPr>
        <w:bidi w:val="0"/>
        <w:rPr>
          <w:rFonts w:hint="eastAsia"/>
          <w:color w:val="auto"/>
          <w:highlight w:val="none"/>
        </w:rPr>
      </w:pPr>
      <w:r>
        <w:rPr>
          <w:rFonts w:hint="eastAsia"/>
          <w:color w:val="auto"/>
          <w:highlight w:val="none"/>
          <w:lang w:val="en-US" w:eastAsia="zh-CN"/>
        </w:rPr>
        <w:t>5.1.2</w:t>
      </w:r>
      <w:r>
        <w:rPr>
          <w:rFonts w:hint="eastAsia"/>
          <w:color w:val="auto"/>
          <w:highlight w:val="none"/>
        </w:rPr>
        <w:t>本技术规范所提出的是最低限度的技术要求，并未规定所有的技术要求和适用的标准，供方应提供一套满足本</w:t>
      </w:r>
      <w:r>
        <w:rPr>
          <w:rFonts w:hint="eastAsia"/>
          <w:color w:val="auto"/>
          <w:highlight w:val="none"/>
          <w:lang w:val="en-US" w:eastAsia="zh-CN"/>
        </w:rPr>
        <w:t>技术</w:t>
      </w:r>
      <w:r>
        <w:rPr>
          <w:rFonts w:hint="eastAsia"/>
          <w:color w:val="auto"/>
          <w:highlight w:val="none"/>
        </w:rPr>
        <w:t>规范书和所列标准要求的高质量产品及其相应服务。</w:t>
      </w:r>
    </w:p>
    <w:p>
      <w:pPr>
        <w:spacing w:line="360" w:lineRule="auto"/>
        <w:textAlignment w:val="baseline"/>
        <w:rPr>
          <w:rFonts w:ascii="宋体" w:hAnsi="宋体"/>
          <w:color w:val="auto"/>
          <w:sz w:val="24"/>
          <w:highlight w:val="none"/>
        </w:rPr>
      </w:pPr>
      <w:r>
        <w:rPr>
          <w:rFonts w:hint="eastAsia"/>
          <w:color w:val="auto"/>
          <w:highlight w:val="none"/>
          <w:lang w:val="en-US" w:eastAsia="zh-CN"/>
        </w:rPr>
        <w:t>5.1</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需方在本规范书中提出了最低限度的技术要求，并未规定所有的技术要求和适用的标准，供方应提供一套满足本规范书和所列标准要求的高质量产品及其相应服务。</w:t>
      </w:r>
    </w:p>
    <w:p>
      <w:pPr>
        <w:spacing w:line="360" w:lineRule="auto"/>
        <w:jc w:val="left"/>
        <w:textAlignment w:val="baseline"/>
        <w:rPr>
          <w:rFonts w:ascii="宋体" w:hAnsi="宋体"/>
          <w:color w:val="auto"/>
          <w:sz w:val="24"/>
          <w:highlight w:val="none"/>
        </w:rPr>
      </w:pPr>
      <w:r>
        <w:rPr>
          <w:rFonts w:hint="eastAsia"/>
          <w:color w:val="auto"/>
          <w:highlight w:val="none"/>
          <w:lang w:val="en-US" w:eastAsia="zh-CN"/>
        </w:rPr>
        <w:t>5.1</w:t>
      </w: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智能配电监控系统应基于B/S结构实现电能的优化调度和管理，以实现安全、优质供电,提高效率、降低成本。</w:t>
      </w:r>
    </w:p>
    <w:p>
      <w:pPr>
        <w:spacing w:line="360" w:lineRule="auto"/>
        <w:jc w:val="left"/>
        <w:textAlignment w:val="baseline"/>
        <w:rPr>
          <w:rFonts w:ascii="宋体" w:hAnsi="宋体"/>
          <w:color w:val="auto"/>
          <w:sz w:val="24"/>
          <w:highlight w:val="none"/>
        </w:rPr>
      </w:pPr>
      <w:r>
        <w:rPr>
          <w:rFonts w:hint="eastAsia"/>
          <w:color w:val="auto"/>
          <w:highlight w:val="none"/>
          <w:lang w:val="en-US" w:eastAsia="zh-CN"/>
        </w:rPr>
        <w:t>5.1</w:t>
      </w: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本系统的主要功能是实现对电力相关数据的采集，并在相应管理部门范围内实现数据的发布，并可为企业的管理级MES、ERP系统提供关键信息。</w:t>
      </w:r>
    </w:p>
    <w:p>
      <w:pPr>
        <w:spacing w:line="360" w:lineRule="auto"/>
        <w:jc w:val="left"/>
        <w:textAlignment w:val="baseline"/>
        <w:rPr>
          <w:rFonts w:ascii="宋体" w:hAnsi="宋体"/>
          <w:color w:val="auto"/>
          <w:sz w:val="24"/>
          <w:highlight w:val="none"/>
        </w:rPr>
      </w:pPr>
      <w:r>
        <w:rPr>
          <w:rFonts w:hint="eastAsia"/>
          <w:color w:val="auto"/>
          <w:highlight w:val="none"/>
          <w:lang w:val="en-US" w:eastAsia="zh-CN"/>
        </w:rPr>
        <w:t>5.1</w:t>
      </w: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系统应由本地服务器、通讯管理机、以太网交换机、计算机网络及软件等设备构成。系统应采用感知层、通讯层、站控管理层三层系统结构。</w:t>
      </w:r>
    </w:p>
    <w:p>
      <w:pPr>
        <w:spacing w:line="360" w:lineRule="auto"/>
        <w:jc w:val="left"/>
        <w:textAlignment w:val="baseline"/>
        <w:rPr>
          <w:rFonts w:ascii="宋体" w:hAnsi="宋体"/>
          <w:b/>
          <w:bCs/>
          <w:color w:val="auto"/>
          <w:sz w:val="24"/>
          <w:highlight w:val="none"/>
        </w:rPr>
      </w:pPr>
      <w:r>
        <w:rPr>
          <w:rFonts w:hint="eastAsia"/>
          <w:color w:val="auto"/>
          <w:highlight w:val="none"/>
          <w:lang w:val="en-US" w:eastAsia="zh-CN"/>
        </w:rPr>
        <w:t>5.1</w:t>
      </w: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智能配电系统主要实现变电所主进线、母联、馈线开关的状态和温度及能耗监测，并实现进线、母联开关间的互锁；系统采用的现场总线及与上位监控系统间的通信协议均要求通用化、标准化。</w:t>
      </w:r>
    </w:p>
    <w:p>
      <w:pPr>
        <w:bidi w:val="0"/>
        <w:rPr>
          <w:rFonts w:hint="eastAsia"/>
          <w:color w:val="auto"/>
          <w:highlight w:val="none"/>
        </w:rPr>
      </w:pPr>
      <w:r>
        <w:rPr>
          <w:rFonts w:hint="eastAsia"/>
          <w:color w:val="auto"/>
          <w:highlight w:val="none"/>
          <w:lang w:val="en-US" w:eastAsia="zh-CN"/>
        </w:rPr>
        <w:t>5.1.8</w:t>
      </w:r>
      <w:r>
        <w:rPr>
          <w:rFonts w:hint="eastAsia"/>
          <w:color w:val="auto"/>
          <w:highlight w:val="none"/>
        </w:rPr>
        <w:t>本技术规范为订货合同的附件，与合同正文具有同等效力。</w:t>
      </w:r>
    </w:p>
    <w:p>
      <w:pPr>
        <w:bidi w:val="0"/>
        <w:rPr>
          <w:rFonts w:hint="eastAsia"/>
          <w:color w:val="auto"/>
          <w:highlight w:val="none"/>
        </w:rPr>
      </w:pPr>
      <w:r>
        <w:rPr>
          <w:rFonts w:hint="eastAsia"/>
          <w:color w:val="auto"/>
          <w:highlight w:val="none"/>
          <w:lang w:val="en-US" w:eastAsia="zh-CN"/>
        </w:rPr>
        <w:t>5.1.9</w:t>
      </w:r>
      <w:r>
        <w:rPr>
          <w:rFonts w:hint="eastAsia"/>
          <w:color w:val="auto"/>
          <w:highlight w:val="none"/>
        </w:rPr>
        <w:t>合同签定后，需方有权要求供方根据业主要求做相应的技术修改,双方协商解决。</w:t>
      </w:r>
    </w:p>
    <w:p>
      <w:pPr>
        <w:bidi w:val="0"/>
        <w:rPr>
          <w:rFonts w:hint="eastAsia"/>
          <w:color w:val="auto"/>
          <w:highlight w:val="none"/>
        </w:rPr>
      </w:pPr>
      <w:r>
        <w:rPr>
          <w:rFonts w:hint="eastAsia"/>
          <w:color w:val="auto"/>
          <w:highlight w:val="none"/>
          <w:lang w:val="en-US" w:eastAsia="zh-CN"/>
        </w:rPr>
        <w:t>5.1.10</w:t>
      </w:r>
      <w:r>
        <w:rPr>
          <w:rFonts w:hint="eastAsia"/>
          <w:color w:val="auto"/>
          <w:highlight w:val="none"/>
        </w:rPr>
        <w:t>引用标准</w:t>
      </w:r>
    </w:p>
    <w:p>
      <w:pPr>
        <w:bidi w:val="0"/>
        <w:ind w:firstLine="480" w:firstLineChars="200"/>
        <w:rPr>
          <w:rFonts w:hint="eastAsia"/>
          <w:color w:val="auto"/>
          <w:highlight w:val="none"/>
        </w:rPr>
      </w:pPr>
      <w:r>
        <w:rPr>
          <w:rFonts w:hint="eastAsia"/>
          <w:color w:val="auto"/>
          <w:highlight w:val="none"/>
        </w:rPr>
        <w:t>供货商有责任确保所提供产品符合相关的中国国家标准和IEC标准，这些标准包括以下标准，但不局限于以下标准，所有采用的标准均应为最新版本。</w:t>
      </w:r>
    </w:p>
    <w:p>
      <w:pPr>
        <w:bidi w:val="0"/>
        <w:rPr>
          <w:rFonts w:hint="eastAsia"/>
          <w:color w:val="auto"/>
          <w:highlight w:val="none"/>
        </w:rPr>
      </w:pPr>
    </w:p>
    <w:p>
      <w:pPr>
        <w:bidi w:val="0"/>
        <w:rPr>
          <w:rFonts w:hint="eastAsia"/>
          <w:color w:val="auto"/>
          <w:highlight w:val="none"/>
        </w:rPr>
      </w:pPr>
      <w:r>
        <w:rPr>
          <w:rFonts w:hint="eastAsia"/>
          <w:color w:val="auto"/>
          <w:highlight w:val="none"/>
        </w:rPr>
        <w:t>GB19001             《质量管理体系认证》</w:t>
      </w:r>
    </w:p>
    <w:p>
      <w:pPr>
        <w:bidi w:val="0"/>
        <w:rPr>
          <w:rFonts w:hint="eastAsia"/>
          <w:color w:val="auto"/>
          <w:highlight w:val="none"/>
        </w:rPr>
      </w:pPr>
      <w:r>
        <w:rPr>
          <w:rFonts w:hint="eastAsia"/>
          <w:color w:val="auto"/>
          <w:highlight w:val="none"/>
        </w:rPr>
        <w:t>GB7251.1            《低压成套开关设备和控制设备》</w:t>
      </w:r>
    </w:p>
    <w:p>
      <w:pPr>
        <w:bidi w:val="0"/>
        <w:rPr>
          <w:rFonts w:hint="eastAsia"/>
          <w:color w:val="auto"/>
          <w:highlight w:val="none"/>
        </w:rPr>
      </w:pPr>
      <w:r>
        <w:rPr>
          <w:rFonts w:hint="eastAsia"/>
          <w:color w:val="auto"/>
          <w:highlight w:val="none"/>
        </w:rPr>
        <w:t>GB10233             《低压成套开关设备和电控设备基本试验方法》</w:t>
      </w:r>
    </w:p>
    <w:p>
      <w:pPr>
        <w:bidi w:val="0"/>
        <w:rPr>
          <w:rFonts w:hint="eastAsia"/>
          <w:color w:val="auto"/>
          <w:highlight w:val="none"/>
        </w:rPr>
      </w:pPr>
      <w:r>
        <w:rPr>
          <w:rFonts w:hint="eastAsia"/>
          <w:color w:val="auto"/>
          <w:highlight w:val="none"/>
        </w:rPr>
        <w:t>CECS49              《低压成套开关柜验收规程》</w:t>
      </w:r>
    </w:p>
    <w:p>
      <w:pPr>
        <w:bidi w:val="0"/>
        <w:rPr>
          <w:rFonts w:hint="eastAsia"/>
          <w:color w:val="auto"/>
          <w:highlight w:val="none"/>
        </w:rPr>
      </w:pPr>
      <w:r>
        <w:rPr>
          <w:rFonts w:hint="eastAsia"/>
          <w:color w:val="auto"/>
          <w:highlight w:val="none"/>
        </w:rPr>
        <w:t>GB4942.2            《低压电器外壳防护等级》</w:t>
      </w:r>
    </w:p>
    <w:p>
      <w:pPr>
        <w:bidi w:val="0"/>
        <w:rPr>
          <w:rFonts w:hint="eastAsia"/>
          <w:color w:val="auto"/>
          <w:highlight w:val="none"/>
        </w:rPr>
      </w:pPr>
      <w:r>
        <w:rPr>
          <w:rFonts w:hint="eastAsia"/>
          <w:color w:val="auto"/>
          <w:highlight w:val="none"/>
        </w:rPr>
        <w:t>JB/T9661            《低压抽出式成套开关设备》</w:t>
      </w:r>
    </w:p>
    <w:p>
      <w:pPr>
        <w:bidi w:val="0"/>
        <w:rPr>
          <w:rFonts w:hint="eastAsia"/>
          <w:color w:val="auto"/>
          <w:highlight w:val="none"/>
        </w:rPr>
      </w:pPr>
      <w:r>
        <w:rPr>
          <w:rFonts w:hint="eastAsia"/>
          <w:color w:val="auto"/>
          <w:highlight w:val="none"/>
        </w:rPr>
        <w:t>DL/T5153            《火力发电厂厂用电设计技术规定》</w:t>
      </w:r>
    </w:p>
    <w:p>
      <w:pPr>
        <w:bidi w:val="0"/>
        <w:rPr>
          <w:rFonts w:hint="eastAsia"/>
          <w:color w:val="auto"/>
          <w:highlight w:val="none"/>
        </w:rPr>
      </w:pPr>
      <w:r>
        <w:rPr>
          <w:rFonts w:hint="eastAsia"/>
          <w:color w:val="auto"/>
          <w:highlight w:val="none"/>
        </w:rPr>
        <w:t>GB11021             《电气绝缘  耐热性分级》</w:t>
      </w:r>
    </w:p>
    <w:p>
      <w:pPr>
        <w:bidi w:val="0"/>
        <w:rPr>
          <w:rFonts w:hint="eastAsia"/>
          <w:color w:val="auto"/>
          <w:highlight w:val="none"/>
        </w:rPr>
      </w:pPr>
      <w:r>
        <w:rPr>
          <w:rFonts w:hint="eastAsia"/>
          <w:color w:val="auto"/>
          <w:highlight w:val="none"/>
        </w:rPr>
        <w:t>GB50063             《电力装置的电测量仪表装置设计规范》</w:t>
      </w:r>
    </w:p>
    <w:p>
      <w:pPr>
        <w:bidi w:val="0"/>
        <w:rPr>
          <w:rFonts w:hint="eastAsia"/>
          <w:color w:val="auto"/>
          <w:highlight w:val="none"/>
        </w:rPr>
      </w:pPr>
      <w:r>
        <w:rPr>
          <w:rFonts w:hint="eastAsia"/>
          <w:color w:val="auto"/>
          <w:highlight w:val="none"/>
        </w:rPr>
        <w:t>GB191               《包装储运图示标志》</w:t>
      </w:r>
    </w:p>
    <w:p>
      <w:pPr>
        <w:bidi w:val="0"/>
        <w:rPr>
          <w:rFonts w:hint="eastAsia"/>
          <w:color w:val="auto"/>
          <w:highlight w:val="none"/>
        </w:rPr>
      </w:pPr>
      <w:r>
        <w:rPr>
          <w:rFonts w:hint="eastAsia"/>
          <w:color w:val="auto"/>
          <w:highlight w:val="none"/>
        </w:rPr>
        <w:t>GB50229             《火力发电厂与变电所设计防火规范》</w:t>
      </w:r>
    </w:p>
    <w:p>
      <w:pPr>
        <w:bidi w:val="0"/>
        <w:rPr>
          <w:rFonts w:hint="eastAsia"/>
          <w:color w:val="auto"/>
          <w:highlight w:val="none"/>
        </w:rPr>
      </w:pPr>
      <w:r>
        <w:rPr>
          <w:rFonts w:hint="eastAsia"/>
          <w:color w:val="auto"/>
          <w:highlight w:val="none"/>
        </w:rPr>
        <w:t>IEC439-1            《低压成套开关设备和控制设备》</w:t>
      </w:r>
    </w:p>
    <w:p>
      <w:pPr>
        <w:bidi w:val="0"/>
        <w:rPr>
          <w:rFonts w:hint="eastAsia"/>
          <w:color w:val="auto"/>
          <w:highlight w:val="none"/>
        </w:rPr>
      </w:pPr>
      <w:r>
        <w:rPr>
          <w:rFonts w:hint="eastAsia"/>
          <w:color w:val="auto"/>
          <w:highlight w:val="none"/>
        </w:rPr>
        <w:t>IEC529              《外壳防护等级的分类》</w:t>
      </w:r>
    </w:p>
    <w:p>
      <w:pPr>
        <w:bidi w:val="0"/>
        <w:rPr>
          <w:rFonts w:hint="eastAsia"/>
          <w:color w:val="auto"/>
          <w:highlight w:val="none"/>
        </w:rPr>
      </w:pPr>
      <w:r>
        <w:rPr>
          <w:rFonts w:hint="eastAsia"/>
          <w:color w:val="auto"/>
          <w:highlight w:val="none"/>
        </w:rPr>
        <w:t>IEC255              《电气继电器》</w:t>
      </w:r>
    </w:p>
    <w:p>
      <w:pPr>
        <w:bidi w:val="0"/>
        <w:ind w:firstLine="425" w:firstLineChars="0"/>
        <w:rPr>
          <w:rFonts w:hint="eastAsia"/>
          <w:color w:val="auto"/>
          <w:highlight w:val="none"/>
        </w:rPr>
      </w:pPr>
      <w:r>
        <w:rPr>
          <w:rFonts w:hint="eastAsia" w:ascii="宋体" w:hAnsi="宋体" w:cs="宋体"/>
          <w:bCs/>
          <w:color w:val="auto"/>
          <w:kern w:val="0"/>
          <w:sz w:val="24"/>
          <w:highlight w:val="none"/>
        </w:rPr>
        <w:t>投标方在进行设计、制造、检验等过程中，所有材料、设备制造工艺、质量控制和产品检验验收等均应符合招标方提供的技术资料要求，所执行的各类标准也应符合招标方提供的技术资料要求。本节的有关标准包括但不限于以下的IEC标准和相应的GB标准。若IEC标准与GB有不同之处，则应符合其中高标准</w:t>
      </w:r>
      <w:r>
        <w:rPr>
          <w:rFonts w:hint="eastAsia"/>
          <w:color w:val="auto"/>
          <w:highlight w:val="none"/>
        </w:rPr>
        <w:t>。</w:t>
      </w:r>
    </w:p>
    <w:p>
      <w:pPr>
        <w:pStyle w:val="2"/>
        <w:rPr>
          <w:rFonts w:hint="eastAsia"/>
          <w:color w:val="auto"/>
          <w:highlight w:val="none"/>
        </w:rPr>
      </w:pPr>
    </w:p>
    <w:bookmarkEnd w:id="270"/>
    <w:p>
      <w:pPr>
        <w:pStyle w:val="5"/>
        <w:numPr>
          <w:ilvl w:val="0"/>
          <w:numId w:val="19"/>
        </w:numPr>
        <w:bidi w:val="0"/>
        <w:ind w:left="0" w:leftChars="0" w:firstLine="0" w:firstLineChars="0"/>
        <w:outlineLvl w:val="1"/>
        <w:rPr>
          <w:rFonts w:hint="eastAsia"/>
          <w:color w:val="auto"/>
          <w:highlight w:val="none"/>
          <w:lang w:val="de-AT" w:eastAsia="de-AT"/>
        </w:rPr>
      </w:pPr>
      <w:bookmarkStart w:id="277" w:name="_Toc341709454"/>
      <w:bookmarkStart w:id="278" w:name="_Toc341709508"/>
      <w:bookmarkStart w:id="279" w:name="_Toc288739205"/>
      <w:bookmarkStart w:id="280" w:name="_Toc266273246"/>
      <w:bookmarkStart w:id="281" w:name="_Toc86056348"/>
      <w:bookmarkStart w:id="282" w:name="_Toc407"/>
      <w:bookmarkStart w:id="283" w:name="_Toc26546"/>
      <w:r>
        <w:rPr>
          <w:rFonts w:hint="eastAsia"/>
          <w:color w:val="auto"/>
          <w:highlight w:val="none"/>
          <w:lang w:val="en-US" w:eastAsia="zh-CN"/>
        </w:rPr>
        <w:t xml:space="preserve"> </w:t>
      </w:r>
      <w:bookmarkStart w:id="284" w:name="_Toc21271"/>
      <w:r>
        <w:rPr>
          <w:rFonts w:hint="eastAsia"/>
          <w:color w:val="auto"/>
          <w:highlight w:val="none"/>
          <w:lang w:val="en-US" w:eastAsia="zh-CN"/>
        </w:rPr>
        <w:t>低压开关柜</w:t>
      </w:r>
      <w:r>
        <w:rPr>
          <w:rFonts w:hint="eastAsia"/>
          <w:color w:val="auto"/>
          <w:highlight w:val="none"/>
          <w:lang w:val="de-AT" w:eastAsia="de-AT"/>
        </w:rPr>
        <w:t>技术参数及要求</w:t>
      </w:r>
      <w:bookmarkEnd w:id="277"/>
      <w:bookmarkEnd w:id="278"/>
      <w:bookmarkEnd w:id="279"/>
      <w:bookmarkEnd w:id="280"/>
      <w:bookmarkEnd w:id="281"/>
      <w:bookmarkEnd w:id="282"/>
      <w:bookmarkEnd w:id="283"/>
      <w:bookmarkEnd w:id="284"/>
    </w:p>
    <w:p>
      <w:pPr>
        <w:numPr>
          <w:ilvl w:val="0"/>
          <w:numId w:val="0"/>
        </w:numPr>
        <w:ind w:leftChars="0"/>
        <w:rPr>
          <w:rFonts w:hint="eastAsia"/>
          <w:color w:val="auto"/>
          <w:highlight w:val="none"/>
          <w:lang w:val="de-AT" w:eastAsia="de-AT"/>
        </w:rPr>
      </w:pPr>
    </w:p>
    <w:p>
      <w:pPr>
        <w:pStyle w:val="6"/>
        <w:numPr>
          <w:ilvl w:val="0"/>
          <w:numId w:val="0"/>
        </w:numPr>
        <w:bidi w:val="0"/>
        <w:ind w:leftChars="0"/>
        <w:outlineLvl w:val="2"/>
        <w:rPr>
          <w:rFonts w:hint="eastAsia"/>
          <w:color w:val="auto"/>
          <w:highlight w:val="none"/>
        </w:rPr>
      </w:pPr>
      <w:bookmarkStart w:id="285" w:name="_Toc9412"/>
      <w:bookmarkStart w:id="286" w:name="_Toc4916"/>
      <w:bookmarkStart w:id="287" w:name="_Toc14732"/>
      <w:bookmarkStart w:id="288" w:name="_Toc288739206"/>
      <w:bookmarkStart w:id="289" w:name="_Toc268593615"/>
      <w:r>
        <w:rPr>
          <w:rFonts w:hint="eastAsia"/>
          <w:color w:val="auto"/>
          <w:highlight w:val="none"/>
          <w:lang w:val="en-US" w:eastAsia="zh-CN"/>
        </w:rPr>
        <w:t>6</w:t>
      </w:r>
      <w:r>
        <w:rPr>
          <w:rFonts w:hint="eastAsia"/>
          <w:color w:val="auto"/>
          <w:highlight w:val="none"/>
        </w:rPr>
        <w:t>.1设备规范</w:t>
      </w:r>
      <w:bookmarkEnd w:id="285"/>
      <w:bookmarkEnd w:id="286"/>
      <w:bookmarkEnd w:id="287"/>
    </w:p>
    <w:p>
      <w:pPr>
        <w:bidi w:val="0"/>
        <w:rPr>
          <w:rFonts w:hint="eastAsia"/>
          <w:color w:val="auto"/>
          <w:highlight w:val="none"/>
          <w:lang w:val="de-DE"/>
        </w:rPr>
      </w:pPr>
      <w:r>
        <w:rPr>
          <w:rFonts w:hint="eastAsia"/>
          <w:color w:val="auto"/>
          <w:highlight w:val="none"/>
          <w:lang w:val="en-US" w:eastAsia="zh-CN"/>
        </w:rPr>
        <w:t>6</w:t>
      </w:r>
      <w:r>
        <w:rPr>
          <w:rFonts w:hint="eastAsia"/>
          <w:color w:val="auto"/>
          <w:highlight w:val="none"/>
          <w:lang w:val="de-DE"/>
        </w:rPr>
        <w:t>.1.1  名称: 380V低压开关柜</w:t>
      </w:r>
    </w:p>
    <w:p>
      <w:pPr>
        <w:bidi w:val="0"/>
        <w:rPr>
          <w:rFonts w:hint="eastAsia" w:ascii="宋体" w:hAnsi="宋体" w:cs="宋体"/>
          <w:bCs/>
          <w:color w:val="auto"/>
          <w:kern w:val="0"/>
          <w:sz w:val="24"/>
          <w:highlight w:val="none"/>
        </w:rPr>
      </w:pPr>
      <w:r>
        <w:rPr>
          <w:rFonts w:hint="eastAsia"/>
          <w:color w:val="auto"/>
          <w:highlight w:val="none"/>
          <w:lang w:val="en-US" w:eastAsia="zh-CN"/>
        </w:rPr>
        <w:t>6</w:t>
      </w:r>
      <w:r>
        <w:rPr>
          <w:rFonts w:hint="eastAsia"/>
          <w:color w:val="auto"/>
          <w:highlight w:val="none"/>
          <w:lang w:val="de-DE"/>
        </w:rPr>
        <w:t xml:space="preserve">.1.2  </w:t>
      </w:r>
      <w:r>
        <w:rPr>
          <w:rFonts w:hint="eastAsia"/>
          <w:color w:val="auto"/>
          <w:highlight w:val="none"/>
        </w:rPr>
        <w:t>▼</w:t>
      </w:r>
      <w:r>
        <w:rPr>
          <w:rFonts w:hint="eastAsia" w:ascii="宋体" w:hAnsi="宋体"/>
          <w:color w:val="auto"/>
          <w:sz w:val="24"/>
          <w:highlight w:val="none"/>
        </w:rPr>
        <w:t>为保证成套设备</w:t>
      </w:r>
      <w:r>
        <w:rPr>
          <w:rFonts w:hint="eastAsia" w:ascii="宋体" w:hAnsi="宋体"/>
          <w:color w:val="auto"/>
          <w:sz w:val="24"/>
          <w:highlight w:val="none"/>
          <w:lang w:val="en-US" w:eastAsia="zh-CN"/>
        </w:rPr>
        <w:t>可靠性</w:t>
      </w:r>
      <w:r>
        <w:rPr>
          <w:rFonts w:hint="eastAsia" w:ascii="宋体" w:hAnsi="宋体"/>
          <w:color w:val="auto"/>
          <w:sz w:val="24"/>
          <w:highlight w:val="none"/>
        </w:rPr>
        <w:t>及一致性，要求</w:t>
      </w:r>
      <w:r>
        <w:rPr>
          <w:rFonts w:hint="eastAsia" w:ascii="宋体" w:hAnsi="宋体"/>
          <w:color w:val="auto"/>
          <w:sz w:val="24"/>
          <w:highlight w:val="none"/>
          <w:lang w:val="en-US" w:eastAsia="zh-CN"/>
        </w:rPr>
        <w:t>低压</w:t>
      </w:r>
      <w:r>
        <w:rPr>
          <w:rFonts w:hint="eastAsia" w:ascii="宋体" w:hAnsi="宋体"/>
          <w:color w:val="auto"/>
          <w:sz w:val="24"/>
          <w:highlight w:val="none"/>
        </w:rPr>
        <w:t>开关柜</w:t>
      </w:r>
      <w:r>
        <w:rPr>
          <w:rFonts w:hint="eastAsia" w:ascii="宋体" w:hAnsi="宋体"/>
          <w:color w:val="auto"/>
          <w:sz w:val="24"/>
          <w:highlight w:val="none"/>
          <w:lang w:val="en-US" w:eastAsia="zh-CN"/>
        </w:rPr>
        <w:t>柜体与柜内的核心部件——低压断路器为同一制造商</w:t>
      </w:r>
      <w:r>
        <w:rPr>
          <w:rFonts w:hint="eastAsia" w:ascii="宋体" w:hAnsi="宋体"/>
          <w:color w:val="auto"/>
          <w:sz w:val="24"/>
          <w:highlight w:val="none"/>
        </w:rPr>
        <w:t>。</w:t>
      </w:r>
      <w:r>
        <w:rPr>
          <w:rFonts w:hint="eastAsia" w:ascii="宋体" w:hAnsi="宋体"/>
          <w:color w:val="auto"/>
          <w:sz w:val="24"/>
          <w:highlight w:val="none"/>
          <w:lang w:val="en-US" w:eastAsia="zh-CN"/>
        </w:rPr>
        <w:t>产品综合</w:t>
      </w:r>
      <w:r>
        <w:rPr>
          <w:rFonts w:hint="eastAsia" w:ascii="宋体" w:hAnsi="宋体"/>
          <w:color w:val="auto"/>
          <w:sz w:val="24"/>
          <w:highlight w:val="none"/>
          <w:lang w:val="en-US" w:eastAsia="zh-CN"/>
        </w:rPr>
        <w:t>质量不低于</w:t>
      </w:r>
      <w:r>
        <w:rPr>
          <w:rFonts w:hint="eastAsia" w:ascii="宋体" w:hAnsi="宋体"/>
          <w:bCs/>
          <w:color w:val="auto"/>
          <w:sz w:val="24"/>
          <w:highlight w:val="none"/>
          <w:lang w:val="en-US" w:eastAsia="zh-CN"/>
        </w:rPr>
        <w:t>品牌柜或授权柜</w:t>
      </w:r>
      <w:r>
        <w:rPr>
          <w:rFonts w:hint="eastAsia" w:ascii="宋体" w:hAnsi="宋体"/>
          <w:color w:val="auto"/>
          <w:sz w:val="24"/>
          <w:highlight w:val="none"/>
          <w:lang w:val="en-US" w:eastAsia="zh-CN"/>
        </w:rPr>
        <w:t>的柜体</w:t>
      </w:r>
      <w:r>
        <w:rPr>
          <w:rFonts w:hint="eastAsia" w:ascii="宋体" w:hAnsi="宋体"/>
          <w:color w:val="auto"/>
          <w:sz w:val="24"/>
          <w:highlight w:val="none"/>
          <w:lang w:val="en-US" w:eastAsia="zh-CN"/>
        </w:rPr>
        <w:t>。注明所投开关柜的产地及生产厂商。</w:t>
      </w:r>
    </w:p>
    <w:p>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开关柜技术参数</w:t>
      </w:r>
      <w:r>
        <w:rPr>
          <w:rFonts w:hint="eastAsia" w:ascii="宋体" w:hAnsi="宋体" w:cs="宋体"/>
          <w:bCs/>
          <w:color w:val="auto"/>
          <w:kern w:val="0"/>
          <w:sz w:val="24"/>
          <w:highlight w:val="none"/>
          <w:lang w:val="en-US" w:eastAsia="zh-CN"/>
        </w:rPr>
        <w:t>性能</w:t>
      </w:r>
      <w:r>
        <w:rPr>
          <w:rFonts w:hint="eastAsia" w:ascii="宋体" w:hAnsi="宋体" w:cs="宋体"/>
          <w:bCs/>
          <w:color w:val="auto"/>
          <w:kern w:val="0"/>
          <w:sz w:val="24"/>
          <w:highlight w:val="none"/>
        </w:rPr>
        <w:t>表是对采购设备的基础技术参数的基本要求，供货方应对技术参数特性表中标准参数值进行响应。低压开关柜技术参数特性见表</w:t>
      </w:r>
      <w:r>
        <w:rPr>
          <w:rFonts w:ascii="宋体" w:hAnsi="宋体" w:cs="宋体"/>
          <w:bCs/>
          <w:color w:val="auto"/>
          <w:kern w:val="0"/>
          <w:sz w:val="24"/>
          <w:highlight w:val="none"/>
        </w:rPr>
        <w:t>1</w:t>
      </w:r>
      <w:r>
        <w:rPr>
          <w:rFonts w:hint="eastAsia" w:ascii="宋体" w:hAnsi="宋体"/>
          <w:color w:val="auto"/>
          <w:sz w:val="24"/>
          <w:highlight w:val="none"/>
        </w:rPr>
        <w:t>技术参数</w:t>
      </w:r>
      <w:r>
        <w:rPr>
          <w:rFonts w:hint="eastAsia" w:ascii="宋体" w:hAnsi="宋体"/>
          <w:color w:val="auto"/>
          <w:sz w:val="24"/>
          <w:highlight w:val="none"/>
          <w:lang w:val="en-US" w:eastAsia="zh-CN"/>
        </w:rPr>
        <w:t>性能</w:t>
      </w:r>
      <w:r>
        <w:rPr>
          <w:rFonts w:hint="eastAsia" w:ascii="宋体" w:hAnsi="宋体"/>
          <w:color w:val="auto"/>
          <w:sz w:val="24"/>
          <w:highlight w:val="none"/>
        </w:rPr>
        <w:t>表</w:t>
      </w:r>
      <w:r>
        <w:rPr>
          <w:rFonts w:hint="eastAsia" w:ascii="宋体" w:hAnsi="宋体" w:cs="宋体"/>
          <w:bCs/>
          <w:color w:val="auto"/>
          <w:kern w:val="0"/>
          <w:sz w:val="24"/>
          <w:highlight w:val="none"/>
        </w:rPr>
        <w:t>。</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表</w:t>
      </w:r>
      <w:r>
        <w:rPr>
          <w:rFonts w:ascii="宋体" w:hAnsi="宋体"/>
          <w:color w:val="auto"/>
          <w:sz w:val="24"/>
          <w:highlight w:val="none"/>
        </w:rPr>
        <w:t>1</w:t>
      </w:r>
      <w:r>
        <w:rPr>
          <w:rFonts w:hint="eastAsia" w:ascii="宋体" w:hAnsi="宋体"/>
          <w:color w:val="auto"/>
          <w:sz w:val="24"/>
          <w:highlight w:val="none"/>
        </w:rPr>
        <w:t>　技术参数</w:t>
      </w:r>
      <w:r>
        <w:rPr>
          <w:rFonts w:hint="eastAsia" w:ascii="宋体" w:hAnsi="宋体"/>
          <w:color w:val="auto"/>
          <w:sz w:val="24"/>
          <w:highlight w:val="none"/>
          <w:lang w:val="en-US" w:eastAsia="zh-CN"/>
        </w:rPr>
        <w:t>性能</w:t>
      </w:r>
      <w:r>
        <w:rPr>
          <w:rFonts w:hint="eastAsia" w:ascii="宋体" w:hAnsi="宋体"/>
          <w:color w:val="auto"/>
          <w:sz w:val="24"/>
          <w:highlight w:val="none"/>
        </w:rPr>
        <w:t>表</w:t>
      </w:r>
    </w:p>
    <w:tbl>
      <w:tblPr>
        <w:tblStyle w:val="48"/>
        <w:tblW w:w="86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302"/>
        <w:gridCol w:w="1877"/>
        <w:gridCol w:w="45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68"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0" w:beforeAutospacing="0" w:after="60"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名　　称</w:t>
            </w:r>
          </w:p>
        </w:tc>
        <w:tc>
          <w:tcPr>
            <w:tcW w:w="1877"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0" w:beforeAutospacing="0" w:after="60"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项　　目</w:t>
            </w:r>
          </w:p>
        </w:tc>
        <w:tc>
          <w:tcPr>
            <w:tcW w:w="4553" w:type="dxa"/>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0" w:beforeAutospacing="0" w:after="60"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标准参数值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共用参数</w:t>
            </w: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主要电气参数</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额定工作电压</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415</w:t>
            </w:r>
            <w:r>
              <w:rPr>
                <w:rFonts w:hint="eastAsia" w:ascii="宋体" w:hAnsi="宋体" w:cs="Times New Roman"/>
                <w:color w:val="auto"/>
                <w:sz w:val="18"/>
                <w:szCs w:val="18"/>
                <w:highlight w:val="none"/>
              </w:rPr>
              <w:t>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额定绝缘电压</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1000</w:t>
            </w:r>
            <w:r>
              <w:rPr>
                <w:rFonts w:hint="eastAsia" w:ascii="宋体" w:hAnsi="宋体" w:cs="Times New Roman"/>
                <w:color w:val="auto"/>
                <w:sz w:val="18"/>
                <w:szCs w:val="18"/>
                <w:highlight w:val="none"/>
              </w:rPr>
              <w:t>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额定耐受电压</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2500V（1min工频）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水平母线</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额定电流</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2000A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top"/>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母线（3L+N+PE</w:t>
            </w:r>
            <w:r>
              <w:rPr>
                <w:rFonts w:hint="default" w:ascii="宋体" w:hAnsi="宋体" w:cs="Times New Roman"/>
                <w:color w:val="auto"/>
                <w:sz w:val="18"/>
                <w:szCs w:val="18"/>
                <w:highlight w:val="none"/>
              </w:rPr>
              <w:t>）</w:t>
            </w:r>
            <w:r>
              <w:rPr>
                <w:rFonts w:hint="eastAsia" w:ascii="宋体" w:hAnsi="宋体" w:cs="Times New Roman"/>
                <w:color w:val="auto"/>
                <w:sz w:val="18"/>
                <w:szCs w:val="18"/>
                <w:highlight w:val="none"/>
              </w:rPr>
              <w:t>规格</w:t>
            </w:r>
          </w:p>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宽×厚</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供货方提供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top"/>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额定短时耐受电流</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65</w:t>
            </w:r>
            <w:r>
              <w:rPr>
                <w:rFonts w:hint="default" w:ascii="宋体" w:hAnsi="宋体" w:cs="Times New Roman"/>
                <w:color w:val="auto"/>
                <w:sz w:val="18"/>
                <w:szCs w:val="18"/>
                <w:highlight w:val="none"/>
              </w:rPr>
              <w:t>kA</w:t>
            </w:r>
            <w:r>
              <w:rPr>
                <w:rFonts w:hint="eastAsia" w:ascii="宋体" w:hAnsi="宋体" w:cs="Times New Roman"/>
                <w:color w:val="auto"/>
                <w:sz w:val="18"/>
                <w:szCs w:val="18"/>
                <w:highlight w:val="none"/>
              </w:rPr>
              <w:t>/1</w:t>
            </w:r>
            <w:r>
              <w:rPr>
                <w:rFonts w:hint="default" w:ascii="宋体" w:hAnsi="宋体" w:cs="Times New Roman"/>
                <w:color w:val="auto"/>
                <w:sz w:val="18"/>
                <w:szCs w:val="18"/>
                <w:highlight w:val="none"/>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额定峰值耐受电流</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3179" w:type="dxa"/>
            <w:gridSpan w:val="2"/>
            <w:tcBorders>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防护等级</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IP</w:t>
            </w:r>
            <w:r>
              <w:rPr>
                <w:rFonts w:hint="default" w:ascii="宋体" w:hAnsi="宋体" w:cs="Times New Roman"/>
                <w:color w:val="auto"/>
                <w:sz w:val="18"/>
                <w:szCs w:val="18"/>
                <w:highlight w:val="none"/>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进线柜</w:t>
            </w:r>
          </w:p>
        </w:tc>
        <w:tc>
          <w:tcPr>
            <w:tcW w:w="13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断路器</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型式</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框架断路器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极数</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3P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额定工作电压</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415</w:t>
            </w:r>
            <w:r>
              <w:rPr>
                <w:rFonts w:hint="eastAsia" w:ascii="宋体" w:hAnsi="宋体" w:cs="Times New Roman"/>
                <w:color w:val="auto"/>
                <w:sz w:val="18"/>
                <w:szCs w:val="18"/>
                <w:highlight w:val="none"/>
              </w:rPr>
              <w:t>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额定电流</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额定极限分断能力</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80</w:t>
            </w:r>
            <w:r>
              <w:rPr>
                <w:rFonts w:hint="eastAsia" w:ascii="宋体" w:hAnsi="宋体" w:cs="Times New Roman"/>
                <w:color w:val="auto"/>
                <w:sz w:val="18"/>
                <w:szCs w:val="18"/>
                <w:highlight w:val="none"/>
              </w:rPr>
              <w:t>kA（框架断路器）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额定运行分断能力</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80</w:t>
            </w:r>
            <w:r>
              <w:rPr>
                <w:rFonts w:hint="eastAsia" w:ascii="宋体" w:hAnsi="宋体" w:cs="Times New Roman"/>
                <w:color w:val="auto"/>
                <w:sz w:val="18"/>
                <w:szCs w:val="18"/>
                <w:highlight w:val="none"/>
              </w:rPr>
              <w:t>kA（框架断路器）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额定绝缘电压</w:t>
            </w:r>
            <w:r>
              <w:rPr>
                <w:rFonts w:hint="eastAsia" w:ascii="宋体" w:hAnsi="宋体" w:cs="Times New Roman"/>
                <w:color w:val="auto"/>
                <w:sz w:val="18"/>
                <w:szCs w:val="18"/>
                <w:highlight w:val="none"/>
              </w:rPr>
              <w:tab/>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1000V（框架断路器）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额定冲击耐受电压</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12kV（框架断路器）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机械寿命（免维护）　</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≥1</w:t>
            </w:r>
            <w:r>
              <w:rPr>
                <w:rFonts w:hint="default" w:ascii="宋体" w:hAnsi="宋体" w:cs="Times New Roman"/>
                <w:color w:val="auto"/>
                <w:sz w:val="18"/>
                <w:szCs w:val="18"/>
                <w:highlight w:val="none"/>
              </w:rPr>
              <w:t>5</w:t>
            </w:r>
            <w:r>
              <w:rPr>
                <w:rFonts w:hint="eastAsia" w:ascii="宋体" w:hAnsi="宋体" w:cs="Times New Roman"/>
                <w:color w:val="auto"/>
                <w:sz w:val="18"/>
                <w:szCs w:val="18"/>
                <w:highlight w:val="none"/>
              </w:rPr>
              <w:t>000次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eastAsia" w:ascii="宋体" w:hAnsi="宋体" w:cs="Times New Roman"/>
                <w:color w:val="auto"/>
                <w:sz w:val="18"/>
                <w:szCs w:val="18"/>
                <w:highlight w:val="none"/>
              </w:rPr>
            </w:pPr>
            <w:r>
              <w:rPr>
                <w:rFonts w:hint="eastAsia" w:ascii="宋体" w:hAnsi="宋体" w:cs="Times New Roman"/>
                <w:color w:val="auto"/>
                <w:sz w:val="18"/>
                <w:szCs w:val="18"/>
                <w:highlight w:val="none"/>
              </w:rPr>
              <w:t>电气寿命</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eastAsia" w:ascii="宋体" w:hAnsi="宋体" w:cs="Times New Roman"/>
                <w:color w:val="auto"/>
                <w:sz w:val="18"/>
                <w:szCs w:val="18"/>
                <w:highlight w:val="none"/>
              </w:rPr>
            </w:pPr>
            <w:r>
              <w:rPr>
                <w:rFonts w:hint="eastAsia" w:ascii="宋体" w:hAnsi="宋体" w:cs="Times New Roman"/>
                <w:color w:val="auto"/>
                <w:sz w:val="18"/>
                <w:szCs w:val="18"/>
                <w:highlight w:val="none"/>
              </w:rPr>
              <w:t>≥</w:t>
            </w:r>
            <w:r>
              <w:rPr>
                <w:rFonts w:hint="default" w:ascii="宋体" w:hAnsi="宋体" w:cs="Times New Roman"/>
                <w:color w:val="auto"/>
                <w:sz w:val="18"/>
                <w:szCs w:val="18"/>
                <w:highlight w:val="none"/>
              </w:rPr>
              <w:t>10</w:t>
            </w:r>
            <w:r>
              <w:rPr>
                <w:rFonts w:hint="eastAsia" w:ascii="宋体" w:hAnsi="宋体" w:cs="Times New Roman"/>
                <w:color w:val="auto"/>
                <w:sz w:val="18"/>
                <w:szCs w:val="18"/>
                <w:highlight w:val="none"/>
              </w:rPr>
              <w:t>000次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断路器飞弧距离</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是否带失压脱扣器</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电流互感器</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精度</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0.5级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变比</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依据设计图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多功能数显表</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有功</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1.0级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无功</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2.0级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通信接口</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RS-485标准接口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通信规约</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DL/T 645-1997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柜体</w:t>
            </w:r>
          </w:p>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尺寸</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 xml:space="preserve">宽度（mm） </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深度（mm）</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高度（mm）</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2200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浪涌保护器</w:t>
            </w:r>
          </w:p>
        </w:tc>
        <w:tc>
          <w:tcPr>
            <w:tcW w:w="1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保护类型（IEC类别）</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I类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标称工作电压（V）</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400V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最大持续工作电压（V）</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供货方提供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left"/>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标称放电电流(8/20uS)</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100kA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电压保护水平（kV）</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供货方提供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31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进线方式</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侧进线/母线上进线（供货前与项目单位确认）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分段柜</w:t>
            </w: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断路器</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型式</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框架断路器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极数</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3P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额定工作电压</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415</w:t>
            </w:r>
            <w:r>
              <w:rPr>
                <w:rFonts w:hint="eastAsia" w:ascii="宋体" w:hAnsi="宋体" w:cs="Times New Roman"/>
                <w:color w:val="auto"/>
                <w:sz w:val="18"/>
                <w:szCs w:val="18"/>
                <w:highlight w:val="none"/>
              </w:rPr>
              <w:t>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额定电流</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 xml:space="preserve">800A/1250A/2000A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额定极限分断能力</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80</w:t>
            </w:r>
            <w:r>
              <w:rPr>
                <w:rFonts w:hint="eastAsia" w:ascii="宋体" w:hAnsi="宋体" w:cs="Times New Roman"/>
                <w:color w:val="auto"/>
                <w:sz w:val="18"/>
                <w:szCs w:val="18"/>
                <w:highlight w:val="none"/>
              </w:rPr>
              <w:t>kA（框架断路器）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额定运行分断能力</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80</w:t>
            </w:r>
            <w:r>
              <w:rPr>
                <w:rFonts w:hint="eastAsia" w:ascii="宋体" w:hAnsi="宋体" w:cs="Times New Roman"/>
                <w:color w:val="auto"/>
                <w:sz w:val="18"/>
                <w:szCs w:val="18"/>
                <w:highlight w:val="none"/>
              </w:rPr>
              <w:t>kA（框架断路器）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额定绝缘电压</w:t>
            </w:r>
            <w:r>
              <w:rPr>
                <w:rFonts w:hint="eastAsia" w:ascii="宋体" w:hAnsi="宋体" w:cs="Times New Roman"/>
                <w:color w:val="auto"/>
                <w:sz w:val="18"/>
                <w:szCs w:val="18"/>
                <w:highlight w:val="none"/>
              </w:rPr>
              <w:tab/>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1000V（框架断路器）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额定冲击耐受电压</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12kV（框架断路器）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机械寿命（免维护）　</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≥1</w:t>
            </w:r>
            <w:r>
              <w:rPr>
                <w:rFonts w:hint="default" w:ascii="宋体" w:hAnsi="宋体" w:cs="Times New Roman"/>
                <w:color w:val="auto"/>
                <w:sz w:val="18"/>
                <w:szCs w:val="18"/>
                <w:highlight w:val="none"/>
              </w:rPr>
              <w:t>5</w:t>
            </w:r>
            <w:r>
              <w:rPr>
                <w:rFonts w:hint="eastAsia" w:ascii="宋体" w:hAnsi="宋体" w:cs="Times New Roman"/>
                <w:color w:val="auto"/>
                <w:sz w:val="18"/>
                <w:szCs w:val="18"/>
                <w:highlight w:val="none"/>
              </w:rPr>
              <w:t>000次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电气寿命</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w:t>
            </w:r>
            <w:r>
              <w:rPr>
                <w:rFonts w:hint="default" w:ascii="宋体" w:hAnsi="宋体" w:cs="Times New Roman"/>
                <w:color w:val="auto"/>
                <w:sz w:val="18"/>
                <w:szCs w:val="18"/>
                <w:highlight w:val="none"/>
              </w:rPr>
              <w:t>10</w:t>
            </w:r>
            <w:r>
              <w:rPr>
                <w:rFonts w:hint="eastAsia" w:ascii="宋体" w:hAnsi="宋体" w:cs="Times New Roman"/>
                <w:color w:val="auto"/>
                <w:sz w:val="18"/>
                <w:szCs w:val="18"/>
                <w:highlight w:val="none"/>
              </w:rPr>
              <w:t>000次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断路器飞弧距离</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是否带失压脱扣器</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电流互感器</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精度</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0.5级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变比</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w:t>
            </w:r>
            <w:r>
              <w:rPr>
                <w:rFonts w:hint="eastAsia" w:ascii="宋体" w:hAnsi="宋体" w:cs="Times New Roman"/>
                <w:color w:val="auto"/>
                <w:sz w:val="18"/>
                <w:szCs w:val="18"/>
                <w:highlight w:val="none"/>
              </w:rPr>
              <w:t>项目单位提供</w:t>
            </w:r>
            <w:r>
              <w:rPr>
                <w:rFonts w:hint="default" w:ascii="宋体" w:hAnsi="宋体" w:cs="Times New Roman"/>
                <w:color w:val="auto"/>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多功能数显表</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有功</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1.0级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无功</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2.0级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通信接口</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RS-485标准接口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通信规约</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DL/T 645-1997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双电源切换装置(ATS)</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极数</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4P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额定电流</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63A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馈线柜</w:t>
            </w:r>
          </w:p>
        </w:tc>
        <w:tc>
          <w:tcPr>
            <w:tcW w:w="13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垂直母线</w:t>
            </w:r>
          </w:p>
        </w:tc>
        <w:tc>
          <w:tcPr>
            <w:tcW w:w="1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额定电流</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w:t>
            </w:r>
            <w:r>
              <w:rPr>
                <w:rFonts w:hint="default" w:ascii="宋体" w:hAnsi="宋体" w:cs="Times New Roman"/>
                <w:color w:val="auto"/>
                <w:sz w:val="18"/>
                <w:szCs w:val="18"/>
                <w:highlight w:val="none"/>
              </w:rPr>
              <w:t>20</w:t>
            </w:r>
            <w:r>
              <w:rPr>
                <w:rFonts w:hint="eastAsia" w:ascii="宋体" w:hAnsi="宋体" w:cs="Times New Roman"/>
                <w:color w:val="auto"/>
                <w:sz w:val="18"/>
                <w:szCs w:val="18"/>
                <w:highlight w:val="none"/>
              </w:rPr>
              <w:t>00A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right w:val="single" w:color="auto" w:sz="4" w:space="0"/>
            </w:tcBorders>
            <w:noWrap w:val="0"/>
            <w:vAlign w:val="top"/>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额定短时耐受电流</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50</w:t>
            </w:r>
            <w:r>
              <w:rPr>
                <w:rFonts w:hint="default" w:ascii="宋体" w:hAnsi="宋体" w:cs="Times New Roman"/>
                <w:color w:val="auto"/>
                <w:sz w:val="18"/>
                <w:szCs w:val="18"/>
                <w:highlight w:val="none"/>
              </w:rPr>
              <w:t>kA</w:t>
            </w:r>
            <w:r>
              <w:rPr>
                <w:rFonts w:hint="eastAsia" w:ascii="宋体" w:hAnsi="宋体" w:cs="Times New Roman"/>
                <w:color w:val="auto"/>
                <w:sz w:val="18"/>
                <w:szCs w:val="18"/>
                <w:highlight w:val="none"/>
              </w:rPr>
              <w:t>/1</w:t>
            </w:r>
            <w:r>
              <w:rPr>
                <w:rFonts w:hint="default" w:ascii="宋体" w:hAnsi="宋体" w:cs="Times New Roman"/>
                <w:color w:val="auto"/>
                <w:sz w:val="18"/>
                <w:szCs w:val="18"/>
                <w:highlight w:val="none"/>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left w:val="single" w:color="auto" w:sz="4" w:space="0"/>
              <w:bottom w:val="single" w:color="auto" w:sz="4" w:space="0"/>
              <w:right w:val="single" w:color="auto" w:sz="4" w:space="0"/>
            </w:tcBorders>
            <w:noWrap w:val="0"/>
            <w:vAlign w:val="top"/>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额定峰值耐受电流</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供货方提供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断路器</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出线配置</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w:t>
            </w:r>
            <w:r>
              <w:rPr>
                <w:rFonts w:hint="eastAsia" w:ascii="宋体" w:hAnsi="宋体" w:cs="Times New Roman"/>
                <w:color w:val="auto"/>
                <w:sz w:val="18"/>
                <w:szCs w:val="18"/>
                <w:highlight w:val="none"/>
              </w:rPr>
              <w:t>项目单位提供</w:t>
            </w:r>
            <w:r>
              <w:rPr>
                <w:rFonts w:hint="default" w:ascii="宋体" w:hAnsi="宋体" w:cs="Times New Roman"/>
                <w:color w:val="auto"/>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型式</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塑壳断路器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极数</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3P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额定工作电压</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 xml:space="preserve">400V（塑壳断路器）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额定电流</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w:t>
            </w:r>
            <w:r>
              <w:rPr>
                <w:rFonts w:hint="eastAsia" w:ascii="宋体" w:hAnsi="宋体" w:cs="Times New Roman"/>
                <w:color w:val="auto"/>
                <w:sz w:val="18"/>
                <w:szCs w:val="18"/>
                <w:highlight w:val="none"/>
              </w:rPr>
              <w:t>项目单位提供</w:t>
            </w:r>
            <w:r>
              <w:rPr>
                <w:rFonts w:hint="default" w:ascii="宋体" w:hAnsi="宋体" w:cs="Times New Roman"/>
                <w:color w:val="auto"/>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额定极限分断能力</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50kA（塑壳断路器）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额定运行分断能力</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50kA（塑壳断路器）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额定绝缘电压</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660V（塑壳断路器）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额定冲击耐受电压</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8kV（塑壳断路器）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机械寿命（免维护）　</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≥10000次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电气寿命　</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≥7000次（塑壳断路器）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是否带失压脱扣器</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电流互感器</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精度</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50" w:beforeAutospacing="0" w:after="51"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0.5级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变比</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default" w:ascii="宋体" w:hAnsi="宋体" w:cs="Times New Roman"/>
                <w:color w:val="auto"/>
                <w:sz w:val="18"/>
                <w:szCs w:val="18"/>
                <w:highlight w:val="none"/>
              </w:rPr>
              <w:t>(</w:t>
            </w:r>
            <w:r>
              <w:rPr>
                <w:rFonts w:hint="eastAsia" w:ascii="宋体" w:hAnsi="宋体" w:cs="Times New Roman"/>
                <w:color w:val="auto"/>
                <w:sz w:val="18"/>
                <w:szCs w:val="18"/>
                <w:highlight w:val="none"/>
              </w:rPr>
              <w:t>项目单位提供</w:t>
            </w:r>
            <w:r>
              <w:rPr>
                <w:rFonts w:hint="default" w:ascii="宋体" w:hAnsi="宋体" w:cs="Times New Roman"/>
                <w:color w:val="auto"/>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电流表</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三相数显式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柜体尺寸</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 xml:space="preserve">宽度（mm） </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深度（mm）</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Times New Roman"/>
                <w:color w:val="auto"/>
                <w:sz w:val="18"/>
                <w:szCs w:val="18"/>
                <w:highlight w:val="none"/>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高度（mm）</w:t>
            </w:r>
          </w:p>
        </w:tc>
        <w:tc>
          <w:tcPr>
            <w:tcW w:w="455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topLinePunct/>
              <w:snapToGrid w:val="0"/>
              <w:spacing w:before="64" w:beforeAutospacing="0" w:after="63" w:afterAutospacing="0" w:line="360" w:lineRule="auto"/>
              <w:ind w:left="0" w:right="0"/>
              <w:jc w:val="center"/>
              <w:rPr>
                <w:rFonts w:hint="default" w:ascii="宋体" w:hAnsi="宋体" w:cs="Times New Roman"/>
                <w:color w:val="auto"/>
                <w:sz w:val="18"/>
                <w:szCs w:val="18"/>
                <w:highlight w:val="none"/>
              </w:rPr>
            </w:pPr>
            <w:r>
              <w:rPr>
                <w:rFonts w:hint="eastAsia" w:ascii="宋体" w:hAnsi="宋体" w:cs="Times New Roman"/>
                <w:color w:val="auto"/>
                <w:sz w:val="18"/>
                <w:szCs w:val="18"/>
                <w:highlight w:val="none"/>
              </w:rPr>
              <w:t>2200</w:t>
            </w:r>
          </w:p>
        </w:tc>
      </w:tr>
    </w:tbl>
    <w:p>
      <w:pPr>
        <w:pStyle w:val="6"/>
        <w:numPr>
          <w:ilvl w:val="0"/>
          <w:numId w:val="0"/>
        </w:numPr>
        <w:bidi w:val="0"/>
        <w:spacing w:line="240" w:lineRule="auto"/>
        <w:ind w:leftChars="0"/>
        <w:outlineLvl w:val="2"/>
        <w:rPr>
          <w:rFonts w:hint="eastAsia"/>
          <w:color w:val="auto"/>
          <w:highlight w:val="none"/>
        </w:rPr>
      </w:pPr>
      <w:r>
        <w:rPr>
          <w:rFonts w:hint="eastAsia"/>
          <w:color w:val="auto"/>
          <w:highlight w:val="none"/>
        </w:rPr>
        <w:t xml:space="preserve"> </w:t>
      </w:r>
      <w:bookmarkStart w:id="290" w:name="_Toc10210"/>
      <w:r>
        <w:rPr>
          <w:rFonts w:hint="eastAsia"/>
          <w:color w:val="auto"/>
          <w:highlight w:val="none"/>
          <w:lang w:val="en-US" w:eastAsia="zh-CN"/>
        </w:rPr>
        <w:t>6.2</w:t>
      </w:r>
      <w:r>
        <w:rPr>
          <w:rFonts w:hint="eastAsia"/>
          <w:color w:val="auto"/>
          <w:highlight w:val="none"/>
        </w:rPr>
        <w:t>开关柜通用要求</w:t>
      </w:r>
      <w:bookmarkEnd w:id="290"/>
    </w:p>
    <w:p>
      <w:pPr>
        <w:spacing w:line="360" w:lineRule="auto"/>
        <w:ind w:left="485" w:leftChars="202"/>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6</w:t>
      </w:r>
      <w:r>
        <w:rPr>
          <w:rFonts w:ascii="宋体" w:hAnsi="宋体" w:cs="宋体"/>
          <w:bCs/>
          <w:color w:val="auto"/>
          <w:kern w:val="0"/>
          <w:sz w:val="24"/>
          <w:highlight w:val="none"/>
        </w:rPr>
        <w:t>.2.1</w:t>
      </w:r>
      <w:r>
        <w:rPr>
          <w:rFonts w:hint="eastAsia"/>
          <w:color w:val="auto"/>
          <w:highlight w:val="none"/>
        </w:rPr>
        <w:t>★</w:t>
      </w:r>
      <w:r>
        <w:rPr>
          <w:rFonts w:hint="eastAsia" w:ascii="宋体" w:hAnsi="宋体" w:cs="宋体"/>
          <w:bCs/>
          <w:color w:val="auto"/>
          <w:kern w:val="0"/>
          <w:sz w:val="24"/>
          <w:highlight w:val="none"/>
        </w:rPr>
        <w:t>低压开关柜应选用固定分隔式柜型。其中，安装于变电所内的低压进线柜、母联柜、无功补偿柜的所有低压开关柜均采用固定分隔式，安装于</w:t>
      </w:r>
      <w:r>
        <w:rPr>
          <w:rFonts w:hint="eastAsia" w:ascii="宋体" w:hAnsi="宋体" w:cs="宋体"/>
          <w:bCs/>
          <w:color w:val="auto"/>
          <w:kern w:val="0"/>
          <w:sz w:val="24"/>
          <w:highlight w:val="none"/>
          <w:lang w:val="en-US" w:eastAsia="zh-CN"/>
        </w:rPr>
        <w:t>预制式舱体内</w:t>
      </w:r>
      <w:r>
        <w:rPr>
          <w:rFonts w:hint="eastAsia" w:ascii="宋体" w:hAnsi="宋体" w:cs="宋体"/>
          <w:bCs/>
          <w:color w:val="auto"/>
          <w:kern w:val="0"/>
          <w:sz w:val="24"/>
          <w:highlight w:val="none"/>
        </w:rPr>
        <w:t>的所有馈线柜均采用固定分隔式。低压开关柜内主要元器件与柜体应为同一品牌。</w:t>
      </w:r>
    </w:p>
    <w:p>
      <w:pPr>
        <w:pStyle w:val="427"/>
        <w:spacing w:line="360" w:lineRule="auto"/>
        <w:ind w:left="510"/>
        <w:jc w:val="both"/>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ascii="宋体" w:hAnsi="宋体" w:cs="宋体"/>
          <w:bCs/>
          <w:color w:val="auto"/>
          <w:sz w:val="24"/>
          <w:szCs w:val="24"/>
          <w:highlight w:val="none"/>
        </w:rPr>
        <w:t>.2.2</w:t>
      </w:r>
      <w:r>
        <w:rPr>
          <w:rFonts w:hint="eastAsia" w:ascii="宋体" w:hAnsi="宋体" w:cs="宋体"/>
          <w:bCs/>
          <w:color w:val="auto"/>
          <w:sz w:val="24"/>
          <w:szCs w:val="24"/>
          <w:highlight w:val="none"/>
        </w:rPr>
        <w:t>投标方提供的整套</w:t>
      </w:r>
      <w:bookmarkStart w:id="291" w:name="OLE_LINK1"/>
      <w:r>
        <w:rPr>
          <w:rFonts w:hint="eastAsia" w:ascii="宋体" w:hAnsi="宋体" w:cs="宋体"/>
          <w:bCs/>
          <w:color w:val="auto"/>
          <w:sz w:val="24"/>
          <w:szCs w:val="24"/>
          <w:highlight w:val="none"/>
        </w:rPr>
        <w:t>低压开关柜</w:t>
      </w:r>
      <w:bookmarkEnd w:id="291"/>
      <w:r>
        <w:rPr>
          <w:rFonts w:hint="eastAsia" w:ascii="宋体" w:hAnsi="宋体" w:cs="宋体"/>
          <w:bCs/>
          <w:color w:val="auto"/>
          <w:sz w:val="24"/>
          <w:szCs w:val="24"/>
          <w:highlight w:val="none"/>
        </w:rPr>
        <w:t>应满足全型式试验产品，投标方应能提供国内型式实验报告和</w:t>
      </w:r>
      <w:r>
        <w:rPr>
          <w:rFonts w:ascii="宋体" w:hAnsi="宋体" w:cs="宋体"/>
          <w:bCs/>
          <w:color w:val="auto"/>
          <w:sz w:val="24"/>
          <w:szCs w:val="24"/>
          <w:highlight w:val="none"/>
        </w:rPr>
        <w:t>CQ</w:t>
      </w:r>
      <w:r>
        <w:rPr>
          <w:rFonts w:hint="eastAsia" w:ascii="宋体" w:hAnsi="宋体" w:cs="宋体"/>
          <w:bCs/>
          <w:color w:val="auto"/>
          <w:sz w:val="24"/>
          <w:szCs w:val="24"/>
          <w:highlight w:val="none"/>
        </w:rPr>
        <w:t>C认证证书。</w:t>
      </w:r>
    </w:p>
    <w:p>
      <w:pPr>
        <w:pStyle w:val="427"/>
        <w:spacing w:line="360" w:lineRule="auto"/>
        <w:ind w:left="510"/>
        <w:jc w:val="both"/>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ascii="宋体" w:hAnsi="宋体" w:cs="宋体"/>
          <w:bCs/>
          <w:color w:val="auto"/>
          <w:sz w:val="24"/>
          <w:szCs w:val="24"/>
          <w:highlight w:val="none"/>
        </w:rPr>
        <w:t>.2.3</w:t>
      </w:r>
      <w:r>
        <w:rPr>
          <w:rFonts w:hint="eastAsia" w:ascii="宋体" w:hAnsi="宋体" w:cs="宋体"/>
          <w:bCs/>
          <w:color w:val="auto"/>
          <w:sz w:val="24"/>
          <w:szCs w:val="24"/>
          <w:highlight w:val="none"/>
        </w:rPr>
        <w:t>投标人或制造商的企业技术中心应是具有省级或以上政府认定的“技术中心”。</w:t>
      </w:r>
    </w:p>
    <w:p>
      <w:pPr>
        <w:pStyle w:val="427"/>
        <w:spacing w:line="360" w:lineRule="auto"/>
        <w:ind w:left="510"/>
        <w:jc w:val="both"/>
        <w:rPr>
          <w:rFonts w:ascii="宋体" w:hAnsi="宋体" w:cs="宋体"/>
          <w:bCs/>
          <w:color w:val="auto"/>
          <w:sz w:val="24"/>
          <w:szCs w:val="24"/>
          <w:highlight w:val="none"/>
        </w:rPr>
      </w:pPr>
      <w:r>
        <w:rPr>
          <w:rFonts w:hint="eastAsia" w:ascii="宋体" w:hAnsi="宋体"/>
          <w:bCs/>
          <w:color w:val="auto"/>
          <w:sz w:val="24"/>
          <w:szCs w:val="24"/>
          <w:highlight w:val="none"/>
          <w:lang w:val="en-US" w:eastAsia="zh-CN"/>
        </w:rPr>
        <w:t>6</w:t>
      </w:r>
      <w:r>
        <w:rPr>
          <w:rFonts w:ascii="宋体" w:hAnsi="宋体"/>
          <w:bCs/>
          <w:color w:val="auto"/>
          <w:sz w:val="24"/>
          <w:szCs w:val="24"/>
          <w:highlight w:val="none"/>
        </w:rPr>
        <w:t>.2.4</w:t>
      </w:r>
      <w:r>
        <w:rPr>
          <w:rFonts w:hint="eastAsia" w:ascii="宋体" w:hAnsi="宋体" w:cs="宋体"/>
          <w:bCs/>
          <w:color w:val="auto"/>
          <w:sz w:val="24"/>
          <w:szCs w:val="24"/>
          <w:highlight w:val="none"/>
        </w:rPr>
        <w:t>低压开关柜出线单元采用</w:t>
      </w:r>
      <w:r>
        <w:rPr>
          <w:rFonts w:hint="eastAsia" w:ascii="宋体" w:hAnsi="宋体" w:cs="宋体"/>
          <w:bCs/>
          <w:color w:val="auto"/>
          <w:sz w:val="24"/>
          <w:szCs w:val="24"/>
          <w:highlight w:val="none"/>
          <w:lang w:val="en-US" w:eastAsia="zh-CN"/>
        </w:rPr>
        <w:t>固定分隔单元</w:t>
      </w:r>
      <w:r>
        <w:rPr>
          <w:rFonts w:hint="eastAsia" w:ascii="宋体" w:hAnsi="宋体" w:cs="宋体"/>
          <w:bCs/>
          <w:color w:val="auto"/>
          <w:sz w:val="24"/>
          <w:szCs w:val="24"/>
          <w:highlight w:val="none"/>
        </w:rPr>
        <w:t>，开关柜布置和主要设备及元器件详见</w:t>
      </w:r>
      <w:r>
        <w:rPr>
          <w:rFonts w:hint="eastAsia" w:ascii="宋体" w:hAnsi="宋体" w:cs="宋体"/>
          <w:bCs/>
          <w:color w:val="auto"/>
          <w:sz w:val="24"/>
          <w:szCs w:val="24"/>
          <w:highlight w:val="none"/>
          <w:lang w:val="en-US" w:eastAsia="zh-CN"/>
        </w:rPr>
        <w:t>设计图</w:t>
      </w:r>
      <w:r>
        <w:rPr>
          <w:rFonts w:hint="eastAsia" w:ascii="宋体" w:hAnsi="宋体" w:cs="宋体"/>
          <w:bCs/>
          <w:color w:val="auto"/>
          <w:sz w:val="24"/>
          <w:szCs w:val="24"/>
          <w:highlight w:val="none"/>
        </w:rPr>
        <w:t>。投标人必须以本</w:t>
      </w:r>
      <w:r>
        <w:rPr>
          <w:rFonts w:hint="eastAsia" w:ascii="宋体" w:hAnsi="宋体" w:cs="宋体"/>
          <w:bCs/>
          <w:color w:val="auto"/>
          <w:sz w:val="24"/>
          <w:szCs w:val="24"/>
          <w:highlight w:val="none"/>
          <w:lang w:val="en-US" w:eastAsia="zh-CN"/>
        </w:rPr>
        <w:t>技术规范书</w:t>
      </w:r>
      <w:r>
        <w:rPr>
          <w:rFonts w:hint="eastAsia" w:ascii="宋体" w:hAnsi="宋体" w:cs="宋体"/>
          <w:bCs/>
          <w:color w:val="auto"/>
          <w:sz w:val="24"/>
          <w:szCs w:val="24"/>
          <w:highlight w:val="none"/>
        </w:rPr>
        <w:t>和</w:t>
      </w:r>
      <w:r>
        <w:rPr>
          <w:rFonts w:hint="eastAsia" w:ascii="宋体" w:hAnsi="宋体" w:cs="宋体"/>
          <w:bCs/>
          <w:color w:val="auto"/>
          <w:sz w:val="24"/>
          <w:szCs w:val="24"/>
          <w:highlight w:val="none"/>
          <w:lang w:val="en-US" w:eastAsia="zh-CN"/>
        </w:rPr>
        <w:t>设计图</w:t>
      </w:r>
      <w:r>
        <w:rPr>
          <w:rFonts w:hint="eastAsia" w:ascii="宋体" w:hAnsi="宋体" w:cs="宋体"/>
          <w:bCs/>
          <w:color w:val="auto"/>
          <w:sz w:val="24"/>
          <w:szCs w:val="24"/>
          <w:highlight w:val="none"/>
        </w:rPr>
        <w:t>为基础进行投标报价，各回路的配置和数量不得减少。</w:t>
      </w:r>
    </w:p>
    <w:p>
      <w:pPr>
        <w:pStyle w:val="427"/>
        <w:spacing w:line="360" w:lineRule="auto"/>
        <w:ind w:left="510"/>
        <w:jc w:val="both"/>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ascii="宋体" w:hAnsi="宋体" w:cs="宋体"/>
          <w:bCs/>
          <w:color w:val="auto"/>
          <w:sz w:val="24"/>
          <w:szCs w:val="24"/>
          <w:highlight w:val="none"/>
        </w:rPr>
        <w:t>.2.5</w:t>
      </w:r>
      <w:r>
        <w:rPr>
          <w:rFonts w:hint="eastAsia" w:ascii="宋体" w:hAnsi="宋体" w:cs="宋体"/>
          <w:bCs/>
          <w:color w:val="auto"/>
          <w:sz w:val="24"/>
          <w:szCs w:val="24"/>
          <w:highlight w:val="none"/>
          <w:lang w:val="en-US" w:eastAsia="zh-CN"/>
        </w:rPr>
        <w:t>投标方</w:t>
      </w:r>
      <w:r>
        <w:rPr>
          <w:rFonts w:hint="eastAsia" w:ascii="宋体" w:hAnsi="宋体" w:cs="宋体"/>
          <w:bCs/>
          <w:color w:val="auto"/>
          <w:sz w:val="24"/>
          <w:szCs w:val="24"/>
          <w:highlight w:val="none"/>
        </w:rPr>
        <w:t>提供的每段低压开关柜应满足设计图的最终要求，包括回路数和电气元件配置的变化。</w:t>
      </w:r>
    </w:p>
    <w:p>
      <w:pPr>
        <w:pStyle w:val="427"/>
        <w:spacing w:line="360" w:lineRule="auto"/>
        <w:ind w:left="510"/>
        <w:jc w:val="both"/>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ascii="宋体" w:hAnsi="宋体" w:cs="宋体"/>
          <w:bCs/>
          <w:color w:val="auto"/>
          <w:sz w:val="24"/>
          <w:szCs w:val="24"/>
          <w:highlight w:val="none"/>
        </w:rPr>
        <w:t>.2.6</w:t>
      </w:r>
      <w:r>
        <w:rPr>
          <w:rFonts w:hint="eastAsia" w:ascii="宋体" w:hAnsi="宋体" w:cs="宋体"/>
          <w:bCs/>
          <w:color w:val="auto"/>
          <w:sz w:val="24"/>
          <w:szCs w:val="24"/>
          <w:highlight w:val="none"/>
        </w:rPr>
        <w:t>低压开关柜应通过内部燃弧(IAC)试验，要求内部燃弧(IAC)耐受水平大于等于8</w:t>
      </w:r>
      <w:r>
        <w:rPr>
          <w:rFonts w:ascii="宋体" w:hAnsi="宋体" w:cs="宋体"/>
          <w:bCs/>
          <w:color w:val="auto"/>
          <w:sz w:val="24"/>
          <w:szCs w:val="24"/>
          <w:highlight w:val="none"/>
        </w:rPr>
        <w:t>0</w:t>
      </w:r>
      <w:r>
        <w:rPr>
          <w:rFonts w:hint="eastAsia" w:ascii="宋体" w:hAnsi="宋体" w:cs="宋体"/>
          <w:bCs/>
          <w:color w:val="auto"/>
          <w:sz w:val="24"/>
          <w:szCs w:val="24"/>
          <w:highlight w:val="none"/>
        </w:rPr>
        <w:t>kA/0.5s，并取得相应试验报告，出具试验报告的测试机构应具有资质认定计量认证证书（CMA）和实验室认可证书（CNAS），</w:t>
      </w:r>
      <w:r>
        <w:rPr>
          <w:rFonts w:hint="eastAsia" w:ascii="宋体" w:hAnsi="宋体" w:cs="宋体"/>
          <w:bCs/>
          <w:color w:val="auto"/>
          <w:sz w:val="24"/>
          <w:szCs w:val="24"/>
          <w:highlight w:val="none"/>
        </w:rPr>
        <w:t>不具备</w:t>
      </w:r>
      <w:r>
        <w:rPr>
          <w:rFonts w:hint="eastAsia" w:ascii="宋体" w:hAnsi="宋体" w:cs="宋体"/>
          <w:bCs/>
          <w:color w:val="auto"/>
          <w:sz w:val="24"/>
          <w:szCs w:val="24"/>
          <w:highlight w:val="none"/>
        </w:rPr>
        <w:t>计量认证证书（CMA）和实验室认可证书（CNAS）</w:t>
      </w:r>
      <w:r>
        <w:rPr>
          <w:rFonts w:hint="eastAsia" w:ascii="宋体" w:hAnsi="宋体" w:cs="宋体"/>
          <w:bCs/>
          <w:color w:val="auto"/>
          <w:sz w:val="24"/>
          <w:szCs w:val="24"/>
          <w:highlight w:val="none"/>
          <w:lang w:val="en-US" w:eastAsia="zh-CN"/>
        </w:rPr>
        <w:t>的视作本条内容未响应</w:t>
      </w:r>
      <w:r>
        <w:rPr>
          <w:rFonts w:hint="eastAsia" w:ascii="宋体" w:hAnsi="宋体" w:cs="宋体"/>
          <w:bCs/>
          <w:color w:val="auto"/>
          <w:sz w:val="24"/>
          <w:szCs w:val="24"/>
          <w:highlight w:val="none"/>
        </w:rPr>
        <w:t>。</w:t>
      </w:r>
    </w:p>
    <w:p>
      <w:pPr>
        <w:pStyle w:val="427"/>
        <w:spacing w:line="360" w:lineRule="auto"/>
        <w:ind w:left="510"/>
        <w:jc w:val="both"/>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ascii="宋体" w:hAnsi="宋体" w:cs="宋体"/>
          <w:bCs/>
          <w:color w:val="auto"/>
          <w:sz w:val="24"/>
          <w:szCs w:val="24"/>
          <w:highlight w:val="none"/>
        </w:rPr>
        <w:t>.2.7开关柜结构应采用模数化的组合式装配结构，保证柜体结构具有良好的机械强度，柜体（除操作面板、后板外）及主要结构件采用高质量的敷铝锌板，未采用敷铝锌板的部件均需经过喷塑防腐处理，</w:t>
      </w:r>
      <w:r>
        <w:rPr>
          <w:rFonts w:hint="eastAsia" w:ascii="宋体" w:hAnsi="宋体" w:cs="宋体"/>
          <w:bCs/>
          <w:color w:val="auto"/>
          <w:sz w:val="24"/>
          <w:szCs w:val="24"/>
          <w:highlight w:val="none"/>
          <w:lang w:val="en-US" w:eastAsia="zh-CN"/>
        </w:rPr>
        <w:t>设计</w:t>
      </w:r>
      <w:r>
        <w:rPr>
          <w:rFonts w:ascii="宋体" w:hAnsi="宋体" w:cs="宋体"/>
          <w:bCs/>
          <w:color w:val="auto"/>
          <w:sz w:val="24"/>
          <w:szCs w:val="24"/>
          <w:highlight w:val="none"/>
        </w:rPr>
        <w:t>使用寿命不低于20年。</w:t>
      </w:r>
    </w:p>
    <w:p>
      <w:pPr>
        <w:pStyle w:val="427"/>
        <w:spacing w:line="360" w:lineRule="auto"/>
        <w:ind w:left="510"/>
        <w:jc w:val="both"/>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ascii="宋体" w:hAnsi="宋体" w:cs="宋体"/>
          <w:bCs/>
          <w:color w:val="auto"/>
          <w:sz w:val="24"/>
          <w:szCs w:val="24"/>
          <w:highlight w:val="none"/>
        </w:rPr>
        <w:t>.2.8</w:t>
      </w:r>
      <w:r>
        <w:rPr>
          <w:rFonts w:hint="eastAsia" w:ascii="宋体" w:hAnsi="宋体" w:cs="宋体"/>
          <w:bCs/>
          <w:color w:val="auto"/>
          <w:sz w:val="24"/>
          <w:szCs w:val="24"/>
          <w:highlight w:val="none"/>
        </w:rPr>
        <w:t>为了保障人身和设备安全，柜体内部应实现良好的分隔，母线和开关元件等各部分之间采用金属板进行分隔，开关柜外壳和内部金属板应实现可靠接地。</w:t>
      </w:r>
    </w:p>
    <w:p>
      <w:pPr>
        <w:pStyle w:val="427"/>
        <w:spacing w:line="360" w:lineRule="auto"/>
        <w:ind w:left="510"/>
        <w:jc w:val="both"/>
        <w:rPr>
          <w:rFonts w:ascii="宋体" w:hAnsi="宋体"/>
          <w:bCs/>
          <w:color w:val="auto"/>
          <w:sz w:val="24"/>
          <w:szCs w:val="24"/>
          <w:highlight w:val="none"/>
        </w:rPr>
      </w:pPr>
      <w:r>
        <w:rPr>
          <w:rFonts w:hint="eastAsia" w:ascii="宋体" w:hAnsi="宋体" w:cs="宋体"/>
          <w:bCs/>
          <w:color w:val="auto"/>
          <w:sz w:val="24"/>
          <w:szCs w:val="24"/>
          <w:highlight w:val="none"/>
          <w:lang w:val="en-US" w:eastAsia="zh-CN"/>
        </w:rPr>
        <w:t>6</w:t>
      </w:r>
      <w:r>
        <w:rPr>
          <w:rFonts w:ascii="宋体" w:hAnsi="宋体" w:cs="宋体"/>
          <w:bCs/>
          <w:color w:val="auto"/>
          <w:sz w:val="24"/>
          <w:szCs w:val="24"/>
          <w:highlight w:val="none"/>
        </w:rPr>
        <w:t>.2.9</w:t>
      </w:r>
      <w:r>
        <w:rPr>
          <w:rFonts w:ascii="宋体" w:hAnsi="宋体"/>
          <w:bCs/>
          <w:color w:val="auto"/>
          <w:sz w:val="24"/>
          <w:szCs w:val="24"/>
          <w:highlight w:val="none"/>
        </w:rPr>
        <w:t>柜架和面板应有足够机械强度和刚度，应能承受所安装元件及短路时所产生的机械应力和热应力</w:t>
      </w:r>
      <w:r>
        <w:rPr>
          <w:rFonts w:hint="eastAsia" w:ascii="宋体" w:hAnsi="宋体"/>
          <w:bCs/>
          <w:color w:val="auto"/>
          <w:sz w:val="24"/>
          <w:szCs w:val="24"/>
          <w:highlight w:val="none"/>
        </w:rPr>
        <w:t>。</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ascii="宋体" w:hAnsi="宋体"/>
          <w:bCs/>
          <w:color w:val="auto"/>
          <w:sz w:val="24"/>
          <w:szCs w:val="24"/>
          <w:highlight w:val="none"/>
        </w:rPr>
        <w:t>.2.10开关柜结构应具有防涡流设计</w:t>
      </w:r>
      <w:r>
        <w:rPr>
          <w:rFonts w:hint="eastAsia" w:ascii="宋体" w:hAnsi="宋体"/>
          <w:bCs/>
          <w:color w:val="auto"/>
          <w:sz w:val="24"/>
          <w:szCs w:val="24"/>
          <w:highlight w:val="none"/>
        </w:rPr>
        <w:t>（非闭合导磁框架结构）</w:t>
      </w:r>
      <w:r>
        <w:rPr>
          <w:rFonts w:ascii="宋体" w:hAnsi="宋体"/>
          <w:bCs/>
          <w:color w:val="auto"/>
          <w:sz w:val="24"/>
          <w:szCs w:val="24"/>
          <w:highlight w:val="none"/>
        </w:rPr>
        <w:t>，</w:t>
      </w:r>
      <w:r>
        <w:rPr>
          <w:rFonts w:hint="eastAsia" w:ascii="宋体" w:hAnsi="宋体"/>
          <w:bCs/>
          <w:color w:val="auto"/>
          <w:sz w:val="24"/>
          <w:szCs w:val="24"/>
          <w:highlight w:val="none"/>
        </w:rPr>
        <w:t>投标人</w:t>
      </w:r>
      <w:r>
        <w:rPr>
          <w:rFonts w:ascii="宋体" w:hAnsi="宋体"/>
          <w:bCs/>
          <w:color w:val="auto"/>
          <w:sz w:val="24"/>
          <w:szCs w:val="24"/>
          <w:highlight w:val="none"/>
        </w:rPr>
        <w:t>应在投标文件中详细描述其解决方案及措施。开关柜的</w:t>
      </w:r>
      <w:r>
        <w:rPr>
          <w:rFonts w:hint="eastAsia" w:ascii="宋体" w:hAnsi="宋体"/>
          <w:bCs/>
          <w:color w:val="auto"/>
          <w:sz w:val="24"/>
          <w:szCs w:val="24"/>
          <w:highlight w:val="none"/>
        </w:rPr>
        <w:t>柜底</w:t>
      </w:r>
      <w:r>
        <w:rPr>
          <w:rFonts w:ascii="宋体" w:hAnsi="宋体"/>
          <w:bCs/>
          <w:color w:val="auto"/>
          <w:sz w:val="24"/>
          <w:szCs w:val="24"/>
          <w:highlight w:val="none"/>
        </w:rPr>
        <w:t>出线</w:t>
      </w:r>
      <w:r>
        <w:rPr>
          <w:rFonts w:hint="eastAsia" w:ascii="宋体" w:hAnsi="宋体"/>
          <w:bCs/>
          <w:color w:val="auto"/>
          <w:sz w:val="24"/>
          <w:szCs w:val="24"/>
          <w:highlight w:val="none"/>
        </w:rPr>
        <w:t>应</w:t>
      </w:r>
      <w:r>
        <w:rPr>
          <w:rFonts w:ascii="宋体" w:hAnsi="宋体"/>
          <w:bCs/>
          <w:color w:val="auto"/>
          <w:sz w:val="24"/>
          <w:szCs w:val="24"/>
          <w:highlight w:val="none"/>
        </w:rPr>
        <w:t>采用</w:t>
      </w:r>
      <w:r>
        <w:rPr>
          <w:rFonts w:hint="eastAsia" w:ascii="宋体" w:hAnsi="宋体"/>
          <w:bCs/>
          <w:color w:val="auto"/>
          <w:sz w:val="24"/>
          <w:szCs w:val="24"/>
          <w:highlight w:val="none"/>
        </w:rPr>
        <w:t>避免涡流产生的</w:t>
      </w:r>
      <w:r>
        <w:rPr>
          <w:rFonts w:ascii="宋体" w:hAnsi="宋体"/>
          <w:bCs/>
          <w:color w:val="auto"/>
          <w:sz w:val="24"/>
          <w:szCs w:val="24"/>
          <w:highlight w:val="none"/>
        </w:rPr>
        <w:t>电缆</w:t>
      </w:r>
      <w:r>
        <w:rPr>
          <w:rFonts w:hint="eastAsia" w:ascii="宋体" w:hAnsi="宋体"/>
          <w:bCs/>
          <w:color w:val="auto"/>
          <w:sz w:val="24"/>
          <w:szCs w:val="24"/>
          <w:highlight w:val="none"/>
        </w:rPr>
        <w:t>出线方式，投标人需在技术文件中详细说明。</w:t>
      </w:r>
    </w:p>
    <w:p>
      <w:pPr>
        <w:pStyle w:val="427"/>
        <w:spacing w:line="360" w:lineRule="auto"/>
        <w:ind w:left="510"/>
        <w:jc w:val="both"/>
        <w:rPr>
          <w:rFonts w:ascii="宋体" w:hAnsi="宋体"/>
          <w:bCs/>
          <w:color w:val="auto"/>
          <w:sz w:val="24"/>
          <w:szCs w:val="24"/>
          <w:highlight w:val="none"/>
        </w:rPr>
      </w:pPr>
      <w:r>
        <w:rPr>
          <w:rFonts w:hint="eastAsia" w:ascii="宋体" w:hAnsi="宋体" w:cs="宋体"/>
          <w:bCs/>
          <w:color w:val="auto"/>
          <w:sz w:val="24"/>
          <w:szCs w:val="24"/>
          <w:highlight w:val="none"/>
          <w:lang w:val="en-US" w:eastAsia="zh-CN"/>
        </w:rPr>
        <w:t>6</w:t>
      </w:r>
      <w:r>
        <w:rPr>
          <w:rFonts w:ascii="宋体" w:hAnsi="宋体" w:cs="宋体"/>
          <w:bCs/>
          <w:color w:val="auto"/>
          <w:sz w:val="24"/>
          <w:szCs w:val="24"/>
          <w:highlight w:val="none"/>
        </w:rPr>
        <w:t>.2.11</w:t>
      </w:r>
      <w:r>
        <w:rPr>
          <w:rFonts w:hint="eastAsia" w:ascii="宋体" w:hAnsi="宋体" w:cs="宋体"/>
          <w:bCs/>
          <w:color w:val="auto"/>
          <w:sz w:val="24"/>
          <w:szCs w:val="24"/>
          <w:highlight w:val="none"/>
        </w:rPr>
        <w:t>开关柜均应有完善可靠的防护措施。出线单元应设有完善的机械联锁，只有当开关处于分闸位置时，门才可打开。</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ascii="宋体" w:hAnsi="宋体"/>
          <w:bCs/>
          <w:color w:val="auto"/>
          <w:sz w:val="24"/>
          <w:szCs w:val="24"/>
          <w:highlight w:val="none"/>
        </w:rPr>
        <w:t>.2.12</w:t>
      </w:r>
      <w:r>
        <w:rPr>
          <w:rFonts w:hint="eastAsia" w:ascii="宋体" w:hAnsi="宋体"/>
          <w:bCs/>
          <w:color w:val="auto"/>
          <w:sz w:val="24"/>
          <w:szCs w:val="24"/>
          <w:highlight w:val="none"/>
          <w:lang w:val="en-US" w:eastAsia="zh-CN"/>
        </w:rPr>
        <w:t>如有</w:t>
      </w:r>
      <w:r>
        <w:rPr>
          <w:rFonts w:hint="eastAsia" w:ascii="宋体" w:hAnsi="宋体"/>
          <w:bCs/>
          <w:color w:val="auto"/>
          <w:sz w:val="24"/>
          <w:szCs w:val="24"/>
          <w:highlight w:val="none"/>
        </w:rPr>
        <w:t>抽屉单元</w:t>
      </w:r>
      <w:r>
        <w:rPr>
          <w:rFonts w:hint="eastAsia" w:ascii="宋体" w:hAnsi="宋体"/>
          <w:bCs/>
          <w:color w:val="auto"/>
          <w:sz w:val="24"/>
          <w:szCs w:val="24"/>
          <w:highlight w:val="none"/>
          <w:lang w:val="en-US" w:eastAsia="zh-CN"/>
        </w:rPr>
        <w:t>应</w:t>
      </w:r>
      <w:r>
        <w:rPr>
          <w:rFonts w:hint="eastAsia" w:ascii="宋体" w:hAnsi="宋体"/>
          <w:bCs/>
          <w:color w:val="auto"/>
          <w:sz w:val="24"/>
          <w:szCs w:val="24"/>
          <w:highlight w:val="none"/>
        </w:rPr>
        <w:t>配置推进机构，保证抽屉操作省力和准确。且推进机构需与断路器开关状态形成有效机械连锁，保证操作安全。</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ascii="宋体" w:hAnsi="宋体"/>
          <w:bCs/>
          <w:color w:val="auto"/>
          <w:sz w:val="24"/>
          <w:szCs w:val="24"/>
          <w:highlight w:val="none"/>
        </w:rPr>
        <w:t>.2.13</w:t>
      </w:r>
      <w:r>
        <w:rPr>
          <w:rFonts w:hint="eastAsia" w:ascii="宋体" w:hAnsi="宋体"/>
          <w:bCs/>
          <w:color w:val="auto"/>
          <w:sz w:val="24"/>
          <w:szCs w:val="24"/>
          <w:highlight w:val="none"/>
        </w:rPr>
        <w:t>低压开关柜外部防护等级</w:t>
      </w:r>
      <w:r>
        <w:rPr>
          <w:rFonts w:ascii="宋体" w:hAnsi="宋体"/>
          <w:bCs/>
          <w:color w:val="auto"/>
          <w:sz w:val="24"/>
          <w:szCs w:val="24"/>
          <w:highlight w:val="none"/>
        </w:rPr>
        <w:t>：IP41</w:t>
      </w:r>
      <w:r>
        <w:rPr>
          <w:rFonts w:hint="eastAsia" w:ascii="宋体" w:hAnsi="宋体"/>
          <w:bCs/>
          <w:color w:val="auto"/>
          <w:sz w:val="24"/>
          <w:szCs w:val="24"/>
          <w:highlight w:val="none"/>
          <w:lang w:eastAsia="zh-CN"/>
        </w:rPr>
        <w:t>，</w:t>
      </w:r>
      <w:r>
        <w:rPr>
          <w:rFonts w:ascii="宋体" w:hAnsi="宋体"/>
          <w:bCs/>
          <w:color w:val="auto"/>
          <w:sz w:val="24"/>
          <w:szCs w:val="24"/>
          <w:highlight w:val="none"/>
        </w:rPr>
        <w:t>内部</w:t>
      </w:r>
      <w:r>
        <w:rPr>
          <w:rFonts w:hint="eastAsia" w:ascii="宋体" w:hAnsi="宋体"/>
          <w:bCs/>
          <w:color w:val="auto"/>
          <w:sz w:val="24"/>
          <w:szCs w:val="24"/>
          <w:highlight w:val="none"/>
        </w:rPr>
        <w:t>防护等级</w:t>
      </w:r>
      <w:r>
        <w:rPr>
          <w:rFonts w:ascii="宋体" w:hAnsi="宋体"/>
          <w:bCs/>
          <w:color w:val="auto"/>
          <w:sz w:val="24"/>
          <w:szCs w:val="24"/>
          <w:highlight w:val="none"/>
        </w:rPr>
        <w:t>：IP2X</w:t>
      </w:r>
      <w:r>
        <w:rPr>
          <w:rFonts w:hint="eastAsia" w:ascii="宋体" w:hAnsi="宋体"/>
          <w:bCs/>
          <w:color w:val="auto"/>
          <w:sz w:val="24"/>
          <w:szCs w:val="24"/>
          <w:highlight w:val="none"/>
        </w:rPr>
        <w:t>，机械碰撞等级：I</w:t>
      </w:r>
      <w:r>
        <w:rPr>
          <w:rFonts w:ascii="宋体" w:hAnsi="宋体"/>
          <w:bCs/>
          <w:color w:val="auto"/>
          <w:sz w:val="24"/>
          <w:szCs w:val="24"/>
          <w:highlight w:val="none"/>
        </w:rPr>
        <w:t>K10</w:t>
      </w:r>
      <w:r>
        <w:rPr>
          <w:rFonts w:hint="eastAsia" w:ascii="宋体" w:hAnsi="宋体"/>
          <w:bCs/>
          <w:color w:val="auto"/>
          <w:sz w:val="24"/>
          <w:szCs w:val="24"/>
          <w:highlight w:val="none"/>
        </w:rPr>
        <w:t>。</w:t>
      </w:r>
    </w:p>
    <w:p>
      <w:pPr>
        <w:pStyle w:val="427"/>
        <w:spacing w:line="360" w:lineRule="auto"/>
        <w:ind w:left="510"/>
        <w:jc w:val="both"/>
        <w:rPr>
          <w:rFonts w:ascii="宋体" w:hAnsi="宋体" w:cs="宋体"/>
          <w:bCs/>
          <w:color w:val="auto"/>
          <w:sz w:val="24"/>
          <w:szCs w:val="24"/>
          <w:highlight w:val="none"/>
        </w:rPr>
      </w:pPr>
      <w:r>
        <w:rPr>
          <w:rFonts w:hint="eastAsia" w:ascii="宋体" w:hAnsi="宋体"/>
          <w:bCs/>
          <w:color w:val="auto"/>
          <w:sz w:val="24"/>
          <w:szCs w:val="24"/>
          <w:highlight w:val="none"/>
          <w:lang w:val="en-US" w:eastAsia="zh-CN"/>
        </w:rPr>
        <w:t>6</w:t>
      </w:r>
      <w:r>
        <w:rPr>
          <w:rFonts w:ascii="宋体" w:hAnsi="宋体"/>
          <w:bCs/>
          <w:color w:val="auto"/>
          <w:sz w:val="24"/>
          <w:szCs w:val="24"/>
          <w:highlight w:val="none"/>
        </w:rPr>
        <w:t>.2.14</w:t>
      </w:r>
      <w:r>
        <w:rPr>
          <w:rFonts w:hint="eastAsia" w:ascii="宋体" w:hAnsi="宋体" w:cs="宋体"/>
          <w:bCs/>
          <w:color w:val="auto"/>
          <w:sz w:val="24"/>
          <w:szCs w:val="24"/>
          <w:highlight w:val="none"/>
        </w:rPr>
        <w:t>低压开关柜内的电器元件、裸露的带电导体和端子等的电气距离和爬电距离应符合有关标准，同时应适合使用的环境条件。</w:t>
      </w:r>
    </w:p>
    <w:p>
      <w:pPr>
        <w:pStyle w:val="427"/>
        <w:spacing w:line="360" w:lineRule="auto"/>
        <w:ind w:left="510"/>
        <w:jc w:val="both"/>
        <w:rPr>
          <w:rFonts w:ascii="宋体" w:hAnsi="宋体"/>
          <w:bCs/>
          <w:color w:val="auto"/>
          <w:sz w:val="24"/>
          <w:szCs w:val="24"/>
          <w:highlight w:val="none"/>
        </w:rPr>
      </w:pPr>
      <w:r>
        <w:rPr>
          <w:rFonts w:hint="eastAsia" w:ascii="宋体" w:hAnsi="宋体" w:cs="宋体"/>
          <w:bCs/>
          <w:color w:val="auto"/>
          <w:sz w:val="24"/>
          <w:szCs w:val="24"/>
          <w:highlight w:val="none"/>
          <w:lang w:val="en-US" w:eastAsia="zh-CN"/>
        </w:rPr>
        <w:t>6</w:t>
      </w:r>
      <w:r>
        <w:rPr>
          <w:rFonts w:ascii="宋体" w:hAnsi="宋体" w:cs="宋体"/>
          <w:bCs/>
          <w:color w:val="auto"/>
          <w:sz w:val="24"/>
          <w:szCs w:val="24"/>
          <w:highlight w:val="none"/>
        </w:rPr>
        <w:t>.2.15</w:t>
      </w:r>
      <w:r>
        <w:rPr>
          <w:rFonts w:hint="eastAsia" w:ascii="宋体" w:hAnsi="宋体"/>
          <w:bCs/>
          <w:color w:val="auto"/>
          <w:sz w:val="24"/>
          <w:szCs w:val="24"/>
          <w:highlight w:val="none"/>
        </w:rPr>
        <w:t>除本</w:t>
      </w:r>
      <w:r>
        <w:rPr>
          <w:rFonts w:hint="eastAsia" w:ascii="宋体" w:hAnsi="宋体"/>
          <w:bCs/>
          <w:color w:val="auto"/>
          <w:sz w:val="24"/>
          <w:szCs w:val="24"/>
          <w:highlight w:val="none"/>
          <w:lang w:val="en-US" w:eastAsia="zh-CN"/>
        </w:rPr>
        <w:t>技术规范书</w:t>
      </w:r>
      <w:r>
        <w:rPr>
          <w:rFonts w:hint="eastAsia" w:ascii="宋体" w:hAnsi="宋体"/>
          <w:bCs/>
          <w:color w:val="auto"/>
          <w:sz w:val="24"/>
          <w:szCs w:val="24"/>
          <w:highlight w:val="none"/>
        </w:rPr>
        <w:t>提出的要求外，所有设备还应符合中华人民共和国标准（</w:t>
      </w:r>
      <w:r>
        <w:rPr>
          <w:rFonts w:ascii="宋体" w:hAnsi="宋体"/>
          <w:bCs/>
          <w:color w:val="auto"/>
          <w:sz w:val="24"/>
          <w:szCs w:val="24"/>
          <w:highlight w:val="none"/>
        </w:rPr>
        <w:t>GB</w:t>
      </w:r>
      <w:r>
        <w:rPr>
          <w:rFonts w:hint="eastAsia" w:ascii="宋体" w:hAnsi="宋体"/>
          <w:bCs/>
          <w:color w:val="auto"/>
          <w:sz w:val="24"/>
          <w:szCs w:val="24"/>
          <w:highlight w:val="none"/>
        </w:rPr>
        <w:t>）或有关国际标准的最新版本；应提供国内型式实验报告和</w:t>
      </w:r>
      <w:r>
        <w:rPr>
          <w:rFonts w:ascii="宋体" w:hAnsi="宋体"/>
          <w:bCs/>
          <w:color w:val="auto"/>
          <w:sz w:val="24"/>
          <w:szCs w:val="24"/>
          <w:highlight w:val="none"/>
        </w:rPr>
        <w:t xml:space="preserve">3C </w:t>
      </w:r>
      <w:r>
        <w:rPr>
          <w:rFonts w:hint="eastAsia" w:ascii="宋体" w:hAnsi="宋体"/>
          <w:bCs/>
          <w:color w:val="auto"/>
          <w:sz w:val="24"/>
          <w:szCs w:val="24"/>
          <w:highlight w:val="none"/>
        </w:rPr>
        <w:t>认证证书。</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ascii="宋体" w:hAnsi="宋体"/>
          <w:bCs/>
          <w:color w:val="auto"/>
          <w:sz w:val="24"/>
          <w:szCs w:val="24"/>
          <w:highlight w:val="none"/>
        </w:rPr>
        <w:t>.2.16</w:t>
      </w:r>
      <w:r>
        <w:rPr>
          <w:rFonts w:hint="eastAsia" w:ascii="宋体" w:hAnsi="宋体"/>
          <w:bCs/>
          <w:color w:val="auto"/>
          <w:sz w:val="24"/>
          <w:szCs w:val="24"/>
          <w:highlight w:val="none"/>
        </w:rPr>
        <w:t>本项目所有电气设备的外壳颜色色标需经甲方确认。</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ascii="宋体" w:hAnsi="宋体"/>
          <w:bCs/>
          <w:color w:val="auto"/>
          <w:sz w:val="24"/>
          <w:szCs w:val="24"/>
          <w:highlight w:val="none"/>
        </w:rPr>
        <w:t>.2.17</w:t>
      </w:r>
      <w:r>
        <w:rPr>
          <w:rFonts w:hint="eastAsia" w:ascii="宋体" w:hAnsi="宋体"/>
          <w:bCs/>
          <w:color w:val="auto"/>
          <w:sz w:val="24"/>
          <w:szCs w:val="24"/>
          <w:highlight w:val="none"/>
        </w:rPr>
        <w:t>所有参数必须满足图纸设计要求。</w:t>
      </w:r>
    </w:p>
    <w:p>
      <w:pPr>
        <w:pStyle w:val="427"/>
        <w:spacing w:line="360" w:lineRule="auto"/>
        <w:ind w:left="510"/>
        <w:jc w:val="both"/>
        <w:rPr>
          <w:rFonts w:hint="eastAsia" w:ascii="宋体" w:hAnsi="宋体"/>
          <w:bCs/>
          <w:color w:val="auto"/>
          <w:sz w:val="24"/>
          <w:szCs w:val="24"/>
          <w:highlight w:val="none"/>
        </w:rPr>
      </w:pPr>
    </w:p>
    <w:p>
      <w:pPr>
        <w:pStyle w:val="6"/>
        <w:numPr>
          <w:ilvl w:val="0"/>
          <w:numId w:val="0"/>
        </w:numPr>
        <w:bidi w:val="0"/>
        <w:ind w:leftChars="0"/>
        <w:outlineLvl w:val="2"/>
        <w:rPr>
          <w:rFonts w:hint="eastAsia"/>
          <w:color w:val="auto"/>
          <w:highlight w:val="none"/>
        </w:rPr>
      </w:pPr>
      <w:bookmarkStart w:id="292" w:name="_Toc23362"/>
      <w:r>
        <w:rPr>
          <w:rFonts w:hint="eastAsia"/>
          <w:color w:val="auto"/>
          <w:highlight w:val="none"/>
          <w:lang w:val="en-US" w:eastAsia="zh-CN"/>
        </w:rPr>
        <w:t>6</w:t>
      </w:r>
      <w:r>
        <w:rPr>
          <w:rFonts w:hint="eastAsia"/>
          <w:color w:val="auto"/>
          <w:highlight w:val="none"/>
        </w:rPr>
        <w:t>.3智能化技术要求</w:t>
      </w:r>
      <w:bookmarkEnd w:id="292"/>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ascii="宋体" w:hAnsi="宋体"/>
          <w:bCs/>
          <w:color w:val="auto"/>
          <w:sz w:val="24"/>
          <w:szCs w:val="24"/>
          <w:highlight w:val="none"/>
        </w:rPr>
        <w:t>.3</w:t>
      </w:r>
      <w:r>
        <w:rPr>
          <w:rFonts w:hint="eastAsia" w:ascii="宋体" w:hAnsi="宋体"/>
          <w:bCs/>
          <w:color w:val="auto"/>
          <w:sz w:val="24"/>
          <w:szCs w:val="24"/>
          <w:highlight w:val="none"/>
        </w:rPr>
        <w:t>.1分柜型技术要求</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进线柜：</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就地站控:主进线配电柜，内置就地站控集中网关设备，并在柜门实现站控触控显示，将进线柜、电容柜、联络柜、出线柜子网关联接，进行边缘计算，实现分布式就地智能管理，并与通信交换机连接，上传至后台监控系统。站控层具有友好的操作界面，操作界面采用全中文实时监控界面，操作简便实用；</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――温度监测：具备母线3点、主开关本体进出线连接点6点有线测温功能；</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――柜体通讯：每面柜体设置智能化子网关，连接柜内断路器、温度传感器、多功能仪表等智能化设备，并上传至就地站控集中网关设备；</w:t>
      </w:r>
    </w:p>
    <w:p>
      <w:pPr>
        <w:pStyle w:val="427"/>
        <w:spacing w:line="360" w:lineRule="auto"/>
        <w:ind w:left="510"/>
        <w:jc w:val="both"/>
        <w:rPr>
          <w:rFonts w:hint="eastAsia" w:ascii="宋体" w:hAnsi="宋体"/>
          <w:bCs/>
          <w:color w:val="auto"/>
          <w:sz w:val="24"/>
          <w:szCs w:val="24"/>
          <w:highlight w:val="none"/>
        </w:rPr>
      </w:pP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电容柜：</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――温度监测：具备母线3点、主开关本体进出线连接点6点有线测温功能；</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――柜体通讯：每面柜体设置智能化子网关，连接柜内断路器、温度传感器、多功能仪表等智能化设备，并上传至就地站控集中网关设备；</w:t>
      </w:r>
    </w:p>
    <w:p>
      <w:pPr>
        <w:pStyle w:val="427"/>
        <w:spacing w:line="360" w:lineRule="auto"/>
        <w:ind w:left="510"/>
        <w:jc w:val="both"/>
        <w:rPr>
          <w:rFonts w:hint="eastAsia" w:ascii="宋体" w:hAnsi="宋体"/>
          <w:bCs/>
          <w:color w:val="auto"/>
          <w:sz w:val="24"/>
          <w:szCs w:val="24"/>
          <w:highlight w:val="none"/>
        </w:rPr>
      </w:pP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联络柜：</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――遥控：低压进线柜主开关断路器与母联柜断路器采用电气联锁，通过ATS控制器统一控制只允许同时二个断路器合闸（三合二）；并采用三锁二钥匙方式闭锁；</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――温度监测：具备母线3点、主开关本体进出线连接点6点有线测温功能；</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――柜体通讯：每面柜体设置智能化子网关，连接柜内断路器、温度传感器、多功能仪表等智能化设备，并上传至就地站控集中网关设备；</w:t>
      </w:r>
    </w:p>
    <w:p>
      <w:pPr>
        <w:pStyle w:val="427"/>
        <w:spacing w:line="360" w:lineRule="auto"/>
        <w:ind w:left="510"/>
        <w:jc w:val="both"/>
        <w:rPr>
          <w:rFonts w:hint="eastAsia" w:ascii="宋体" w:hAnsi="宋体"/>
          <w:bCs/>
          <w:color w:val="auto"/>
          <w:sz w:val="24"/>
          <w:szCs w:val="24"/>
          <w:highlight w:val="none"/>
        </w:rPr>
      </w:pP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出线柜：</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――温度监测：馈线柜具备母线3点、抽屉柜内开关本体进出线连接点6点有线测温功能；</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――柜体通讯：每面柜体设置智能化子网关，连接柜内断路器、温度传感器、多功能仪表等智能化设备，并上传至就地站控集中网关设备；</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ascii="宋体" w:hAnsi="宋体"/>
          <w:bCs/>
          <w:color w:val="auto"/>
          <w:sz w:val="24"/>
          <w:szCs w:val="24"/>
          <w:highlight w:val="none"/>
        </w:rPr>
        <w:t>.3</w:t>
      </w:r>
      <w:r>
        <w:rPr>
          <w:rFonts w:hint="eastAsia" w:ascii="宋体" w:hAnsi="宋体"/>
          <w:bCs/>
          <w:color w:val="auto"/>
          <w:sz w:val="24"/>
          <w:szCs w:val="24"/>
          <w:highlight w:val="none"/>
        </w:rPr>
        <w:t>.2智能组件技术要求</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站控显示主机设备要求如下：</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――额定工作电压 :220VAC</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――操作方式 :工业级LED,全高清彩色电容触摸屏，≥14寸</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――分辨率：≥1920*1080P</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――CPU:主频≥2.2GHz</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――内存:≥8G</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――储存:≥256G</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――以太网通信：≥1个以太网端口 RJ45</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――WIFI通信：1路WIFI通讯端口</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――USB端口：≥2路USB</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――防护等级：IP65（前面板）</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――电磁兼容：工业三级</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――有效配合 :连接柜体通信子网关并与断路器同品牌</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――软件嵌入 :智能配电系统（系统拓扑、配电状态、能效管理显示、故障管理）。</w:t>
      </w:r>
    </w:p>
    <w:p>
      <w:pPr>
        <w:pStyle w:val="427"/>
        <w:spacing w:line="360" w:lineRule="auto"/>
        <w:ind w:left="510"/>
        <w:jc w:val="both"/>
        <w:rPr>
          <w:rFonts w:hint="eastAsia" w:ascii="宋体" w:hAnsi="宋体"/>
          <w:bCs/>
          <w:color w:val="auto"/>
          <w:sz w:val="24"/>
          <w:szCs w:val="24"/>
          <w:highlight w:val="none"/>
        </w:rPr>
      </w:pPr>
    </w:p>
    <w:p>
      <w:pPr>
        <w:pStyle w:val="427"/>
        <w:spacing w:line="360" w:lineRule="auto"/>
        <w:ind w:left="510"/>
        <w:jc w:val="both"/>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站控集中网关设备要求如下</w:t>
      </w:r>
      <w:r>
        <w:rPr>
          <w:rFonts w:hint="eastAsia" w:ascii="宋体" w:hAnsi="宋体"/>
          <w:bCs/>
          <w:color w:val="auto"/>
          <w:sz w:val="24"/>
          <w:szCs w:val="24"/>
          <w:highlight w:val="none"/>
          <w:lang w:eastAsia="zh-CN"/>
        </w:rPr>
        <w:t>：</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――额定工作电压 :220VAC</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――CPU：主频≥1GHz</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――内存：≥1G</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――存储：≥8G</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――集成看门狗和实时时钟</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――串口通信：≥4路RS232/485，速度达115.2kbps，隔离3000Vdc</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――以太网通信：≥2 个以太网端口 RJ45</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――USB端口：≥1路USB</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――无线通讯：支持WiFi、3G/4G、GPRS</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――协议支持：标配Modbus, IEC-60870-101(master)/ 104(slave)</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――有效配合 :连接柜体通信子网关并与断路器同品牌。</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测温模块要求如下：</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――额定工作电压 :24VDC</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――测量回路数量 :≥6路有线测温</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――测量温度范围 :0℃-150℃</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――报警反馈 :≥6路输出干接点，报警温度范围：70℃-130℃</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――信号输出 :RS485，Modbus RTU</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――安装方式 :35mm 标准导轨安装</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――有效配合 :与断路器同品牌。</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通信子网关要求如下：</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――额定工作电压 :24VDC</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――信号输入 :RS485，Modbus RTU</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――信号输出 :以太网，TCP/IP协议</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――安装方式 :35mm 标准导轨安装</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――有效配合 :与断路器同品牌。</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ascii="宋体" w:hAnsi="宋体"/>
          <w:bCs/>
          <w:color w:val="auto"/>
          <w:sz w:val="24"/>
          <w:szCs w:val="24"/>
          <w:highlight w:val="none"/>
        </w:rPr>
        <w:t>.3</w:t>
      </w:r>
      <w:r>
        <w:rPr>
          <w:rFonts w:hint="eastAsia" w:ascii="宋体" w:hAnsi="宋体"/>
          <w:bCs/>
          <w:color w:val="auto"/>
          <w:sz w:val="24"/>
          <w:szCs w:val="24"/>
          <w:highlight w:val="none"/>
        </w:rPr>
        <w:t>.3智能系统平台要求</w:t>
      </w:r>
    </w:p>
    <w:p>
      <w:pPr>
        <w:pStyle w:val="427"/>
        <w:spacing w:line="360" w:lineRule="auto"/>
        <w:ind w:left="510" w:firstLine="480" w:firstLineChars="200"/>
        <w:jc w:val="both"/>
        <w:rPr>
          <w:rFonts w:ascii="宋体" w:hAnsi="宋体"/>
          <w:bCs/>
          <w:color w:val="auto"/>
          <w:sz w:val="24"/>
          <w:szCs w:val="24"/>
          <w:highlight w:val="none"/>
        </w:rPr>
      </w:pPr>
      <w:r>
        <w:rPr>
          <w:rFonts w:hint="eastAsia" w:ascii="宋体" w:hAnsi="宋体"/>
          <w:bCs/>
          <w:color w:val="auto"/>
          <w:sz w:val="24"/>
          <w:szCs w:val="24"/>
          <w:highlight w:val="none"/>
        </w:rPr>
        <w:t>系统为保证系统安全性，智能系统</w:t>
      </w:r>
      <w:r>
        <w:rPr>
          <w:rFonts w:hint="eastAsia" w:ascii="宋体" w:hAnsi="宋体"/>
          <w:bCs/>
          <w:color w:val="auto"/>
          <w:sz w:val="24"/>
          <w:szCs w:val="24"/>
          <w:highlight w:val="none"/>
          <w:lang w:val="en-US" w:eastAsia="zh-CN"/>
        </w:rPr>
        <w:t>须</w:t>
      </w:r>
      <w:r>
        <w:rPr>
          <w:rFonts w:hint="eastAsia" w:ascii="宋体" w:hAnsi="宋体"/>
          <w:bCs/>
          <w:color w:val="auto"/>
          <w:sz w:val="24"/>
          <w:szCs w:val="24"/>
          <w:highlight w:val="none"/>
        </w:rPr>
        <w:t>为国内自主研发，与智能配电元件为同品牌，不得留有后门。具有友好的用户界面,系统可靠性高，易于扩展和维护。</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系统采用三级分布式部署架构：由设备感知及就地监控层、本地监控层。</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系统传输方式：由智能感知配电元件及模块设备将数据通过柜体网关设备上传至就地监控设备。就地监控设备将数据上传至本地服务器并可在配电室内进行查看和管理。本地服务器将数据上传至平台系统并可在本地进行查看和管理，通过网络设备连接进行远程读取和管理。</w:t>
      </w:r>
    </w:p>
    <w:p>
      <w:pPr>
        <w:pStyle w:val="427"/>
        <w:spacing w:line="360" w:lineRule="auto"/>
        <w:ind w:left="510"/>
        <w:jc w:val="both"/>
        <w:rPr>
          <w:rFonts w:ascii="宋体" w:hAnsi="宋体"/>
          <w:b/>
          <w:bCs w:val="0"/>
          <w:color w:val="auto"/>
          <w:sz w:val="24"/>
          <w:szCs w:val="24"/>
          <w:highlight w:val="none"/>
        </w:rPr>
      </w:pPr>
      <w:r>
        <w:rPr>
          <w:rFonts w:hint="eastAsia" w:ascii="宋体" w:hAnsi="宋体"/>
          <w:b/>
          <w:bCs w:val="0"/>
          <w:color w:val="auto"/>
          <w:sz w:val="24"/>
          <w:szCs w:val="24"/>
          <w:highlight w:val="none"/>
        </w:rPr>
        <w:t>智能化系统需能实现以下功能：</w:t>
      </w:r>
    </w:p>
    <w:p>
      <w:pPr>
        <w:pStyle w:val="427"/>
        <w:spacing w:line="360" w:lineRule="auto"/>
        <w:ind w:left="510"/>
        <w:jc w:val="both"/>
        <w:rPr>
          <w:rFonts w:ascii="宋体" w:hAnsi="宋体"/>
          <w:b/>
          <w:color w:val="auto"/>
          <w:sz w:val="24"/>
          <w:szCs w:val="24"/>
          <w:highlight w:val="none"/>
        </w:rPr>
      </w:pPr>
      <w:r>
        <w:rPr>
          <w:rFonts w:hint="eastAsia" w:ascii="宋体" w:hAnsi="宋体"/>
          <w:b/>
          <w:color w:val="auto"/>
          <w:sz w:val="24"/>
          <w:szCs w:val="24"/>
          <w:highlight w:val="none"/>
        </w:rPr>
        <w:t>场站管理：</w:t>
      </w:r>
    </w:p>
    <w:p>
      <w:pPr>
        <w:pStyle w:val="427"/>
        <w:spacing w:line="360" w:lineRule="auto"/>
        <w:ind w:left="510"/>
        <w:jc w:val="both"/>
        <w:rPr>
          <w:rFonts w:ascii="宋体" w:hAnsi="宋体"/>
          <w:bCs/>
          <w:color w:val="auto"/>
          <w:sz w:val="24"/>
          <w:szCs w:val="24"/>
          <w:highlight w:val="none"/>
        </w:rPr>
      </w:pPr>
      <w:r>
        <w:rPr>
          <w:rFonts w:ascii="宋体" w:hAnsi="宋体"/>
          <w:bCs/>
          <w:color w:val="auto"/>
          <w:sz w:val="24"/>
          <w:szCs w:val="24"/>
          <w:highlight w:val="none"/>
        </w:rPr>
        <w:fldChar w:fldCharType="begin"/>
      </w:r>
      <w:r>
        <w:rPr>
          <w:rFonts w:ascii="宋体" w:hAnsi="宋体"/>
          <w:bCs/>
          <w:color w:val="auto"/>
          <w:sz w:val="24"/>
          <w:szCs w:val="24"/>
          <w:highlight w:val="none"/>
        </w:rPr>
        <w:instrText xml:space="preserve"> </w:instrText>
      </w:r>
      <w:r>
        <w:rPr>
          <w:rFonts w:hint="eastAsia" w:ascii="宋体" w:hAnsi="宋体"/>
          <w:bCs/>
          <w:color w:val="auto"/>
          <w:sz w:val="24"/>
          <w:szCs w:val="24"/>
          <w:highlight w:val="none"/>
        </w:rPr>
        <w:instrText xml:space="preserve">= 1 \* alphabetic</w:instrText>
      </w:r>
      <w:r>
        <w:rPr>
          <w:rFonts w:ascii="宋体" w:hAnsi="宋体"/>
          <w:bCs/>
          <w:color w:val="auto"/>
          <w:sz w:val="24"/>
          <w:szCs w:val="24"/>
          <w:highlight w:val="none"/>
        </w:rPr>
        <w:instrText xml:space="preserve"> </w:instrText>
      </w:r>
      <w:r>
        <w:rPr>
          <w:rFonts w:ascii="宋体" w:hAnsi="宋体"/>
          <w:bCs/>
          <w:color w:val="auto"/>
          <w:sz w:val="24"/>
          <w:szCs w:val="24"/>
          <w:highlight w:val="none"/>
        </w:rPr>
        <w:fldChar w:fldCharType="separate"/>
      </w:r>
      <w:r>
        <w:rPr>
          <w:rFonts w:ascii="宋体" w:hAnsi="宋体"/>
          <w:bCs/>
          <w:color w:val="auto"/>
          <w:sz w:val="24"/>
          <w:szCs w:val="24"/>
          <w:highlight w:val="none"/>
        </w:rPr>
        <w:t>a</w:t>
      </w:r>
      <w:r>
        <w:rPr>
          <w:rFonts w:ascii="宋体" w:hAnsi="宋体"/>
          <w:bCs/>
          <w:color w:val="auto"/>
          <w:sz w:val="24"/>
          <w:szCs w:val="24"/>
          <w:highlight w:val="none"/>
        </w:rPr>
        <w:fldChar w:fldCharType="end"/>
      </w:r>
      <w:r>
        <w:rPr>
          <w:rFonts w:hint="eastAsia" w:ascii="宋体" w:hAnsi="宋体"/>
          <w:bCs/>
          <w:color w:val="auto"/>
          <w:sz w:val="24"/>
          <w:szCs w:val="24"/>
          <w:highlight w:val="none"/>
        </w:rPr>
        <w:t>、可呈现项目总览信息，不同区域信息监测、体现设备状态、故障报警等信息数据汇总，进行可视化管理,且能接入配电室电脑，便于直观展示智能化效果；</w:t>
      </w:r>
    </w:p>
    <w:p>
      <w:pPr>
        <w:pStyle w:val="427"/>
        <w:spacing w:line="360" w:lineRule="auto"/>
        <w:ind w:left="510"/>
        <w:jc w:val="both"/>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b、设备状态：在线设备/离线设备，主界面需显示系统图架构</w:t>
      </w:r>
      <w:r>
        <w:rPr>
          <w:rFonts w:hint="eastAsia" w:ascii="宋体" w:hAnsi="宋体"/>
          <w:bCs/>
          <w:color w:val="auto"/>
          <w:sz w:val="24"/>
          <w:szCs w:val="24"/>
          <w:highlight w:val="none"/>
          <w:lang w:eastAsia="zh-CN"/>
        </w:rPr>
        <w:t>。</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c、实时监控功能让用户掌握被监控项目、站点、回路各层级运行态势，构建用户和数据之间的“快捷通道”。</w:t>
      </w:r>
    </w:p>
    <w:p>
      <w:pPr>
        <w:pStyle w:val="427"/>
        <w:spacing w:line="360" w:lineRule="auto"/>
        <w:ind w:left="510"/>
        <w:jc w:val="both"/>
        <w:rPr>
          <w:rFonts w:ascii="宋体" w:hAnsi="宋体"/>
          <w:b/>
          <w:color w:val="auto"/>
          <w:sz w:val="24"/>
          <w:szCs w:val="24"/>
          <w:highlight w:val="none"/>
        </w:rPr>
      </w:pPr>
      <w:r>
        <w:rPr>
          <w:rFonts w:hint="eastAsia" w:ascii="宋体" w:hAnsi="宋体"/>
          <w:b/>
          <w:color w:val="auto"/>
          <w:sz w:val="24"/>
          <w:szCs w:val="24"/>
          <w:highlight w:val="none"/>
        </w:rPr>
        <w:t>能效管理：</w:t>
      </w:r>
    </w:p>
    <w:p>
      <w:pPr>
        <w:pStyle w:val="427"/>
        <w:spacing w:line="360" w:lineRule="auto"/>
        <w:ind w:left="510"/>
        <w:jc w:val="both"/>
        <w:rPr>
          <w:rFonts w:ascii="宋体" w:hAnsi="宋体"/>
          <w:bCs/>
          <w:color w:val="auto"/>
          <w:sz w:val="24"/>
          <w:szCs w:val="24"/>
          <w:highlight w:val="none"/>
        </w:rPr>
      </w:pPr>
      <w:r>
        <w:rPr>
          <w:rFonts w:ascii="宋体" w:hAnsi="宋体"/>
          <w:bCs/>
          <w:color w:val="auto"/>
          <w:sz w:val="24"/>
          <w:szCs w:val="24"/>
          <w:highlight w:val="none"/>
        </w:rPr>
        <w:fldChar w:fldCharType="begin"/>
      </w:r>
      <w:r>
        <w:rPr>
          <w:rFonts w:ascii="宋体" w:hAnsi="宋体"/>
          <w:bCs/>
          <w:color w:val="auto"/>
          <w:sz w:val="24"/>
          <w:szCs w:val="24"/>
          <w:highlight w:val="none"/>
        </w:rPr>
        <w:instrText xml:space="preserve"> </w:instrText>
      </w:r>
      <w:r>
        <w:rPr>
          <w:rFonts w:hint="eastAsia" w:ascii="宋体" w:hAnsi="宋体"/>
          <w:bCs/>
          <w:color w:val="auto"/>
          <w:sz w:val="24"/>
          <w:szCs w:val="24"/>
          <w:highlight w:val="none"/>
        </w:rPr>
        <w:instrText xml:space="preserve">= 1 \* alphabetic</w:instrText>
      </w:r>
      <w:r>
        <w:rPr>
          <w:rFonts w:ascii="宋体" w:hAnsi="宋体"/>
          <w:bCs/>
          <w:color w:val="auto"/>
          <w:sz w:val="24"/>
          <w:szCs w:val="24"/>
          <w:highlight w:val="none"/>
        </w:rPr>
        <w:instrText xml:space="preserve"> </w:instrText>
      </w:r>
      <w:r>
        <w:rPr>
          <w:rFonts w:ascii="宋体" w:hAnsi="宋体"/>
          <w:bCs/>
          <w:color w:val="auto"/>
          <w:sz w:val="24"/>
          <w:szCs w:val="24"/>
          <w:highlight w:val="none"/>
        </w:rPr>
        <w:fldChar w:fldCharType="separate"/>
      </w:r>
      <w:r>
        <w:rPr>
          <w:rFonts w:ascii="宋体" w:hAnsi="宋体"/>
          <w:bCs/>
          <w:color w:val="auto"/>
          <w:sz w:val="24"/>
          <w:szCs w:val="24"/>
          <w:highlight w:val="none"/>
        </w:rPr>
        <w:t>a</w:t>
      </w:r>
      <w:r>
        <w:rPr>
          <w:rFonts w:ascii="宋体" w:hAnsi="宋体"/>
          <w:bCs/>
          <w:color w:val="auto"/>
          <w:sz w:val="24"/>
          <w:szCs w:val="24"/>
          <w:highlight w:val="none"/>
        </w:rPr>
        <w:fldChar w:fldCharType="end"/>
      </w:r>
      <w:r>
        <w:rPr>
          <w:rFonts w:hint="eastAsia" w:ascii="宋体" w:hAnsi="宋体"/>
          <w:bCs/>
          <w:color w:val="auto"/>
          <w:sz w:val="24"/>
          <w:szCs w:val="24"/>
          <w:highlight w:val="none"/>
        </w:rPr>
        <w:t>、智能化系统能呈现能耗柱状曲线，并进行分区域、分项、分时展示和对比，对能耗进行分类统计。</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b、在后台系统可呈现项目状态、当前报警事件、本月事件统计等重要信息，使用户能直观地了解项目整体运行状况。</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c、可直观展示今日电能、昨日电能。项目当前事件、项目总体运行趋势。</w:t>
      </w:r>
    </w:p>
    <w:p>
      <w:pPr>
        <w:pStyle w:val="427"/>
        <w:spacing w:line="360" w:lineRule="auto"/>
        <w:ind w:left="510"/>
        <w:jc w:val="both"/>
        <w:rPr>
          <w:rFonts w:ascii="宋体" w:hAnsi="宋体"/>
          <w:b/>
          <w:color w:val="auto"/>
          <w:sz w:val="24"/>
          <w:szCs w:val="24"/>
          <w:highlight w:val="none"/>
        </w:rPr>
      </w:pPr>
      <w:r>
        <w:rPr>
          <w:rFonts w:hint="eastAsia" w:ascii="宋体" w:hAnsi="宋体"/>
          <w:b/>
          <w:color w:val="auto"/>
          <w:sz w:val="24"/>
          <w:szCs w:val="24"/>
          <w:highlight w:val="none"/>
        </w:rPr>
        <w:t>智能配电：</w:t>
      </w:r>
    </w:p>
    <w:p>
      <w:pPr>
        <w:pStyle w:val="427"/>
        <w:spacing w:line="360" w:lineRule="auto"/>
        <w:ind w:left="510"/>
        <w:jc w:val="both"/>
        <w:rPr>
          <w:rFonts w:ascii="宋体" w:hAnsi="宋体"/>
          <w:bCs/>
          <w:color w:val="auto"/>
          <w:sz w:val="24"/>
          <w:szCs w:val="24"/>
          <w:highlight w:val="none"/>
        </w:rPr>
      </w:pPr>
      <w:r>
        <w:rPr>
          <w:rFonts w:ascii="宋体" w:hAnsi="宋体"/>
          <w:bCs/>
          <w:color w:val="auto"/>
          <w:sz w:val="24"/>
          <w:szCs w:val="24"/>
          <w:highlight w:val="none"/>
        </w:rPr>
        <w:fldChar w:fldCharType="begin"/>
      </w:r>
      <w:r>
        <w:rPr>
          <w:rFonts w:ascii="宋体" w:hAnsi="宋体"/>
          <w:bCs/>
          <w:color w:val="auto"/>
          <w:sz w:val="24"/>
          <w:szCs w:val="24"/>
          <w:highlight w:val="none"/>
        </w:rPr>
        <w:instrText xml:space="preserve"> </w:instrText>
      </w:r>
      <w:r>
        <w:rPr>
          <w:rFonts w:hint="eastAsia" w:ascii="宋体" w:hAnsi="宋体"/>
          <w:bCs/>
          <w:color w:val="auto"/>
          <w:sz w:val="24"/>
          <w:szCs w:val="24"/>
          <w:highlight w:val="none"/>
        </w:rPr>
        <w:instrText xml:space="preserve">= 1 \* alphabetic</w:instrText>
      </w:r>
      <w:r>
        <w:rPr>
          <w:rFonts w:ascii="宋体" w:hAnsi="宋体"/>
          <w:bCs/>
          <w:color w:val="auto"/>
          <w:sz w:val="24"/>
          <w:szCs w:val="24"/>
          <w:highlight w:val="none"/>
        </w:rPr>
        <w:instrText xml:space="preserve"> </w:instrText>
      </w:r>
      <w:r>
        <w:rPr>
          <w:rFonts w:ascii="宋体" w:hAnsi="宋体"/>
          <w:bCs/>
          <w:color w:val="auto"/>
          <w:sz w:val="24"/>
          <w:szCs w:val="24"/>
          <w:highlight w:val="none"/>
        </w:rPr>
        <w:fldChar w:fldCharType="separate"/>
      </w:r>
      <w:r>
        <w:rPr>
          <w:rFonts w:ascii="宋体" w:hAnsi="宋体"/>
          <w:bCs/>
          <w:color w:val="auto"/>
          <w:sz w:val="24"/>
          <w:szCs w:val="24"/>
          <w:highlight w:val="none"/>
        </w:rPr>
        <w:t>a</w:t>
      </w:r>
      <w:r>
        <w:rPr>
          <w:rFonts w:ascii="宋体" w:hAnsi="宋体"/>
          <w:bCs/>
          <w:color w:val="auto"/>
          <w:sz w:val="24"/>
          <w:szCs w:val="24"/>
          <w:highlight w:val="none"/>
        </w:rPr>
        <w:fldChar w:fldCharType="end"/>
      </w:r>
      <w:r>
        <w:rPr>
          <w:rFonts w:hint="eastAsia" w:ascii="宋体" w:hAnsi="宋体"/>
          <w:bCs/>
          <w:color w:val="auto"/>
          <w:sz w:val="24"/>
          <w:szCs w:val="24"/>
          <w:highlight w:val="none"/>
        </w:rPr>
        <w:t>、具备一次系统拓扑图，可查询元件参数信息及状态。</w:t>
      </w:r>
      <w:r>
        <w:rPr>
          <w:rFonts w:ascii="宋体" w:hAnsi="宋体"/>
          <w:bCs/>
          <w:color w:val="auto"/>
          <w:sz w:val="24"/>
          <w:szCs w:val="24"/>
          <w:highlight w:val="none"/>
        </w:rPr>
        <w:t xml:space="preserve"> </w:t>
      </w:r>
    </w:p>
    <w:p>
      <w:pPr>
        <w:pStyle w:val="427"/>
        <w:spacing w:line="360" w:lineRule="auto"/>
        <w:ind w:left="510"/>
        <w:jc w:val="both"/>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b、各馈线回路电压、电流、功率、电能实时监测以及开关状态信息的显示</w:t>
      </w:r>
      <w:r>
        <w:rPr>
          <w:rFonts w:hint="eastAsia" w:ascii="宋体" w:hAnsi="宋体"/>
          <w:bCs/>
          <w:color w:val="auto"/>
          <w:sz w:val="24"/>
          <w:szCs w:val="24"/>
          <w:highlight w:val="none"/>
          <w:lang w:eastAsia="zh-CN"/>
        </w:rPr>
        <w:t>。</w:t>
      </w:r>
    </w:p>
    <w:p>
      <w:pPr>
        <w:pStyle w:val="427"/>
        <w:spacing w:line="360" w:lineRule="auto"/>
        <w:ind w:left="510"/>
        <w:jc w:val="both"/>
        <w:rPr>
          <w:rFonts w:ascii="宋体" w:hAnsi="宋体"/>
          <w:b/>
          <w:color w:val="auto"/>
          <w:sz w:val="24"/>
          <w:szCs w:val="24"/>
          <w:highlight w:val="none"/>
        </w:rPr>
      </w:pPr>
      <w:r>
        <w:rPr>
          <w:rFonts w:hint="eastAsia" w:ascii="宋体" w:hAnsi="宋体"/>
          <w:b/>
          <w:color w:val="auto"/>
          <w:sz w:val="24"/>
          <w:szCs w:val="24"/>
          <w:highlight w:val="none"/>
        </w:rPr>
        <w:t>故障管理：</w:t>
      </w:r>
    </w:p>
    <w:p>
      <w:pPr>
        <w:pStyle w:val="427"/>
        <w:spacing w:line="360" w:lineRule="auto"/>
        <w:ind w:left="510"/>
        <w:jc w:val="both"/>
        <w:rPr>
          <w:rFonts w:ascii="宋体" w:hAnsi="宋体"/>
          <w:bCs/>
          <w:color w:val="auto"/>
          <w:sz w:val="24"/>
          <w:szCs w:val="24"/>
          <w:highlight w:val="none"/>
        </w:rPr>
      </w:pPr>
      <w:r>
        <w:rPr>
          <w:rFonts w:ascii="宋体" w:hAnsi="宋体"/>
          <w:bCs/>
          <w:color w:val="auto"/>
          <w:sz w:val="24"/>
          <w:szCs w:val="24"/>
          <w:highlight w:val="none"/>
        </w:rPr>
        <w:fldChar w:fldCharType="begin"/>
      </w:r>
      <w:r>
        <w:rPr>
          <w:rFonts w:ascii="宋体" w:hAnsi="宋体"/>
          <w:bCs/>
          <w:color w:val="auto"/>
          <w:sz w:val="24"/>
          <w:szCs w:val="24"/>
          <w:highlight w:val="none"/>
        </w:rPr>
        <w:instrText xml:space="preserve"> </w:instrText>
      </w:r>
      <w:r>
        <w:rPr>
          <w:rFonts w:hint="eastAsia" w:ascii="宋体" w:hAnsi="宋体"/>
          <w:bCs/>
          <w:color w:val="auto"/>
          <w:sz w:val="24"/>
          <w:szCs w:val="24"/>
          <w:highlight w:val="none"/>
        </w:rPr>
        <w:instrText xml:space="preserve">= 1 \* alphabetic</w:instrText>
      </w:r>
      <w:r>
        <w:rPr>
          <w:rFonts w:ascii="宋体" w:hAnsi="宋体"/>
          <w:bCs/>
          <w:color w:val="auto"/>
          <w:sz w:val="24"/>
          <w:szCs w:val="24"/>
          <w:highlight w:val="none"/>
        </w:rPr>
        <w:instrText xml:space="preserve"> </w:instrText>
      </w:r>
      <w:r>
        <w:rPr>
          <w:rFonts w:ascii="宋体" w:hAnsi="宋体"/>
          <w:bCs/>
          <w:color w:val="auto"/>
          <w:sz w:val="24"/>
          <w:szCs w:val="24"/>
          <w:highlight w:val="none"/>
        </w:rPr>
        <w:fldChar w:fldCharType="separate"/>
      </w:r>
      <w:r>
        <w:rPr>
          <w:rFonts w:ascii="宋体" w:hAnsi="宋体"/>
          <w:bCs/>
          <w:color w:val="auto"/>
          <w:sz w:val="24"/>
          <w:szCs w:val="24"/>
          <w:highlight w:val="none"/>
        </w:rPr>
        <w:t>a</w:t>
      </w:r>
      <w:r>
        <w:rPr>
          <w:rFonts w:ascii="宋体" w:hAnsi="宋体"/>
          <w:bCs/>
          <w:color w:val="auto"/>
          <w:sz w:val="24"/>
          <w:szCs w:val="24"/>
          <w:highlight w:val="none"/>
        </w:rPr>
        <w:fldChar w:fldCharType="end"/>
      </w:r>
      <w:r>
        <w:rPr>
          <w:rFonts w:hint="eastAsia" w:ascii="宋体" w:hAnsi="宋体"/>
          <w:bCs/>
          <w:color w:val="auto"/>
          <w:sz w:val="24"/>
          <w:szCs w:val="24"/>
          <w:highlight w:val="none"/>
        </w:rPr>
        <w:t>、可实时监测元件故障信息，并针对故障类型分高、中、低分级报警，提高检修效率。</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b、实时获取终端监控设备的运行参数（遥测）、运行状态（遥信），掌握回路电气运行态势，发生事件实时提醒。</w:t>
      </w:r>
    </w:p>
    <w:p>
      <w:pPr>
        <w:pStyle w:val="427"/>
        <w:spacing w:line="360" w:lineRule="auto"/>
        <w:ind w:left="510"/>
        <w:jc w:val="both"/>
        <w:rPr>
          <w:rFonts w:ascii="宋体" w:hAnsi="宋体"/>
          <w:bCs/>
          <w:color w:val="auto"/>
          <w:sz w:val="24"/>
          <w:szCs w:val="24"/>
          <w:highlight w:val="none"/>
        </w:rPr>
      </w:pPr>
      <w:r>
        <w:rPr>
          <w:rFonts w:ascii="宋体" w:hAnsi="宋体"/>
          <w:bCs/>
          <w:color w:val="auto"/>
          <w:sz w:val="24"/>
          <w:szCs w:val="24"/>
          <w:highlight w:val="none"/>
        </w:rPr>
        <w:t>c</w:t>
      </w:r>
      <w:r>
        <w:rPr>
          <w:rFonts w:hint="eastAsia" w:ascii="宋体" w:hAnsi="宋体"/>
          <w:bCs/>
          <w:color w:val="auto"/>
          <w:sz w:val="24"/>
          <w:szCs w:val="24"/>
          <w:highlight w:val="none"/>
        </w:rPr>
        <w:t>、系统能实时记录所有的事件信息，包括：操作事件、报警事件、故障跳闸事件等，并可通过报表的形式查询到各个事件的相关电力参数值，可为操作维修人员排查故障提供有力的故障数据报告。</w:t>
      </w:r>
    </w:p>
    <w:p>
      <w:pPr>
        <w:pStyle w:val="427"/>
        <w:spacing w:line="360" w:lineRule="auto"/>
        <w:ind w:left="510"/>
        <w:jc w:val="both"/>
        <w:rPr>
          <w:rFonts w:ascii="宋体" w:hAnsi="宋体"/>
          <w:bCs/>
          <w:color w:val="auto"/>
          <w:sz w:val="24"/>
          <w:szCs w:val="24"/>
          <w:highlight w:val="none"/>
        </w:rPr>
      </w:pPr>
      <w:r>
        <w:rPr>
          <w:rFonts w:ascii="宋体" w:hAnsi="宋体"/>
          <w:bCs/>
          <w:color w:val="auto"/>
          <w:sz w:val="24"/>
          <w:szCs w:val="24"/>
          <w:highlight w:val="none"/>
        </w:rPr>
        <w:t>d</w:t>
      </w:r>
      <w:r>
        <w:rPr>
          <w:rFonts w:hint="eastAsia" w:ascii="宋体" w:hAnsi="宋体"/>
          <w:bCs/>
          <w:color w:val="auto"/>
          <w:sz w:val="24"/>
          <w:szCs w:val="24"/>
          <w:highlight w:val="none"/>
        </w:rPr>
        <w:t>、系统需要根据事件类型（如设备故障、设备告警、设备离线）设置不同的事件等级（如紧急、重要、一般）。等级低的事件自恢复后系统自动确认保存至历史事件，高等级的事件需手动确认才会保存至历史事件。</w:t>
      </w:r>
    </w:p>
    <w:p>
      <w:pPr>
        <w:pStyle w:val="427"/>
        <w:spacing w:line="360" w:lineRule="auto"/>
        <w:ind w:left="510"/>
        <w:jc w:val="both"/>
        <w:rPr>
          <w:rFonts w:ascii="宋体" w:hAnsi="宋体"/>
          <w:b/>
          <w:color w:val="auto"/>
          <w:sz w:val="24"/>
          <w:szCs w:val="24"/>
          <w:highlight w:val="none"/>
        </w:rPr>
      </w:pPr>
      <w:r>
        <w:rPr>
          <w:rFonts w:hint="eastAsia" w:ascii="宋体" w:hAnsi="宋体"/>
          <w:b/>
          <w:color w:val="auto"/>
          <w:sz w:val="24"/>
          <w:szCs w:val="24"/>
          <w:highlight w:val="none"/>
        </w:rPr>
        <w:t>智能运维：</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a、针对故障信自动生成人员维护工单提醒人员检修维护，并具备闭环审核。</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b、基于平台的运维管理系统，通过PC端+手机APP端的配合，完美实现运维管理功能，尤其APP端发挥移动、便携优势，将Web端的业务功能进行有机整合，为用户随时随地掌握电气系统运行态势赋能。</w:t>
      </w:r>
    </w:p>
    <w:p>
      <w:pPr>
        <w:pStyle w:val="427"/>
        <w:spacing w:line="360" w:lineRule="auto"/>
        <w:ind w:left="510"/>
        <w:jc w:val="both"/>
        <w:rPr>
          <w:rFonts w:ascii="宋体" w:hAnsi="宋体"/>
          <w:bCs/>
          <w:color w:val="auto"/>
          <w:sz w:val="24"/>
          <w:szCs w:val="24"/>
          <w:highlight w:val="none"/>
        </w:rPr>
      </w:pPr>
      <w:r>
        <w:rPr>
          <w:rFonts w:ascii="宋体" w:hAnsi="宋体"/>
          <w:bCs/>
          <w:color w:val="auto"/>
          <w:sz w:val="24"/>
          <w:szCs w:val="24"/>
          <w:highlight w:val="none"/>
        </w:rPr>
        <w:t>c</w:t>
      </w:r>
      <w:r>
        <w:rPr>
          <w:rFonts w:hint="eastAsia" w:ascii="宋体" w:hAnsi="宋体"/>
          <w:bCs/>
          <w:color w:val="auto"/>
          <w:sz w:val="24"/>
          <w:szCs w:val="24"/>
          <w:highlight w:val="none"/>
        </w:rPr>
        <w:t>、系统概况：</w:t>
      </w:r>
      <w:r>
        <w:rPr>
          <w:rFonts w:ascii="宋体" w:hAnsi="宋体"/>
          <w:bCs/>
          <w:color w:val="auto"/>
          <w:sz w:val="24"/>
          <w:szCs w:val="24"/>
          <w:highlight w:val="none"/>
        </w:rPr>
        <w:t>呈现系统接入项目数量、在线设备数量、离线设备数量和当前事件信息。</w:t>
      </w:r>
    </w:p>
    <w:p>
      <w:pPr>
        <w:pStyle w:val="427"/>
        <w:spacing w:line="360" w:lineRule="auto"/>
        <w:ind w:left="510"/>
        <w:jc w:val="both"/>
        <w:rPr>
          <w:rFonts w:ascii="宋体" w:hAnsi="宋体"/>
          <w:bCs/>
          <w:color w:val="auto"/>
          <w:sz w:val="24"/>
          <w:szCs w:val="24"/>
          <w:highlight w:val="none"/>
        </w:rPr>
      </w:pPr>
      <w:r>
        <w:rPr>
          <w:rFonts w:ascii="宋体" w:hAnsi="宋体"/>
          <w:bCs/>
          <w:color w:val="auto"/>
          <w:sz w:val="24"/>
          <w:szCs w:val="24"/>
          <w:highlight w:val="none"/>
        </w:rPr>
        <w:t>d</w:t>
      </w:r>
      <w:r>
        <w:rPr>
          <w:rFonts w:hint="eastAsia" w:ascii="宋体" w:hAnsi="宋体"/>
          <w:bCs/>
          <w:color w:val="auto"/>
          <w:sz w:val="24"/>
          <w:szCs w:val="24"/>
          <w:highlight w:val="none"/>
        </w:rPr>
        <w:t>、</w:t>
      </w:r>
      <w:r>
        <w:rPr>
          <w:rFonts w:ascii="宋体" w:hAnsi="宋体"/>
          <w:bCs/>
          <w:color w:val="auto"/>
          <w:sz w:val="24"/>
          <w:szCs w:val="24"/>
          <w:highlight w:val="none"/>
        </w:rPr>
        <w:t>通过APP端可查询项目电能消耗、设备通讯状态、当前时间和回路运行参数。</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e、</w:t>
      </w:r>
      <w:r>
        <w:rPr>
          <w:rFonts w:ascii="宋体" w:hAnsi="宋体"/>
          <w:bCs/>
          <w:color w:val="auto"/>
          <w:sz w:val="24"/>
          <w:szCs w:val="24"/>
          <w:highlight w:val="none"/>
        </w:rPr>
        <w:t>APP端同样可进行数据对比，通过对比为用户提供决策支撑。</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f、</w:t>
      </w:r>
      <w:r>
        <w:rPr>
          <w:rFonts w:ascii="宋体" w:hAnsi="宋体"/>
          <w:bCs/>
          <w:color w:val="auto"/>
          <w:sz w:val="24"/>
          <w:szCs w:val="24"/>
          <w:highlight w:val="none"/>
        </w:rPr>
        <w:t>远程查询当前事件和历史事件，现场通过APP端进行事件处理记录。</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g、</w:t>
      </w:r>
      <w:r>
        <w:rPr>
          <w:rFonts w:ascii="宋体" w:hAnsi="宋体"/>
          <w:bCs/>
          <w:color w:val="auto"/>
          <w:sz w:val="24"/>
          <w:szCs w:val="24"/>
          <w:highlight w:val="none"/>
        </w:rPr>
        <w:t>可设置区分不同等级的报警，并能够通过推送通知接收人第一时间获取报警信息。</w:t>
      </w:r>
    </w:p>
    <w:p>
      <w:pPr>
        <w:pStyle w:val="427"/>
        <w:spacing w:line="360" w:lineRule="auto"/>
        <w:ind w:left="510"/>
        <w:jc w:val="both"/>
        <w:rPr>
          <w:rFonts w:ascii="宋体" w:hAnsi="宋体"/>
          <w:bCs/>
          <w:color w:val="auto"/>
          <w:sz w:val="24"/>
          <w:szCs w:val="24"/>
          <w:highlight w:val="none"/>
        </w:rPr>
      </w:pPr>
      <w:r>
        <w:rPr>
          <w:rFonts w:hint="eastAsia" w:ascii="宋体" w:hAnsi="宋体"/>
          <w:bCs/>
          <w:color w:val="auto"/>
          <w:sz w:val="24"/>
          <w:szCs w:val="24"/>
          <w:highlight w:val="none"/>
        </w:rPr>
        <w:t>h、</w:t>
      </w:r>
      <w:r>
        <w:rPr>
          <w:rFonts w:ascii="宋体" w:hAnsi="宋体"/>
          <w:bCs/>
          <w:color w:val="auto"/>
          <w:sz w:val="24"/>
          <w:szCs w:val="24"/>
          <w:highlight w:val="none"/>
        </w:rPr>
        <w:t>专业的系统管理，灵活创建并管理客户，对不同用户可设置不同功能权限管理</w:t>
      </w:r>
      <w:r>
        <w:rPr>
          <w:rFonts w:hint="eastAsia" w:ascii="宋体" w:hAnsi="宋体"/>
          <w:bCs/>
          <w:color w:val="auto"/>
          <w:sz w:val="24"/>
          <w:szCs w:val="24"/>
          <w:highlight w:val="none"/>
        </w:rPr>
        <w:t>，全面掌握站点状态，实现站房“无人值守”。</w:t>
      </w:r>
    </w:p>
    <w:p>
      <w:pPr>
        <w:bidi w:val="0"/>
        <w:ind w:firstLine="480" w:firstLineChars="200"/>
        <w:rPr>
          <w:rFonts w:hint="eastAsia" w:ascii="仿宋" w:hAnsi="仿宋" w:eastAsia="仿宋" w:cs="仿宋"/>
          <w:color w:val="auto"/>
          <w:szCs w:val="24"/>
          <w:highlight w:val="none"/>
          <w:lang w:val="de-DE"/>
        </w:rPr>
      </w:pPr>
      <w:r>
        <w:rPr>
          <w:rFonts w:hint="eastAsia"/>
          <w:color w:val="auto"/>
          <w:highlight w:val="none"/>
          <w:lang w:val="de-DE"/>
        </w:rPr>
        <w:t>外形尺寸为：   宽X深X高=800X800X2200mm。</w:t>
      </w:r>
    </w:p>
    <w:p>
      <w:pPr>
        <w:pStyle w:val="6"/>
        <w:numPr>
          <w:ilvl w:val="0"/>
          <w:numId w:val="0"/>
        </w:numPr>
        <w:bidi w:val="0"/>
        <w:ind w:leftChars="0"/>
        <w:outlineLvl w:val="2"/>
        <w:rPr>
          <w:rFonts w:hint="eastAsia"/>
          <w:color w:val="auto"/>
          <w:highlight w:val="none"/>
          <w:lang w:val="de-DE"/>
        </w:rPr>
      </w:pPr>
      <w:bookmarkStart w:id="293" w:name="_Toc3072"/>
      <w:bookmarkStart w:id="294" w:name="_Toc23398"/>
      <w:bookmarkStart w:id="295" w:name="_Toc18483"/>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4</w:t>
      </w:r>
      <w:r>
        <w:rPr>
          <w:rFonts w:hint="eastAsia"/>
          <w:color w:val="auto"/>
          <w:highlight w:val="none"/>
          <w:lang w:val="de-DE"/>
        </w:rPr>
        <w:t>电气规范</w:t>
      </w:r>
      <w:bookmarkEnd w:id="293"/>
      <w:bookmarkEnd w:id="294"/>
      <w:bookmarkEnd w:id="295"/>
    </w:p>
    <w:p>
      <w:pPr>
        <w:spacing w:line="360" w:lineRule="auto"/>
        <w:ind w:left="485" w:leftChars="202"/>
        <w:rPr>
          <w:rFonts w:ascii="宋体" w:hAnsi="宋体" w:cs="宋体"/>
          <w:bCs/>
          <w:color w:val="auto"/>
          <w:kern w:val="0"/>
          <w:sz w:val="24"/>
          <w:highlight w:val="none"/>
        </w:rPr>
      </w:pPr>
      <w:r>
        <w:rPr>
          <w:rFonts w:hint="eastAsia" w:ascii="宋体" w:hAnsi="宋体" w:eastAsia="仿宋" w:cs="宋体"/>
          <w:bCs/>
          <w:color w:val="auto"/>
          <w:kern w:val="0"/>
          <w:sz w:val="24"/>
          <w:highlight w:val="none"/>
          <w:lang w:val="en-US" w:eastAsia="zh-CN"/>
        </w:rPr>
        <w:t>6</w:t>
      </w:r>
      <w:r>
        <w:rPr>
          <w:rFonts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4.</w:t>
      </w:r>
      <w:r>
        <w:rPr>
          <w:rFonts w:ascii="宋体" w:hAnsi="宋体" w:cs="宋体"/>
          <w:bCs/>
          <w:color w:val="auto"/>
          <w:kern w:val="0"/>
          <w:sz w:val="24"/>
          <w:highlight w:val="none"/>
        </w:rPr>
        <w:t>1</w:t>
      </w:r>
      <w:r>
        <w:rPr>
          <w:rFonts w:hint="eastAsia" w:ascii="宋体" w:hAnsi="宋体" w:cs="宋体"/>
          <w:bCs/>
          <w:color w:val="auto"/>
          <w:kern w:val="0"/>
          <w:sz w:val="24"/>
          <w:highlight w:val="none"/>
        </w:rPr>
        <w:t>电源条件：</w:t>
      </w:r>
    </w:p>
    <w:p>
      <w:pPr>
        <w:spacing w:line="360" w:lineRule="auto"/>
        <w:ind w:left="485" w:leftChars="202"/>
        <w:rPr>
          <w:rFonts w:ascii="宋体" w:hAnsi="宋体" w:cs="宋体"/>
          <w:bCs/>
          <w:color w:val="auto"/>
          <w:kern w:val="0"/>
          <w:sz w:val="24"/>
          <w:highlight w:val="none"/>
        </w:rPr>
      </w:pPr>
      <w:r>
        <w:rPr>
          <w:rFonts w:hint="eastAsia" w:ascii="宋体" w:hAnsi="宋体" w:cs="宋体"/>
          <w:bCs/>
          <w:color w:val="auto"/>
          <w:kern w:val="0"/>
          <w:sz w:val="24"/>
          <w:highlight w:val="none"/>
        </w:rPr>
        <w:t>电压：                   380VAC±10％；</w:t>
      </w:r>
    </w:p>
    <w:p>
      <w:pPr>
        <w:spacing w:line="360" w:lineRule="auto"/>
        <w:ind w:left="485" w:leftChars="202"/>
        <w:rPr>
          <w:rFonts w:ascii="宋体" w:hAnsi="宋体" w:cs="宋体"/>
          <w:bCs/>
          <w:color w:val="auto"/>
          <w:kern w:val="0"/>
          <w:sz w:val="24"/>
          <w:highlight w:val="none"/>
        </w:rPr>
      </w:pPr>
      <w:r>
        <w:rPr>
          <w:rFonts w:hint="eastAsia" w:ascii="宋体" w:hAnsi="宋体" w:cs="宋体"/>
          <w:bCs/>
          <w:color w:val="auto"/>
          <w:kern w:val="0"/>
          <w:sz w:val="24"/>
          <w:highlight w:val="none"/>
        </w:rPr>
        <w:t>电源频率：               50＋0.5，－1Hz；</w:t>
      </w:r>
    </w:p>
    <w:p>
      <w:pPr>
        <w:spacing w:line="360" w:lineRule="auto"/>
        <w:ind w:left="485" w:leftChars="202"/>
        <w:rPr>
          <w:rFonts w:ascii="宋体" w:hAnsi="宋体" w:cs="宋体"/>
          <w:bCs/>
          <w:color w:val="auto"/>
          <w:kern w:val="0"/>
          <w:sz w:val="24"/>
          <w:highlight w:val="none"/>
        </w:rPr>
      </w:pPr>
      <w:r>
        <w:rPr>
          <w:rFonts w:hint="eastAsia" w:ascii="宋体" w:hAnsi="宋体" w:cs="宋体"/>
          <w:bCs/>
          <w:color w:val="auto"/>
          <w:kern w:val="0"/>
          <w:sz w:val="24"/>
          <w:highlight w:val="none"/>
        </w:rPr>
        <w:t>频率变动范围：           49～50.5Hz</w:t>
      </w:r>
    </w:p>
    <w:p>
      <w:pPr>
        <w:spacing w:line="360" w:lineRule="auto"/>
        <w:ind w:left="485" w:leftChars="202"/>
        <w:rPr>
          <w:rFonts w:ascii="宋体" w:hAnsi="宋体" w:cs="宋体"/>
          <w:bCs/>
          <w:color w:val="auto"/>
          <w:kern w:val="0"/>
          <w:sz w:val="24"/>
          <w:highlight w:val="none"/>
        </w:rPr>
      </w:pPr>
      <w:r>
        <w:rPr>
          <w:rFonts w:hint="eastAsia" w:ascii="宋体" w:hAnsi="宋体" w:cs="宋体"/>
          <w:bCs/>
          <w:color w:val="auto"/>
          <w:kern w:val="0"/>
          <w:sz w:val="24"/>
          <w:highlight w:val="none"/>
        </w:rPr>
        <w:t xml:space="preserve">控制及照明回路电压：     220V </w:t>
      </w:r>
      <w:r>
        <w:rPr>
          <w:rFonts w:ascii="宋体" w:hAnsi="宋体" w:cs="宋体"/>
          <w:bCs/>
          <w:color w:val="auto"/>
          <w:kern w:val="0"/>
          <w:sz w:val="24"/>
          <w:highlight w:val="none"/>
        </w:rPr>
        <w:t>A</w:t>
      </w:r>
      <w:r>
        <w:rPr>
          <w:rFonts w:hint="eastAsia" w:ascii="宋体" w:hAnsi="宋体" w:cs="宋体"/>
          <w:bCs/>
          <w:color w:val="auto"/>
          <w:kern w:val="0"/>
          <w:sz w:val="24"/>
          <w:highlight w:val="none"/>
        </w:rPr>
        <w:t>C</w:t>
      </w:r>
    </w:p>
    <w:p>
      <w:pPr>
        <w:spacing w:line="360" w:lineRule="auto"/>
        <w:ind w:left="485" w:leftChars="202"/>
        <w:rPr>
          <w:rFonts w:ascii="宋体" w:hAnsi="宋体" w:cs="宋体"/>
          <w:bCs/>
          <w:color w:val="auto"/>
          <w:kern w:val="0"/>
          <w:sz w:val="24"/>
          <w:highlight w:val="none"/>
        </w:rPr>
      </w:pPr>
      <w:r>
        <w:rPr>
          <w:rFonts w:hint="eastAsia" w:ascii="宋体" w:hAnsi="宋体" w:cs="宋体"/>
          <w:bCs/>
          <w:color w:val="auto"/>
          <w:kern w:val="0"/>
          <w:sz w:val="24"/>
          <w:highlight w:val="none"/>
        </w:rPr>
        <w:t xml:space="preserve">中性点接地方式：        </w:t>
      </w:r>
      <w:r>
        <w:rPr>
          <w:rFonts w:ascii="宋体" w:hAnsi="宋体" w:cs="宋体"/>
          <w:bCs/>
          <w:color w:val="auto"/>
          <w:kern w:val="0"/>
          <w:sz w:val="24"/>
          <w:highlight w:val="none"/>
        </w:rPr>
        <w:t xml:space="preserve"> TN-S</w:t>
      </w:r>
    </w:p>
    <w:p>
      <w:pPr>
        <w:spacing w:line="360" w:lineRule="auto"/>
        <w:ind w:left="485" w:leftChars="202"/>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6.4</w:t>
      </w:r>
      <w:r>
        <w:rPr>
          <w:rFonts w:ascii="宋体" w:hAnsi="宋体" w:cs="宋体"/>
          <w:bCs/>
          <w:color w:val="auto"/>
          <w:kern w:val="0"/>
          <w:sz w:val="24"/>
          <w:highlight w:val="none"/>
        </w:rPr>
        <w:t>.2</w:t>
      </w:r>
      <w:r>
        <w:rPr>
          <w:rFonts w:hint="eastAsia" w:ascii="宋体" w:hAnsi="宋体" w:cs="宋体"/>
          <w:bCs/>
          <w:color w:val="auto"/>
          <w:kern w:val="0"/>
          <w:sz w:val="24"/>
          <w:highlight w:val="none"/>
        </w:rPr>
        <w:t>低压电源电压及偏移范围：380V/220V(+7%，-10%), 三相四线制,中性点直接接地系统。</w:t>
      </w:r>
    </w:p>
    <w:p>
      <w:pPr>
        <w:spacing w:line="360" w:lineRule="auto"/>
        <w:ind w:left="485" w:leftChars="202"/>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6.4</w:t>
      </w:r>
      <w:r>
        <w:rPr>
          <w:rFonts w:ascii="宋体" w:hAnsi="宋体" w:cs="宋体"/>
          <w:bCs/>
          <w:color w:val="auto"/>
          <w:kern w:val="0"/>
          <w:sz w:val="24"/>
          <w:highlight w:val="none"/>
        </w:rPr>
        <w:t>.3</w:t>
      </w:r>
      <w:r>
        <w:rPr>
          <w:rFonts w:hint="eastAsia" w:ascii="宋体" w:hAnsi="宋体" w:cs="宋体"/>
          <w:bCs/>
          <w:color w:val="auto"/>
          <w:kern w:val="0"/>
          <w:sz w:val="24"/>
          <w:highlight w:val="none"/>
        </w:rPr>
        <w:t xml:space="preserve">使用环境:  </w:t>
      </w:r>
    </w:p>
    <w:p>
      <w:pPr>
        <w:spacing w:line="360" w:lineRule="auto"/>
        <w:ind w:left="485" w:leftChars="202"/>
        <w:rPr>
          <w:rFonts w:ascii="宋体" w:hAnsi="宋体" w:cs="宋体"/>
          <w:bCs/>
          <w:color w:val="auto"/>
          <w:kern w:val="0"/>
          <w:sz w:val="24"/>
          <w:highlight w:val="none"/>
        </w:rPr>
      </w:pPr>
      <w:r>
        <w:rPr>
          <w:rFonts w:hint="eastAsia" w:ascii="宋体" w:hAnsi="宋体" w:cs="宋体"/>
          <w:bCs/>
          <w:color w:val="auto"/>
          <w:kern w:val="0"/>
          <w:sz w:val="24"/>
          <w:highlight w:val="none"/>
        </w:rPr>
        <w:t>年平均气温：10.54 ℃</w:t>
      </w:r>
    </w:p>
    <w:p>
      <w:pPr>
        <w:spacing w:line="360" w:lineRule="auto"/>
        <w:ind w:left="485" w:leftChars="202"/>
        <w:rPr>
          <w:rFonts w:ascii="宋体" w:hAnsi="宋体" w:cs="宋体"/>
          <w:bCs/>
          <w:color w:val="auto"/>
          <w:kern w:val="0"/>
          <w:sz w:val="24"/>
          <w:highlight w:val="none"/>
        </w:rPr>
      </w:pPr>
      <w:r>
        <w:rPr>
          <w:rFonts w:hint="eastAsia" w:ascii="宋体" w:hAnsi="宋体" w:cs="宋体"/>
          <w:bCs/>
          <w:color w:val="auto"/>
          <w:kern w:val="0"/>
          <w:sz w:val="24"/>
          <w:highlight w:val="none"/>
        </w:rPr>
        <w:t>年平均相对湿度： 52.6%</w:t>
      </w:r>
    </w:p>
    <w:p>
      <w:pPr>
        <w:spacing w:line="360" w:lineRule="auto"/>
        <w:ind w:left="485" w:leftChars="202"/>
        <w:rPr>
          <w:rFonts w:ascii="宋体" w:hAnsi="宋体" w:cs="宋体"/>
          <w:bCs/>
          <w:color w:val="auto"/>
          <w:kern w:val="0"/>
          <w:sz w:val="24"/>
          <w:highlight w:val="none"/>
        </w:rPr>
      </w:pPr>
      <w:r>
        <w:rPr>
          <w:rFonts w:hint="eastAsia" w:ascii="宋体" w:hAnsi="宋体" w:cs="宋体"/>
          <w:bCs/>
          <w:color w:val="auto"/>
          <w:kern w:val="0"/>
          <w:sz w:val="24"/>
          <w:highlight w:val="none"/>
        </w:rPr>
        <w:t>夏季月平均相对湿度： 72%</w:t>
      </w:r>
    </w:p>
    <w:p>
      <w:pPr>
        <w:spacing w:line="360" w:lineRule="auto"/>
        <w:ind w:left="485" w:leftChars="202"/>
        <w:rPr>
          <w:rFonts w:ascii="宋体" w:hAnsi="宋体" w:cs="宋体"/>
          <w:bCs/>
          <w:color w:val="auto"/>
          <w:kern w:val="0"/>
          <w:sz w:val="24"/>
          <w:highlight w:val="none"/>
        </w:rPr>
      </w:pPr>
      <w:r>
        <w:rPr>
          <w:rFonts w:hint="eastAsia" w:ascii="宋体" w:hAnsi="宋体" w:cs="宋体"/>
          <w:bCs/>
          <w:color w:val="auto"/>
          <w:kern w:val="0"/>
          <w:sz w:val="24"/>
          <w:highlight w:val="none"/>
        </w:rPr>
        <w:t>冬季月平均相对湿度： 51 %</w:t>
      </w:r>
    </w:p>
    <w:p>
      <w:pPr>
        <w:spacing w:line="360" w:lineRule="auto"/>
        <w:ind w:left="485" w:leftChars="202"/>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6.4</w:t>
      </w:r>
      <w:r>
        <w:rPr>
          <w:rFonts w:ascii="宋体" w:hAnsi="宋体" w:cs="宋体"/>
          <w:bCs/>
          <w:color w:val="auto"/>
          <w:kern w:val="0"/>
          <w:sz w:val="24"/>
          <w:highlight w:val="none"/>
        </w:rPr>
        <w:t>.4</w:t>
      </w:r>
      <w:r>
        <w:rPr>
          <w:rFonts w:hint="eastAsia" w:ascii="宋体" w:hAnsi="宋体" w:cs="宋体"/>
          <w:bCs/>
          <w:color w:val="auto"/>
          <w:kern w:val="0"/>
          <w:sz w:val="24"/>
          <w:highlight w:val="none"/>
        </w:rPr>
        <w:t>地震烈度:8级及以上（提供地震烈度报告）</w:t>
      </w:r>
    </w:p>
    <w:p>
      <w:pPr>
        <w:pStyle w:val="6"/>
        <w:numPr>
          <w:ilvl w:val="0"/>
          <w:numId w:val="0"/>
        </w:numPr>
        <w:bidi w:val="0"/>
        <w:spacing w:line="240" w:lineRule="auto"/>
        <w:ind w:leftChars="0"/>
        <w:outlineLvl w:val="2"/>
        <w:rPr>
          <w:rFonts w:hint="eastAsia" w:eastAsia="宋体"/>
          <w:color w:val="auto"/>
          <w:highlight w:val="none"/>
          <w:lang w:val="en-US" w:eastAsia="zh-CN"/>
        </w:rPr>
      </w:pPr>
      <w:bookmarkStart w:id="296" w:name="_Toc26197"/>
      <w:bookmarkStart w:id="297" w:name="_Toc23263"/>
      <w:bookmarkStart w:id="298" w:name="_Toc32149"/>
      <w:r>
        <w:rPr>
          <w:rFonts w:hint="eastAsia"/>
          <w:color w:val="auto"/>
          <w:highlight w:val="none"/>
          <w:lang w:val="en-US" w:eastAsia="zh-CN"/>
        </w:rPr>
        <w:t>6.5</w:t>
      </w:r>
      <w:r>
        <w:rPr>
          <w:rFonts w:hint="eastAsia"/>
          <w:color w:val="auto"/>
          <w:highlight w:val="none"/>
          <w:lang w:val="en-US" w:eastAsia="zh-CN"/>
        </w:rPr>
        <w:t>配电柜</w:t>
      </w:r>
      <w:r>
        <w:rPr>
          <w:rFonts w:hint="eastAsia"/>
          <w:color w:val="auto"/>
          <w:highlight w:val="none"/>
          <w:lang w:val="de-DE"/>
        </w:rPr>
        <w:t>主要设备规范</w:t>
      </w:r>
      <w:bookmarkEnd w:id="296"/>
      <w:bookmarkEnd w:id="297"/>
      <w:bookmarkEnd w:id="298"/>
      <w:r>
        <w:rPr>
          <w:rFonts w:hint="eastAsia"/>
          <w:color w:val="auto"/>
          <w:highlight w:val="none"/>
          <w:lang w:val="en-US" w:eastAsia="zh-CN"/>
        </w:rPr>
        <w:t xml:space="preserve"> </w:t>
      </w:r>
    </w:p>
    <w:p>
      <w:pPr>
        <w:numPr>
          <w:ilvl w:val="0"/>
          <w:numId w:val="0"/>
        </w:numPr>
        <w:spacing w:line="360" w:lineRule="auto"/>
        <w:ind w:leftChars="200"/>
        <w:rPr>
          <w:rFonts w:ascii="宋体" w:hAnsi="宋体" w:cs="等线"/>
          <w:snapToGrid w:val="0"/>
          <w:color w:val="auto"/>
          <w:kern w:val="0"/>
          <w:sz w:val="24"/>
          <w:highlight w:val="none"/>
        </w:rPr>
      </w:pPr>
      <w:r>
        <w:rPr>
          <w:rFonts w:hint="eastAsia"/>
          <w:color w:val="auto"/>
          <w:highlight w:val="none"/>
          <w:lang w:val="en-US" w:eastAsia="zh-CN"/>
        </w:rPr>
        <w:t>6.5</w:t>
      </w:r>
      <w:r>
        <w:rPr>
          <w:rFonts w:hint="eastAsia"/>
          <w:color w:val="auto"/>
          <w:highlight w:val="none"/>
          <w:lang w:val="de-DE"/>
        </w:rPr>
        <w:t>.1</w:t>
      </w:r>
      <w:r>
        <w:rPr>
          <w:rFonts w:hint="eastAsia"/>
          <w:color w:val="auto"/>
          <w:highlight w:val="none"/>
          <w:lang w:val="en-US" w:eastAsia="zh-CN"/>
        </w:rPr>
        <w:t xml:space="preserve">  </w:t>
      </w:r>
      <w:r>
        <w:rPr>
          <w:rFonts w:hint="eastAsia" w:ascii="宋体" w:hAnsi="宋体" w:cs="等线"/>
          <w:color w:val="auto"/>
          <w:sz w:val="24"/>
          <w:highlight w:val="none"/>
        </w:rPr>
        <w:t>额定工作电压：4</w:t>
      </w:r>
      <w:r>
        <w:rPr>
          <w:rFonts w:ascii="宋体" w:hAnsi="宋体" w:cs="等线"/>
          <w:color w:val="auto"/>
          <w:sz w:val="24"/>
          <w:highlight w:val="none"/>
        </w:rPr>
        <w:t>15V/690VAC</w:t>
      </w:r>
      <w:r>
        <w:rPr>
          <w:rFonts w:hint="eastAsia" w:ascii="宋体" w:hAnsi="宋体" w:cs="等线"/>
          <w:color w:val="auto"/>
          <w:sz w:val="24"/>
          <w:highlight w:val="none"/>
        </w:rPr>
        <w:t>；</w:t>
      </w:r>
    </w:p>
    <w:p>
      <w:pPr>
        <w:numPr>
          <w:ilvl w:val="0"/>
          <w:numId w:val="0"/>
        </w:numPr>
        <w:spacing w:line="360" w:lineRule="auto"/>
        <w:ind w:leftChars="200" w:firstLine="720" w:firstLineChars="300"/>
        <w:rPr>
          <w:rFonts w:ascii="宋体" w:hAnsi="宋体" w:cs="等线"/>
          <w:snapToGrid w:val="0"/>
          <w:color w:val="auto"/>
          <w:kern w:val="0"/>
          <w:sz w:val="24"/>
          <w:highlight w:val="none"/>
        </w:rPr>
      </w:pPr>
      <w:r>
        <w:rPr>
          <w:rFonts w:hint="eastAsia" w:ascii="宋体" w:hAnsi="宋体" w:cs="等线"/>
          <w:color w:val="auto"/>
          <w:sz w:val="24"/>
          <w:highlight w:val="none"/>
        </w:rPr>
        <w:t>额定电流：详见</w:t>
      </w:r>
      <w:r>
        <w:rPr>
          <w:rFonts w:hint="eastAsia" w:ascii="宋体" w:hAnsi="宋体" w:cs="等线"/>
          <w:color w:val="auto"/>
          <w:sz w:val="24"/>
          <w:highlight w:val="none"/>
          <w:lang w:val="en-US" w:eastAsia="zh-CN"/>
        </w:rPr>
        <w:t>设计图</w:t>
      </w:r>
      <w:r>
        <w:rPr>
          <w:rFonts w:hint="eastAsia" w:ascii="宋体" w:hAnsi="宋体" w:cs="等线"/>
          <w:color w:val="auto"/>
          <w:sz w:val="24"/>
          <w:highlight w:val="none"/>
        </w:rPr>
        <w:t>；</w:t>
      </w:r>
    </w:p>
    <w:p>
      <w:pPr>
        <w:numPr>
          <w:ilvl w:val="0"/>
          <w:numId w:val="0"/>
        </w:numPr>
        <w:spacing w:line="360" w:lineRule="auto"/>
        <w:ind w:firstLine="1200" w:firstLineChars="500"/>
        <w:rPr>
          <w:rFonts w:ascii="宋体" w:hAnsi="宋体" w:cs="等线"/>
          <w:color w:val="auto"/>
          <w:sz w:val="24"/>
          <w:highlight w:val="none"/>
        </w:rPr>
      </w:pPr>
      <w:r>
        <w:rPr>
          <w:rFonts w:hint="eastAsia" w:ascii="宋体" w:hAnsi="宋体" w:cs="等线"/>
          <w:color w:val="auto"/>
          <w:sz w:val="24"/>
          <w:highlight w:val="none"/>
        </w:rPr>
        <w:t>极数: 3P/4P；</w:t>
      </w:r>
    </w:p>
    <w:p>
      <w:pPr>
        <w:numPr>
          <w:ilvl w:val="0"/>
          <w:numId w:val="0"/>
        </w:numPr>
        <w:spacing w:line="360" w:lineRule="auto"/>
        <w:ind w:firstLine="1200" w:firstLineChars="500"/>
        <w:rPr>
          <w:rFonts w:ascii="宋体" w:hAnsi="宋体" w:cs="等线"/>
          <w:snapToGrid w:val="0"/>
          <w:color w:val="auto"/>
          <w:kern w:val="0"/>
          <w:sz w:val="24"/>
          <w:highlight w:val="none"/>
        </w:rPr>
      </w:pPr>
      <w:r>
        <w:rPr>
          <w:rFonts w:hint="eastAsia" w:ascii="宋体" w:hAnsi="宋体" w:cs="等线"/>
          <w:color w:val="auto"/>
          <w:sz w:val="24"/>
          <w:highlight w:val="none"/>
        </w:rPr>
        <w:t>额定频率：5</w:t>
      </w:r>
      <w:r>
        <w:rPr>
          <w:rFonts w:ascii="宋体" w:hAnsi="宋体" w:cs="等线"/>
          <w:color w:val="auto"/>
          <w:sz w:val="24"/>
          <w:highlight w:val="none"/>
        </w:rPr>
        <w:t>0H</w:t>
      </w:r>
      <w:r>
        <w:rPr>
          <w:rFonts w:hint="eastAsia" w:ascii="宋体" w:hAnsi="宋体" w:cs="等线"/>
          <w:color w:val="auto"/>
          <w:sz w:val="24"/>
          <w:highlight w:val="none"/>
        </w:rPr>
        <w:t>z/60Hz；</w:t>
      </w:r>
    </w:p>
    <w:p>
      <w:pPr>
        <w:numPr>
          <w:ilvl w:val="0"/>
          <w:numId w:val="0"/>
        </w:numPr>
        <w:spacing w:line="360" w:lineRule="auto"/>
        <w:ind w:firstLine="1200" w:firstLineChars="500"/>
        <w:rPr>
          <w:rFonts w:ascii="宋体" w:hAnsi="宋体" w:cs="等线"/>
          <w:snapToGrid w:val="0"/>
          <w:color w:val="auto"/>
          <w:kern w:val="0"/>
          <w:sz w:val="24"/>
          <w:highlight w:val="none"/>
        </w:rPr>
      </w:pPr>
      <w:r>
        <w:rPr>
          <w:rFonts w:hint="eastAsia" w:ascii="宋体" w:hAnsi="宋体" w:cs="等线"/>
          <w:color w:val="auto"/>
          <w:sz w:val="24"/>
          <w:highlight w:val="none"/>
        </w:rPr>
        <w:t>额定冲击耐受电压：1</w:t>
      </w:r>
      <w:r>
        <w:rPr>
          <w:rFonts w:ascii="宋体" w:hAnsi="宋体" w:cs="等线"/>
          <w:color w:val="auto"/>
          <w:sz w:val="24"/>
          <w:highlight w:val="none"/>
        </w:rPr>
        <w:t>2kV</w:t>
      </w:r>
      <w:r>
        <w:rPr>
          <w:rFonts w:hint="eastAsia" w:ascii="宋体" w:hAnsi="宋体" w:cs="等线"/>
          <w:color w:val="auto"/>
          <w:sz w:val="24"/>
          <w:highlight w:val="none"/>
        </w:rPr>
        <w:t>；</w:t>
      </w:r>
    </w:p>
    <w:p>
      <w:pPr>
        <w:numPr>
          <w:ilvl w:val="0"/>
          <w:numId w:val="0"/>
        </w:numPr>
        <w:spacing w:line="360" w:lineRule="auto"/>
        <w:ind w:leftChars="200" w:firstLine="720" w:firstLineChars="300"/>
        <w:rPr>
          <w:rFonts w:hint="eastAsia" w:ascii="宋体" w:hAnsi="宋体" w:eastAsia="宋体" w:cs="等线"/>
          <w:snapToGrid w:val="0"/>
          <w:color w:val="auto"/>
          <w:kern w:val="0"/>
          <w:sz w:val="24"/>
          <w:highlight w:val="none"/>
          <w:lang w:eastAsia="zh-CN"/>
        </w:rPr>
      </w:pPr>
      <w:r>
        <w:rPr>
          <w:rFonts w:hint="eastAsia" w:ascii="宋体" w:hAnsi="宋体" w:cs="等线"/>
          <w:color w:val="auto"/>
          <w:sz w:val="24"/>
          <w:highlight w:val="none"/>
        </w:rPr>
        <w:t>操作方式：支持手动和电动操作</w:t>
      </w:r>
      <w:r>
        <w:rPr>
          <w:rFonts w:hint="eastAsia" w:ascii="宋体" w:hAnsi="宋体" w:cs="等线"/>
          <w:color w:val="auto"/>
          <w:sz w:val="24"/>
          <w:highlight w:val="none"/>
          <w:lang w:eastAsia="zh-CN"/>
        </w:rPr>
        <w:t>；</w:t>
      </w:r>
    </w:p>
    <w:p>
      <w:pPr>
        <w:numPr>
          <w:ilvl w:val="0"/>
          <w:numId w:val="0"/>
        </w:numPr>
        <w:spacing w:line="360" w:lineRule="auto"/>
        <w:ind w:leftChars="200" w:firstLine="720" w:firstLineChars="300"/>
        <w:rPr>
          <w:rFonts w:ascii="宋体" w:hAnsi="宋体" w:cs="等线"/>
          <w:snapToGrid w:val="0"/>
          <w:color w:val="auto"/>
          <w:kern w:val="0"/>
          <w:sz w:val="24"/>
          <w:highlight w:val="none"/>
        </w:rPr>
      </w:pPr>
      <w:r>
        <w:rPr>
          <w:rFonts w:hint="eastAsia" w:ascii="宋体" w:hAnsi="宋体" w:cs="等线"/>
          <w:color w:val="auto"/>
          <w:sz w:val="24"/>
          <w:highlight w:val="none"/>
        </w:rPr>
        <w:t>使用类别：B类 ；</w:t>
      </w:r>
    </w:p>
    <w:p>
      <w:pPr>
        <w:numPr>
          <w:ilvl w:val="0"/>
          <w:numId w:val="0"/>
        </w:numPr>
        <w:spacing w:line="360" w:lineRule="auto"/>
        <w:ind w:left="480" w:leftChars="0"/>
        <w:rPr>
          <w:rFonts w:ascii="宋体" w:hAnsi="宋体" w:cs="等线"/>
          <w:snapToGrid w:val="0"/>
          <w:color w:val="auto"/>
          <w:kern w:val="0"/>
          <w:sz w:val="24"/>
          <w:highlight w:val="none"/>
        </w:rPr>
      </w:pPr>
      <w:r>
        <w:rPr>
          <w:rFonts w:hint="eastAsia"/>
          <w:color w:val="auto"/>
          <w:highlight w:val="none"/>
          <w:lang w:val="en-US" w:eastAsia="zh-CN"/>
        </w:rPr>
        <w:t>6.5</w:t>
      </w:r>
      <w:r>
        <w:rPr>
          <w:rFonts w:hint="eastAsia"/>
          <w:color w:val="auto"/>
          <w:highlight w:val="none"/>
          <w:lang w:val="de-DE"/>
        </w:rPr>
        <w:t>.</w:t>
      </w:r>
      <w:r>
        <w:rPr>
          <w:rFonts w:hint="eastAsia"/>
          <w:color w:val="auto"/>
          <w:highlight w:val="none"/>
          <w:lang w:val="en-US" w:eastAsia="zh-CN"/>
        </w:rPr>
        <w:t>2</w:t>
      </w:r>
      <w:r>
        <w:rPr>
          <w:rFonts w:hint="eastAsia"/>
          <w:color w:val="auto"/>
          <w:highlight w:val="none"/>
        </w:rPr>
        <w:t>▼</w:t>
      </w:r>
      <w:r>
        <w:rPr>
          <w:rFonts w:hint="eastAsia" w:ascii="宋体" w:hAnsi="宋体" w:cs="等线"/>
          <w:snapToGrid w:val="0"/>
          <w:color w:val="auto"/>
          <w:kern w:val="0"/>
          <w:sz w:val="24"/>
          <w:highlight w:val="none"/>
        </w:rPr>
        <w:t>框架断路器智能控制器要求如下：</w:t>
      </w:r>
    </w:p>
    <w:p>
      <w:pPr>
        <w:spacing w:line="360" w:lineRule="auto"/>
        <w:ind w:left="420" w:firstLine="480" w:firstLineChars="200"/>
        <w:rPr>
          <w:rFonts w:ascii="宋体" w:hAnsi="宋体" w:cs="等线"/>
          <w:snapToGrid w:val="0"/>
          <w:color w:val="auto"/>
          <w:kern w:val="0"/>
          <w:sz w:val="24"/>
          <w:highlight w:val="none"/>
        </w:rPr>
      </w:pPr>
      <w:r>
        <w:rPr>
          <w:rFonts w:hint="eastAsia"/>
          <w:color w:val="auto"/>
          <w:highlight w:val="none"/>
          <w:lang w:val="en-US" w:eastAsia="zh-CN"/>
        </w:rPr>
        <w:t>6.5</w:t>
      </w:r>
      <w:r>
        <w:rPr>
          <w:rFonts w:hint="eastAsia"/>
          <w:color w:val="auto"/>
          <w:highlight w:val="none"/>
          <w:lang w:val="de-DE"/>
        </w:rPr>
        <w:t>.</w:t>
      </w:r>
      <w:r>
        <w:rPr>
          <w:rFonts w:hint="eastAsia"/>
          <w:color w:val="auto"/>
          <w:highlight w:val="none"/>
          <w:lang w:val="en-US" w:eastAsia="zh-CN"/>
        </w:rPr>
        <w:t>2.1</w:t>
      </w:r>
      <w:r>
        <w:rPr>
          <w:rFonts w:hint="eastAsia" w:ascii="宋体" w:hAnsi="宋体" w:cs="等线"/>
          <w:snapToGrid w:val="0"/>
          <w:color w:val="auto"/>
          <w:kern w:val="0"/>
          <w:sz w:val="24"/>
          <w:highlight w:val="none"/>
        </w:rPr>
        <w:t>采用通信型控制器， L</w:t>
      </w:r>
      <w:r>
        <w:rPr>
          <w:rFonts w:ascii="宋体" w:hAnsi="宋体" w:cs="等线"/>
          <w:snapToGrid w:val="0"/>
          <w:color w:val="auto"/>
          <w:kern w:val="0"/>
          <w:sz w:val="24"/>
          <w:highlight w:val="none"/>
        </w:rPr>
        <w:t>CD</w:t>
      </w:r>
      <w:r>
        <w:rPr>
          <w:rFonts w:hint="eastAsia" w:ascii="宋体" w:hAnsi="宋体" w:cs="等线"/>
          <w:snapToGrid w:val="0"/>
          <w:color w:val="auto"/>
          <w:kern w:val="0"/>
          <w:sz w:val="24"/>
          <w:highlight w:val="none"/>
        </w:rPr>
        <w:t>液晶显示，支持R</w:t>
      </w:r>
      <w:r>
        <w:rPr>
          <w:rFonts w:ascii="宋体" w:hAnsi="宋体" w:cs="等线"/>
          <w:snapToGrid w:val="0"/>
          <w:color w:val="auto"/>
          <w:kern w:val="0"/>
          <w:sz w:val="24"/>
          <w:highlight w:val="none"/>
        </w:rPr>
        <w:t>S485</w:t>
      </w:r>
      <w:r>
        <w:rPr>
          <w:rFonts w:hint="eastAsia" w:ascii="宋体" w:hAnsi="宋体" w:cs="等线"/>
          <w:snapToGrid w:val="0"/>
          <w:color w:val="auto"/>
          <w:kern w:val="0"/>
          <w:sz w:val="24"/>
          <w:highlight w:val="none"/>
        </w:rPr>
        <w:t>通讯接口及</w:t>
      </w:r>
      <w:r>
        <w:rPr>
          <w:rFonts w:ascii="宋体" w:hAnsi="宋体" w:cs="等线"/>
          <w:snapToGrid w:val="0"/>
          <w:color w:val="auto"/>
          <w:kern w:val="0"/>
          <w:sz w:val="24"/>
          <w:highlight w:val="none"/>
        </w:rPr>
        <w:t>Modbus</w:t>
      </w:r>
      <w:r>
        <w:rPr>
          <w:rFonts w:hint="eastAsia" w:ascii="宋体" w:hAnsi="宋体" w:cs="等线"/>
          <w:snapToGrid w:val="0"/>
          <w:color w:val="auto"/>
          <w:kern w:val="0"/>
          <w:sz w:val="24"/>
          <w:highlight w:val="none"/>
        </w:rPr>
        <w:t>通讯协议，可进行8次</w:t>
      </w:r>
      <w:r>
        <w:rPr>
          <w:rFonts w:hint="eastAsia" w:ascii="宋体" w:hAnsi="宋体" w:cs="等线"/>
          <w:snapToGrid w:val="0"/>
          <w:color w:val="auto"/>
          <w:kern w:val="0"/>
          <w:sz w:val="24"/>
          <w:highlight w:val="none"/>
          <w:lang w:val="en-US" w:eastAsia="zh-CN"/>
        </w:rPr>
        <w:t>以上（含8次）</w:t>
      </w:r>
      <w:r>
        <w:rPr>
          <w:rFonts w:hint="eastAsia" w:ascii="宋体" w:hAnsi="宋体" w:cs="等线"/>
          <w:snapToGrid w:val="0"/>
          <w:color w:val="auto"/>
          <w:kern w:val="0"/>
          <w:sz w:val="24"/>
          <w:highlight w:val="none"/>
        </w:rPr>
        <w:t>故障记录查询，实现自诊断功能；</w:t>
      </w:r>
    </w:p>
    <w:p>
      <w:pPr>
        <w:spacing w:line="360" w:lineRule="auto"/>
        <w:ind w:left="420" w:firstLine="480" w:firstLineChars="200"/>
        <w:rPr>
          <w:rFonts w:ascii="宋体" w:hAnsi="宋体" w:cs="等线"/>
          <w:snapToGrid w:val="0"/>
          <w:color w:val="auto"/>
          <w:kern w:val="0"/>
          <w:sz w:val="24"/>
          <w:highlight w:val="none"/>
        </w:rPr>
      </w:pPr>
      <w:r>
        <w:rPr>
          <w:rFonts w:hint="eastAsia"/>
          <w:color w:val="auto"/>
          <w:highlight w:val="none"/>
          <w:lang w:val="en-US" w:eastAsia="zh-CN"/>
        </w:rPr>
        <w:t>6.5</w:t>
      </w:r>
      <w:r>
        <w:rPr>
          <w:rFonts w:hint="eastAsia"/>
          <w:color w:val="auto"/>
          <w:highlight w:val="none"/>
          <w:lang w:val="de-DE"/>
        </w:rPr>
        <w:t>.</w:t>
      </w:r>
      <w:r>
        <w:rPr>
          <w:rFonts w:hint="eastAsia"/>
          <w:color w:val="auto"/>
          <w:highlight w:val="none"/>
          <w:lang w:val="en-US" w:eastAsia="zh-CN"/>
        </w:rPr>
        <w:t>2.2</w:t>
      </w:r>
      <w:r>
        <w:rPr>
          <w:rFonts w:hint="eastAsia" w:ascii="宋体" w:hAnsi="宋体" w:cs="等线"/>
          <w:snapToGrid w:val="0"/>
          <w:color w:val="auto"/>
          <w:kern w:val="0"/>
          <w:sz w:val="24"/>
          <w:highlight w:val="none"/>
        </w:rPr>
        <w:t>具备四段保护功能：</w:t>
      </w:r>
    </w:p>
    <w:p>
      <w:pPr>
        <w:spacing w:line="360" w:lineRule="auto"/>
        <w:ind w:left="420" w:firstLine="480" w:firstLine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过载长延时保护：控制器脱扣电流整定范围(0.4～1)×In可多点设定，脱扣延时时间可调节；</w:t>
      </w:r>
    </w:p>
    <w:p>
      <w:pPr>
        <w:spacing w:line="360" w:lineRule="auto"/>
        <w:ind w:left="420" w:firstLine="480" w:firstLine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短路短延时保护：控制器脱扣电流整定范围(</w:t>
      </w:r>
      <w:r>
        <w:rPr>
          <w:rFonts w:ascii="宋体" w:hAnsi="宋体" w:cs="等线"/>
          <w:snapToGrid w:val="0"/>
          <w:color w:val="auto"/>
          <w:kern w:val="0"/>
          <w:sz w:val="24"/>
          <w:highlight w:val="none"/>
        </w:rPr>
        <w:t>1.5</w:t>
      </w:r>
      <w:r>
        <w:rPr>
          <w:rFonts w:hint="eastAsia" w:ascii="宋体" w:hAnsi="宋体" w:cs="等线"/>
          <w:snapToGrid w:val="0"/>
          <w:color w:val="auto"/>
          <w:kern w:val="0"/>
          <w:sz w:val="24"/>
          <w:highlight w:val="none"/>
        </w:rPr>
        <w:t>～1</w:t>
      </w:r>
      <w:r>
        <w:rPr>
          <w:rFonts w:ascii="宋体" w:hAnsi="宋体" w:cs="等线"/>
          <w:snapToGrid w:val="0"/>
          <w:color w:val="auto"/>
          <w:kern w:val="0"/>
          <w:sz w:val="24"/>
          <w:highlight w:val="none"/>
        </w:rPr>
        <w:t>5</w:t>
      </w:r>
      <w:r>
        <w:rPr>
          <w:rFonts w:hint="eastAsia" w:ascii="宋体" w:hAnsi="宋体" w:cs="等线"/>
          <w:snapToGrid w:val="0"/>
          <w:color w:val="auto"/>
          <w:kern w:val="0"/>
          <w:sz w:val="24"/>
          <w:highlight w:val="none"/>
        </w:rPr>
        <w:t>)×In可多点设定，脱扣延时时间可调节；</w:t>
      </w:r>
    </w:p>
    <w:p>
      <w:pPr>
        <w:spacing w:line="360" w:lineRule="auto"/>
        <w:ind w:left="420" w:firstLine="480" w:firstLine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短路瞬时保护：控制器脱扣电流整定范围(</w:t>
      </w:r>
      <w:r>
        <w:rPr>
          <w:rFonts w:ascii="宋体" w:hAnsi="宋体" w:cs="等线"/>
          <w:snapToGrid w:val="0"/>
          <w:color w:val="auto"/>
          <w:kern w:val="0"/>
          <w:sz w:val="24"/>
          <w:highlight w:val="none"/>
        </w:rPr>
        <w:t>1.0</w:t>
      </w:r>
      <w:r>
        <w:rPr>
          <w:rFonts w:hint="eastAsia" w:ascii="宋体" w:hAnsi="宋体" w:cs="等线"/>
          <w:snapToGrid w:val="0"/>
          <w:color w:val="auto"/>
          <w:kern w:val="0"/>
          <w:sz w:val="24"/>
          <w:highlight w:val="none"/>
        </w:rPr>
        <w:t>～</w:t>
      </w:r>
      <w:r>
        <w:rPr>
          <w:rFonts w:ascii="宋体" w:hAnsi="宋体" w:cs="等线"/>
          <w:snapToGrid w:val="0"/>
          <w:color w:val="auto"/>
          <w:kern w:val="0"/>
          <w:sz w:val="24"/>
          <w:highlight w:val="none"/>
        </w:rPr>
        <w:t>20</w:t>
      </w:r>
      <w:r>
        <w:rPr>
          <w:rFonts w:hint="eastAsia" w:ascii="宋体" w:hAnsi="宋体" w:cs="等线"/>
          <w:snapToGrid w:val="0"/>
          <w:color w:val="auto"/>
          <w:kern w:val="0"/>
          <w:sz w:val="24"/>
          <w:highlight w:val="none"/>
        </w:rPr>
        <w:t>)×In可多点设定；</w:t>
      </w:r>
      <w:r>
        <w:rPr>
          <w:rFonts w:ascii="宋体" w:hAnsi="宋体" w:cs="等线"/>
          <w:snapToGrid w:val="0"/>
          <w:color w:val="auto"/>
          <w:kern w:val="0"/>
          <w:sz w:val="24"/>
          <w:highlight w:val="none"/>
        </w:rPr>
        <w:t xml:space="preserve"> </w:t>
      </w:r>
    </w:p>
    <w:p>
      <w:pPr>
        <w:spacing w:line="360" w:lineRule="auto"/>
        <w:ind w:left="420" w:firstLine="480" w:firstLine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接地故障保护：控制器脱扣电流整定范围(</w:t>
      </w:r>
      <w:r>
        <w:rPr>
          <w:rFonts w:ascii="宋体" w:hAnsi="宋体" w:cs="等线"/>
          <w:snapToGrid w:val="0"/>
          <w:color w:val="auto"/>
          <w:kern w:val="0"/>
          <w:sz w:val="24"/>
          <w:highlight w:val="none"/>
        </w:rPr>
        <w:t>0.2</w:t>
      </w:r>
      <w:r>
        <w:rPr>
          <w:rFonts w:hint="eastAsia" w:ascii="宋体" w:hAnsi="宋体" w:cs="等线"/>
          <w:snapToGrid w:val="0"/>
          <w:color w:val="auto"/>
          <w:kern w:val="0"/>
          <w:sz w:val="24"/>
          <w:highlight w:val="none"/>
        </w:rPr>
        <w:t>～</w:t>
      </w:r>
      <w:r>
        <w:rPr>
          <w:rFonts w:ascii="宋体" w:hAnsi="宋体" w:cs="等线"/>
          <w:snapToGrid w:val="0"/>
          <w:color w:val="auto"/>
          <w:kern w:val="0"/>
          <w:sz w:val="24"/>
          <w:highlight w:val="none"/>
        </w:rPr>
        <w:t>1</w:t>
      </w:r>
      <w:r>
        <w:rPr>
          <w:rFonts w:hint="eastAsia" w:ascii="宋体" w:hAnsi="宋体" w:cs="等线"/>
          <w:snapToGrid w:val="0"/>
          <w:color w:val="auto"/>
          <w:kern w:val="0"/>
          <w:sz w:val="24"/>
          <w:highlight w:val="none"/>
        </w:rPr>
        <w:t>)×In可多点设定，脱扣时间可调节；</w:t>
      </w:r>
    </w:p>
    <w:p>
      <w:pPr>
        <w:spacing w:line="360" w:lineRule="auto"/>
        <w:ind w:left="420" w:firstLine="480" w:firstLineChars="200"/>
        <w:rPr>
          <w:rFonts w:ascii="宋体" w:hAnsi="宋体" w:cs="等线"/>
          <w:snapToGrid w:val="0"/>
          <w:color w:val="auto"/>
          <w:kern w:val="0"/>
          <w:sz w:val="24"/>
          <w:highlight w:val="none"/>
        </w:rPr>
      </w:pPr>
      <w:r>
        <w:rPr>
          <w:rFonts w:hint="eastAsia"/>
          <w:color w:val="auto"/>
          <w:highlight w:val="none"/>
          <w:lang w:val="en-US" w:eastAsia="zh-CN"/>
        </w:rPr>
        <w:t>6.5</w:t>
      </w:r>
      <w:r>
        <w:rPr>
          <w:rFonts w:hint="eastAsia"/>
          <w:color w:val="auto"/>
          <w:highlight w:val="none"/>
          <w:lang w:val="de-DE"/>
        </w:rPr>
        <w:t>.</w:t>
      </w:r>
      <w:r>
        <w:rPr>
          <w:rFonts w:hint="eastAsia"/>
          <w:color w:val="auto"/>
          <w:highlight w:val="none"/>
          <w:lang w:val="en-US" w:eastAsia="zh-CN"/>
        </w:rPr>
        <w:t>2.3</w:t>
      </w:r>
      <w:r>
        <w:rPr>
          <w:rFonts w:hint="eastAsia" w:ascii="宋体" w:hAnsi="宋体" w:cs="等线"/>
          <w:snapToGrid w:val="0"/>
          <w:color w:val="auto"/>
          <w:kern w:val="0"/>
          <w:sz w:val="24"/>
          <w:highlight w:val="none"/>
        </w:rPr>
        <w:t>框架断路器本体能采集回路电压、电流、功率（有功、无功、视在功率）、电能（有功、无功、视在电能）、功率因数、需用值测量（电流、功率）、频率、谐波等全电量数据；</w:t>
      </w:r>
    </w:p>
    <w:p>
      <w:pPr>
        <w:spacing w:line="360" w:lineRule="auto"/>
        <w:ind w:left="420" w:firstLine="480" w:firstLineChars="200"/>
        <w:rPr>
          <w:rFonts w:ascii="宋体" w:hAnsi="宋体" w:cs="等线"/>
          <w:snapToGrid w:val="0"/>
          <w:color w:val="auto"/>
          <w:kern w:val="0"/>
          <w:sz w:val="24"/>
          <w:highlight w:val="none"/>
        </w:rPr>
      </w:pPr>
      <w:r>
        <w:rPr>
          <w:rFonts w:hint="eastAsia"/>
          <w:color w:val="auto"/>
          <w:highlight w:val="none"/>
          <w:lang w:val="en-US" w:eastAsia="zh-CN"/>
        </w:rPr>
        <w:t>6.5</w:t>
      </w:r>
      <w:r>
        <w:rPr>
          <w:rFonts w:hint="eastAsia"/>
          <w:color w:val="auto"/>
          <w:highlight w:val="none"/>
          <w:lang w:val="de-DE"/>
        </w:rPr>
        <w:t>.</w:t>
      </w:r>
      <w:r>
        <w:rPr>
          <w:rFonts w:hint="eastAsia"/>
          <w:color w:val="auto"/>
          <w:highlight w:val="none"/>
          <w:lang w:val="en-US" w:eastAsia="zh-CN"/>
        </w:rPr>
        <w:t>2.4</w:t>
      </w:r>
      <w:r>
        <w:rPr>
          <w:rFonts w:hint="eastAsia" w:ascii="宋体" w:hAnsi="宋体" w:cs="等线"/>
          <w:snapToGrid w:val="0"/>
          <w:color w:val="auto"/>
          <w:kern w:val="0"/>
          <w:sz w:val="24"/>
          <w:highlight w:val="none"/>
        </w:rPr>
        <w:t>框架断路器具备负载监控、电流不平衡检测、过载预报警相序保护、过欠频保护、断相保护、逆功率保护等功能；为了便于精细化管理断路器使用寿命，框架断路器应有综合</w:t>
      </w:r>
      <w:r>
        <w:rPr>
          <w:rFonts w:hint="eastAsia" w:ascii="宋体" w:hAnsi="宋体" w:cs="等线"/>
          <w:color w:val="auto"/>
          <w:sz w:val="24"/>
          <w:highlight w:val="none"/>
        </w:rPr>
        <w:t>健康度评估功能，并含操作次数、老化健康、触头磨损、温度健康细分参数；</w:t>
      </w:r>
    </w:p>
    <w:p>
      <w:pPr>
        <w:numPr>
          <w:ilvl w:val="0"/>
          <w:numId w:val="0"/>
        </w:numPr>
        <w:spacing w:line="360" w:lineRule="auto"/>
        <w:ind w:left="480" w:leftChars="0" w:firstLine="480" w:firstLineChars="200"/>
        <w:rPr>
          <w:rFonts w:ascii="宋体" w:hAnsi="宋体" w:cs="等线"/>
          <w:snapToGrid w:val="0"/>
          <w:color w:val="auto"/>
          <w:kern w:val="0"/>
          <w:sz w:val="24"/>
          <w:highlight w:val="none"/>
        </w:rPr>
      </w:pPr>
      <w:r>
        <w:rPr>
          <w:rFonts w:hint="eastAsia"/>
          <w:color w:val="auto"/>
          <w:highlight w:val="none"/>
          <w:lang w:val="en-US" w:eastAsia="zh-CN"/>
        </w:rPr>
        <w:t>6.5</w:t>
      </w:r>
      <w:r>
        <w:rPr>
          <w:rFonts w:hint="eastAsia"/>
          <w:color w:val="auto"/>
          <w:highlight w:val="none"/>
          <w:lang w:val="de-DE"/>
        </w:rPr>
        <w:t>.</w:t>
      </w:r>
      <w:r>
        <w:rPr>
          <w:rFonts w:hint="eastAsia"/>
          <w:color w:val="auto"/>
          <w:highlight w:val="none"/>
          <w:lang w:val="en-US" w:eastAsia="zh-CN"/>
        </w:rPr>
        <w:t>2.5如有</w:t>
      </w:r>
      <w:r>
        <w:rPr>
          <w:rFonts w:hint="eastAsia" w:ascii="宋体" w:hAnsi="宋体" w:cs="等线"/>
          <w:snapToGrid w:val="0"/>
          <w:color w:val="auto"/>
          <w:kern w:val="0"/>
          <w:sz w:val="24"/>
          <w:highlight w:val="none"/>
        </w:rPr>
        <w:t>抽屉式必须标配三位置锁，</w:t>
      </w:r>
      <w:r>
        <w:rPr>
          <w:rFonts w:hint="eastAsia" w:ascii="宋体" w:hAnsi="宋体" w:cs="宋体"/>
          <w:color w:val="auto"/>
          <w:kern w:val="21"/>
          <w:sz w:val="24"/>
          <w:highlight w:val="none"/>
        </w:rPr>
        <w:t>连接，试验，抽出位置均可由机械装置锁定；为了检修，维护的安全，避免误操作。</w:t>
      </w:r>
    </w:p>
    <w:p>
      <w:pPr>
        <w:numPr>
          <w:ilvl w:val="0"/>
          <w:numId w:val="0"/>
        </w:numPr>
        <w:spacing w:line="360" w:lineRule="auto"/>
        <w:ind w:left="480" w:leftChars="0" w:firstLine="480" w:firstLineChars="200"/>
        <w:rPr>
          <w:rFonts w:ascii="宋体" w:hAnsi="宋体" w:cs="等线"/>
          <w:snapToGrid w:val="0"/>
          <w:color w:val="auto"/>
          <w:kern w:val="0"/>
          <w:sz w:val="24"/>
          <w:highlight w:val="none"/>
        </w:rPr>
      </w:pPr>
      <w:r>
        <w:rPr>
          <w:rFonts w:hint="eastAsia" w:ascii="宋体" w:hAnsi="宋体" w:cs="宋体"/>
          <w:color w:val="auto"/>
          <w:kern w:val="21"/>
          <w:sz w:val="24"/>
          <w:highlight w:val="none"/>
        </w:rPr>
        <w:t>框架断路器为模块化结构设计，附件可以按照需要更换，方便进行维修保养</w:t>
      </w:r>
      <w:r>
        <w:rPr>
          <w:rFonts w:hint="eastAsia" w:ascii="宋体" w:hAnsi="宋体" w:cs="等线"/>
          <w:snapToGrid w:val="0"/>
          <w:color w:val="auto"/>
          <w:kern w:val="0"/>
          <w:sz w:val="24"/>
          <w:highlight w:val="none"/>
        </w:rPr>
        <w:t>；</w:t>
      </w:r>
    </w:p>
    <w:p>
      <w:pPr>
        <w:numPr>
          <w:ilvl w:val="0"/>
          <w:numId w:val="0"/>
        </w:numPr>
        <w:spacing w:line="360" w:lineRule="auto"/>
        <w:ind w:left="480" w:leftChars="0" w:firstLine="480" w:firstLine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框架断路器能进行区域联锁，具有选择保护功能。</w:t>
      </w:r>
    </w:p>
    <w:p>
      <w:pPr>
        <w:numPr>
          <w:ilvl w:val="0"/>
          <w:numId w:val="0"/>
        </w:numPr>
        <w:spacing w:line="360" w:lineRule="auto"/>
        <w:ind w:left="480" w:leftChars="0" w:firstLine="480" w:firstLine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框架式断路器应具有电动机驱动的弹簧储能和手动储能两种方式。手动合闸不会因操作人员施加力的不同而受影响。并不可能造成部分合闸。电动机驱动弹簧储能操作机构应在一个合闸周期后自动再储能。断路器上应具有机械显示机构显示未储能和储能完毕状态。</w:t>
      </w:r>
    </w:p>
    <w:p>
      <w:pPr>
        <w:numPr>
          <w:ilvl w:val="0"/>
          <w:numId w:val="0"/>
        </w:numPr>
        <w:spacing w:line="360" w:lineRule="auto"/>
        <w:ind w:left="480" w:leftChars="0"/>
        <w:rPr>
          <w:rFonts w:ascii="宋体" w:hAnsi="宋体" w:cs="等线"/>
          <w:snapToGrid w:val="0"/>
          <w:color w:val="auto"/>
          <w:kern w:val="0"/>
          <w:sz w:val="24"/>
          <w:highlight w:val="none"/>
        </w:rPr>
      </w:pPr>
      <w:r>
        <w:rPr>
          <w:rFonts w:hint="eastAsia"/>
          <w:color w:val="auto"/>
          <w:highlight w:val="none"/>
          <w:lang w:val="en-US" w:eastAsia="zh-CN"/>
        </w:rPr>
        <w:t>6.5</w:t>
      </w:r>
      <w:r>
        <w:rPr>
          <w:rFonts w:hint="eastAsia"/>
          <w:color w:val="auto"/>
          <w:highlight w:val="none"/>
          <w:lang w:val="de-DE"/>
        </w:rPr>
        <w:t>.</w:t>
      </w:r>
      <w:r>
        <w:rPr>
          <w:rFonts w:hint="eastAsia"/>
          <w:color w:val="auto"/>
          <w:highlight w:val="none"/>
          <w:lang w:val="en-US" w:eastAsia="zh-CN"/>
        </w:rPr>
        <w:t>2.6</w:t>
      </w:r>
      <w:r>
        <w:rPr>
          <w:rFonts w:hint="eastAsia" w:ascii="宋体" w:hAnsi="宋体" w:cs="等线"/>
          <w:snapToGrid w:val="0"/>
          <w:color w:val="auto"/>
          <w:kern w:val="0"/>
          <w:sz w:val="24"/>
          <w:highlight w:val="none"/>
        </w:rPr>
        <w:t>在湿热条件下可正常使用，并取得第三方交变湿热测试报告；</w:t>
      </w:r>
    </w:p>
    <w:p>
      <w:pPr>
        <w:bidi w:val="0"/>
        <w:ind w:firstLine="720" w:firstLineChars="3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在-10°C</w:t>
      </w:r>
      <w:r>
        <w:rPr>
          <w:rFonts w:hint="eastAsia" w:ascii="微软雅黑" w:hAnsi="微软雅黑" w:eastAsia="微软雅黑" w:cs="微软雅黑"/>
          <w:snapToGrid w:val="0"/>
          <w:color w:val="auto"/>
          <w:kern w:val="0"/>
          <w:sz w:val="24"/>
          <w:highlight w:val="none"/>
        </w:rPr>
        <w:t>〜</w:t>
      </w:r>
      <w:r>
        <w:rPr>
          <w:rFonts w:hint="eastAsia" w:ascii="宋体" w:hAnsi="宋体" w:cs="等线"/>
          <w:snapToGrid w:val="0"/>
          <w:color w:val="auto"/>
          <w:kern w:val="0"/>
          <w:sz w:val="24"/>
          <w:highlight w:val="none"/>
        </w:rPr>
        <w:t>70°C温度环境中可正常使用，并取得第三方高低温测试报告；</w:t>
      </w:r>
      <w:r>
        <w:rPr>
          <w:rFonts w:hint="eastAsia"/>
          <w:color w:val="auto"/>
          <w:highlight w:val="none"/>
          <w:lang w:val="en-US" w:eastAsia="zh-CN"/>
        </w:rPr>
        <w:t>所提供的框架断路器应提供中国质量认证中心CQC证书，三防试验，机械性能（寿命）试验报告 TUV CE CB证书 高低温试验报告及国家实验室低压电器产品质量检测中心EMC报告。</w:t>
      </w:r>
    </w:p>
    <w:p>
      <w:pPr>
        <w:numPr>
          <w:ilvl w:val="0"/>
          <w:numId w:val="0"/>
        </w:numPr>
        <w:spacing w:line="360" w:lineRule="auto"/>
        <w:ind w:left="480" w:leftChars="0"/>
        <w:rPr>
          <w:rFonts w:hint="eastAsia" w:ascii="宋体" w:hAnsi="宋体" w:cs="等线"/>
          <w:color w:val="auto"/>
          <w:sz w:val="24"/>
          <w:highlight w:val="none"/>
        </w:rPr>
      </w:pPr>
      <w:r>
        <w:rPr>
          <w:rFonts w:hint="eastAsia"/>
          <w:color w:val="auto"/>
          <w:highlight w:val="none"/>
          <w:lang w:val="en-US" w:eastAsia="zh-CN"/>
        </w:rPr>
        <w:t>6.5</w:t>
      </w:r>
      <w:r>
        <w:rPr>
          <w:rFonts w:hint="eastAsia"/>
          <w:color w:val="auto"/>
          <w:highlight w:val="none"/>
          <w:lang w:val="de-DE"/>
        </w:rPr>
        <w:t>.</w:t>
      </w:r>
      <w:r>
        <w:rPr>
          <w:rFonts w:hint="eastAsia"/>
          <w:color w:val="auto"/>
          <w:highlight w:val="none"/>
          <w:lang w:val="en-US" w:eastAsia="zh-CN"/>
        </w:rPr>
        <w:t>2.7</w:t>
      </w:r>
      <w:r>
        <w:rPr>
          <w:rFonts w:hint="eastAsia" w:ascii="宋体" w:hAnsi="宋体" w:cs="等线"/>
          <w:color w:val="auto"/>
          <w:sz w:val="24"/>
          <w:highlight w:val="none"/>
        </w:rPr>
        <w:t>低压框架断路器的电气技术性能及参数见下表：</w:t>
      </w:r>
    </w:p>
    <w:p>
      <w:pPr>
        <w:numPr>
          <w:ilvl w:val="0"/>
          <w:numId w:val="0"/>
        </w:numPr>
        <w:spacing w:line="360" w:lineRule="auto"/>
        <w:ind w:left="480" w:leftChars="0"/>
        <w:jc w:val="center"/>
        <w:rPr>
          <w:rFonts w:ascii="等线" w:hAnsi="等线" w:eastAsia="等线" w:cs="等线"/>
          <w:b/>
          <w:bCs/>
          <w:color w:val="auto"/>
          <w:sz w:val="24"/>
          <w:highlight w:val="none"/>
        </w:rPr>
      </w:pPr>
      <w:r>
        <w:rPr>
          <w:rFonts w:hint="eastAsia" w:ascii="等线" w:hAnsi="等线" w:eastAsia="等线" w:cs="等线"/>
          <w:b/>
          <w:bCs/>
          <w:color w:val="auto"/>
          <w:sz w:val="24"/>
          <w:highlight w:val="none"/>
        </w:rPr>
        <w:t>框架断路器电气技术性能及参数表</w:t>
      </w:r>
    </w:p>
    <w:tbl>
      <w:tblPr>
        <w:tblStyle w:val="48"/>
        <w:tblW w:w="9199" w:type="dxa"/>
        <w:tblInd w:w="-437" w:type="dxa"/>
        <w:tblLayout w:type="autofit"/>
        <w:tblCellMar>
          <w:top w:w="0" w:type="dxa"/>
          <w:left w:w="108" w:type="dxa"/>
          <w:bottom w:w="0" w:type="dxa"/>
          <w:right w:w="108" w:type="dxa"/>
        </w:tblCellMar>
      </w:tblPr>
      <w:tblGrid>
        <w:gridCol w:w="3380"/>
        <w:gridCol w:w="709"/>
        <w:gridCol w:w="1118"/>
        <w:gridCol w:w="998"/>
        <w:gridCol w:w="998"/>
        <w:gridCol w:w="998"/>
        <w:gridCol w:w="998"/>
      </w:tblGrid>
      <w:tr>
        <w:tblPrEx>
          <w:tblCellMar>
            <w:top w:w="0" w:type="dxa"/>
            <w:left w:w="108" w:type="dxa"/>
            <w:bottom w:w="0" w:type="dxa"/>
            <w:right w:w="108" w:type="dxa"/>
          </w:tblCellMar>
        </w:tblPrEx>
        <w:trPr>
          <w:trHeight w:val="320" w:hRule="atLeast"/>
        </w:trPr>
        <w:tc>
          <w:tcPr>
            <w:tcW w:w="33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框架额定电流（A）</w:t>
            </w:r>
          </w:p>
        </w:tc>
        <w:tc>
          <w:tcPr>
            <w:tcW w:w="709" w:type="dxa"/>
            <w:tcBorders>
              <w:top w:val="single" w:color="auto" w:sz="8" w:space="0"/>
              <w:left w:val="nil"/>
              <w:bottom w:val="single" w:color="auto" w:sz="8" w:space="0"/>
              <w:right w:val="nil"/>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0"/>
                <w:highlight w:val="none"/>
              </w:rPr>
            </w:pPr>
          </w:p>
        </w:tc>
        <w:tc>
          <w:tcPr>
            <w:tcW w:w="111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1600</w:t>
            </w:r>
          </w:p>
        </w:tc>
        <w:tc>
          <w:tcPr>
            <w:tcW w:w="99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2000</w:t>
            </w:r>
          </w:p>
        </w:tc>
        <w:tc>
          <w:tcPr>
            <w:tcW w:w="99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3200</w:t>
            </w:r>
          </w:p>
        </w:tc>
        <w:tc>
          <w:tcPr>
            <w:tcW w:w="99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4000</w:t>
            </w:r>
          </w:p>
        </w:tc>
        <w:tc>
          <w:tcPr>
            <w:tcW w:w="99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6300</w:t>
            </w:r>
          </w:p>
        </w:tc>
      </w:tr>
    </w:tbl>
    <w:p>
      <w:pPr>
        <w:numPr>
          <w:ilvl w:val="0"/>
          <w:numId w:val="20"/>
        </w:numPr>
        <w:ind w:left="1903" w:leftChars="0" w:firstLineChars="0"/>
        <w:rPr>
          <w:vanish/>
          <w:color w:val="auto"/>
          <w:highlight w:val="none"/>
        </w:rPr>
      </w:pPr>
    </w:p>
    <w:tbl>
      <w:tblPr>
        <w:tblStyle w:val="48"/>
        <w:tblW w:w="9180" w:type="dxa"/>
        <w:tblInd w:w="-437" w:type="dxa"/>
        <w:tblLayout w:type="autofit"/>
        <w:tblCellMar>
          <w:top w:w="0" w:type="dxa"/>
          <w:left w:w="108" w:type="dxa"/>
          <w:bottom w:w="0" w:type="dxa"/>
          <w:right w:w="108" w:type="dxa"/>
        </w:tblCellMar>
      </w:tblPr>
      <w:tblGrid>
        <w:gridCol w:w="3374"/>
        <w:gridCol w:w="1270"/>
        <w:gridCol w:w="1134"/>
        <w:gridCol w:w="1134"/>
        <w:gridCol w:w="1134"/>
        <w:gridCol w:w="1134"/>
      </w:tblGrid>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额定工作电压（V）</w:t>
            </w:r>
          </w:p>
        </w:tc>
        <w:tc>
          <w:tcPr>
            <w:tcW w:w="5806" w:type="dxa"/>
            <w:gridSpan w:val="5"/>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415</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N极额定电流</w:t>
            </w:r>
          </w:p>
        </w:tc>
        <w:tc>
          <w:tcPr>
            <w:tcW w:w="5806" w:type="dxa"/>
            <w:gridSpan w:val="5"/>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100%In</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额定绝缘电压（V）</w:t>
            </w:r>
          </w:p>
        </w:tc>
        <w:tc>
          <w:tcPr>
            <w:tcW w:w="5806" w:type="dxa"/>
            <w:gridSpan w:val="5"/>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≥1000</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额定冲击耐受电压（kV）</w:t>
            </w:r>
          </w:p>
        </w:tc>
        <w:tc>
          <w:tcPr>
            <w:tcW w:w="5806" w:type="dxa"/>
            <w:gridSpan w:val="5"/>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12</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极数</w:t>
            </w:r>
          </w:p>
        </w:tc>
        <w:tc>
          <w:tcPr>
            <w:tcW w:w="5806" w:type="dxa"/>
            <w:gridSpan w:val="5"/>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3、4极</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额定极限短路分断能力（kA）</w:t>
            </w:r>
          </w:p>
        </w:tc>
        <w:tc>
          <w:tcPr>
            <w:tcW w:w="127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≥65</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≥80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≥100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≥100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≥120</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额定运行短路分断能力（kA）</w:t>
            </w:r>
          </w:p>
        </w:tc>
        <w:tc>
          <w:tcPr>
            <w:tcW w:w="127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≥55</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≥80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≥85</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≥100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≥120</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额定短路接通能力（kA峰值）</w:t>
            </w:r>
          </w:p>
        </w:tc>
        <w:tc>
          <w:tcPr>
            <w:tcW w:w="127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143</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176</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220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220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264</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额定短时耐受电流（kA）1s</w:t>
            </w:r>
          </w:p>
        </w:tc>
        <w:tc>
          <w:tcPr>
            <w:tcW w:w="127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≥42</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≥66</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≥85</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≥85</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≥100</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机械寿命（免维护）（次）</w:t>
            </w:r>
          </w:p>
        </w:tc>
        <w:tc>
          <w:tcPr>
            <w:tcW w:w="127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≥15000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≥15000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≥15000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≥10000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≥5000</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电气寿命（免维护）（次）</w:t>
            </w:r>
          </w:p>
        </w:tc>
        <w:tc>
          <w:tcPr>
            <w:tcW w:w="127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≥10000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≥10000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≥10000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≥6000</w:t>
            </w: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≥3000</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安装型式</w:t>
            </w:r>
          </w:p>
        </w:tc>
        <w:tc>
          <w:tcPr>
            <w:tcW w:w="5806" w:type="dxa"/>
            <w:gridSpan w:val="5"/>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抽出式</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可配附件</w:t>
            </w:r>
          </w:p>
        </w:tc>
        <w:tc>
          <w:tcPr>
            <w:tcW w:w="5806" w:type="dxa"/>
            <w:gridSpan w:val="5"/>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分励脱扣、辅助触头</w:t>
            </w:r>
          </w:p>
        </w:tc>
      </w:tr>
      <w:tr>
        <w:tblPrEx>
          <w:tblCellMar>
            <w:top w:w="0" w:type="dxa"/>
            <w:left w:w="108" w:type="dxa"/>
            <w:bottom w:w="0" w:type="dxa"/>
            <w:right w:w="108" w:type="dxa"/>
          </w:tblCellMar>
        </w:tblPrEx>
        <w:trPr>
          <w:trHeight w:val="310" w:hRule="atLeast"/>
        </w:trPr>
        <w:tc>
          <w:tcPr>
            <w:tcW w:w="0" w:type="auto"/>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控制器</w:t>
            </w:r>
          </w:p>
        </w:tc>
        <w:tc>
          <w:tcPr>
            <w:tcW w:w="5806" w:type="dxa"/>
            <w:gridSpan w:val="5"/>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RS485通信、全电量采集、健康评估</w:t>
            </w:r>
          </w:p>
        </w:tc>
      </w:tr>
    </w:tbl>
    <w:p>
      <w:pPr>
        <w:spacing w:line="360" w:lineRule="auto"/>
        <w:ind w:left="845"/>
        <w:rPr>
          <w:rFonts w:hint="eastAsia" w:ascii="宋体" w:hAnsi="宋体" w:cs="等线"/>
          <w:color w:val="auto"/>
          <w:sz w:val="24"/>
          <w:highlight w:val="none"/>
        </w:rPr>
      </w:pPr>
    </w:p>
    <w:p>
      <w:pPr>
        <w:widowControl/>
        <w:spacing w:line="360" w:lineRule="auto"/>
        <w:jc w:val="left"/>
        <w:rPr>
          <w:rFonts w:hint="eastAsia" w:ascii="宋体" w:hAnsi="宋体" w:cs="黑体"/>
          <w:b/>
          <w:color w:val="auto"/>
          <w:kern w:val="0"/>
          <w:sz w:val="24"/>
          <w:highlight w:val="none"/>
          <w:lang w:eastAsia="zh-HK"/>
        </w:rPr>
      </w:pPr>
      <w:r>
        <w:rPr>
          <w:rFonts w:hint="eastAsia"/>
          <w:color w:val="auto"/>
          <w:highlight w:val="none"/>
          <w:lang w:val="en-US" w:eastAsia="zh-CN"/>
        </w:rPr>
        <w:t>6.5</w:t>
      </w:r>
      <w:r>
        <w:rPr>
          <w:rFonts w:hint="eastAsia"/>
          <w:color w:val="auto"/>
          <w:highlight w:val="none"/>
          <w:lang w:val="de-DE"/>
        </w:rPr>
        <w:t>.</w:t>
      </w:r>
      <w:r>
        <w:rPr>
          <w:rFonts w:hint="eastAsia"/>
          <w:color w:val="auto"/>
          <w:highlight w:val="none"/>
          <w:lang w:val="en-US" w:eastAsia="zh-CN"/>
        </w:rPr>
        <w:t>2.8</w:t>
      </w:r>
      <w:r>
        <w:rPr>
          <w:rFonts w:hint="eastAsia"/>
          <w:color w:val="auto"/>
          <w:highlight w:val="none"/>
        </w:rPr>
        <w:t>▼</w:t>
      </w:r>
      <w:r>
        <w:rPr>
          <w:rFonts w:hint="eastAsia" w:ascii="宋体" w:hAnsi="宋体" w:cs="黑体"/>
          <w:b/>
          <w:color w:val="auto"/>
          <w:kern w:val="0"/>
          <w:sz w:val="24"/>
          <w:highlight w:val="none"/>
          <w:lang w:eastAsia="zh-HK"/>
        </w:rPr>
        <w:t>塑壳断路器  (MCCB)</w:t>
      </w:r>
    </w:p>
    <w:p>
      <w:pPr>
        <w:widowControl/>
        <w:spacing w:line="360" w:lineRule="auto"/>
        <w:jc w:val="left"/>
        <w:rPr>
          <w:rFonts w:hint="eastAsia" w:ascii="宋体" w:hAnsi="宋体" w:cs="黑体"/>
          <w:b/>
          <w:color w:val="auto"/>
          <w:kern w:val="0"/>
          <w:sz w:val="24"/>
          <w:highlight w:val="none"/>
          <w:lang w:eastAsia="zh-HK"/>
        </w:rPr>
      </w:pPr>
    </w:p>
    <w:p>
      <w:pPr>
        <w:numPr>
          <w:ilvl w:val="0"/>
          <w:numId w:val="21"/>
        </w:numPr>
        <w:spacing w:line="360" w:lineRule="auto"/>
        <w:ind w:left="480" w:leftChars="200"/>
        <w:rPr>
          <w:rFonts w:ascii="宋体" w:hAnsi="宋体" w:cs="等线"/>
          <w:snapToGrid w:val="0"/>
          <w:color w:val="auto"/>
          <w:kern w:val="0"/>
          <w:sz w:val="24"/>
          <w:highlight w:val="none"/>
        </w:rPr>
      </w:pPr>
      <w:r>
        <w:rPr>
          <w:rFonts w:hint="eastAsia" w:ascii="宋体" w:hAnsi="宋体" w:cs="等线"/>
          <w:color w:val="auto"/>
          <w:sz w:val="24"/>
          <w:highlight w:val="none"/>
        </w:rPr>
        <w:t>额定工作电压：4</w:t>
      </w:r>
      <w:r>
        <w:rPr>
          <w:rFonts w:ascii="宋体" w:hAnsi="宋体" w:cs="等线"/>
          <w:color w:val="auto"/>
          <w:sz w:val="24"/>
          <w:highlight w:val="none"/>
        </w:rPr>
        <w:t>00</w:t>
      </w:r>
      <w:r>
        <w:rPr>
          <w:rFonts w:hint="eastAsia" w:ascii="宋体" w:hAnsi="宋体" w:cs="等线"/>
          <w:color w:val="auto"/>
          <w:sz w:val="24"/>
          <w:highlight w:val="none"/>
        </w:rPr>
        <w:t>/</w:t>
      </w:r>
      <w:r>
        <w:rPr>
          <w:rFonts w:ascii="宋体" w:hAnsi="宋体" w:cs="等线"/>
          <w:color w:val="auto"/>
          <w:sz w:val="24"/>
          <w:highlight w:val="none"/>
        </w:rPr>
        <w:t>415VAC</w:t>
      </w:r>
      <w:r>
        <w:rPr>
          <w:rFonts w:hint="eastAsia" w:ascii="宋体" w:hAnsi="宋体" w:cs="等线"/>
          <w:color w:val="auto"/>
          <w:sz w:val="24"/>
          <w:highlight w:val="none"/>
        </w:rPr>
        <w:t>；</w:t>
      </w:r>
    </w:p>
    <w:p>
      <w:pPr>
        <w:numPr>
          <w:ilvl w:val="0"/>
          <w:numId w:val="21"/>
        </w:numPr>
        <w:spacing w:line="360" w:lineRule="auto"/>
        <w:ind w:left="480" w:leftChars="200"/>
        <w:rPr>
          <w:rFonts w:ascii="宋体" w:hAnsi="宋体" w:cs="等线"/>
          <w:snapToGrid w:val="0"/>
          <w:color w:val="auto"/>
          <w:kern w:val="0"/>
          <w:sz w:val="24"/>
          <w:highlight w:val="none"/>
        </w:rPr>
      </w:pPr>
      <w:r>
        <w:rPr>
          <w:rFonts w:hint="eastAsia" w:ascii="宋体" w:hAnsi="宋体" w:cs="等线"/>
          <w:color w:val="auto"/>
          <w:sz w:val="24"/>
          <w:highlight w:val="none"/>
        </w:rPr>
        <w:t>电流：</w:t>
      </w:r>
      <w:r>
        <w:rPr>
          <w:rFonts w:hint="eastAsia" w:ascii="宋体" w:hAnsi="宋体" w:cs="等线"/>
          <w:color w:val="auto"/>
          <w:sz w:val="24"/>
          <w:highlight w:val="none"/>
          <w:lang w:val="en-US" w:eastAsia="zh-CN"/>
        </w:rPr>
        <w:t>设计</w:t>
      </w:r>
      <w:r>
        <w:rPr>
          <w:rFonts w:hint="eastAsia" w:ascii="宋体" w:hAnsi="宋体" w:cs="等线"/>
          <w:color w:val="auto"/>
          <w:sz w:val="24"/>
          <w:highlight w:val="none"/>
        </w:rPr>
        <w:t>图；</w:t>
      </w:r>
    </w:p>
    <w:p>
      <w:pPr>
        <w:numPr>
          <w:ilvl w:val="0"/>
          <w:numId w:val="21"/>
        </w:numPr>
        <w:spacing w:line="360" w:lineRule="auto"/>
        <w:ind w:left="480" w:leftChars="200"/>
        <w:rPr>
          <w:rFonts w:ascii="宋体" w:hAnsi="宋体" w:cs="等线"/>
          <w:snapToGrid w:val="0"/>
          <w:color w:val="auto"/>
          <w:kern w:val="0"/>
          <w:sz w:val="24"/>
          <w:highlight w:val="none"/>
        </w:rPr>
      </w:pPr>
      <w:r>
        <w:rPr>
          <w:rFonts w:hint="eastAsia" w:ascii="宋体" w:hAnsi="宋体" w:cs="等线"/>
          <w:color w:val="auto"/>
          <w:sz w:val="24"/>
          <w:highlight w:val="none"/>
        </w:rPr>
        <w:t>频率：</w:t>
      </w:r>
      <w:r>
        <w:rPr>
          <w:rFonts w:hint="eastAsia" w:ascii="宋体" w:hAnsi="宋体" w:cs="宋体"/>
          <w:color w:val="auto"/>
          <w:kern w:val="0"/>
          <w:sz w:val="24"/>
          <w:highlight w:val="none"/>
          <w:lang w:eastAsia="zh-HK"/>
        </w:rPr>
        <w:t>50/60Hz；</w:t>
      </w:r>
    </w:p>
    <w:p>
      <w:pPr>
        <w:numPr>
          <w:ilvl w:val="0"/>
          <w:numId w:val="21"/>
        </w:numPr>
        <w:spacing w:line="360" w:lineRule="auto"/>
        <w:ind w:left="480" w:leftChars="200"/>
        <w:rPr>
          <w:rFonts w:ascii="宋体" w:hAnsi="宋体" w:cs="等线"/>
          <w:snapToGrid w:val="0"/>
          <w:color w:val="auto"/>
          <w:kern w:val="0"/>
          <w:sz w:val="24"/>
          <w:highlight w:val="none"/>
        </w:rPr>
      </w:pPr>
      <w:r>
        <w:rPr>
          <w:rFonts w:hint="eastAsia" w:ascii="宋体" w:hAnsi="宋体" w:cs="等线"/>
          <w:color w:val="auto"/>
          <w:sz w:val="24"/>
          <w:highlight w:val="none"/>
        </w:rPr>
        <w:t>极数：3</w:t>
      </w:r>
      <w:r>
        <w:rPr>
          <w:rFonts w:ascii="宋体" w:hAnsi="宋体" w:cs="等线"/>
          <w:color w:val="auto"/>
          <w:sz w:val="24"/>
          <w:highlight w:val="none"/>
        </w:rPr>
        <w:t>P</w:t>
      </w:r>
      <w:r>
        <w:rPr>
          <w:rFonts w:hint="eastAsia" w:ascii="宋体" w:hAnsi="宋体" w:cs="等线"/>
          <w:color w:val="auto"/>
          <w:sz w:val="24"/>
          <w:highlight w:val="none"/>
        </w:rPr>
        <w:t>/4</w:t>
      </w:r>
      <w:r>
        <w:rPr>
          <w:rFonts w:ascii="宋体" w:hAnsi="宋体" w:cs="等线"/>
          <w:color w:val="auto"/>
          <w:sz w:val="24"/>
          <w:highlight w:val="none"/>
        </w:rPr>
        <w:t>P</w:t>
      </w:r>
    </w:p>
    <w:p>
      <w:pPr>
        <w:numPr>
          <w:ilvl w:val="0"/>
          <w:numId w:val="21"/>
        </w:numPr>
        <w:spacing w:line="360" w:lineRule="auto"/>
        <w:ind w:left="480" w:left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塑壳断路器是模块化设计，安装简单方便，在加装各种附件(包括分闸线圈、欠压线圈、辅助触头模块、各类联接端子)时，不需要改变断路器的结构，同时实现附件标准化，便于维护。断路器须配置辅助报警触点，便于反馈断路器状态及故障信息；</w:t>
      </w:r>
    </w:p>
    <w:p>
      <w:pPr>
        <w:numPr>
          <w:ilvl w:val="0"/>
          <w:numId w:val="21"/>
        </w:numPr>
        <w:spacing w:line="360" w:lineRule="auto"/>
        <w:ind w:left="480" w:left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核心保护功能：塑壳断路器采用电子式脱扣器，具备过载长延时、短路短延时、短路瞬时保护功能，且脱扣电流及脱扣时间整定值均支持现场可调；</w:t>
      </w:r>
      <w:r>
        <w:rPr>
          <w:rFonts w:ascii="宋体" w:hAnsi="宋体" w:cs="等线"/>
          <w:snapToGrid w:val="0"/>
          <w:color w:val="auto"/>
          <w:kern w:val="0"/>
          <w:sz w:val="24"/>
          <w:highlight w:val="none"/>
        </w:rPr>
        <w:t xml:space="preserve"> </w:t>
      </w:r>
    </w:p>
    <w:p>
      <w:pPr>
        <w:numPr>
          <w:ilvl w:val="0"/>
          <w:numId w:val="21"/>
        </w:numPr>
        <w:spacing w:line="360" w:lineRule="auto"/>
        <w:ind w:left="480" w:left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针对不同用途（配电、电机等），必须提供相应的脱扣器（具体脱扣单元</w:t>
      </w:r>
      <w:r>
        <w:rPr>
          <w:rFonts w:hint="eastAsia" w:ascii="宋体" w:hAnsi="宋体" w:cs="等线"/>
          <w:snapToGrid w:val="0"/>
          <w:color w:val="auto"/>
          <w:kern w:val="0"/>
          <w:sz w:val="24"/>
          <w:highlight w:val="none"/>
          <w:lang w:val="en-US" w:eastAsia="zh-CN"/>
        </w:rPr>
        <w:t>详见设计图</w:t>
      </w:r>
      <w:r>
        <w:rPr>
          <w:rFonts w:hint="eastAsia" w:ascii="宋体" w:hAnsi="宋体" w:cs="等线"/>
          <w:snapToGrid w:val="0"/>
          <w:color w:val="auto"/>
          <w:kern w:val="0"/>
          <w:sz w:val="24"/>
          <w:highlight w:val="none"/>
        </w:rPr>
        <w:t>）。</w:t>
      </w:r>
    </w:p>
    <w:p>
      <w:pPr>
        <w:numPr>
          <w:ilvl w:val="0"/>
          <w:numId w:val="21"/>
        </w:numPr>
        <w:spacing w:line="360" w:lineRule="auto"/>
        <w:ind w:left="480" w:left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有效配合 :为保障供电系统配合安全可靠性，塑壳断路器与框架断路器须保持同品牌；</w:t>
      </w:r>
      <w:r>
        <w:rPr>
          <w:rFonts w:hint="eastAsia"/>
          <w:color w:val="auto"/>
          <w:highlight w:val="none"/>
          <w:lang w:val="en-US" w:eastAsia="zh-CN"/>
        </w:rPr>
        <w:t xml:space="preserve">所提供的塑壳断路器应提供中国质量认证中心CQC证书，高低温试验报告。倒进线产品试验表及国家实验室低压电器产品质量检测中心EMC报告 </w:t>
      </w:r>
    </w:p>
    <w:p>
      <w:pPr>
        <w:numPr>
          <w:ilvl w:val="0"/>
          <w:numId w:val="21"/>
        </w:numPr>
        <w:spacing w:line="360" w:lineRule="auto"/>
        <w:ind w:left="480" w:leftChars="200"/>
        <w:rPr>
          <w:rFonts w:ascii="宋体" w:hAnsi="宋体" w:cs="等线"/>
          <w:snapToGrid w:val="0"/>
          <w:color w:val="auto"/>
          <w:kern w:val="0"/>
          <w:sz w:val="24"/>
          <w:highlight w:val="none"/>
        </w:rPr>
      </w:pPr>
      <w:r>
        <w:rPr>
          <w:rFonts w:hint="eastAsia" w:ascii="宋体" w:hAnsi="宋体" w:cs="等线"/>
          <w:color w:val="auto"/>
          <w:sz w:val="24"/>
          <w:highlight w:val="none"/>
        </w:rPr>
        <w:t>低压塑壳断路器的电气技术性能及参数见下表：</w:t>
      </w:r>
    </w:p>
    <w:tbl>
      <w:tblPr>
        <w:tblStyle w:val="48"/>
        <w:tblW w:w="75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1"/>
        <w:gridCol w:w="1143"/>
        <w:gridCol w:w="1143"/>
        <w:gridCol w:w="1143"/>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1"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壳架额定电流（A）</w:t>
            </w:r>
          </w:p>
        </w:tc>
        <w:tc>
          <w:tcPr>
            <w:tcW w:w="114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125</w:t>
            </w:r>
          </w:p>
        </w:tc>
        <w:tc>
          <w:tcPr>
            <w:tcW w:w="114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250</w:t>
            </w:r>
          </w:p>
        </w:tc>
        <w:tc>
          <w:tcPr>
            <w:tcW w:w="114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400</w:t>
            </w:r>
          </w:p>
        </w:tc>
        <w:tc>
          <w:tcPr>
            <w:tcW w:w="114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630</w:t>
            </w:r>
          </w:p>
        </w:tc>
      </w:tr>
    </w:tbl>
    <w:p>
      <w:pPr>
        <w:spacing w:line="360" w:lineRule="auto"/>
        <w:rPr>
          <w:rFonts w:ascii="宋体" w:hAnsi="宋体"/>
          <w:vanish/>
          <w:color w:val="auto"/>
          <w:sz w:val="24"/>
          <w:highlight w:val="none"/>
        </w:rPr>
      </w:pPr>
    </w:p>
    <w:tbl>
      <w:tblPr>
        <w:tblStyle w:val="48"/>
        <w:tblW w:w="75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1"/>
        <w:gridCol w:w="1143"/>
        <w:gridCol w:w="1143"/>
        <w:gridCol w:w="1143"/>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991"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额定工作电压（V）</w:t>
            </w:r>
          </w:p>
        </w:tc>
        <w:tc>
          <w:tcPr>
            <w:tcW w:w="4572"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1"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额定绝缘电压（V）</w:t>
            </w:r>
          </w:p>
        </w:tc>
        <w:tc>
          <w:tcPr>
            <w:tcW w:w="4572"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1"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额定冲击耐受耐（kV）</w:t>
            </w:r>
          </w:p>
        </w:tc>
        <w:tc>
          <w:tcPr>
            <w:tcW w:w="4572"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1"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极数</w:t>
            </w:r>
          </w:p>
        </w:tc>
        <w:tc>
          <w:tcPr>
            <w:tcW w:w="4572"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3P、4P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1"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额定极限短路分断能（kA）</w:t>
            </w:r>
          </w:p>
        </w:tc>
        <w:tc>
          <w:tcPr>
            <w:tcW w:w="4572"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1"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额定运行短路分断能（kA）</w:t>
            </w:r>
          </w:p>
        </w:tc>
        <w:tc>
          <w:tcPr>
            <w:tcW w:w="4572"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1"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机械寿命（次）</w:t>
            </w:r>
          </w:p>
        </w:tc>
        <w:tc>
          <w:tcPr>
            <w:tcW w:w="1143" w:type="dxa"/>
            <w:noWrap w:val="0"/>
            <w:vAlign w:val="center"/>
          </w:tcPr>
          <w:p>
            <w:pPr>
              <w:keepNext w:val="0"/>
              <w:keepLines w:val="0"/>
              <w:widowControl/>
              <w:suppressLineNumbers w:val="0"/>
              <w:spacing w:before="0" w:beforeAutospacing="0" w:after="0" w:afterAutospacing="0" w:line="360" w:lineRule="auto"/>
              <w:ind w:left="0" w:right="0"/>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≥20000</w:t>
            </w:r>
          </w:p>
        </w:tc>
        <w:tc>
          <w:tcPr>
            <w:tcW w:w="1143" w:type="dxa"/>
            <w:noWrap w:val="0"/>
            <w:vAlign w:val="center"/>
          </w:tcPr>
          <w:p>
            <w:pPr>
              <w:keepNext w:val="0"/>
              <w:keepLines w:val="0"/>
              <w:widowControl/>
              <w:suppressLineNumbers w:val="0"/>
              <w:spacing w:before="0" w:beforeAutospacing="0" w:after="0" w:afterAutospacing="0" w:line="360" w:lineRule="auto"/>
              <w:ind w:left="0" w:right="0"/>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≥20000</w:t>
            </w:r>
          </w:p>
        </w:tc>
        <w:tc>
          <w:tcPr>
            <w:tcW w:w="114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≥15000</w:t>
            </w:r>
          </w:p>
        </w:tc>
        <w:tc>
          <w:tcPr>
            <w:tcW w:w="114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1"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电气寿命（次）</w:t>
            </w:r>
          </w:p>
        </w:tc>
        <w:tc>
          <w:tcPr>
            <w:tcW w:w="1143" w:type="dxa"/>
            <w:noWrap w:val="0"/>
            <w:vAlign w:val="center"/>
          </w:tcPr>
          <w:p>
            <w:pPr>
              <w:keepNext w:val="0"/>
              <w:keepLines w:val="0"/>
              <w:widowControl/>
              <w:suppressLineNumbers w:val="0"/>
              <w:spacing w:before="0" w:beforeAutospacing="0" w:after="0" w:afterAutospacing="0" w:line="360" w:lineRule="auto"/>
              <w:ind w:left="0" w:right="0"/>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≥8000　</w:t>
            </w:r>
          </w:p>
        </w:tc>
        <w:tc>
          <w:tcPr>
            <w:tcW w:w="1143" w:type="dxa"/>
            <w:noWrap w:val="0"/>
            <w:vAlign w:val="center"/>
          </w:tcPr>
          <w:p>
            <w:pPr>
              <w:keepNext w:val="0"/>
              <w:keepLines w:val="0"/>
              <w:widowControl/>
              <w:suppressLineNumbers w:val="0"/>
              <w:spacing w:before="0" w:beforeAutospacing="0" w:after="0" w:afterAutospacing="0" w:line="360" w:lineRule="auto"/>
              <w:ind w:left="0" w:right="0"/>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≥8000　</w:t>
            </w:r>
          </w:p>
        </w:tc>
        <w:tc>
          <w:tcPr>
            <w:tcW w:w="114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≥7500</w:t>
            </w:r>
          </w:p>
        </w:tc>
        <w:tc>
          <w:tcPr>
            <w:tcW w:w="114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1"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可配附件</w:t>
            </w:r>
          </w:p>
        </w:tc>
        <w:tc>
          <w:tcPr>
            <w:tcW w:w="4572"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辅助报警触点、模块化结构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1"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脱扣器类型</w:t>
            </w:r>
          </w:p>
        </w:tc>
        <w:tc>
          <w:tcPr>
            <w:tcW w:w="4572"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电子式</w:t>
            </w:r>
          </w:p>
        </w:tc>
      </w:tr>
    </w:tbl>
    <w:p>
      <w:pPr>
        <w:bidi w:val="0"/>
        <w:rPr>
          <w:rFonts w:hint="eastAsia"/>
          <w:color w:val="auto"/>
          <w:highlight w:val="none"/>
          <w:lang w:val="de-DE"/>
        </w:rPr>
      </w:pPr>
    </w:p>
    <w:p>
      <w:pPr>
        <w:bidi w:val="0"/>
        <w:ind w:firstLine="480" w:firstLineChars="200"/>
        <w:rPr>
          <w:rFonts w:hint="eastAsia"/>
          <w:color w:val="auto"/>
          <w:highlight w:val="none"/>
          <w:lang w:val="de-DE"/>
        </w:rPr>
      </w:pPr>
      <w:r>
        <w:rPr>
          <w:rFonts w:hint="eastAsia"/>
          <w:color w:val="auto"/>
          <w:highlight w:val="none"/>
          <w:lang w:val="de-DE"/>
        </w:rPr>
        <w:t xml:space="preserve"> </w:t>
      </w:r>
    </w:p>
    <w:p>
      <w:pPr>
        <w:bidi w:val="0"/>
        <w:ind w:firstLine="480" w:firstLineChars="200"/>
        <w:rPr>
          <w:rFonts w:hint="eastAsia"/>
          <w:color w:val="auto"/>
          <w:highlight w:val="none"/>
          <w:lang w:val="en-US" w:eastAsia="zh-CN"/>
        </w:rPr>
      </w:pPr>
      <w:r>
        <w:rPr>
          <w:rFonts w:hint="eastAsia"/>
          <w:color w:val="auto"/>
          <w:highlight w:val="none"/>
          <w:lang w:val="en-US" w:eastAsia="zh-CN"/>
        </w:rPr>
        <w:t>所提供的塑壳断路器应提供中国质量认证中心CQC证书，高低温试验报告。倒进线产品试验表及国家实验室低压电器产品质量检测中心EMC报告 。</w:t>
      </w:r>
    </w:p>
    <w:p>
      <w:pPr>
        <w:bidi w:val="0"/>
        <w:rPr>
          <w:rFonts w:hint="eastAsia"/>
          <w:color w:val="auto"/>
          <w:highlight w:val="none"/>
          <w:lang w:val="de-DE"/>
        </w:rPr>
      </w:pP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5</w:t>
      </w:r>
      <w:r>
        <w:rPr>
          <w:rFonts w:hint="eastAsia"/>
          <w:color w:val="auto"/>
          <w:highlight w:val="none"/>
          <w:lang w:val="de-DE"/>
        </w:rPr>
        <w:t>.</w:t>
      </w:r>
      <w:r>
        <w:rPr>
          <w:rFonts w:hint="eastAsia"/>
          <w:color w:val="auto"/>
          <w:highlight w:val="none"/>
          <w:lang w:val="en-US" w:eastAsia="zh-CN"/>
        </w:rPr>
        <w:t>3</w:t>
      </w:r>
      <w:r>
        <w:rPr>
          <w:rFonts w:hint="eastAsia"/>
          <w:color w:val="auto"/>
          <w:highlight w:val="none"/>
          <w:lang w:val="de-DE"/>
        </w:rPr>
        <w:t>、隔离刀开关的基本技术参数如下：</w:t>
      </w:r>
    </w:p>
    <w:p>
      <w:pPr>
        <w:bidi w:val="0"/>
        <w:rPr>
          <w:rFonts w:hint="eastAsia"/>
          <w:color w:val="auto"/>
          <w:highlight w:val="none"/>
          <w:lang w:val="de-DE"/>
        </w:rPr>
      </w:pPr>
      <w:r>
        <w:rPr>
          <w:rFonts w:hint="eastAsia"/>
          <w:color w:val="auto"/>
          <w:highlight w:val="none"/>
          <w:lang w:val="de-DE"/>
        </w:rPr>
        <w:t>额定电流： 160A～6300A        额定绝缘电压：750V      相数：3相</w:t>
      </w:r>
    </w:p>
    <w:p>
      <w:pPr>
        <w:bidi w:val="0"/>
        <w:rPr>
          <w:rFonts w:hint="eastAsia"/>
          <w:color w:val="auto"/>
          <w:highlight w:val="none"/>
          <w:lang w:val="de-DE"/>
        </w:rPr>
      </w:pPr>
      <w:r>
        <w:rPr>
          <w:rFonts w:hint="eastAsia"/>
          <w:color w:val="auto"/>
          <w:highlight w:val="none"/>
          <w:lang w:val="de-DE"/>
        </w:rPr>
        <w:t xml:space="preserve">额定冲击耐受电流：6KV    </w:t>
      </w:r>
      <w:r>
        <w:rPr>
          <w:rFonts w:hint="eastAsia"/>
          <w:color w:val="auto"/>
          <w:highlight w:val="none"/>
          <w:lang w:val="de-DE"/>
        </w:rPr>
        <w:t xml:space="preserve">    操作方式：柜外操作</w:t>
      </w:r>
    </w:p>
    <w:p>
      <w:pPr>
        <w:bidi w:val="0"/>
        <w:rPr>
          <w:rFonts w:hint="eastAsia"/>
          <w:color w:val="auto"/>
          <w:highlight w:val="none"/>
          <w:lang w:val="de-DE"/>
        </w:rPr>
      </w:pPr>
      <w:r>
        <w:rPr>
          <w:rFonts w:hint="eastAsia"/>
          <w:color w:val="auto"/>
          <w:highlight w:val="none"/>
          <w:lang w:val="de-DE"/>
        </w:rPr>
        <w:t>隔离刀开关选型要求增加一个电流等级；具体设备参数配置详见</w:t>
      </w:r>
      <w:r>
        <w:rPr>
          <w:rFonts w:hint="eastAsia"/>
          <w:color w:val="auto"/>
          <w:highlight w:val="none"/>
          <w:lang w:val="en-US" w:eastAsia="zh-CN"/>
        </w:rPr>
        <w:t>设计图</w:t>
      </w:r>
      <w:r>
        <w:rPr>
          <w:rFonts w:hint="eastAsia"/>
          <w:color w:val="auto"/>
          <w:highlight w:val="none"/>
          <w:lang w:val="de-DE" w:eastAsia="zh-CN"/>
        </w:rPr>
        <w:t>，</w:t>
      </w:r>
      <w:r>
        <w:rPr>
          <w:rFonts w:hint="eastAsia"/>
          <w:color w:val="auto"/>
          <w:highlight w:val="none"/>
          <w:lang w:val="en-US" w:eastAsia="zh-CN"/>
        </w:rPr>
        <w:t>以设计图为准</w:t>
      </w:r>
      <w:r>
        <w:rPr>
          <w:rFonts w:hint="eastAsia"/>
          <w:color w:val="auto"/>
          <w:highlight w:val="none"/>
          <w:lang w:val="de-DE"/>
        </w:rPr>
        <w:t>。</w:t>
      </w:r>
    </w:p>
    <w:p>
      <w:pPr>
        <w:bidi w:val="0"/>
        <w:rPr>
          <w:rFonts w:hint="eastAsia"/>
          <w:color w:val="auto"/>
          <w:highlight w:val="none"/>
          <w:lang w:val="de-DE"/>
        </w:rPr>
      </w:pP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5</w:t>
      </w:r>
      <w:r>
        <w:rPr>
          <w:rFonts w:hint="eastAsia"/>
          <w:color w:val="auto"/>
          <w:highlight w:val="none"/>
          <w:lang w:val="de-DE"/>
        </w:rPr>
        <w:t>.4、电流互感器</w:t>
      </w:r>
    </w:p>
    <w:p>
      <w:pPr>
        <w:bidi w:val="0"/>
        <w:rPr>
          <w:rFonts w:hint="eastAsia"/>
          <w:color w:val="auto"/>
          <w:highlight w:val="none"/>
          <w:lang w:val="de-DE"/>
        </w:rPr>
      </w:pPr>
      <w:r>
        <w:rPr>
          <w:rFonts w:hint="eastAsia"/>
          <w:color w:val="auto"/>
          <w:highlight w:val="none"/>
          <w:lang w:val="de-DE"/>
        </w:rPr>
        <w:t>型式：</w:t>
      </w:r>
      <w:r>
        <w:rPr>
          <w:rFonts w:hint="eastAsia"/>
          <w:color w:val="auto"/>
          <w:highlight w:val="none"/>
          <w:lang w:val="en-US" w:eastAsia="zh-CN"/>
        </w:rPr>
        <w:t>环氧树脂浇注或阻燃塑料外壳</w:t>
      </w:r>
      <w:r>
        <w:rPr>
          <w:rFonts w:hint="eastAsia"/>
          <w:color w:val="auto"/>
          <w:highlight w:val="none"/>
          <w:lang w:val="de-DE"/>
        </w:rPr>
        <w:t xml:space="preserve">     </w:t>
      </w:r>
    </w:p>
    <w:p>
      <w:pPr>
        <w:bidi w:val="0"/>
        <w:rPr>
          <w:rFonts w:hint="eastAsia"/>
          <w:color w:val="auto"/>
          <w:highlight w:val="none"/>
          <w:lang w:val="de-DE"/>
        </w:rPr>
      </w:pPr>
      <w:r>
        <w:rPr>
          <w:rFonts w:hint="eastAsia"/>
          <w:color w:val="auto"/>
          <w:highlight w:val="none"/>
          <w:lang w:val="de-DE"/>
        </w:rPr>
        <w:t>额定一次电压：0.38kV</w:t>
      </w:r>
    </w:p>
    <w:p>
      <w:pPr>
        <w:bidi w:val="0"/>
        <w:rPr>
          <w:rFonts w:hint="eastAsia"/>
          <w:color w:val="auto"/>
          <w:highlight w:val="none"/>
          <w:lang w:val="de-DE"/>
        </w:rPr>
      </w:pPr>
      <w:r>
        <w:rPr>
          <w:rFonts w:hint="eastAsia"/>
          <w:color w:val="auto"/>
          <w:highlight w:val="none"/>
          <w:lang w:val="de-DE"/>
        </w:rPr>
        <w:t>额定二次电流：5A</w:t>
      </w:r>
    </w:p>
    <w:p>
      <w:pPr>
        <w:bidi w:val="0"/>
        <w:rPr>
          <w:rFonts w:hint="eastAsia"/>
          <w:color w:val="auto"/>
          <w:highlight w:val="none"/>
          <w:lang w:val="de-DE"/>
        </w:rPr>
      </w:pPr>
      <w:r>
        <w:rPr>
          <w:rFonts w:hint="eastAsia"/>
          <w:color w:val="auto"/>
          <w:highlight w:val="none"/>
          <w:lang w:val="de-DE"/>
        </w:rPr>
        <w:t>精度：0.5/0.2级</w:t>
      </w:r>
    </w:p>
    <w:p>
      <w:pPr>
        <w:bidi w:val="0"/>
        <w:rPr>
          <w:rFonts w:hint="eastAsia"/>
          <w:color w:val="auto"/>
          <w:highlight w:val="none"/>
          <w:lang w:val="de-DE"/>
        </w:rPr>
      </w:pPr>
      <w:r>
        <w:rPr>
          <w:rFonts w:hint="eastAsia"/>
          <w:color w:val="auto"/>
          <w:highlight w:val="none"/>
          <w:lang w:val="de-DE"/>
        </w:rPr>
        <w:t>具体设备参数</w:t>
      </w:r>
      <w:r>
        <w:rPr>
          <w:rFonts w:hint="eastAsia"/>
          <w:color w:val="auto"/>
          <w:highlight w:val="none"/>
          <w:lang w:val="en-US" w:eastAsia="zh-CN"/>
        </w:rPr>
        <w:t>型号</w:t>
      </w:r>
      <w:r>
        <w:rPr>
          <w:rFonts w:hint="eastAsia"/>
          <w:color w:val="auto"/>
          <w:highlight w:val="none"/>
          <w:lang w:val="de-DE"/>
        </w:rPr>
        <w:t>配置详见</w:t>
      </w:r>
      <w:r>
        <w:rPr>
          <w:rFonts w:hint="eastAsia"/>
          <w:color w:val="auto"/>
          <w:highlight w:val="none"/>
          <w:lang w:val="en-US" w:eastAsia="zh-CN"/>
        </w:rPr>
        <w:t>设计图</w:t>
      </w:r>
      <w:r>
        <w:rPr>
          <w:rFonts w:hint="eastAsia"/>
          <w:color w:val="auto"/>
          <w:highlight w:val="none"/>
          <w:lang w:val="de-DE" w:eastAsia="zh-CN"/>
        </w:rPr>
        <w:t>，</w:t>
      </w:r>
      <w:r>
        <w:rPr>
          <w:rFonts w:hint="eastAsia"/>
          <w:color w:val="auto"/>
          <w:highlight w:val="none"/>
          <w:lang w:val="en-US" w:eastAsia="zh-CN"/>
        </w:rPr>
        <w:t>以设计图为准</w:t>
      </w:r>
      <w:r>
        <w:rPr>
          <w:rFonts w:hint="eastAsia"/>
          <w:color w:val="auto"/>
          <w:highlight w:val="none"/>
          <w:lang w:val="de-DE"/>
        </w:rPr>
        <w:t>。</w:t>
      </w:r>
    </w:p>
    <w:p>
      <w:pPr>
        <w:bidi w:val="0"/>
        <w:rPr>
          <w:rFonts w:hint="eastAsia"/>
          <w:color w:val="auto"/>
          <w:highlight w:val="none"/>
          <w:lang w:val="de-DE"/>
        </w:rPr>
      </w:pP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5</w:t>
      </w:r>
      <w:r>
        <w:rPr>
          <w:rFonts w:hint="eastAsia"/>
          <w:color w:val="auto"/>
          <w:highlight w:val="none"/>
          <w:lang w:val="de-DE"/>
        </w:rPr>
        <w:t>.5、电压互感器</w:t>
      </w:r>
    </w:p>
    <w:p>
      <w:pPr>
        <w:bidi w:val="0"/>
        <w:rPr>
          <w:rFonts w:hint="eastAsia"/>
          <w:color w:val="auto"/>
          <w:highlight w:val="none"/>
          <w:lang w:val="en-US" w:eastAsia="zh-CN"/>
        </w:rPr>
      </w:pPr>
      <w:r>
        <w:rPr>
          <w:rFonts w:hint="eastAsia"/>
          <w:color w:val="auto"/>
          <w:highlight w:val="none"/>
          <w:lang w:val="de-DE"/>
        </w:rPr>
        <w:t>型式：</w:t>
      </w:r>
      <w:r>
        <w:rPr>
          <w:rFonts w:hint="eastAsia"/>
          <w:color w:val="auto"/>
          <w:highlight w:val="none"/>
          <w:lang w:val="en-US" w:eastAsia="zh-CN"/>
        </w:rPr>
        <w:t>环氧树脂浇注</w:t>
      </w:r>
    </w:p>
    <w:p>
      <w:pPr>
        <w:bidi w:val="0"/>
        <w:rPr>
          <w:rFonts w:hint="eastAsia"/>
          <w:color w:val="auto"/>
          <w:highlight w:val="none"/>
          <w:lang w:val="de-DE"/>
        </w:rPr>
      </w:pPr>
      <w:r>
        <w:rPr>
          <w:rFonts w:hint="eastAsia"/>
          <w:color w:val="auto"/>
          <w:highlight w:val="none"/>
          <w:lang w:val="de-DE"/>
        </w:rPr>
        <w:t>额定电压：0.38kV</w:t>
      </w:r>
    </w:p>
    <w:p>
      <w:pPr>
        <w:bidi w:val="0"/>
        <w:rPr>
          <w:rFonts w:hint="eastAsia"/>
          <w:color w:val="auto"/>
          <w:highlight w:val="none"/>
          <w:lang w:val="de-DE"/>
        </w:rPr>
      </w:pPr>
      <w:r>
        <w:rPr>
          <w:rFonts w:hint="eastAsia"/>
          <w:color w:val="auto"/>
          <w:highlight w:val="none"/>
          <w:lang w:val="de-DE"/>
        </w:rPr>
        <w:t>额定电压比：0.38/0.1kV</w:t>
      </w:r>
    </w:p>
    <w:p>
      <w:pPr>
        <w:bidi w:val="0"/>
        <w:rPr>
          <w:rFonts w:hint="eastAsia"/>
          <w:color w:val="auto"/>
          <w:highlight w:val="none"/>
          <w:lang w:val="de-DE"/>
        </w:rPr>
      </w:pPr>
      <w:r>
        <w:rPr>
          <w:rFonts w:hint="eastAsia"/>
          <w:color w:val="auto"/>
          <w:highlight w:val="none"/>
          <w:lang w:val="de-DE"/>
        </w:rPr>
        <w:t>具体设备参数</w:t>
      </w:r>
      <w:r>
        <w:rPr>
          <w:rFonts w:hint="eastAsia"/>
          <w:color w:val="auto"/>
          <w:highlight w:val="none"/>
          <w:lang w:val="en-US" w:eastAsia="zh-CN"/>
        </w:rPr>
        <w:t>型号</w:t>
      </w:r>
      <w:r>
        <w:rPr>
          <w:rFonts w:hint="eastAsia"/>
          <w:color w:val="auto"/>
          <w:highlight w:val="none"/>
          <w:lang w:val="de-DE"/>
        </w:rPr>
        <w:t>配置详见</w:t>
      </w:r>
      <w:r>
        <w:rPr>
          <w:rFonts w:hint="eastAsia"/>
          <w:color w:val="auto"/>
          <w:highlight w:val="none"/>
          <w:lang w:val="en-US" w:eastAsia="zh-CN"/>
        </w:rPr>
        <w:t>设计图</w:t>
      </w:r>
      <w:r>
        <w:rPr>
          <w:rFonts w:hint="eastAsia"/>
          <w:color w:val="auto"/>
          <w:highlight w:val="none"/>
          <w:lang w:val="de-DE" w:eastAsia="zh-CN"/>
        </w:rPr>
        <w:t>，</w:t>
      </w:r>
      <w:r>
        <w:rPr>
          <w:rFonts w:hint="eastAsia"/>
          <w:color w:val="auto"/>
          <w:highlight w:val="none"/>
          <w:lang w:val="en-US" w:eastAsia="zh-CN"/>
        </w:rPr>
        <w:t>以设计图为准</w:t>
      </w:r>
      <w:r>
        <w:rPr>
          <w:rFonts w:hint="eastAsia"/>
          <w:color w:val="auto"/>
          <w:highlight w:val="none"/>
          <w:lang w:val="de-DE"/>
        </w:rPr>
        <w:t>。</w:t>
      </w:r>
    </w:p>
    <w:p>
      <w:pPr>
        <w:bidi w:val="0"/>
        <w:rPr>
          <w:rFonts w:hint="eastAsia"/>
          <w:color w:val="auto"/>
          <w:highlight w:val="none"/>
          <w:lang w:val="de-DE"/>
        </w:rPr>
      </w:pPr>
      <w:r>
        <w:rPr>
          <w:rFonts w:hint="eastAsia"/>
          <w:color w:val="auto"/>
          <w:highlight w:val="none"/>
        </w:rPr>
        <w:t>▼</w:t>
      </w: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5</w:t>
      </w:r>
      <w:r>
        <w:rPr>
          <w:rFonts w:hint="eastAsia"/>
          <w:color w:val="auto"/>
          <w:highlight w:val="none"/>
          <w:lang w:val="de-DE"/>
        </w:rPr>
        <w:t>.6、接触器</w:t>
      </w:r>
    </w:p>
    <w:p>
      <w:pPr>
        <w:widowControl/>
        <w:spacing w:line="360" w:lineRule="auto"/>
        <w:jc w:val="left"/>
        <w:rPr>
          <w:rFonts w:ascii="宋体" w:hAnsi="宋体" w:cs="黑体"/>
          <w:b/>
          <w:color w:val="auto"/>
          <w:kern w:val="0"/>
          <w:sz w:val="24"/>
          <w:highlight w:val="none"/>
        </w:rPr>
      </w:pPr>
      <w:r>
        <w:rPr>
          <w:rFonts w:hint="eastAsia" w:ascii="宋体" w:hAnsi="宋体" w:cs="黑体"/>
          <w:b/>
          <w:color w:val="auto"/>
          <w:kern w:val="0"/>
          <w:sz w:val="24"/>
          <w:highlight w:val="none"/>
        </w:rPr>
        <w:t>接触器</w:t>
      </w:r>
    </w:p>
    <w:p>
      <w:pPr>
        <w:numPr>
          <w:ilvl w:val="0"/>
          <w:numId w:val="22"/>
        </w:numPr>
        <w:spacing w:line="360" w:lineRule="auto"/>
        <w:ind w:left="480" w:leftChars="200"/>
        <w:rPr>
          <w:rFonts w:ascii="宋体" w:hAnsi="宋体" w:cs="等线"/>
          <w:snapToGrid w:val="0"/>
          <w:color w:val="auto"/>
          <w:kern w:val="0"/>
          <w:sz w:val="24"/>
          <w:highlight w:val="none"/>
        </w:rPr>
      </w:pPr>
      <w:r>
        <w:rPr>
          <w:rFonts w:hint="eastAsia" w:ascii="宋体" w:hAnsi="宋体" w:cs="等线"/>
          <w:color w:val="auto"/>
          <w:sz w:val="24"/>
          <w:highlight w:val="none"/>
        </w:rPr>
        <w:t>额定电压：4</w:t>
      </w:r>
      <w:r>
        <w:rPr>
          <w:rFonts w:ascii="宋体" w:hAnsi="宋体" w:cs="等线"/>
          <w:color w:val="auto"/>
          <w:sz w:val="24"/>
          <w:highlight w:val="none"/>
        </w:rPr>
        <w:t>15V/690VAC</w:t>
      </w:r>
      <w:r>
        <w:rPr>
          <w:rFonts w:hint="eastAsia" w:ascii="宋体" w:hAnsi="宋体" w:cs="等线"/>
          <w:color w:val="auto"/>
          <w:sz w:val="24"/>
          <w:highlight w:val="none"/>
        </w:rPr>
        <w:t>；</w:t>
      </w:r>
    </w:p>
    <w:p>
      <w:pPr>
        <w:numPr>
          <w:ilvl w:val="0"/>
          <w:numId w:val="22"/>
        </w:numPr>
        <w:spacing w:line="360" w:lineRule="auto"/>
        <w:ind w:left="480" w:leftChars="200"/>
        <w:rPr>
          <w:rFonts w:ascii="宋体" w:hAnsi="宋体" w:cs="等线"/>
          <w:snapToGrid w:val="0"/>
          <w:color w:val="auto"/>
          <w:kern w:val="0"/>
          <w:sz w:val="24"/>
          <w:highlight w:val="none"/>
        </w:rPr>
      </w:pPr>
      <w:r>
        <w:rPr>
          <w:rFonts w:hint="eastAsia" w:ascii="宋体" w:hAnsi="宋体" w:cs="等线"/>
          <w:color w:val="auto"/>
          <w:sz w:val="24"/>
          <w:highlight w:val="none"/>
        </w:rPr>
        <w:t>额定电流：详见</w:t>
      </w:r>
      <w:r>
        <w:rPr>
          <w:rFonts w:hint="eastAsia" w:ascii="宋体" w:hAnsi="宋体" w:cs="等线"/>
          <w:color w:val="auto"/>
          <w:sz w:val="24"/>
          <w:highlight w:val="none"/>
          <w:lang w:val="en-US" w:eastAsia="zh-CN"/>
        </w:rPr>
        <w:t>设计图</w:t>
      </w:r>
      <w:r>
        <w:rPr>
          <w:rFonts w:hint="eastAsia" w:ascii="宋体" w:hAnsi="宋体" w:cs="等线"/>
          <w:color w:val="auto"/>
          <w:sz w:val="24"/>
          <w:highlight w:val="none"/>
        </w:rPr>
        <w:t>；</w:t>
      </w:r>
    </w:p>
    <w:p>
      <w:pPr>
        <w:numPr>
          <w:ilvl w:val="0"/>
          <w:numId w:val="22"/>
        </w:numPr>
        <w:spacing w:line="360" w:lineRule="auto"/>
        <w:ind w:left="480" w:leftChars="200"/>
        <w:rPr>
          <w:rFonts w:ascii="宋体" w:hAnsi="宋体" w:cs="等线"/>
          <w:snapToGrid w:val="0"/>
          <w:color w:val="auto"/>
          <w:kern w:val="0"/>
          <w:sz w:val="24"/>
          <w:highlight w:val="none"/>
        </w:rPr>
      </w:pPr>
      <w:r>
        <w:rPr>
          <w:rFonts w:hint="eastAsia" w:ascii="宋体" w:hAnsi="宋体" w:cs="等线"/>
          <w:color w:val="auto"/>
          <w:sz w:val="24"/>
          <w:highlight w:val="none"/>
        </w:rPr>
        <w:t>频率：5</w:t>
      </w:r>
      <w:r>
        <w:rPr>
          <w:rFonts w:ascii="宋体" w:hAnsi="宋体" w:cs="等线"/>
          <w:color w:val="auto"/>
          <w:sz w:val="24"/>
          <w:highlight w:val="none"/>
        </w:rPr>
        <w:t>0Hz</w:t>
      </w:r>
      <w:r>
        <w:rPr>
          <w:rFonts w:hint="eastAsia" w:ascii="宋体" w:hAnsi="宋体" w:cs="等线"/>
          <w:color w:val="auto"/>
          <w:sz w:val="24"/>
          <w:highlight w:val="none"/>
        </w:rPr>
        <w:t>；</w:t>
      </w:r>
    </w:p>
    <w:p>
      <w:pPr>
        <w:numPr>
          <w:ilvl w:val="0"/>
          <w:numId w:val="22"/>
        </w:numPr>
        <w:spacing w:line="360" w:lineRule="auto"/>
        <w:ind w:left="480" w:leftChars="200"/>
        <w:rPr>
          <w:rFonts w:ascii="宋体" w:hAnsi="宋体" w:cs="等线"/>
          <w:snapToGrid w:val="0"/>
          <w:color w:val="auto"/>
          <w:kern w:val="0"/>
          <w:sz w:val="24"/>
          <w:highlight w:val="none"/>
        </w:rPr>
      </w:pPr>
      <w:r>
        <w:rPr>
          <w:rFonts w:hint="eastAsia" w:ascii="宋体" w:hAnsi="宋体" w:cs="等线"/>
          <w:color w:val="auto"/>
          <w:sz w:val="24"/>
          <w:highlight w:val="none"/>
        </w:rPr>
        <w:t>极数：3</w:t>
      </w:r>
      <w:r>
        <w:rPr>
          <w:rFonts w:ascii="宋体" w:hAnsi="宋体" w:cs="等线"/>
          <w:color w:val="auto"/>
          <w:sz w:val="24"/>
          <w:highlight w:val="none"/>
        </w:rPr>
        <w:t>P/4P</w:t>
      </w:r>
    </w:p>
    <w:p>
      <w:pPr>
        <w:numPr>
          <w:ilvl w:val="0"/>
          <w:numId w:val="22"/>
        </w:numPr>
        <w:spacing w:line="360" w:lineRule="auto"/>
        <w:ind w:left="480" w:left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直动式动作机构，双断点触点；</w:t>
      </w:r>
    </w:p>
    <w:p>
      <w:pPr>
        <w:numPr>
          <w:ilvl w:val="0"/>
          <w:numId w:val="22"/>
        </w:numPr>
        <w:spacing w:line="360" w:lineRule="auto"/>
        <w:ind w:left="480" w:left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额定绝缘电压Ui（V）：≥1000V；</w:t>
      </w:r>
    </w:p>
    <w:p>
      <w:pPr>
        <w:numPr>
          <w:ilvl w:val="0"/>
          <w:numId w:val="22"/>
        </w:numPr>
        <w:spacing w:line="360" w:lineRule="auto"/>
        <w:ind w:left="480" w:left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额定冲击耐受电压Uimp（kV）：≥8kV；</w:t>
      </w:r>
    </w:p>
    <w:p>
      <w:pPr>
        <w:numPr>
          <w:ilvl w:val="0"/>
          <w:numId w:val="22"/>
        </w:numPr>
        <w:spacing w:line="360" w:lineRule="auto"/>
        <w:ind w:left="480" w:left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功能要求：配合热继电器实现对用电设备的控制、过载、断相和不平衡保护功能；</w:t>
      </w:r>
    </w:p>
    <w:p>
      <w:pPr>
        <w:numPr>
          <w:ilvl w:val="0"/>
          <w:numId w:val="22"/>
        </w:numPr>
        <w:spacing w:line="360" w:lineRule="auto"/>
        <w:ind w:left="480" w:leftChars="200"/>
        <w:rPr>
          <w:rFonts w:ascii="宋体" w:hAnsi="宋体" w:cs="等线"/>
          <w:snapToGrid w:val="0"/>
          <w:color w:val="auto"/>
          <w:kern w:val="0"/>
          <w:sz w:val="24"/>
          <w:highlight w:val="none"/>
        </w:rPr>
      </w:pPr>
      <w:r>
        <w:rPr>
          <w:rFonts w:hint="eastAsia" w:ascii="宋体" w:hAnsi="宋体" w:cs="等线"/>
          <w:snapToGrid w:val="0"/>
          <w:color w:val="auto"/>
          <w:kern w:val="0"/>
          <w:sz w:val="24"/>
          <w:highlight w:val="none"/>
        </w:rPr>
        <w:t>有效配合 ：为保障供电系统配合安全可靠性，接触器、热继电器与框架断路器</w:t>
      </w:r>
      <w:r>
        <w:rPr>
          <w:rFonts w:hint="eastAsia" w:ascii="宋体" w:hAnsi="宋体" w:cs="等线"/>
          <w:snapToGrid w:val="0"/>
          <w:color w:val="auto"/>
          <w:kern w:val="0"/>
          <w:sz w:val="24"/>
          <w:highlight w:val="none"/>
          <w:lang w:val="en-US" w:eastAsia="zh-CN"/>
        </w:rPr>
        <w:t>需</w:t>
      </w:r>
      <w:r>
        <w:rPr>
          <w:rFonts w:hint="eastAsia" w:ascii="宋体" w:hAnsi="宋体" w:cs="等线"/>
          <w:snapToGrid w:val="0"/>
          <w:color w:val="auto"/>
          <w:kern w:val="0"/>
          <w:sz w:val="24"/>
          <w:highlight w:val="none"/>
        </w:rPr>
        <w:t>保持同品牌；</w:t>
      </w:r>
    </w:p>
    <w:p>
      <w:pPr>
        <w:spacing w:line="360" w:lineRule="auto"/>
        <w:ind w:firstLine="361" w:firstLineChars="150"/>
        <w:rPr>
          <w:rFonts w:ascii="宋体" w:hAnsi="宋体" w:cs="黑体"/>
          <w:b/>
          <w:color w:val="auto"/>
          <w:kern w:val="0"/>
          <w:sz w:val="24"/>
          <w:highlight w:val="none"/>
        </w:rPr>
      </w:pPr>
      <w:r>
        <w:rPr>
          <w:rFonts w:hint="eastAsia" w:ascii="宋体" w:hAnsi="宋体" w:cs="黑体"/>
          <w:b/>
          <w:color w:val="auto"/>
          <w:kern w:val="0"/>
          <w:sz w:val="24"/>
          <w:highlight w:val="none"/>
          <w:lang w:val="en-US" w:eastAsia="zh-CN"/>
        </w:rPr>
        <w:t>6.5.7</w:t>
      </w:r>
      <w:r>
        <w:rPr>
          <w:rFonts w:hint="eastAsia" w:ascii="宋体" w:hAnsi="宋体" w:cs="黑体"/>
          <w:b/>
          <w:color w:val="auto"/>
          <w:kern w:val="0"/>
          <w:sz w:val="24"/>
          <w:highlight w:val="none"/>
          <w:lang w:eastAsia="zh-HK"/>
        </w:rPr>
        <w:t>微型断路器</w:t>
      </w:r>
      <w:r>
        <w:rPr>
          <w:rFonts w:hint="eastAsia" w:ascii="宋体" w:hAnsi="宋体" w:cs="黑体"/>
          <w:b/>
          <w:color w:val="auto"/>
          <w:kern w:val="0"/>
          <w:sz w:val="24"/>
          <w:highlight w:val="none"/>
        </w:rPr>
        <w:t>（</w:t>
      </w:r>
      <w:r>
        <w:rPr>
          <w:rFonts w:hint="eastAsia" w:ascii="宋体" w:hAnsi="宋体" w:cs="黑体"/>
          <w:b/>
          <w:color w:val="auto"/>
          <w:kern w:val="0"/>
          <w:sz w:val="24"/>
          <w:highlight w:val="none"/>
          <w:lang w:eastAsia="zh-HK"/>
        </w:rPr>
        <w:t>MCB</w:t>
      </w:r>
      <w:r>
        <w:rPr>
          <w:rFonts w:hint="eastAsia" w:ascii="宋体" w:hAnsi="宋体" w:cs="黑体"/>
          <w:b/>
          <w:color w:val="auto"/>
          <w:kern w:val="0"/>
          <w:sz w:val="24"/>
          <w:highlight w:val="none"/>
        </w:rPr>
        <w:t>）</w:t>
      </w:r>
    </w:p>
    <w:p>
      <w:pPr>
        <w:spacing w:line="360" w:lineRule="auto"/>
        <w:ind w:firstLine="361" w:firstLineChars="150"/>
        <w:rPr>
          <w:rFonts w:ascii="宋体" w:hAnsi="宋体" w:cs="黑体"/>
          <w:b/>
          <w:color w:val="auto"/>
          <w:kern w:val="0"/>
          <w:sz w:val="24"/>
          <w:highlight w:val="none"/>
          <w:lang w:eastAsia="zh-HK"/>
        </w:rPr>
      </w:pPr>
    </w:p>
    <w:p>
      <w:pPr>
        <w:numPr>
          <w:ilvl w:val="0"/>
          <w:numId w:val="23"/>
        </w:numPr>
        <w:spacing w:line="360" w:lineRule="auto"/>
        <w:ind w:left="480" w:leftChars="200"/>
        <w:rPr>
          <w:rFonts w:ascii="宋体" w:hAnsi="宋体" w:cs="等线"/>
          <w:color w:val="auto"/>
          <w:sz w:val="24"/>
          <w:highlight w:val="none"/>
        </w:rPr>
      </w:pPr>
      <w:r>
        <w:rPr>
          <w:rFonts w:hint="eastAsia" w:ascii="宋体" w:hAnsi="宋体" w:cs="等线"/>
          <w:color w:val="auto"/>
          <w:sz w:val="24"/>
          <w:highlight w:val="none"/>
        </w:rPr>
        <w:t>额定工作电压：230V/400V AC</w:t>
      </w:r>
    </w:p>
    <w:p>
      <w:pPr>
        <w:numPr>
          <w:ilvl w:val="0"/>
          <w:numId w:val="23"/>
        </w:numPr>
        <w:spacing w:line="360" w:lineRule="auto"/>
        <w:ind w:left="480" w:leftChars="200"/>
        <w:rPr>
          <w:rFonts w:ascii="宋体" w:hAnsi="宋体" w:cs="等线"/>
          <w:color w:val="auto"/>
          <w:sz w:val="24"/>
          <w:highlight w:val="none"/>
        </w:rPr>
      </w:pPr>
      <w:r>
        <w:rPr>
          <w:rFonts w:hint="eastAsia" w:ascii="宋体" w:hAnsi="宋体" w:cs="等线"/>
          <w:color w:val="auto"/>
          <w:sz w:val="24"/>
          <w:highlight w:val="none"/>
        </w:rPr>
        <w:t>额定工作电流范围：1A~125A</w:t>
      </w:r>
    </w:p>
    <w:p>
      <w:pPr>
        <w:numPr>
          <w:ilvl w:val="0"/>
          <w:numId w:val="23"/>
        </w:numPr>
        <w:spacing w:line="360" w:lineRule="auto"/>
        <w:ind w:left="480" w:leftChars="200"/>
        <w:rPr>
          <w:rFonts w:ascii="宋体" w:hAnsi="宋体" w:cs="等线"/>
          <w:color w:val="auto"/>
          <w:sz w:val="24"/>
          <w:highlight w:val="none"/>
        </w:rPr>
      </w:pPr>
      <w:r>
        <w:rPr>
          <w:rFonts w:hint="eastAsia" w:ascii="宋体" w:hAnsi="宋体" w:cs="等线"/>
          <w:color w:val="auto"/>
          <w:sz w:val="24"/>
          <w:highlight w:val="none"/>
        </w:rPr>
        <w:t>极数：1P、2P、3P、4P</w:t>
      </w:r>
    </w:p>
    <w:p>
      <w:pPr>
        <w:numPr>
          <w:ilvl w:val="0"/>
          <w:numId w:val="23"/>
        </w:numPr>
        <w:spacing w:line="360" w:lineRule="auto"/>
        <w:ind w:left="480" w:leftChars="200"/>
        <w:rPr>
          <w:rFonts w:ascii="宋体" w:hAnsi="宋体" w:cs="等线"/>
          <w:color w:val="auto"/>
          <w:sz w:val="24"/>
          <w:highlight w:val="none"/>
        </w:rPr>
      </w:pPr>
      <w:r>
        <w:rPr>
          <w:rFonts w:hint="eastAsia" w:ascii="宋体" w:hAnsi="宋体" w:cs="等线"/>
          <w:color w:val="auto"/>
          <w:sz w:val="24"/>
          <w:highlight w:val="none"/>
        </w:rPr>
        <w:t>额定电流：详见</w:t>
      </w:r>
      <w:r>
        <w:rPr>
          <w:rFonts w:hint="eastAsia" w:ascii="宋体" w:hAnsi="宋体" w:cs="等线"/>
          <w:color w:val="auto"/>
          <w:sz w:val="24"/>
          <w:highlight w:val="none"/>
          <w:lang w:val="en-US" w:eastAsia="zh-CN"/>
        </w:rPr>
        <w:t>设计</w:t>
      </w:r>
      <w:r>
        <w:rPr>
          <w:rFonts w:hint="eastAsia" w:ascii="宋体" w:hAnsi="宋体" w:cs="等线"/>
          <w:color w:val="auto"/>
          <w:sz w:val="24"/>
          <w:highlight w:val="none"/>
        </w:rPr>
        <w:t>图；</w:t>
      </w:r>
    </w:p>
    <w:p>
      <w:pPr>
        <w:numPr>
          <w:ilvl w:val="0"/>
          <w:numId w:val="23"/>
        </w:numPr>
        <w:spacing w:line="360" w:lineRule="auto"/>
        <w:ind w:left="480" w:leftChars="200"/>
        <w:rPr>
          <w:rFonts w:ascii="宋体" w:hAnsi="宋体" w:cs="等线"/>
          <w:color w:val="auto"/>
          <w:sz w:val="24"/>
          <w:highlight w:val="none"/>
        </w:rPr>
      </w:pPr>
      <w:r>
        <w:rPr>
          <w:rFonts w:hint="eastAsia" w:ascii="宋体" w:hAnsi="宋体" w:cs="等线"/>
          <w:color w:val="auto"/>
          <w:sz w:val="24"/>
          <w:highlight w:val="none"/>
        </w:rPr>
        <w:t>脱扣曲线：B/C/D</w:t>
      </w:r>
    </w:p>
    <w:p>
      <w:pPr>
        <w:numPr>
          <w:ilvl w:val="0"/>
          <w:numId w:val="23"/>
        </w:numPr>
        <w:spacing w:line="360" w:lineRule="auto"/>
        <w:ind w:left="480" w:leftChars="200"/>
        <w:rPr>
          <w:rFonts w:ascii="宋体" w:hAnsi="宋体" w:cs="等线"/>
          <w:color w:val="auto"/>
          <w:sz w:val="24"/>
          <w:highlight w:val="none"/>
        </w:rPr>
      </w:pPr>
      <w:r>
        <w:rPr>
          <w:rFonts w:hint="eastAsia" w:ascii="宋体" w:hAnsi="宋体" w:cs="等线"/>
          <w:color w:val="auto"/>
          <w:sz w:val="24"/>
          <w:highlight w:val="none"/>
        </w:rPr>
        <w:t>本体具备安全指示窗口，开关状态一目了然；</w:t>
      </w:r>
    </w:p>
    <w:p>
      <w:pPr>
        <w:numPr>
          <w:ilvl w:val="0"/>
          <w:numId w:val="23"/>
        </w:numPr>
        <w:spacing w:line="360" w:lineRule="auto"/>
        <w:ind w:left="480" w:leftChars="200"/>
        <w:rPr>
          <w:rFonts w:ascii="宋体" w:hAnsi="宋体" w:cs="等线"/>
          <w:color w:val="auto"/>
          <w:sz w:val="24"/>
          <w:highlight w:val="none"/>
        </w:rPr>
      </w:pPr>
      <w:r>
        <w:rPr>
          <w:rFonts w:hint="eastAsia" w:ascii="宋体" w:hAnsi="宋体" w:cs="等线"/>
          <w:color w:val="auto"/>
          <w:sz w:val="24"/>
          <w:highlight w:val="none"/>
        </w:rPr>
        <w:t>功能要求：</w:t>
      </w:r>
    </w:p>
    <w:p>
      <w:pPr>
        <w:numPr>
          <w:ilvl w:val="0"/>
          <w:numId w:val="23"/>
        </w:numPr>
        <w:spacing w:line="360" w:lineRule="auto"/>
        <w:ind w:left="480" w:leftChars="200"/>
        <w:rPr>
          <w:rFonts w:ascii="宋体" w:hAnsi="宋体" w:cs="等线"/>
          <w:color w:val="auto"/>
          <w:sz w:val="24"/>
          <w:highlight w:val="none"/>
        </w:rPr>
      </w:pPr>
      <w:r>
        <w:rPr>
          <w:rFonts w:hint="eastAsia" w:ascii="宋体" w:hAnsi="宋体" w:cs="等线"/>
          <w:color w:val="auto"/>
          <w:sz w:val="24"/>
          <w:highlight w:val="none"/>
        </w:rPr>
        <w:t>――具备过载、短路保护功能；</w:t>
      </w:r>
    </w:p>
    <w:p>
      <w:pPr>
        <w:numPr>
          <w:ilvl w:val="0"/>
          <w:numId w:val="23"/>
        </w:numPr>
        <w:spacing w:line="360" w:lineRule="auto"/>
        <w:ind w:left="480" w:leftChars="200"/>
        <w:rPr>
          <w:rFonts w:ascii="宋体" w:hAnsi="宋体" w:cs="等线"/>
          <w:color w:val="auto"/>
          <w:sz w:val="24"/>
          <w:highlight w:val="none"/>
        </w:rPr>
      </w:pPr>
      <w:r>
        <w:rPr>
          <w:rFonts w:hint="eastAsia" w:ascii="宋体" w:hAnsi="宋体" w:cs="等线"/>
          <w:color w:val="auto"/>
          <w:sz w:val="24"/>
          <w:highlight w:val="none"/>
        </w:rPr>
        <w:t>机电寿命：机械寿命：不低于20000次；电气寿命：不低于10000次；</w:t>
      </w:r>
    </w:p>
    <w:p>
      <w:pPr>
        <w:numPr>
          <w:ilvl w:val="0"/>
          <w:numId w:val="23"/>
        </w:numPr>
        <w:spacing w:line="360" w:lineRule="auto"/>
        <w:ind w:left="480" w:leftChars="200"/>
        <w:rPr>
          <w:rFonts w:ascii="宋体" w:hAnsi="宋体" w:cs="等线"/>
          <w:color w:val="auto"/>
          <w:sz w:val="24"/>
          <w:highlight w:val="none"/>
        </w:rPr>
      </w:pPr>
      <w:r>
        <w:rPr>
          <w:rFonts w:hint="eastAsia" w:ascii="宋体" w:hAnsi="宋体" w:cs="等线"/>
          <w:color w:val="auto"/>
          <w:sz w:val="24"/>
          <w:highlight w:val="none"/>
        </w:rPr>
        <w:t>有效配合</w:t>
      </w:r>
      <w:r>
        <w:rPr>
          <w:rFonts w:hint="eastAsia" w:ascii="宋体" w:hAnsi="宋体" w:cs="等线"/>
          <w:color w:val="auto"/>
          <w:sz w:val="24"/>
          <w:highlight w:val="none"/>
          <w:lang w:eastAsia="zh-CN"/>
        </w:rPr>
        <w:t>：</w:t>
      </w:r>
      <w:r>
        <w:rPr>
          <w:rFonts w:hint="eastAsia" w:ascii="宋体" w:hAnsi="宋体" w:cs="等线"/>
          <w:color w:val="auto"/>
          <w:sz w:val="24"/>
          <w:highlight w:val="none"/>
        </w:rPr>
        <w:t>为保障供电系统配合安全可靠性，小型断路器与框架断路器</w:t>
      </w:r>
      <w:r>
        <w:rPr>
          <w:rFonts w:hint="eastAsia" w:ascii="宋体" w:hAnsi="宋体" w:cs="等线"/>
          <w:color w:val="auto"/>
          <w:sz w:val="24"/>
          <w:highlight w:val="none"/>
          <w:lang w:val="en-US" w:eastAsia="zh-CN"/>
        </w:rPr>
        <w:t>需</w:t>
      </w:r>
      <w:r>
        <w:rPr>
          <w:rFonts w:hint="eastAsia" w:ascii="宋体" w:hAnsi="宋体" w:cs="等线"/>
          <w:color w:val="auto"/>
          <w:sz w:val="24"/>
          <w:highlight w:val="none"/>
        </w:rPr>
        <w:t>保持同品牌；</w:t>
      </w:r>
    </w:p>
    <w:p>
      <w:pPr>
        <w:pStyle w:val="6"/>
        <w:numPr>
          <w:ilvl w:val="0"/>
          <w:numId w:val="0"/>
        </w:numPr>
        <w:bidi w:val="0"/>
        <w:ind w:leftChars="0"/>
        <w:outlineLvl w:val="2"/>
        <w:rPr>
          <w:rFonts w:hint="eastAsia"/>
          <w:color w:val="auto"/>
          <w:highlight w:val="none"/>
          <w:lang w:val="de-DE"/>
        </w:rPr>
      </w:pPr>
      <w:bookmarkStart w:id="299" w:name="_Toc12472"/>
      <w:bookmarkStart w:id="300" w:name="_Toc9783"/>
      <w:bookmarkStart w:id="301" w:name="_Toc27005"/>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6</w:t>
      </w:r>
      <w:r>
        <w:rPr>
          <w:rFonts w:hint="eastAsia"/>
          <w:color w:val="auto"/>
          <w:highlight w:val="none"/>
          <w:lang w:val="de-DE"/>
        </w:rPr>
        <w:t>电容柜的技术要求</w:t>
      </w:r>
      <w:bookmarkEnd w:id="299"/>
      <w:bookmarkEnd w:id="300"/>
      <w:bookmarkEnd w:id="301"/>
    </w:p>
    <w:p>
      <w:pPr>
        <w:bidi w:val="0"/>
        <w:rPr>
          <w:rFonts w:hint="eastAsia"/>
          <w:color w:val="auto"/>
          <w:highlight w:val="none"/>
          <w:lang w:val="de-DE"/>
        </w:rPr>
      </w:pP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6</w:t>
      </w:r>
      <w:r>
        <w:rPr>
          <w:rFonts w:hint="eastAsia"/>
          <w:color w:val="auto"/>
          <w:highlight w:val="none"/>
          <w:lang w:val="de-DE"/>
        </w:rPr>
        <w:t>.1 电容器</w:t>
      </w:r>
    </w:p>
    <w:p>
      <w:pPr>
        <w:bidi w:val="0"/>
        <w:ind w:firstLine="240" w:firstLineChars="100"/>
        <w:rPr>
          <w:rFonts w:hint="eastAsia"/>
          <w:color w:val="auto"/>
          <w:highlight w:val="none"/>
          <w:lang w:val="de-DE" w:eastAsia="zh-CN"/>
        </w:rPr>
      </w:pP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6</w:t>
      </w:r>
      <w:r>
        <w:rPr>
          <w:rFonts w:hint="eastAsia"/>
          <w:color w:val="auto"/>
          <w:highlight w:val="none"/>
          <w:lang w:val="de-DE"/>
        </w:rPr>
        <w:t>.1.</w:t>
      </w:r>
      <w:r>
        <w:rPr>
          <w:rFonts w:hint="eastAsia"/>
          <w:color w:val="auto"/>
          <w:highlight w:val="none"/>
          <w:lang w:val="en-US" w:eastAsia="zh-CN"/>
        </w:rPr>
        <w:t>1</w:t>
      </w:r>
      <w:r>
        <w:rPr>
          <w:rFonts w:hint="eastAsia"/>
          <w:color w:val="auto"/>
          <w:highlight w:val="none"/>
          <w:lang w:val="de-DE"/>
        </w:rPr>
        <w:t>总体要求</w:t>
      </w:r>
      <w:r>
        <w:rPr>
          <w:rFonts w:hint="eastAsia"/>
          <w:color w:val="auto"/>
          <w:highlight w:val="none"/>
          <w:lang w:val="de-DE" w:eastAsia="zh-CN"/>
        </w:rPr>
        <w:t>：</w:t>
      </w:r>
      <w:r>
        <w:rPr>
          <w:rFonts w:hint="eastAsia"/>
          <w:color w:val="auto"/>
          <w:highlight w:val="none"/>
          <w:lang w:val="en-US" w:eastAsia="zh-CN"/>
        </w:rPr>
        <w:t>谐波抑制补偿模块采用滤波电抗器、滤波电容器、电容专用接触器、散热风机、熔断器隔离开关等多种器件集于一体模块化设计，维护安装接线方便，完成系统要求的谐波抑制和无功功率的补偿需</w:t>
      </w:r>
      <w:r>
        <w:rPr>
          <w:rFonts w:hint="eastAsia"/>
          <w:color w:val="auto"/>
          <w:highlight w:val="none"/>
          <w:lang w:val="en-US" w:eastAsia="zh-CN"/>
        </w:rPr>
        <w:t>求，成产厂家需取得ISO9001、ISO14001、BSOHSAS18001三大管理体系认证，认证范围应明确覆盖生产本次招标产品，选用产品类型制造商必需拥有自主知识产权需取得相应软件著作权，</w:t>
      </w:r>
      <w:r>
        <w:rPr>
          <w:rFonts w:hint="eastAsia"/>
          <w:color w:val="auto"/>
          <w:highlight w:val="none"/>
          <w:lang w:val="en-US" w:eastAsia="zh-CN"/>
        </w:rPr>
        <w:t>同时取得国家权威部门颁发的产品试验报告，动态谐波抑制补偿模块需取得CQC产品认证型试验报告和CCC自我声明证书，要求逐条响应并提供相应证明文件。</w:t>
      </w:r>
    </w:p>
    <w:p>
      <w:pPr>
        <w:bidi w:val="0"/>
        <w:rPr>
          <w:rFonts w:hint="eastAsia"/>
          <w:color w:val="auto"/>
          <w:highlight w:val="none"/>
          <w:lang w:val="de-DE"/>
        </w:rPr>
      </w:pPr>
      <w:r>
        <w:rPr>
          <w:rFonts w:hint="eastAsia"/>
          <w:color w:val="auto"/>
          <w:highlight w:val="none"/>
        </w:rPr>
        <w:t>▼</w:t>
      </w: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6</w:t>
      </w:r>
      <w:r>
        <w:rPr>
          <w:rFonts w:hint="eastAsia"/>
          <w:color w:val="auto"/>
          <w:highlight w:val="none"/>
          <w:lang w:val="de-DE"/>
        </w:rPr>
        <w:t>.1.</w:t>
      </w:r>
      <w:r>
        <w:rPr>
          <w:rFonts w:hint="eastAsia"/>
          <w:color w:val="auto"/>
          <w:highlight w:val="none"/>
          <w:lang w:val="en-US" w:eastAsia="zh-CN"/>
        </w:rPr>
        <w:t>2</w:t>
      </w:r>
      <w:r>
        <w:rPr>
          <w:rFonts w:hint="eastAsia"/>
          <w:color w:val="auto"/>
          <w:highlight w:val="none"/>
          <w:lang w:val="de-DE"/>
        </w:rPr>
        <w:t>主要技术参数：</w:t>
      </w:r>
    </w:p>
    <w:p>
      <w:pPr>
        <w:bidi w:val="0"/>
        <w:ind w:firstLine="480" w:firstLineChars="200"/>
        <w:rPr>
          <w:rFonts w:hint="eastAsia"/>
          <w:color w:val="auto"/>
          <w:highlight w:val="none"/>
          <w:lang w:val="de-DE" w:eastAsia="zh-CN"/>
        </w:rPr>
      </w:pPr>
      <w:r>
        <w:rPr>
          <w:rFonts w:hint="eastAsia"/>
          <w:color w:val="auto"/>
          <w:highlight w:val="none"/>
          <w:lang w:val="de-DE"/>
        </w:rPr>
        <w:t xml:space="preserve">额定电压： </w:t>
      </w:r>
      <w:r>
        <w:rPr>
          <w:rFonts w:hint="eastAsia"/>
          <w:color w:val="auto"/>
          <w:highlight w:val="none"/>
          <w:lang w:val="de-DE" w:eastAsia="zh-CN"/>
        </w:rPr>
        <w:t>380V</w:t>
      </w:r>
    </w:p>
    <w:p>
      <w:pPr>
        <w:bidi w:val="0"/>
        <w:ind w:firstLine="480" w:firstLineChars="200"/>
        <w:rPr>
          <w:rFonts w:hint="eastAsia"/>
          <w:color w:val="auto"/>
          <w:highlight w:val="none"/>
          <w:lang w:val="de-DE"/>
        </w:rPr>
      </w:pPr>
      <w:r>
        <w:rPr>
          <w:rFonts w:hint="eastAsia"/>
          <w:color w:val="auto"/>
          <w:highlight w:val="none"/>
          <w:lang w:val="de-DE"/>
        </w:rPr>
        <w:t>绝缘等级电压：690V</w:t>
      </w:r>
    </w:p>
    <w:p>
      <w:pPr>
        <w:bidi w:val="0"/>
        <w:ind w:firstLine="480" w:firstLineChars="200"/>
        <w:rPr>
          <w:rFonts w:hint="eastAsia"/>
          <w:color w:val="auto"/>
          <w:highlight w:val="none"/>
          <w:lang w:val="de-DE"/>
        </w:rPr>
      </w:pPr>
      <w:r>
        <w:rPr>
          <w:rFonts w:hint="eastAsia"/>
          <w:color w:val="auto"/>
          <w:highlight w:val="none"/>
          <w:lang w:val="de-DE"/>
        </w:rPr>
        <w:t>额定频率： 50Hz</w:t>
      </w:r>
    </w:p>
    <w:p>
      <w:pPr>
        <w:bidi w:val="0"/>
        <w:ind w:firstLine="480" w:firstLineChars="200"/>
        <w:rPr>
          <w:rFonts w:hint="eastAsia"/>
          <w:color w:val="auto"/>
          <w:highlight w:val="none"/>
          <w:lang w:val="de-DE"/>
        </w:rPr>
      </w:pPr>
      <w:r>
        <w:rPr>
          <w:rFonts w:hint="eastAsia"/>
          <w:color w:val="auto"/>
          <w:highlight w:val="none"/>
          <w:lang w:val="de-DE"/>
        </w:rPr>
        <w:t>防护等级：IP20</w:t>
      </w:r>
    </w:p>
    <w:p>
      <w:pPr>
        <w:bidi w:val="0"/>
        <w:ind w:firstLine="480" w:firstLineChars="200"/>
        <w:rPr>
          <w:rFonts w:hint="eastAsia"/>
          <w:color w:val="auto"/>
          <w:highlight w:val="none"/>
          <w:lang w:val="de-DE" w:eastAsia="zh-CN"/>
        </w:rPr>
      </w:pPr>
      <w:r>
        <w:rPr>
          <w:rFonts w:hint="eastAsia"/>
          <w:color w:val="auto"/>
          <w:highlight w:val="none"/>
          <w:lang w:val="de-DE"/>
        </w:rPr>
        <w:t>单模块容量：大于等于5 kvar -60kvar，产品CQC及CCC自我声明证书范围需履盖该范围</w:t>
      </w:r>
      <w:r>
        <w:rPr>
          <w:rFonts w:hint="eastAsia"/>
          <w:color w:val="auto"/>
          <w:highlight w:val="none"/>
          <w:lang w:val="de-DE" w:eastAsia="zh-CN"/>
        </w:rPr>
        <w:t>。</w:t>
      </w:r>
    </w:p>
    <w:p>
      <w:pPr>
        <w:bidi w:val="0"/>
        <w:ind w:firstLine="480" w:firstLineChars="200"/>
        <w:rPr>
          <w:rFonts w:hint="eastAsia"/>
          <w:color w:val="auto"/>
          <w:highlight w:val="none"/>
          <w:lang w:val="de-DE"/>
        </w:rPr>
      </w:pPr>
      <w:r>
        <w:rPr>
          <w:rFonts w:hint="eastAsia"/>
          <w:color w:val="auto"/>
          <w:highlight w:val="none"/>
          <w:lang w:val="de-DE"/>
        </w:rPr>
        <w:t>柜体：外壳静电喷塑</w:t>
      </w:r>
    </w:p>
    <w:p>
      <w:pPr>
        <w:bidi w:val="0"/>
        <w:ind w:firstLine="480" w:firstLineChars="200"/>
        <w:rPr>
          <w:rFonts w:hint="eastAsia"/>
          <w:color w:val="auto"/>
          <w:highlight w:val="none"/>
          <w:lang w:val="de-DE"/>
        </w:rPr>
      </w:pPr>
      <w:r>
        <w:rPr>
          <w:rFonts w:hint="eastAsia"/>
          <w:color w:val="auto"/>
          <w:highlight w:val="none"/>
          <w:lang w:val="de-DE"/>
        </w:rPr>
        <w:t>外壳板厚：大于1.5mm</w:t>
      </w:r>
    </w:p>
    <w:p>
      <w:pPr>
        <w:bidi w:val="0"/>
        <w:ind w:firstLine="480" w:firstLineChars="200"/>
        <w:rPr>
          <w:rFonts w:hint="eastAsia"/>
          <w:color w:val="auto"/>
          <w:highlight w:val="none"/>
          <w:lang w:val="de-DE"/>
        </w:rPr>
      </w:pPr>
      <w:r>
        <w:rPr>
          <w:rFonts w:hint="eastAsia"/>
          <w:color w:val="auto"/>
          <w:highlight w:val="none"/>
        </w:rPr>
        <w:t>▼</w:t>
      </w:r>
      <w:r>
        <w:rPr>
          <w:rFonts w:hint="eastAsia"/>
          <w:color w:val="auto"/>
          <w:highlight w:val="none"/>
          <w:lang w:val="de-DE"/>
        </w:rPr>
        <w:t>为保证谐振频率准确，避免谐振，参数一至性，长期运行稳定，补偿控制器、模块内滤波电抗器、电容器、应为同一厂家产品。</w:t>
      </w:r>
    </w:p>
    <w:p>
      <w:pPr>
        <w:bidi w:val="0"/>
        <w:ind w:firstLine="480" w:firstLineChars="200"/>
        <w:rPr>
          <w:rFonts w:hint="eastAsia"/>
          <w:color w:val="auto"/>
          <w:highlight w:val="none"/>
          <w:lang w:val="de-DE"/>
        </w:rPr>
      </w:pPr>
      <w:r>
        <w:rPr>
          <w:rFonts w:hint="eastAsia"/>
          <w:color w:val="auto"/>
          <w:highlight w:val="none"/>
          <w:lang w:val="de-DE"/>
        </w:rPr>
        <w:t>符合标准：GB/T 15576-2020«低压成套无功功率补偿装置»</w:t>
      </w:r>
    </w:p>
    <w:p>
      <w:pPr>
        <w:bidi w:val="0"/>
        <w:ind w:firstLine="480" w:firstLineChars="200"/>
        <w:rPr>
          <w:rFonts w:hint="eastAsia"/>
          <w:color w:val="auto"/>
          <w:highlight w:val="none"/>
          <w:lang w:val="de-DE"/>
        </w:rPr>
      </w:pPr>
      <w:r>
        <w:rPr>
          <w:rFonts w:hint="eastAsia"/>
          <w:color w:val="auto"/>
          <w:highlight w:val="none"/>
          <w:lang w:val="de-DE"/>
        </w:rPr>
        <w:t>使用的低压电容器通过国家电力电容器检测中心检测为合格的产品，并且提供检测报告影印件。制造标准IEC60831-1 &amp; IEC60831-2</w:t>
      </w:r>
    </w:p>
    <w:p>
      <w:pPr>
        <w:bidi w:val="0"/>
        <w:rPr>
          <w:rFonts w:hint="eastAsia"/>
          <w:color w:val="auto"/>
          <w:highlight w:val="none"/>
          <w:lang w:val="de-DE"/>
        </w:rPr>
      </w:pP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2</w:t>
      </w:r>
      <w:r>
        <w:rPr>
          <w:rFonts w:hint="eastAsia"/>
          <w:color w:val="auto"/>
          <w:highlight w:val="none"/>
          <w:lang w:val="de-DE"/>
        </w:rPr>
        <w:t>动态谐波抑制补偿模块的技术要求：</w:t>
      </w:r>
    </w:p>
    <w:p>
      <w:pPr>
        <w:bidi w:val="0"/>
        <w:ind w:firstLine="480" w:firstLineChars="200"/>
        <w:rPr>
          <w:rFonts w:hint="eastAsia"/>
          <w:color w:val="auto"/>
          <w:highlight w:val="none"/>
          <w:lang w:val="de-DE"/>
        </w:rPr>
      </w:pPr>
      <w:r>
        <w:rPr>
          <w:rFonts w:hint="eastAsia"/>
          <w:color w:val="auto"/>
          <w:highlight w:val="none"/>
        </w:rPr>
        <w:t>▼</w:t>
      </w:r>
      <w:r>
        <w:rPr>
          <w:rFonts w:hint="eastAsia"/>
          <w:color w:val="auto"/>
          <w:highlight w:val="none"/>
          <w:lang w:val="de-DE"/>
        </w:rPr>
        <w:t>电容器应具有不渗漏、不燃烧、不爆炸、不污染环境及寿命长、损耗低等先进指标，同时应与配套设备的技术参数相适应并满足电压波动的允许条件，电容器必须具有自愈性能，每组电容器组须装设放电装置使电容器切除电源1分钟内端子间的电压降至50V以下，电容器需带过防爆装置及过电压、电流保护。电容器器件须符合国家要求，投标需提供检验报告。</w:t>
      </w:r>
    </w:p>
    <w:p>
      <w:pPr>
        <w:bidi w:val="0"/>
        <w:ind w:firstLine="480" w:firstLineChars="200"/>
        <w:rPr>
          <w:rFonts w:hint="eastAsia"/>
          <w:color w:val="auto"/>
          <w:highlight w:val="none"/>
          <w:lang w:val="de-DE"/>
        </w:rPr>
      </w:pPr>
      <w:r>
        <w:rPr>
          <w:rFonts w:hint="eastAsia"/>
          <w:color w:val="auto"/>
          <w:highlight w:val="none"/>
          <w:lang w:val="de-DE"/>
        </w:rPr>
        <w:t>标准：GB/T 12747.1-2004（标称电压1KV及以下电力系统用自愈式并联电容器）</w:t>
      </w:r>
    </w:p>
    <w:p>
      <w:pPr>
        <w:bidi w:val="0"/>
        <w:rPr>
          <w:rFonts w:hint="eastAsia"/>
          <w:color w:val="auto"/>
          <w:highlight w:val="none"/>
          <w:lang w:val="de-DE"/>
        </w:rPr>
      </w:pPr>
      <w:r>
        <w:rPr>
          <w:rFonts w:hint="eastAsia"/>
          <w:color w:val="auto"/>
          <w:highlight w:val="none"/>
          <w:lang w:val="de-DE"/>
        </w:rPr>
        <w:t xml:space="preserve">补偿模块应具备过电流、过电压、过温保护、故障速断等保护功能，确保投切无震荡。 </w:t>
      </w:r>
    </w:p>
    <w:p>
      <w:pPr>
        <w:bidi w:val="0"/>
        <w:ind w:firstLine="480" w:firstLineChars="200"/>
        <w:rPr>
          <w:rFonts w:hint="eastAsia"/>
          <w:color w:val="auto"/>
          <w:highlight w:val="none"/>
          <w:lang w:val="de-DE"/>
        </w:rPr>
      </w:pPr>
      <w:r>
        <w:rPr>
          <w:rFonts w:hint="eastAsia"/>
          <w:color w:val="auto"/>
          <w:highlight w:val="none"/>
          <w:lang w:val="de-DE"/>
        </w:rPr>
        <w:t>电容器额定电压：480V</w:t>
      </w:r>
    </w:p>
    <w:p>
      <w:pPr>
        <w:bidi w:val="0"/>
        <w:ind w:firstLine="480" w:firstLineChars="200"/>
        <w:rPr>
          <w:rFonts w:hint="eastAsia"/>
          <w:color w:val="auto"/>
          <w:highlight w:val="none"/>
          <w:lang w:val="de-DE"/>
        </w:rPr>
      </w:pPr>
      <w:r>
        <w:rPr>
          <w:rFonts w:hint="eastAsia"/>
          <w:color w:val="auto"/>
          <w:highlight w:val="none"/>
          <w:lang w:val="de-DE"/>
        </w:rPr>
        <w:t>电容采用不小于9um薄膜卷绕成芯子。</w:t>
      </w:r>
    </w:p>
    <w:p>
      <w:pPr>
        <w:bidi w:val="0"/>
        <w:ind w:firstLine="480" w:firstLineChars="200"/>
        <w:rPr>
          <w:rFonts w:hint="eastAsia"/>
          <w:color w:val="auto"/>
          <w:highlight w:val="none"/>
          <w:lang w:val="de-DE"/>
        </w:rPr>
      </w:pPr>
      <w:r>
        <w:rPr>
          <w:rFonts w:hint="eastAsia"/>
          <w:color w:val="auto"/>
          <w:highlight w:val="none"/>
          <w:lang w:val="de-DE"/>
        </w:rPr>
        <w:t>绝缘等级：极间2.15Un/5s  极壳3600V/2s</w:t>
      </w:r>
    </w:p>
    <w:p>
      <w:pPr>
        <w:bidi w:val="0"/>
        <w:ind w:firstLine="480" w:firstLineChars="200"/>
        <w:rPr>
          <w:rFonts w:hint="eastAsia"/>
          <w:color w:val="auto"/>
          <w:highlight w:val="none"/>
          <w:lang w:val="de-DE"/>
        </w:rPr>
      </w:pPr>
      <w:r>
        <w:rPr>
          <w:rFonts w:hint="eastAsia"/>
          <w:color w:val="auto"/>
          <w:highlight w:val="none"/>
          <w:lang w:val="de-DE"/>
        </w:rPr>
        <w:t>过电流能力：1.5In</w:t>
      </w:r>
    </w:p>
    <w:p>
      <w:pPr>
        <w:bidi w:val="0"/>
        <w:ind w:firstLine="480" w:firstLineChars="200"/>
        <w:rPr>
          <w:rFonts w:hint="eastAsia"/>
          <w:color w:val="auto"/>
          <w:highlight w:val="none"/>
          <w:lang w:val="de-DE"/>
        </w:rPr>
      </w:pPr>
      <w:r>
        <w:rPr>
          <w:rFonts w:hint="eastAsia"/>
          <w:color w:val="auto"/>
          <w:highlight w:val="none"/>
          <w:lang w:val="de-DE"/>
        </w:rPr>
        <w:t>密封性试验：将电容器放入烘箱内，通体加热到70℃后保持2小时，无渗漏现象</w:t>
      </w:r>
    </w:p>
    <w:p>
      <w:pPr>
        <w:bidi w:val="0"/>
        <w:ind w:firstLine="480" w:firstLineChars="200"/>
        <w:rPr>
          <w:rFonts w:hint="eastAsia"/>
          <w:color w:val="auto"/>
          <w:highlight w:val="none"/>
          <w:lang w:val="de-DE"/>
        </w:rPr>
      </w:pPr>
      <w:r>
        <w:rPr>
          <w:rFonts w:hint="eastAsia"/>
          <w:color w:val="auto"/>
          <w:highlight w:val="none"/>
          <w:lang w:val="de-DE"/>
        </w:rPr>
        <w:t>电抗器采用漆包线缠绕工艺，绝缘材料等级必须采用H级绝缘，主要以5、7次谐波为主，电抗率采用7%,电抗器外带过热保温开关(120℃过热自动断开)。电抗器须符合国家的要求，投标需提检验报告。</w:t>
      </w:r>
    </w:p>
    <w:p>
      <w:pPr>
        <w:bidi w:val="0"/>
        <w:ind w:firstLine="480" w:firstLineChars="200"/>
        <w:rPr>
          <w:rFonts w:hint="eastAsia"/>
          <w:color w:val="auto"/>
          <w:highlight w:val="none"/>
          <w:lang w:val="de-DE"/>
        </w:rPr>
      </w:pPr>
      <w:r>
        <w:rPr>
          <w:rFonts w:hint="eastAsia"/>
          <w:color w:val="auto"/>
          <w:highlight w:val="none"/>
          <w:lang w:val="de-DE"/>
        </w:rPr>
        <w:t xml:space="preserve">额定电压：480V </w:t>
      </w:r>
    </w:p>
    <w:p>
      <w:pPr>
        <w:bidi w:val="0"/>
        <w:ind w:firstLine="480" w:firstLineChars="200"/>
        <w:rPr>
          <w:rFonts w:hint="eastAsia"/>
          <w:color w:val="auto"/>
          <w:highlight w:val="none"/>
          <w:lang w:val="de-DE"/>
        </w:rPr>
      </w:pPr>
      <w:r>
        <w:rPr>
          <w:rFonts w:hint="eastAsia"/>
          <w:color w:val="auto"/>
          <w:highlight w:val="none"/>
          <w:lang w:val="de-DE"/>
        </w:rPr>
        <w:t>滤波电抗器设计采用0.35硅钢片低功耗、低温升和低噪音，具有超温自保护功能，</w:t>
      </w:r>
    </w:p>
    <w:p>
      <w:pPr>
        <w:bidi w:val="0"/>
        <w:ind w:firstLine="480" w:firstLineChars="200"/>
        <w:rPr>
          <w:rFonts w:hint="eastAsia"/>
          <w:color w:val="auto"/>
          <w:highlight w:val="none"/>
          <w:lang w:val="de-DE"/>
        </w:rPr>
      </w:pPr>
      <w:r>
        <w:rPr>
          <w:rFonts w:hint="eastAsia"/>
          <w:color w:val="auto"/>
          <w:highlight w:val="none"/>
          <w:lang w:val="de-DE"/>
        </w:rPr>
        <w:t>电抗器线性度不低于1.8In。</w:t>
      </w:r>
    </w:p>
    <w:p>
      <w:pPr>
        <w:bidi w:val="0"/>
        <w:ind w:firstLine="480" w:firstLineChars="200"/>
        <w:rPr>
          <w:rFonts w:hint="eastAsia"/>
          <w:color w:val="auto"/>
          <w:highlight w:val="none"/>
          <w:lang w:val="de-DE"/>
        </w:rPr>
      </w:pPr>
      <w:r>
        <w:rPr>
          <w:rFonts w:hint="eastAsia"/>
          <w:color w:val="auto"/>
          <w:highlight w:val="none"/>
          <w:lang w:val="de-DE"/>
        </w:rPr>
        <w:t>温升：≤25K。</w:t>
      </w:r>
    </w:p>
    <w:p>
      <w:pPr>
        <w:bidi w:val="0"/>
        <w:ind w:firstLine="480" w:firstLineChars="200"/>
        <w:rPr>
          <w:rFonts w:hint="eastAsia"/>
          <w:color w:val="auto"/>
          <w:highlight w:val="none"/>
          <w:lang w:val="de-DE"/>
        </w:rPr>
      </w:pPr>
      <w:r>
        <w:rPr>
          <w:rFonts w:hint="eastAsia"/>
          <w:color w:val="auto"/>
          <w:highlight w:val="none"/>
          <w:lang w:val="de-DE"/>
        </w:rPr>
        <w:t>过载能力：1.35In下长期运行。</w:t>
      </w:r>
    </w:p>
    <w:p>
      <w:pPr>
        <w:bidi w:val="0"/>
        <w:ind w:firstLine="480" w:firstLineChars="200"/>
        <w:rPr>
          <w:rFonts w:hint="eastAsia"/>
          <w:color w:val="auto"/>
          <w:highlight w:val="none"/>
          <w:lang w:val="de-DE"/>
        </w:rPr>
      </w:pPr>
      <w:r>
        <w:rPr>
          <w:rFonts w:hint="eastAsia"/>
          <w:color w:val="auto"/>
          <w:highlight w:val="none"/>
          <w:lang w:val="de-DE"/>
        </w:rPr>
        <w:t>噪音≤50dB。</w:t>
      </w:r>
    </w:p>
    <w:p>
      <w:pPr>
        <w:bidi w:val="0"/>
        <w:ind w:firstLine="480" w:firstLineChars="200"/>
        <w:rPr>
          <w:rFonts w:hint="eastAsia"/>
          <w:color w:val="auto"/>
          <w:highlight w:val="none"/>
          <w:lang w:val="de-DE"/>
        </w:rPr>
      </w:pPr>
      <w:r>
        <w:rPr>
          <w:rFonts w:hint="eastAsia"/>
          <w:color w:val="auto"/>
          <w:highlight w:val="none"/>
          <w:lang w:val="de-DE"/>
        </w:rPr>
        <w:t>电容专用接触器应带触头和灭弧系统</w:t>
      </w:r>
    </w:p>
    <w:p>
      <w:pPr>
        <w:bidi w:val="0"/>
        <w:ind w:firstLine="480" w:firstLineChars="200"/>
        <w:rPr>
          <w:rFonts w:hint="eastAsia"/>
          <w:color w:val="auto"/>
          <w:highlight w:val="none"/>
          <w:lang w:val="de-DE"/>
        </w:rPr>
      </w:pPr>
      <w:r>
        <w:rPr>
          <w:rFonts w:hint="eastAsia"/>
          <w:color w:val="auto"/>
          <w:highlight w:val="none"/>
          <w:lang w:val="de-DE"/>
        </w:rPr>
        <w:t>电寿命：40 万次</w:t>
      </w:r>
    </w:p>
    <w:p>
      <w:pPr>
        <w:bidi w:val="0"/>
        <w:ind w:firstLine="480" w:firstLineChars="200"/>
        <w:rPr>
          <w:rFonts w:hint="eastAsia"/>
          <w:color w:val="auto"/>
          <w:highlight w:val="none"/>
          <w:lang w:val="de-DE"/>
        </w:rPr>
      </w:pPr>
      <w:r>
        <w:rPr>
          <w:rFonts w:hint="eastAsia"/>
          <w:color w:val="auto"/>
          <w:highlight w:val="none"/>
          <w:lang w:val="de-DE"/>
        </w:rPr>
        <w:t>额定分断能力：8Ie</w:t>
      </w:r>
    </w:p>
    <w:p>
      <w:pPr>
        <w:bidi w:val="0"/>
        <w:ind w:firstLine="480" w:firstLineChars="200"/>
        <w:rPr>
          <w:rFonts w:hint="eastAsia"/>
          <w:color w:val="auto"/>
          <w:highlight w:val="none"/>
          <w:lang w:val="de-DE"/>
        </w:rPr>
      </w:pPr>
      <w:r>
        <w:rPr>
          <w:rFonts w:hint="eastAsia"/>
          <w:color w:val="auto"/>
          <w:highlight w:val="none"/>
          <w:lang w:val="de-DE"/>
        </w:rPr>
        <w:t>抑制电容器的浪涌电流：20In (2)</w:t>
      </w:r>
    </w:p>
    <w:p>
      <w:pPr>
        <w:bidi w:val="0"/>
        <w:ind w:firstLine="480" w:firstLineChars="200"/>
        <w:rPr>
          <w:rFonts w:hint="eastAsia"/>
          <w:color w:val="auto"/>
          <w:highlight w:val="none"/>
          <w:lang w:val="de-DE"/>
        </w:rPr>
      </w:pPr>
      <w:r>
        <w:rPr>
          <w:rFonts w:hint="eastAsia"/>
          <w:color w:val="auto"/>
          <w:highlight w:val="none"/>
          <w:lang w:val="de-DE"/>
        </w:rPr>
        <w:t>动作吸合时间：15-25ms</w:t>
      </w:r>
    </w:p>
    <w:p>
      <w:pPr>
        <w:bidi w:val="0"/>
        <w:ind w:firstLine="480" w:firstLineChars="200"/>
        <w:rPr>
          <w:rFonts w:hint="eastAsia"/>
          <w:color w:val="auto"/>
          <w:highlight w:val="none"/>
          <w:lang w:val="de-DE"/>
        </w:rPr>
      </w:pPr>
      <w:r>
        <w:rPr>
          <w:rFonts w:hint="eastAsia"/>
          <w:color w:val="auto"/>
          <w:highlight w:val="none"/>
          <w:lang w:val="de-DE"/>
        </w:rPr>
        <w:t>触头: 1常闭,1常开</w:t>
      </w:r>
    </w:p>
    <w:p>
      <w:pPr>
        <w:bidi w:val="0"/>
        <w:ind w:firstLine="480" w:firstLineChars="200"/>
        <w:rPr>
          <w:rFonts w:hint="eastAsia"/>
          <w:color w:val="auto"/>
          <w:highlight w:val="none"/>
          <w:lang w:val="de-DE"/>
        </w:rPr>
      </w:pPr>
      <w:r>
        <w:rPr>
          <w:rFonts w:hint="eastAsia"/>
          <w:color w:val="auto"/>
          <w:highlight w:val="none"/>
          <w:lang w:val="de-DE"/>
        </w:rPr>
        <w:t>熔断器隔离开关采用三相一化体带保护罩。</w:t>
      </w:r>
    </w:p>
    <w:p>
      <w:pPr>
        <w:bidi w:val="0"/>
        <w:ind w:firstLine="480" w:firstLineChars="200"/>
        <w:rPr>
          <w:rFonts w:hint="eastAsia"/>
          <w:color w:val="auto"/>
          <w:highlight w:val="none"/>
          <w:lang w:val="de-DE"/>
        </w:rPr>
      </w:pPr>
      <w:r>
        <w:rPr>
          <w:rFonts w:hint="eastAsia"/>
          <w:color w:val="auto"/>
          <w:highlight w:val="none"/>
          <w:lang w:val="de-DE"/>
        </w:rPr>
        <w:t>额定电压：AC690V</w:t>
      </w:r>
    </w:p>
    <w:p>
      <w:pPr>
        <w:bidi w:val="0"/>
        <w:ind w:firstLine="480" w:firstLineChars="200"/>
        <w:rPr>
          <w:rFonts w:hint="eastAsia"/>
          <w:color w:val="auto"/>
          <w:highlight w:val="none"/>
          <w:lang w:val="de-DE"/>
        </w:rPr>
      </w:pPr>
      <w:r>
        <w:rPr>
          <w:rFonts w:hint="eastAsia"/>
          <w:color w:val="auto"/>
          <w:highlight w:val="none"/>
          <w:lang w:val="de-DE"/>
        </w:rPr>
        <w:t>熔断器分断能力：120KA</w:t>
      </w:r>
    </w:p>
    <w:p>
      <w:pPr>
        <w:bidi w:val="0"/>
        <w:ind w:firstLine="480" w:firstLineChars="200"/>
        <w:rPr>
          <w:rFonts w:hint="eastAsia"/>
          <w:color w:val="auto"/>
          <w:highlight w:val="none"/>
          <w:lang w:val="de-DE"/>
        </w:rPr>
      </w:pPr>
      <w:r>
        <w:rPr>
          <w:rFonts w:hint="eastAsia"/>
          <w:color w:val="auto"/>
          <w:highlight w:val="none"/>
          <w:lang w:val="de-DE"/>
        </w:rPr>
        <w:t>冲击耐受电压：6KV</w:t>
      </w:r>
    </w:p>
    <w:p>
      <w:pPr>
        <w:bidi w:val="0"/>
        <w:ind w:firstLine="480" w:firstLineChars="200"/>
        <w:rPr>
          <w:rFonts w:hint="eastAsia"/>
          <w:color w:val="auto"/>
          <w:highlight w:val="none"/>
          <w:lang w:val="de-DE"/>
        </w:rPr>
      </w:pPr>
      <w:r>
        <w:rPr>
          <w:rFonts w:hint="eastAsia"/>
          <w:color w:val="auto"/>
          <w:highlight w:val="none"/>
          <w:lang w:val="de-DE"/>
        </w:rPr>
        <w:t>短路电流：80KA</w:t>
      </w:r>
    </w:p>
    <w:p>
      <w:pPr>
        <w:bidi w:val="0"/>
        <w:ind w:firstLine="480" w:firstLineChars="200"/>
        <w:rPr>
          <w:rFonts w:hint="eastAsia"/>
          <w:color w:val="auto"/>
          <w:highlight w:val="none"/>
          <w:lang w:val="de-DE"/>
        </w:rPr>
      </w:pPr>
      <w:r>
        <w:rPr>
          <w:rFonts w:hint="eastAsia"/>
          <w:color w:val="auto"/>
          <w:highlight w:val="none"/>
          <w:lang w:val="de-DE"/>
        </w:rPr>
        <w:t>机械使用寿命：2000次</w:t>
      </w:r>
    </w:p>
    <w:p>
      <w:pPr>
        <w:bidi w:val="0"/>
        <w:ind w:firstLine="480" w:firstLineChars="200"/>
        <w:rPr>
          <w:rFonts w:hint="eastAsia"/>
          <w:color w:val="auto"/>
          <w:highlight w:val="none"/>
          <w:lang w:val="de-DE"/>
        </w:rPr>
      </w:pPr>
      <w:r>
        <w:rPr>
          <w:rFonts w:hint="eastAsia"/>
          <w:color w:val="auto"/>
          <w:highlight w:val="none"/>
          <w:lang w:val="de-DE"/>
        </w:rPr>
        <w:t>防护等级：IP3X</w:t>
      </w:r>
    </w:p>
    <w:p>
      <w:pPr>
        <w:bidi w:val="0"/>
        <w:rPr>
          <w:rFonts w:hint="eastAsia"/>
          <w:color w:val="auto"/>
          <w:highlight w:val="none"/>
          <w:lang w:val="de-DE"/>
        </w:rPr>
      </w:pP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3</w:t>
      </w:r>
      <w:r>
        <w:rPr>
          <w:rFonts w:hint="eastAsia"/>
          <w:color w:val="auto"/>
          <w:highlight w:val="none"/>
          <w:lang w:val="de-DE"/>
        </w:rPr>
        <w:t>电容柜技术要求</w:t>
      </w:r>
    </w:p>
    <w:p>
      <w:pPr>
        <w:bidi w:val="0"/>
        <w:ind w:firstLine="480" w:firstLineChars="200"/>
        <w:rPr>
          <w:rFonts w:hint="eastAsia"/>
          <w:color w:val="auto"/>
          <w:highlight w:val="none"/>
          <w:lang w:val="de-DE"/>
        </w:rPr>
      </w:pPr>
      <w:r>
        <w:rPr>
          <w:rFonts w:hint="eastAsia"/>
          <w:color w:val="auto"/>
          <w:highlight w:val="none"/>
        </w:rPr>
        <w:t>▼</w:t>
      </w:r>
      <w:r>
        <w:rPr>
          <w:rFonts w:hint="eastAsia"/>
          <w:color w:val="auto"/>
          <w:highlight w:val="none"/>
          <w:lang w:val="de-DE"/>
        </w:rPr>
        <w:t>补偿电容器可由安装在电容器柜面板上进行分组自动投切，电容器柜加装过电压保护装置和放电装置，使功率因数达到 0.92 以上，柜内主要元件选择电容器专用</w:t>
      </w:r>
      <w:r>
        <w:rPr>
          <w:rFonts w:hint="eastAsia"/>
          <w:color w:val="auto"/>
          <w:highlight w:val="none"/>
          <w:lang w:val="en-US" w:eastAsia="zh-CN"/>
        </w:rPr>
        <w:t>型</w:t>
      </w:r>
      <w:r>
        <w:rPr>
          <w:rFonts w:hint="eastAsia"/>
          <w:color w:val="auto"/>
          <w:highlight w:val="none"/>
          <w:lang w:val="de-DE"/>
        </w:rPr>
        <w:t>。电容器柜与低压开关柜并排安装，应具备与低压柜相同的外形及颜色，电容柜内水平母排及PE排由低压开关柜厂家提供。</w:t>
      </w:r>
    </w:p>
    <w:p>
      <w:pPr>
        <w:bidi w:val="0"/>
        <w:rPr>
          <w:rFonts w:hint="eastAsia"/>
          <w:color w:val="auto"/>
          <w:highlight w:val="none"/>
          <w:lang w:val="de-DE"/>
        </w:rPr>
      </w:pP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 xml:space="preserve">4 </w:t>
      </w:r>
      <w:r>
        <w:rPr>
          <w:rFonts w:hint="eastAsia"/>
          <w:color w:val="auto"/>
          <w:highlight w:val="none"/>
          <w:lang w:val="de-DE"/>
        </w:rPr>
        <w:t>过电压、过电流能力；装置允许在1.1UN下长期运行。</w:t>
      </w:r>
    </w:p>
    <w:p>
      <w:pPr>
        <w:bidi w:val="0"/>
        <w:rPr>
          <w:rFonts w:hint="eastAsia"/>
          <w:color w:val="auto"/>
          <w:highlight w:val="none"/>
          <w:lang w:val="de-DE"/>
        </w:rPr>
      </w:pP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5</w:t>
      </w:r>
      <w:r>
        <w:rPr>
          <w:rFonts w:hint="eastAsia"/>
          <w:color w:val="auto"/>
          <w:highlight w:val="none"/>
          <w:lang w:val="de-DE"/>
        </w:rPr>
        <w:t xml:space="preserve"> 补偿方式、投切方式：可以实现手动、自动循环补偿 。</w:t>
      </w:r>
    </w:p>
    <w:p>
      <w:pPr>
        <w:bidi w:val="0"/>
        <w:rPr>
          <w:rFonts w:hint="eastAsia"/>
          <w:color w:val="auto"/>
          <w:highlight w:val="none"/>
          <w:lang w:val="de-DE"/>
        </w:rPr>
      </w:pP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6</w:t>
      </w:r>
      <w:r>
        <w:rPr>
          <w:rFonts w:hint="eastAsia"/>
          <w:color w:val="auto"/>
          <w:highlight w:val="none"/>
          <w:lang w:val="de-DE"/>
        </w:rPr>
        <w:t>.</w:t>
      </w:r>
      <w:r>
        <w:rPr>
          <w:rFonts w:hint="eastAsia"/>
          <w:color w:val="auto"/>
          <w:highlight w:val="none"/>
          <w:lang w:val="en-US" w:eastAsia="zh-CN"/>
        </w:rPr>
        <w:t>6</w:t>
      </w:r>
      <w:r>
        <w:rPr>
          <w:rFonts w:hint="eastAsia"/>
          <w:color w:val="auto"/>
          <w:highlight w:val="none"/>
          <w:lang w:val="de-DE"/>
        </w:rPr>
        <w:t xml:space="preserve"> 装置具有的功能</w:t>
      </w:r>
    </w:p>
    <w:p>
      <w:pPr>
        <w:bidi w:val="0"/>
        <w:ind w:firstLine="480" w:firstLineChars="200"/>
        <w:outlineLvl w:val="2"/>
        <w:rPr>
          <w:rFonts w:hint="eastAsia"/>
          <w:color w:val="auto"/>
          <w:highlight w:val="none"/>
          <w:lang w:val="de-DE"/>
        </w:rPr>
      </w:pPr>
      <w:bookmarkStart w:id="302" w:name="_Toc30355"/>
      <w:bookmarkStart w:id="303" w:name="_Toc18569"/>
      <w:bookmarkStart w:id="304" w:name="_Toc19362"/>
      <w:r>
        <w:rPr>
          <w:rFonts w:hint="eastAsia"/>
          <w:color w:val="auto"/>
          <w:highlight w:val="none"/>
          <w:lang w:val="de-DE"/>
        </w:rPr>
        <w:t>显示功能：（电压；电流；功率因数；有功功率；无功功率等）</w:t>
      </w:r>
      <w:bookmarkEnd w:id="302"/>
      <w:bookmarkEnd w:id="303"/>
      <w:bookmarkEnd w:id="304"/>
    </w:p>
    <w:p>
      <w:pPr>
        <w:bidi w:val="0"/>
        <w:ind w:firstLine="480" w:firstLineChars="200"/>
        <w:rPr>
          <w:rFonts w:hint="eastAsia"/>
          <w:color w:val="auto"/>
          <w:highlight w:val="none"/>
          <w:lang w:val="de-DE"/>
        </w:rPr>
      </w:pPr>
      <w:r>
        <w:rPr>
          <w:rFonts w:hint="eastAsia"/>
          <w:color w:val="auto"/>
          <w:highlight w:val="none"/>
          <w:lang w:val="de-DE"/>
        </w:rPr>
        <w:t>控制要求：控制器可对目标功率因数设定等，根据电压、电流和所需无功，操作简便，循环自动投切电容器组。</w:t>
      </w:r>
    </w:p>
    <w:p>
      <w:pPr>
        <w:bidi w:val="0"/>
        <w:ind w:firstLine="480" w:firstLineChars="200"/>
        <w:rPr>
          <w:rFonts w:hint="eastAsia"/>
          <w:color w:val="auto"/>
          <w:highlight w:val="none"/>
          <w:lang w:val="de-DE"/>
        </w:rPr>
      </w:pPr>
      <w:r>
        <w:rPr>
          <w:rFonts w:hint="eastAsia"/>
          <w:color w:val="auto"/>
          <w:highlight w:val="none"/>
          <w:lang w:val="de-DE"/>
        </w:rPr>
        <w:t>保护功能：当系统某一支路出现故障（模块损坏、电容损坏等）不影响其它支路。</w:t>
      </w:r>
    </w:p>
    <w:p>
      <w:pPr>
        <w:bidi w:val="0"/>
        <w:ind w:firstLine="480" w:firstLineChars="200"/>
        <w:rPr>
          <w:rFonts w:hint="eastAsia"/>
          <w:color w:val="auto"/>
          <w:highlight w:val="none"/>
          <w:lang w:val="de-DE"/>
        </w:rPr>
      </w:pPr>
      <w:r>
        <w:rPr>
          <w:rFonts w:hint="eastAsia"/>
          <w:color w:val="auto"/>
          <w:highlight w:val="none"/>
          <w:lang w:val="de-DE"/>
        </w:rPr>
        <w:t>装置的其它功能：</w:t>
      </w:r>
    </w:p>
    <w:p>
      <w:pPr>
        <w:bidi w:val="0"/>
        <w:ind w:firstLine="480" w:firstLineChars="200"/>
        <w:rPr>
          <w:rFonts w:hint="eastAsia"/>
          <w:color w:val="auto"/>
          <w:highlight w:val="none"/>
          <w:lang w:val="de-DE"/>
        </w:rPr>
      </w:pPr>
      <w:r>
        <w:rPr>
          <w:rFonts w:hint="eastAsia"/>
          <w:color w:val="auto"/>
          <w:highlight w:val="none"/>
          <w:lang w:val="de-DE"/>
        </w:rPr>
        <w:t>电容器放电：从电压峰值降至50V，历时小于3min。</w:t>
      </w:r>
    </w:p>
    <w:p>
      <w:pPr>
        <w:bidi w:val="0"/>
        <w:ind w:firstLine="480" w:firstLineChars="200"/>
        <w:rPr>
          <w:rFonts w:hint="eastAsia"/>
          <w:color w:val="auto"/>
          <w:highlight w:val="none"/>
          <w:lang w:val="de-DE"/>
        </w:rPr>
      </w:pPr>
      <w:r>
        <w:rPr>
          <w:rFonts w:hint="eastAsia"/>
          <w:color w:val="auto"/>
          <w:highlight w:val="none"/>
          <w:lang w:val="de-DE"/>
        </w:rPr>
        <w:t>保护接地：柜体内专设接地排，柜体任一处、电器件金属外壳与接地螺钉间电阻≤0.01Ω。</w:t>
      </w:r>
    </w:p>
    <w:p>
      <w:pPr>
        <w:bidi w:val="0"/>
        <w:ind w:firstLine="480" w:firstLineChars="200"/>
        <w:rPr>
          <w:rFonts w:hint="eastAsia"/>
          <w:color w:val="auto"/>
          <w:highlight w:val="none"/>
          <w:lang w:val="de-DE"/>
        </w:rPr>
      </w:pPr>
      <w:r>
        <w:rPr>
          <w:rFonts w:hint="eastAsia"/>
          <w:color w:val="auto"/>
          <w:highlight w:val="none"/>
          <w:lang w:val="de-DE"/>
        </w:rPr>
        <w:t>装置连续运行后，内部温度可满足防凝露要求。</w:t>
      </w:r>
    </w:p>
    <w:p>
      <w:pPr>
        <w:numPr>
          <w:ilvl w:val="0"/>
          <w:numId w:val="0"/>
        </w:numPr>
        <w:spacing w:line="360" w:lineRule="auto"/>
        <w:rPr>
          <w:rFonts w:hint="eastAsia" w:ascii="宋体" w:hAnsi="宋体" w:cs="黑体"/>
          <w:b/>
          <w:color w:val="auto"/>
          <w:kern w:val="0"/>
          <w:sz w:val="24"/>
          <w:highlight w:val="none"/>
          <w:lang w:val="en-US" w:eastAsia="zh-CN"/>
        </w:rPr>
      </w:pPr>
      <w:r>
        <w:rPr>
          <w:rFonts w:hint="eastAsia" w:ascii="宋体" w:hAnsi="宋体" w:cs="黑体"/>
          <w:b/>
          <w:color w:val="auto"/>
          <w:kern w:val="0"/>
          <w:sz w:val="24"/>
          <w:highlight w:val="none"/>
          <w:lang w:val="en-US" w:eastAsia="zh-CN"/>
        </w:rPr>
        <w:t>6.6.7负荷隔离开关及双电源自动转换开关</w:t>
      </w:r>
    </w:p>
    <w:p>
      <w:pPr>
        <w:numPr>
          <w:ilvl w:val="0"/>
          <w:numId w:val="0"/>
        </w:numPr>
        <w:spacing w:line="360" w:lineRule="auto"/>
        <w:rPr>
          <w:rFonts w:hint="eastAsia" w:ascii="宋体" w:hAnsi="宋体" w:eastAsia="宋体" w:cs="黑体"/>
          <w:b w:val="0"/>
          <w:bCs/>
          <w:color w:val="auto"/>
          <w:kern w:val="0"/>
          <w:sz w:val="24"/>
          <w:highlight w:val="none"/>
          <w:lang w:val="en-US" w:eastAsia="zh-CN"/>
        </w:rPr>
      </w:pPr>
      <w:r>
        <w:rPr>
          <w:rFonts w:hint="eastAsia" w:ascii="宋体" w:hAnsi="宋体" w:cs="黑体"/>
          <w:b/>
          <w:color w:val="auto"/>
          <w:kern w:val="0"/>
          <w:sz w:val="24"/>
          <w:highlight w:val="none"/>
          <w:lang w:val="en-US" w:eastAsia="zh-CN"/>
        </w:rPr>
        <w:t xml:space="preserve">   </w:t>
      </w:r>
      <w:r>
        <w:rPr>
          <w:rFonts w:hint="eastAsia" w:ascii="宋体" w:hAnsi="宋体" w:cs="黑体"/>
          <w:b w:val="0"/>
          <w:bCs/>
          <w:color w:val="auto"/>
          <w:kern w:val="0"/>
          <w:sz w:val="24"/>
          <w:highlight w:val="none"/>
          <w:lang w:val="en-US" w:eastAsia="zh-CN"/>
        </w:rPr>
        <w:t>负荷隔离开关、双电源自动转换开关的规格参数须根据设计图纸进行选型；</w:t>
      </w:r>
      <w:r>
        <w:rPr>
          <w:rFonts w:hint="eastAsia" w:ascii="宋体" w:hAnsi="宋体" w:cs="等线"/>
          <w:color w:val="auto"/>
          <w:sz w:val="24"/>
          <w:highlight w:val="none"/>
        </w:rPr>
        <w:t>为保障供电系统配合安全可靠性，</w:t>
      </w:r>
      <w:r>
        <w:rPr>
          <w:rFonts w:hint="eastAsia" w:ascii="宋体" w:hAnsi="宋体" w:cs="黑体"/>
          <w:b w:val="0"/>
          <w:bCs/>
          <w:color w:val="auto"/>
          <w:kern w:val="0"/>
          <w:sz w:val="24"/>
          <w:highlight w:val="none"/>
          <w:lang w:val="en-US" w:eastAsia="zh-CN"/>
        </w:rPr>
        <w:t>负荷隔离开关、双电源自动转换开关</w:t>
      </w:r>
      <w:r>
        <w:rPr>
          <w:rFonts w:hint="eastAsia" w:ascii="宋体" w:hAnsi="宋体" w:cs="等线"/>
          <w:color w:val="auto"/>
          <w:sz w:val="24"/>
          <w:highlight w:val="none"/>
        </w:rPr>
        <w:t>与框架断路器须保持同品牌</w:t>
      </w:r>
      <w:r>
        <w:rPr>
          <w:rFonts w:hint="eastAsia" w:ascii="宋体" w:hAnsi="宋体" w:cs="等线"/>
          <w:color w:val="auto"/>
          <w:sz w:val="24"/>
          <w:highlight w:val="none"/>
          <w:lang w:eastAsia="zh-CN"/>
        </w:rPr>
        <w:t>。</w:t>
      </w:r>
    </w:p>
    <w:p>
      <w:pPr>
        <w:spacing w:line="360" w:lineRule="auto"/>
        <w:textAlignment w:val="baseline"/>
        <w:rPr>
          <w:rFonts w:ascii="宋体" w:hAnsi="宋体"/>
          <w:b/>
          <w:bCs/>
          <w:color w:val="auto"/>
          <w:sz w:val="24"/>
          <w:highlight w:val="none"/>
        </w:rPr>
      </w:pPr>
      <w:r>
        <w:rPr>
          <w:rFonts w:hint="eastAsia" w:ascii="宋体" w:hAnsi="宋体"/>
          <w:color w:val="auto"/>
          <w:sz w:val="24"/>
          <w:highlight w:val="none"/>
          <w:lang w:val="en-US" w:eastAsia="zh-CN"/>
        </w:rPr>
        <w:t>6.6.8</w:t>
      </w:r>
      <w:r>
        <w:rPr>
          <w:rFonts w:hint="eastAsia" w:ascii="宋体" w:hAnsi="宋体"/>
          <w:color w:val="auto"/>
          <w:sz w:val="24"/>
          <w:highlight w:val="none"/>
        </w:rPr>
        <w:t>多功能仪表</w:t>
      </w:r>
    </w:p>
    <w:p>
      <w:pPr>
        <w:numPr>
          <w:ilvl w:val="0"/>
          <w:numId w:val="24"/>
        </w:numPr>
        <w:spacing w:line="360" w:lineRule="auto"/>
        <w:ind w:left="0" w:firstLine="425"/>
        <w:rPr>
          <w:rFonts w:ascii="宋体" w:hAnsi="宋体" w:cs="等线"/>
          <w:color w:val="auto"/>
          <w:sz w:val="24"/>
          <w:highlight w:val="none"/>
        </w:rPr>
      </w:pPr>
      <w:r>
        <w:rPr>
          <w:rFonts w:hint="eastAsia" w:ascii="宋体" w:hAnsi="宋体" w:cs="等线"/>
          <w:color w:val="auto"/>
          <w:sz w:val="24"/>
          <w:highlight w:val="none"/>
        </w:rPr>
        <w:t>多功能仪表</w:t>
      </w:r>
      <w:r>
        <w:rPr>
          <w:rFonts w:hint="eastAsia" w:ascii="宋体" w:hAnsi="宋体" w:cs="黑体"/>
          <w:bCs/>
          <w:color w:val="auto"/>
          <w:kern w:val="0"/>
          <w:sz w:val="24"/>
          <w:highlight w:val="none"/>
        </w:rPr>
        <w:t>为L</w:t>
      </w:r>
      <w:r>
        <w:rPr>
          <w:rFonts w:ascii="宋体" w:hAnsi="宋体" w:cs="黑体"/>
          <w:bCs/>
          <w:color w:val="auto"/>
          <w:kern w:val="0"/>
          <w:sz w:val="24"/>
          <w:highlight w:val="none"/>
        </w:rPr>
        <w:t>CD</w:t>
      </w:r>
      <w:r>
        <w:rPr>
          <w:rFonts w:hint="eastAsia" w:ascii="宋体" w:hAnsi="宋体" w:cs="黑体"/>
          <w:bCs/>
          <w:color w:val="auto"/>
          <w:kern w:val="0"/>
          <w:sz w:val="24"/>
          <w:highlight w:val="none"/>
        </w:rPr>
        <w:t>液晶显示，</w:t>
      </w:r>
      <w:r>
        <w:rPr>
          <w:rFonts w:hint="eastAsia" w:ascii="宋体" w:hAnsi="宋体" w:cs="等线"/>
          <w:color w:val="auto"/>
          <w:sz w:val="24"/>
          <w:highlight w:val="none"/>
        </w:rPr>
        <w:t>可通过面板按键操作可以切换馈线回路电压、电流、有功功率、无功功率、频率、功率因数、有功电度、无功电度及开关位置、故障信号输出等参数。</w:t>
      </w:r>
    </w:p>
    <w:p>
      <w:pPr>
        <w:numPr>
          <w:ilvl w:val="0"/>
          <w:numId w:val="24"/>
        </w:numPr>
        <w:spacing w:line="360" w:lineRule="auto"/>
        <w:ind w:left="0" w:firstLine="425"/>
        <w:rPr>
          <w:rFonts w:ascii="宋体" w:hAnsi="宋体" w:cs="等线"/>
          <w:color w:val="auto"/>
          <w:sz w:val="24"/>
          <w:highlight w:val="none"/>
        </w:rPr>
      </w:pPr>
      <w:r>
        <w:rPr>
          <w:rFonts w:hint="eastAsia" w:ascii="宋体" w:hAnsi="宋体" w:cs="等线"/>
          <w:color w:val="auto"/>
          <w:sz w:val="24"/>
          <w:highlight w:val="none"/>
        </w:rPr>
        <w:t>仪表精度：有功电能0.5S级，电压、电流测量精度0.2%；</w:t>
      </w:r>
    </w:p>
    <w:p>
      <w:pPr>
        <w:numPr>
          <w:ilvl w:val="0"/>
          <w:numId w:val="24"/>
        </w:numPr>
        <w:spacing w:line="360" w:lineRule="auto"/>
        <w:ind w:left="0" w:firstLine="425"/>
        <w:rPr>
          <w:rFonts w:ascii="宋体" w:hAnsi="宋体" w:cs="等线"/>
          <w:color w:val="auto"/>
          <w:sz w:val="24"/>
          <w:highlight w:val="none"/>
        </w:rPr>
      </w:pPr>
      <w:r>
        <w:rPr>
          <w:rFonts w:hint="eastAsia" w:ascii="宋体" w:hAnsi="宋体" w:cs="等线"/>
          <w:color w:val="auto"/>
          <w:sz w:val="24"/>
          <w:highlight w:val="none"/>
        </w:rPr>
        <w:t>具备RS485通讯接口，支持MODBUS通讯协议,所有RS485通信线路通过二次接线接入柜内通讯子网关，统一由子网关实现柜内数据汇聚与上传，最终由智能配电系统厂家做统一监测管理。</w:t>
      </w:r>
    </w:p>
    <w:p>
      <w:pPr>
        <w:widowControl/>
        <w:numPr>
          <w:ilvl w:val="0"/>
          <w:numId w:val="24"/>
        </w:numPr>
        <w:tabs>
          <w:tab w:val="left" w:pos="960"/>
        </w:tabs>
        <w:adjustRightInd w:val="0"/>
        <w:snapToGrid w:val="0"/>
        <w:spacing w:line="360" w:lineRule="auto"/>
        <w:ind w:left="0" w:firstLine="425"/>
        <w:rPr>
          <w:rFonts w:ascii="宋体" w:hAnsi="宋体" w:cs="等线"/>
          <w:color w:val="auto"/>
          <w:sz w:val="24"/>
          <w:highlight w:val="none"/>
        </w:rPr>
      </w:pPr>
      <w:r>
        <w:rPr>
          <w:rFonts w:hint="eastAsia" w:ascii="宋体" w:hAnsi="宋体" w:cs="等线"/>
          <w:color w:val="auto"/>
          <w:sz w:val="24"/>
          <w:highlight w:val="none"/>
        </w:rPr>
        <w:t>开关量输入输出：仪表至少具备2路开关量输入,2路可编程继电器输出；</w:t>
      </w:r>
    </w:p>
    <w:p>
      <w:pPr>
        <w:numPr>
          <w:ilvl w:val="0"/>
          <w:numId w:val="24"/>
        </w:numPr>
        <w:spacing w:line="360" w:lineRule="auto"/>
        <w:ind w:left="0" w:firstLine="425"/>
        <w:rPr>
          <w:rFonts w:ascii="宋体" w:hAnsi="宋体" w:cs="等线"/>
          <w:color w:val="auto"/>
          <w:sz w:val="24"/>
          <w:highlight w:val="none"/>
        </w:rPr>
      </w:pPr>
      <w:r>
        <w:rPr>
          <w:rFonts w:hint="eastAsia" w:ascii="宋体" w:hAnsi="宋体" w:cs="等线"/>
          <w:color w:val="auto"/>
          <w:sz w:val="24"/>
          <w:highlight w:val="none"/>
        </w:rPr>
        <w:t>供货商家必须免费开放接口协议，协助系统调试服务，免费配合</w:t>
      </w:r>
      <w:r>
        <w:rPr>
          <w:rFonts w:hint="eastAsia" w:ascii="宋体" w:hAnsi="宋体" w:cs="等线"/>
          <w:color w:val="auto"/>
          <w:sz w:val="24"/>
          <w:highlight w:val="none"/>
          <w:lang w:val="en-US" w:eastAsia="zh-CN"/>
        </w:rPr>
        <w:t>强弱电系统集成商</w:t>
      </w:r>
      <w:r>
        <w:rPr>
          <w:rFonts w:hint="eastAsia" w:ascii="宋体" w:hAnsi="宋体" w:cs="等线"/>
          <w:color w:val="auto"/>
          <w:sz w:val="24"/>
          <w:highlight w:val="none"/>
        </w:rPr>
        <w:t>等其他单位的相应工作。</w:t>
      </w:r>
    </w:p>
    <w:p>
      <w:pPr>
        <w:spacing w:line="360" w:lineRule="auto"/>
        <w:ind w:firstLine="360" w:firstLineChars="150"/>
        <w:rPr>
          <w:rFonts w:hint="eastAsia" w:ascii="宋体" w:hAnsi="宋体" w:cs="宋体"/>
          <w:bCs/>
          <w:color w:val="auto"/>
          <w:sz w:val="24"/>
          <w:highlight w:val="none"/>
        </w:rPr>
      </w:pPr>
    </w:p>
    <w:p>
      <w:pPr>
        <w:pStyle w:val="2"/>
        <w:rPr>
          <w:rFonts w:hint="eastAsia"/>
          <w:color w:val="auto"/>
          <w:highlight w:val="none"/>
          <w:lang w:val="de-DE"/>
        </w:rPr>
      </w:pPr>
    </w:p>
    <w:p>
      <w:pPr>
        <w:pStyle w:val="6"/>
        <w:numPr>
          <w:ilvl w:val="0"/>
          <w:numId w:val="0"/>
        </w:numPr>
        <w:bidi w:val="0"/>
        <w:ind w:leftChars="0"/>
        <w:outlineLvl w:val="9"/>
        <w:rPr>
          <w:rFonts w:hint="eastAsia"/>
          <w:color w:val="auto"/>
          <w:highlight w:val="none"/>
          <w:lang w:val="en-US" w:eastAsia="zh-CN"/>
        </w:rPr>
      </w:pPr>
      <w:bookmarkStart w:id="305" w:name="_Toc29822"/>
      <w:bookmarkStart w:id="306" w:name="_Toc32528"/>
    </w:p>
    <w:p>
      <w:pPr>
        <w:pStyle w:val="6"/>
        <w:numPr>
          <w:ilvl w:val="0"/>
          <w:numId w:val="0"/>
        </w:numPr>
        <w:bidi w:val="0"/>
        <w:spacing w:line="240" w:lineRule="auto"/>
        <w:ind w:leftChars="0"/>
        <w:outlineLvl w:val="2"/>
        <w:rPr>
          <w:rFonts w:hint="eastAsia"/>
          <w:color w:val="auto"/>
          <w:highlight w:val="none"/>
          <w:lang w:val="en-US" w:eastAsia="zh-CN"/>
        </w:rPr>
      </w:pPr>
      <w:bookmarkStart w:id="307" w:name="_Toc16960"/>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7图纸修改约定</w:t>
      </w:r>
      <w:bookmarkEnd w:id="305"/>
      <w:bookmarkEnd w:id="306"/>
      <w:bookmarkEnd w:id="307"/>
    </w:p>
    <w:p>
      <w:pPr>
        <w:bidi w:val="0"/>
        <w:ind w:firstLine="480" w:firstLineChars="200"/>
        <w:rPr>
          <w:rFonts w:hint="eastAsia"/>
          <w:color w:val="auto"/>
          <w:highlight w:val="none"/>
        </w:rPr>
      </w:pPr>
      <w:r>
        <w:rPr>
          <w:rFonts w:hint="eastAsia"/>
          <w:color w:val="auto"/>
          <w:highlight w:val="none"/>
        </w:rPr>
        <w:t>在供方设备出厂前，需方有权对</w:t>
      </w:r>
      <w:r>
        <w:rPr>
          <w:rFonts w:hint="eastAsia"/>
          <w:color w:val="auto"/>
          <w:highlight w:val="none"/>
          <w:lang w:val="en-US" w:eastAsia="zh-CN"/>
        </w:rPr>
        <w:t>设计</w:t>
      </w:r>
      <w:r>
        <w:rPr>
          <w:rFonts w:hint="eastAsia"/>
          <w:color w:val="auto"/>
          <w:highlight w:val="none"/>
        </w:rPr>
        <w:t>作部分修改，供方应积极配合且不应对已供设备另外加价。其余未列设备参数及要求详见</w:t>
      </w:r>
      <w:r>
        <w:rPr>
          <w:rFonts w:hint="eastAsia"/>
          <w:color w:val="auto"/>
          <w:highlight w:val="none"/>
          <w:lang w:val="en-US" w:eastAsia="zh-CN"/>
        </w:rPr>
        <w:t>设计图</w:t>
      </w:r>
      <w:r>
        <w:rPr>
          <w:rFonts w:hint="eastAsia"/>
          <w:color w:val="auto"/>
          <w:highlight w:val="none"/>
        </w:rPr>
        <w:t>。详细配置及系统见设计图纸。</w:t>
      </w:r>
    </w:p>
    <w:bookmarkEnd w:id="288"/>
    <w:bookmarkEnd w:id="289"/>
    <w:p>
      <w:pPr>
        <w:pStyle w:val="5"/>
        <w:bidi w:val="0"/>
        <w:outlineLvl w:val="9"/>
        <w:rPr>
          <w:rFonts w:hint="eastAsia"/>
          <w:color w:val="auto"/>
          <w:highlight w:val="none"/>
          <w:lang w:val="en-US" w:eastAsia="zh-CN"/>
        </w:rPr>
      </w:pPr>
      <w:bookmarkStart w:id="308" w:name="_Toc341710297"/>
      <w:bookmarkStart w:id="309" w:name="_Toc86056349"/>
      <w:bookmarkStart w:id="310" w:name="_Toc341710167"/>
      <w:bookmarkStart w:id="311" w:name="_Toc4433"/>
      <w:bookmarkStart w:id="312" w:name="_Toc23469"/>
      <w:bookmarkStart w:id="313" w:name="_Toc341723228"/>
      <w:bookmarkStart w:id="314" w:name="_Toc13385"/>
      <w:bookmarkStart w:id="315" w:name="_Toc17447"/>
      <w:bookmarkStart w:id="316" w:name="_Toc9877"/>
    </w:p>
    <w:p>
      <w:pPr>
        <w:pStyle w:val="5"/>
        <w:numPr>
          <w:ilvl w:val="0"/>
          <w:numId w:val="19"/>
        </w:numPr>
        <w:bidi w:val="0"/>
        <w:ind w:left="0" w:leftChars="0" w:firstLine="0" w:firstLineChars="0"/>
        <w:outlineLvl w:val="1"/>
        <w:rPr>
          <w:rFonts w:hint="eastAsia"/>
          <w:color w:val="auto"/>
          <w:highlight w:val="none"/>
          <w:lang w:val="en-US" w:eastAsia="zh-CN"/>
        </w:rPr>
      </w:pPr>
      <w:bookmarkStart w:id="317" w:name="_Toc27952"/>
      <w:r>
        <w:rPr>
          <w:rFonts w:hint="eastAsia"/>
          <w:color w:val="auto"/>
          <w:highlight w:val="none"/>
          <w:lang w:val="en-US" w:eastAsia="zh-CN"/>
        </w:rPr>
        <w:t>开关柜</w:t>
      </w:r>
      <w:r>
        <w:rPr>
          <w:rFonts w:hint="eastAsia"/>
          <w:color w:val="auto"/>
          <w:highlight w:val="none"/>
          <w:lang w:val="de-AT"/>
        </w:rPr>
        <w:t>试验</w:t>
      </w:r>
      <w:bookmarkEnd w:id="308"/>
      <w:bookmarkEnd w:id="309"/>
      <w:bookmarkEnd w:id="310"/>
      <w:bookmarkEnd w:id="311"/>
      <w:bookmarkEnd w:id="312"/>
      <w:bookmarkEnd w:id="313"/>
      <w:bookmarkEnd w:id="314"/>
      <w:r>
        <w:rPr>
          <w:rFonts w:hint="eastAsia"/>
          <w:color w:val="auto"/>
          <w:highlight w:val="none"/>
          <w:lang w:val="en-US" w:eastAsia="zh-CN"/>
        </w:rPr>
        <w:t>要求</w:t>
      </w:r>
      <w:bookmarkEnd w:id="315"/>
      <w:bookmarkEnd w:id="316"/>
      <w:bookmarkEnd w:id="317"/>
    </w:p>
    <w:p>
      <w:pPr>
        <w:numPr>
          <w:ilvl w:val="0"/>
          <w:numId w:val="0"/>
        </w:numPr>
        <w:ind w:leftChars="0"/>
        <w:rPr>
          <w:rFonts w:hint="eastAsia"/>
          <w:color w:val="auto"/>
          <w:highlight w:val="none"/>
          <w:lang w:val="en-US" w:eastAsia="zh-CN"/>
        </w:rPr>
      </w:pPr>
      <w:bookmarkStart w:id="349" w:name="_GoBack"/>
      <w:bookmarkEnd w:id="349"/>
    </w:p>
    <w:p>
      <w:pPr>
        <w:bidi w:val="0"/>
        <w:ind w:firstLine="480" w:firstLineChars="200"/>
        <w:rPr>
          <w:rFonts w:hint="eastAsia" w:eastAsia="宋体"/>
          <w:color w:val="auto"/>
          <w:highlight w:val="none"/>
          <w:lang w:eastAsia="zh-CN"/>
        </w:rPr>
      </w:pPr>
      <w:bookmarkStart w:id="318" w:name="_Toc313518722"/>
      <w:bookmarkStart w:id="319" w:name="_Toc268593617"/>
      <w:bookmarkStart w:id="320" w:name="_Toc288739208"/>
      <w:r>
        <w:rPr>
          <w:rFonts w:hint="eastAsia"/>
          <w:color w:val="auto"/>
          <w:highlight w:val="none"/>
        </w:rPr>
        <w:t>根据本技术规范、最新版的国标（GB）、行标（DL）和IEC有关标准及其补充说明进行成套装置试验，并应出具详细记载测试数据的正式试验报告，试验应有</w:t>
      </w:r>
      <w:r>
        <w:rPr>
          <w:rFonts w:hint="eastAsia"/>
          <w:color w:val="auto"/>
          <w:highlight w:val="none"/>
          <w:lang w:val="en-US" w:eastAsia="zh-CN"/>
        </w:rPr>
        <w:t>需</w:t>
      </w:r>
      <w:r>
        <w:rPr>
          <w:rFonts w:hint="eastAsia"/>
          <w:color w:val="auto"/>
          <w:highlight w:val="none"/>
        </w:rPr>
        <w:t>方代表在场监试或见证，还应提供成套装置及其附件相应的型式试验报告和例行试验报告，同时执行但不限于下列要求</w:t>
      </w:r>
      <w:r>
        <w:rPr>
          <w:rFonts w:hint="eastAsia"/>
          <w:color w:val="auto"/>
          <w:highlight w:val="none"/>
          <w:lang w:eastAsia="zh-CN"/>
        </w:rPr>
        <w:t>：</w:t>
      </w:r>
    </w:p>
    <w:p>
      <w:pPr>
        <w:numPr>
          <w:ilvl w:val="0"/>
          <w:numId w:val="25"/>
        </w:numPr>
        <w:bidi w:val="0"/>
        <w:ind w:left="905" w:leftChars="0" w:hanging="425" w:firstLineChars="0"/>
        <w:rPr>
          <w:rFonts w:hint="eastAsia"/>
          <w:color w:val="auto"/>
          <w:highlight w:val="none"/>
          <w:lang w:val="de-DE"/>
        </w:rPr>
      </w:pPr>
      <w:r>
        <w:rPr>
          <w:rFonts w:hint="eastAsia"/>
          <w:color w:val="auto"/>
          <w:highlight w:val="none"/>
          <w:lang w:val="de-DE"/>
        </w:rPr>
        <w:t>例行（出厂）试验报告</w:t>
      </w:r>
    </w:p>
    <w:p>
      <w:pPr>
        <w:numPr>
          <w:ilvl w:val="0"/>
          <w:numId w:val="25"/>
        </w:numPr>
        <w:bidi w:val="0"/>
        <w:ind w:left="905" w:leftChars="0" w:hanging="425" w:firstLineChars="0"/>
        <w:rPr>
          <w:rFonts w:hint="eastAsia"/>
          <w:color w:val="auto"/>
          <w:highlight w:val="none"/>
          <w:lang w:val="de-DE"/>
        </w:rPr>
      </w:pPr>
      <w:r>
        <w:rPr>
          <w:rFonts w:hint="eastAsia"/>
          <w:color w:val="auto"/>
          <w:highlight w:val="none"/>
          <w:lang w:val="de-DE"/>
        </w:rPr>
        <w:t>型式试验报告</w:t>
      </w:r>
    </w:p>
    <w:p>
      <w:pPr>
        <w:numPr>
          <w:ilvl w:val="0"/>
          <w:numId w:val="25"/>
        </w:numPr>
        <w:bidi w:val="0"/>
        <w:ind w:left="905" w:leftChars="0" w:hanging="425" w:firstLineChars="0"/>
        <w:rPr>
          <w:rFonts w:hint="eastAsia"/>
          <w:color w:val="auto"/>
          <w:highlight w:val="none"/>
          <w:lang w:val="de-DE"/>
        </w:rPr>
      </w:pPr>
      <w:r>
        <w:rPr>
          <w:rFonts w:hint="eastAsia"/>
          <w:color w:val="auto"/>
          <w:highlight w:val="none"/>
          <w:lang w:val="de-DE"/>
        </w:rPr>
        <w:t>特殊试验报告</w:t>
      </w:r>
      <w:bookmarkStart w:id="321" w:name="_Toc27002"/>
      <w:bookmarkStart w:id="322" w:name="_Toc24708"/>
      <w:bookmarkStart w:id="323" w:name="_Toc13946"/>
    </w:p>
    <w:p>
      <w:pPr>
        <w:pStyle w:val="2"/>
        <w:rPr>
          <w:rFonts w:hint="eastAsia"/>
          <w:color w:val="auto"/>
          <w:highlight w:val="none"/>
          <w:lang w:val="de-DE"/>
        </w:rPr>
      </w:pPr>
    </w:p>
    <w:bookmarkEnd w:id="318"/>
    <w:p>
      <w:pPr>
        <w:pStyle w:val="5"/>
        <w:bidi w:val="0"/>
        <w:outlineLvl w:val="9"/>
        <w:rPr>
          <w:rFonts w:hint="eastAsia"/>
          <w:color w:val="auto"/>
          <w:highlight w:val="none"/>
          <w:lang w:val="en-US" w:eastAsia="zh-CN"/>
        </w:rPr>
      </w:pPr>
      <w:bookmarkStart w:id="324" w:name="_Toc86056350"/>
      <w:bookmarkStart w:id="325" w:name="_Toc17064"/>
      <w:bookmarkStart w:id="326" w:name="_Toc26644"/>
    </w:p>
    <w:p>
      <w:pPr>
        <w:pStyle w:val="5"/>
        <w:bidi w:val="0"/>
        <w:outlineLvl w:val="9"/>
        <w:rPr>
          <w:rFonts w:hint="eastAsia"/>
          <w:color w:val="auto"/>
          <w:highlight w:val="none"/>
          <w:lang w:val="en-US" w:eastAsia="zh-CN"/>
        </w:rPr>
      </w:pPr>
    </w:p>
    <w:p>
      <w:pPr>
        <w:pStyle w:val="5"/>
        <w:bidi w:val="0"/>
        <w:outlineLvl w:val="1"/>
        <w:rPr>
          <w:rFonts w:hint="eastAsia"/>
          <w:color w:val="auto"/>
          <w:highlight w:val="none"/>
          <w:lang w:val="de-AT"/>
        </w:rPr>
      </w:pPr>
      <w:bookmarkStart w:id="327" w:name="_Toc20841"/>
      <w:r>
        <w:rPr>
          <w:rFonts w:hint="eastAsia"/>
          <w:color w:val="auto"/>
          <w:highlight w:val="none"/>
          <w:lang w:val="en-US" w:eastAsia="zh-CN"/>
        </w:rPr>
        <w:t>第八章</w:t>
      </w:r>
      <w:r>
        <w:rPr>
          <w:rFonts w:hint="eastAsia"/>
          <w:color w:val="auto"/>
          <w:highlight w:val="none"/>
          <w:lang w:val="de-AT"/>
        </w:rPr>
        <w:t>供货范围</w:t>
      </w:r>
      <w:bookmarkEnd w:id="319"/>
      <w:bookmarkEnd w:id="320"/>
      <w:bookmarkEnd w:id="321"/>
      <w:bookmarkEnd w:id="322"/>
      <w:bookmarkEnd w:id="323"/>
      <w:bookmarkEnd w:id="324"/>
      <w:bookmarkEnd w:id="325"/>
      <w:bookmarkEnd w:id="326"/>
      <w:bookmarkEnd w:id="327"/>
    </w:p>
    <w:p>
      <w:pPr>
        <w:rPr>
          <w:rFonts w:hint="eastAsia"/>
          <w:color w:val="auto"/>
          <w:highlight w:val="none"/>
          <w:lang w:val="de-DE"/>
        </w:rPr>
      </w:pPr>
    </w:p>
    <w:p>
      <w:pPr>
        <w:pStyle w:val="6"/>
        <w:numPr>
          <w:ilvl w:val="0"/>
          <w:numId w:val="0"/>
        </w:numPr>
        <w:bidi w:val="0"/>
        <w:spacing w:line="240" w:lineRule="auto"/>
        <w:ind w:leftChars="0"/>
        <w:outlineLvl w:val="2"/>
        <w:rPr>
          <w:rFonts w:hint="eastAsia"/>
          <w:color w:val="auto"/>
          <w:highlight w:val="none"/>
          <w:lang w:val="de-DE"/>
        </w:rPr>
      </w:pPr>
      <w:bookmarkStart w:id="328" w:name="_Toc22011"/>
      <w:bookmarkStart w:id="329" w:name="_Toc17474"/>
      <w:bookmarkStart w:id="330" w:name="_Toc2254"/>
      <w:r>
        <w:rPr>
          <w:rFonts w:hint="eastAsia"/>
          <w:color w:val="auto"/>
          <w:highlight w:val="none"/>
          <w:lang w:val="en-US" w:eastAsia="zh-CN"/>
        </w:rPr>
        <w:t>8</w:t>
      </w:r>
      <w:r>
        <w:rPr>
          <w:rFonts w:hint="eastAsia"/>
          <w:color w:val="auto"/>
          <w:highlight w:val="none"/>
          <w:lang w:val="de-DE"/>
        </w:rPr>
        <w:t>.1 供货范围</w:t>
      </w:r>
      <w:bookmarkEnd w:id="328"/>
      <w:bookmarkEnd w:id="329"/>
      <w:bookmarkEnd w:id="330"/>
    </w:p>
    <w:p>
      <w:pPr>
        <w:bidi w:val="0"/>
        <w:rPr>
          <w:rFonts w:hint="eastAsia"/>
          <w:color w:val="auto"/>
          <w:highlight w:val="none"/>
          <w:lang w:val="de-DE"/>
        </w:rPr>
      </w:pPr>
      <w:r>
        <w:rPr>
          <w:rFonts w:hint="eastAsia"/>
          <w:color w:val="auto"/>
          <w:highlight w:val="none"/>
          <w:lang w:val="de-DE"/>
        </w:rPr>
        <w:t>一般要求：</w:t>
      </w:r>
    </w:p>
    <w:p>
      <w:pPr>
        <w:bidi w:val="0"/>
        <w:ind w:firstLine="480" w:firstLineChars="200"/>
        <w:rPr>
          <w:rFonts w:hint="eastAsia"/>
          <w:color w:val="auto"/>
          <w:highlight w:val="none"/>
          <w:lang w:val="de-DE"/>
        </w:rPr>
      </w:pPr>
      <w:r>
        <w:rPr>
          <w:rFonts w:hint="eastAsia"/>
          <w:color w:val="auto"/>
          <w:highlight w:val="none"/>
          <w:lang w:val="de-DE"/>
        </w:rPr>
        <w:t>供方保证提供设备为全新的、先进的、成熟的、完整的和安全可靠的，且设备的技术经济性能符合第一部分的要求。</w:t>
      </w:r>
    </w:p>
    <w:p>
      <w:pPr>
        <w:bidi w:val="0"/>
        <w:ind w:firstLine="480" w:firstLineChars="200"/>
        <w:rPr>
          <w:rFonts w:hint="eastAsia"/>
          <w:color w:val="auto"/>
          <w:highlight w:val="none"/>
          <w:lang w:val="de-DE"/>
        </w:rPr>
      </w:pPr>
      <w:r>
        <w:rPr>
          <w:rFonts w:hint="eastAsia"/>
          <w:color w:val="auto"/>
          <w:highlight w:val="none"/>
          <w:lang w:val="de-DE"/>
        </w:rPr>
        <w:t>供方提供详细供货清单，清单中依此说明型号、数量、产地、生产厂家等内容。对于属于整套设备运行和施工所必需的部件，即使本合同附件未列出和/或数目不足，供方仍须在执行的同时补足。</w:t>
      </w:r>
    </w:p>
    <w:p>
      <w:pPr>
        <w:bidi w:val="0"/>
        <w:rPr>
          <w:rFonts w:hint="eastAsia"/>
          <w:color w:val="auto"/>
          <w:highlight w:val="none"/>
          <w:lang w:val="de-DE"/>
        </w:rPr>
      </w:pPr>
      <w:r>
        <w:rPr>
          <w:rFonts w:hint="eastAsia"/>
          <w:color w:val="auto"/>
          <w:highlight w:val="none"/>
          <w:lang w:val="de-DE"/>
        </w:rPr>
        <w:t>供货及服务范围：</w:t>
      </w:r>
    </w:p>
    <w:p>
      <w:pPr>
        <w:bidi w:val="0"/>
        <w:ind w:firstLine="480" w:firstLineChars="200"/>
        <w:rPr>
          <w:rFonts w:hint="eastAsia"/>
          <w:color w:val="auto"/>
          <w:highlight w:val="none"/>
          <w:lang w:val="de-DE"/>
        </w:rPr>
      </w:pPr>
      <w:r>
        <w:rPr>
          <w:rFonts w:hint="eastAsia"/>
          <w:color w:val="auto"/>
          <w:highlight w:val="none"/>
          <w:lang w:val="de-DE"/>
        </w:rPr>
        <w:t>供方在规定的时间内，提供需方所需数量的设备和备件及相关技术文件，在安装、调试、功能与性能测试、试运行期间提供技术服务, 并保证符合本技术协议的条文和需方书面提出的特殊要求。</w:t>
      </w:r>
    </w:p>
    <w:p>
      <w:pPr>
        <w:bidi w:val="0"/>
        <w:rPr>
          <w:rFonts w:hint="eastAsia"/>
          <w:color w:val="auto"/>
          <w:highlight w:val="none"/>
          <w:lang w:val="de-DE"/>
        </w:rPr>
      </w:pPr>
      <w:r>
        <w:rPr>
          <w:rFonts w:hint="eastAsia"/>
          <w:color w:val="auto"/>
          <w:highlight w:val="none"/>
          <w:lang w:val="de-DE"/>
        </w:rPr>
        <w:t>0.4kV开关柜应包括，但不限于：</w:t>
      </w:r>
    </w:p>
    <w:p>
      <w:pPr>
        <w:bidi w:val="0"/>
        <w:ind w:firstLine="480" w:firstLineChars="200"/>
        <w:rPr>
          <w:rFonts w:hint="eastAsia"/>
          <w:color w:val="auto"/>
          <w:highlight w:val="none"/>
          <w:lang w:val="de-DE"/>
        </w:rPr>
      </w:pPr>
      <w:r>
        <w:rPr>
          <w:rFonts w:hint="eastAsia"/>
          <w:color w:val="auto"/>
          <w:highlight w:val="none"/>
          <w:lang w:val="de-DE"/>
        </w:rPr>
        <w:t>1）柜内所有的元器件及附件，包括框架断路器、塑壳断路器（或熔断器、刀熔开关）、隔离开关、接触器、电流互感器等；</w:t>
      </w:r>
    </w:p>
    <w:p>
      <w:pPr>
        <w:bidi w:val="0"/>
        <w:ind w:firstLine="480" w:firstLineChars="200"/>
        <w:rPr>
          <w:rFonts w:hint="eastAsia"/>
          <w:color w:val="auto"/>
          <w:highlight w:val="none"/>
          <w:lang w:val="de-DE"/>
        </w:rPr>
      </w:pPr>
      <w:r>
        <w:rPr>
          <w:rFonts w:hint="eastAsia"/>
          <w:color w:val="auto"/>
          <w:highlight w:val="none"/>
          <w:lang w:val="de-DE"/>
        </w:rPr>
        <w:t>2）柜内电流互感器、</w:t>
      </w:r>
      <w:r>
        <w:rPr>
          <w:rFonts w:hint="eastAsia"/>
          <w:color w:val="auto"/>
          <w:highlight w:val="none"/>
          <w:lang w:val="en-US" w:eastAsia="zh-CN"/>
        </w:rPr>
        <w:t>电力仪表</w:t>
      </w:r>
      <w:r>
        <w:rPr>
          <w:rFonts w:hint="eastAsia"/>
          <w:color w:val="auto"/>
          <w:highlight w:val="none"/>
          <w:lang w:val="de-DE"/>
        </w:rPr>
        <w:t>等；按照</w:t>
      </w:r>
      <w:r>
        <w:rPr>
          <w:rFonts w:hint="eastAsia"/>
          <w:color w:val="auto"/>
          <w:highlight w:val="none"/>
          <w:lang w:val="en-US" w:eastAsia="zh-CN"/>
        </w:rPr>
        <w:t>设计图</w:t>
      </w:r>
      <w:r>
        <w:rPr>
          <w:rFonts w:hint="eastAsia"/>
          <w:color w:val="auto"/>
          <w:highlight w:val="none"/>
          <w:lang w:val="de-DE"/>
        </w:rPr>
        <w:t>要求；</w:t>
      </w:r>
    </w:p>
    <w:p>
      <w:pPr>
        <w:bidi w:val="0"/>
        <w:ind w:firstLine="480" w:firstLineChars="200"/>
        <w:rPr>
          <w:rFonts w:hint="eastAsia"/>
          <w:color w:val="auto"/>
          <w:highlight w:val="none"/>
          <w:lang w:val="de-DE"/>
        </w:rPr>
      </w:pPr>
      <w:r>
        <w:rPr>
          <w:rFonts w:hint="eastAsia"/>
          <w:color w:val="auto"/>
          <w:highlight w:val="none"/>
          <w:lang w:val="de-DE"/>
        </w:rPr>
        <w:t>3）柜内控制用熔断器、辅助继电器、控制开关（或按钮）；</w:t>
      </w:r>
    </w:p>
    <w:p>
      <w:pPr>
        <w:bidi w:val="0"/>
        <w:ind w:firstLine="480" w:firstLineChars="200"/>
        <w:rPr>
          <w:rFonts w:hint="eastAsia"/>
          <w:color w:val="auto"/>
          <w:highlight w:val="none"/>
          <w:lang w:val="en-US" w:eastAsia="zh-CN"/>
        </w:rPr>
      </w:pPr>
      <w:r>
        <w:rPr>
          <w:rFonts w:hint="eastAsia"/>
          <w:color w:val="auto"/>
          <w:highlight w:val="none"/>
          <w:lang w:val="de-DE"/>
        </w:rPr>
        <w:t>4）柜内水平主母线、分支母线、中性线</w:t>
      </w:r>
      <w:r>
        <w:rPr>
          <w:rFonts w:hint="eastAsia"/>
          <w:color w:val="auto"/>
          <w:highlight w:val="none"/>
          <w:lang w:val="de-DE" w:eastAsia="zh-CN"/>
        </w:rPr>
        <w:t>、</w:t>
      </w:r>
      <w:r>
        <w:rPr>
          <w:rFonts w:hint="eastAsia"/>
          <w:color w:val="auto"/>
          <w:highlight w:val="none"/>
          <w:lang w:val="en-US" w:eastAsia="zh-CN"/>
        </w:rPr>
        <w:t>PE线等；</w:t>
      </w:r>
    </w:p>
    <w:p>
      <w:pPr>
        <w:bidi w:val="0"/>
        <w:ind w:firstLine="480" w:firstLineChars="200"/>
        <w:rPr>
          <w:rFonts w:hint="eastAsia"/>
          <w:color w:val="auto"/>
          <w:highlight w:val="none"/>
          <w:lang w:val="de-DE"/>
        </w:rPr>
      </w:pPr>
      <w:r>
        <w:rPr>
          <w:rFonts w:hint="eastAsia"/>
          <w:color w:val="auto"/>
          <w:highlight w:val="none"/>
          <w:lang w:val="de-DE"/>
        </w:rPr>
        <w:t>5）联通主母线、接地母线、母线桥；包括与变压器连接部分母线。</w:t>
      </w:r>
    </w:p>
    <w:p>
      <w:pPr>
        <w:bidi w:val="0"/>
        <w:ind w:firstLine="480" w:firstLineChars="200"/>
        <w:rPr>
          <w:rFonts w:hint="eastAsia"/>
          <w:color w:val="auto"/>
          <w:highlight w:val="none"/>
          <w:lang w:val="de-DE"/>
        </w:rPr>
      </w:pPr>
      <w:r>
        <w:rPr>
          <w:rFonts w:hint="eastAsia"/>
          <w:color w:val="auto"/>
          <w:highlight w:val="none"/>
          <w:lang w:val="de-DE"/>
        </w:rPr>
        <w:t>6）可拆卸吊装角铁或吊环；</w:t>
      </w:r>
    </w:p>
    <w:p>
      <w:pPr>
        <w:bidi w:val="0"/>
        <w:ind w:firstLine="480" w:firstLineChars="200"/>
        <w:rPr>
          <w:rFonts w:hint="eastAsia"/>
          <w:color w:val="auto"/>
          <w:highlight w:val="none"/>
          <w:lang w:val="de-DE"/>
        </w:rPr>
      </w:pPr>
      <w:r>
        <w:rPr>
          <w:rFonts w:hint="eastAsia"/>
          <w:color w:val="auto"/>
          <w:highlight w:val="none"/>
          <w:lang w:val="de-DE"/>
        </w:rPr>
        <w:t>7）柜底槽钢安装底架（含材料）；</w:t>
      </w:r>
    </w:p>
    <w:p>
      <w:pPr>
        <w:bidi w:val="0"/>
        <w:ind w:firstLine="480" w:firstLineChars="200"/>
        <w:rPr>
          <w:rFonts w:hint="eastAsia"/>
          <w:color w:val="auto"/>
          <w:highlight w:val="none"/>
          <w:lang w:val="de-DE"/>
        </w:rPr>
      </w:pPr>
      <w:r>
        <w:rPr>
          <w:rFonts w:hint="eastAsia"/>
          <w:color w:val="auto"/>
          <w:highlight w:val="none"/>
          <w:lang w:val="de-DE"/>
        </w:rPr>
        <w:t>8）备品备件及专用工具和设备。</w:t>
      </w:r>
    </w:p>
    <w:p>
      <w:pPr>
        <w:bidi w:val="0"/>
        <w:ind w:firstLine="480" w:firstLineChars="200"/>
        <w:rPr>
          <w:rFonts w:hint="eastAsia"/>
          <w:color w:val="auto"/>
          <w:highlight w:val="none"/>
          <w:lang w:val="de-DE"/>
        </w:rPr>
      </w:pPr>
      <w:r>
        <w:rPr>
          <w:rFonts w:hint="eastAsia"/>
          <w:color w:val="auto"/>
          <w:highlight w:val="none"/>
          <w:lang w:val="de-DE"/>
        </w:rPr>
        <w:t>9）</w:t>
      </w:r>
      <w:r>
        <w:rPr>
          <w:rFonts w:hint="eastAsia"/>
          <w:color w:val="auto"/>
          <w:highlight w:val="none"/>
        </w:rPr>
        <w:t>▼</w:t>
      </w:r>
      <w:r>
        <w:rPr>
          <w:rFonts w:hint="eastAsia"/>
          <w:color w:val="auto"/>
          <w:highlight w:val="none"/>
          <w:lang w:val="de-DE"/>
        </w:rPr>
        <w:t>满足</w:t>
      </w:r>
      <w:r>
        <w:rPr>
          <w:rFonts w:hint="eastAsia"/>
          <w:color w:val="auto"/>
          <w:highlight w:val="none"/>
          <w:lang w:val="en-US" w:eastAsia="zh-CN"/>
        </w:rPr>
        <w:t>一</w:t>
      </w:r>
      <w:r>
        <w:rPr>
          <w:rFonts w:hint="eastAsia"/>
          <w:color w:val="auto"/>
          <w:highlight w:val="none"/>
          <w:lang w:val="de-DE"/>
        </w:rPr>
        <w:t>年运行期的备品备件和必要的事故备件。质保期内，因设备质量问题而不能正常运行，供方应免费为需方处理或更换，更换的部件不计入随机备品中。供方免费更换后的部件或设备质保期顺延一年。</w:t>
      </w:r>
    </w:p>
    <w:p>
      <w:pPr>
        <w:bidi w:val="0"/>
        <w:ind w:firstLine="480" w:firstLineChars="200"/>
        <w:rPr>
          <w:rFonts w:hint="eastAsia"/>
          <w:color w:val="auto"/>
          <w:highlight w:val="none"/>
          <w:lang w:val="de-DE"/>
        </w:rPr>
      </w:pPr>
      <w:r>
        <w:rPr>
          <w:rFonts w:hint="eastAsia"/>
          <w:color w:val="auto"/>
          <w:highlight w:val="none"/>
          <w:lang w:val="en-US" w:eastAsia="zh-CN"/>
        </w:rPr>
        <w:t>10）</w:t>
      </w:r>
      <w:r>
        <w:rPr>
          <w:rFonts w:hint="eastAsia"/>
          <w:color w:val="auto"/>
          <w:highlight w:val="none"/>
          <w:lang w:val="de-DE"/>
        </w:rPr>
        <w:t>设备安装、调试期间，供方应负责派技术服务人员到现场进行指导和解决安装、调试中出现的问题，直到设备正常运行，并无偿解决安装过程中出现的由于设计和制造原因所造成的缺陷。</w:t>
      </w:r>
    </w:p>
    <w:p>
      <w:pPr>
        <w:bidi w:val="0"/>
        <w:ind w:firstLine="480" w:firstLineChars="200"/>
        <w:rPr>
          <w:rFonts w:hint="eastAsia"/>
          <w:color w:val="auto"/>
          <w:highlight w:val="none"/>
          <w:lang w:val="de-DE"/>
        </w:rPr>
      </w:pPr>
      <w:r>
        <w:rPr>
          <w:rFonts w:hint="eastAsia"/>
          <w:color w:val="auto"/>
          <w:highlight w:val="none"/>
          <w:lang w:val="en-US" w:eastAsia="zh-CN"/>
        </w:rPr>
        <w:t>11）</w:t>
      </w:r>
      <w:r>
        <w:rPr>
          <w:rFonts w:hint="eastAsia"/>
          <w:color w:val="auto"/>
          <w:highlight w:val="none"/>
          <w:lang w:val="de-DE"/>
        </w:rPr>
        <w:t>在质保期内和质保期外如遇到设备发生大的故障，供方接到需方的通知后，应派专业技术人员24小时到达现场，协助需方处理故障。</w:t>
      </w:r>
    </w:p>
    <w:p>
      <w:pPr>
        <w:pStyle w:val="6"/>
        <w:numPr>
          <w:ilvl w:val="0"/>
          <w:numId w:val="0"/>
        </w:numPr>
        <w:bidi w:val="0"/>
        <w:ind w:leftChars="0"/>
        <w:outlineLvl w:val="2"/>
        <w:rPr>
          <w:rFonts w:hint="eastAsia"/>
          <w:color w:val="auto"/>
          <w:highlight w:val="none"/>
          <w:lang w:val="de-DE" w:eastAsia="de-AT"/>
        </w:rPr>
      </w:pPr>
      <w:bookmarkStart w:id="331" w:name="_Toc15586"/>
      <w:bookmarkStart w:id="332" w:name="_Toc18188"/>
      <w:bookmarkStart w:id="333" w:name="_Toc5573"/>
      <w:r>
        <w:rPr>
          <w:rFonts w:hint="eastAsia"/>
          <w:color w:val="auto"/>
          <w:highlight w:val="none"/>
          <w:lang w:val="en-US" w:eastAsia="zh-CN"/>
        </w:rPr>
        <w:t>8</w:t>
      </w:r>
      <w:r>
        <w:rPr>
          <w:rFonts w:hint="eastAsia"/>
          <w:color w:val="auto"/>
          <w:highlight w:val="none"/>
          <w:lang w:val="de-DE"/>
        </w:rPr>
        <w:t xml:space="preserve">.2  </w:t>
      </w:r>
      <w:r>
        <w:rPr>
          <w:rFonts w:hint="eastAsia"/>
          <w:color w:val="auto"/>
          <w:highlight w:val="none"/>
          <w:lang w:val="de-DE" w:eastAsia="de-AT"/>
        </w:rPr>
        <w:t>供货清单</w:t>
      </w:r>
      <w:bookmarkEnd w:id="331"/>
      <w:bookmarkEnd w:id="332"/>
      <w:bookmarkEnd w:id="333"/>
    </w:p>
    <w:tbl>
      <w:tblPr>
        <w:tblStyle w:val="48"/>
        <w:tblW w:w="906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63"/>
        <w:gridCol w:w="1773"/>
        <w:gridCol w:w="1226"/>
        <w:gridCol w:w="1225"/>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7"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de-AT"/>
              </w:rPr>
            </w:pPr>
            <w:r>
              <w:rPr>
                <w:rFonts w:hint="eastAsia" w:cs="Times New Roman"/>
                <w:color w:val="auto"/>
                <w:szCs w:val="20"/>
                <w:highlight w:val="none"/>
                <w:lang w:val="de-DE" w:eastAsia="de-AT"/>
              </w:rPr>
              <w:t>序号</w:t>
            </w:r>
          </w:p>
        </w:tc>
        <w:tc>
          <w:tcPr>
            <w:tcW w:w="1363" w:type="dxa"/>
            <w:noWrap w:val="0"/>
            <w:vAlign w:val="top"/>
          </w:tcPr>
          <w:p>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szCs w:val="20"/>
                <w:highlight w:val="none"/>
                <w:lang w:val="en-US" w:eastAsia="de-AT"/>
              </w:rPr>
            </w:pPr>
            <w:r>
              <w:rPr>
                <w:rFonts w:hint="eastAsia" w:ascii="Times New Roman" w:hAnsi="Times New Roman" w:eastAsia="宋体" w:cs="Times New Roman"/>
                <w:color w:val="auto"/>
                <w:szCs w:val="20"/>
                <w:highlight w:val="none"/>
                <w:lang w:val="en-US" w:eastAsia="zh-CN"/>
              </w:rPr>
              <w:t>设备编号</w:t>
            </w:r>
          </w:p>
        </w:tc>
        <w:tc>
          <w:tcPr>
            <w:tcW w:w="1773" w:type="dxa"/>
            <w:noWrap w:val="0"/>
            <w:vAlign w:val="top"/>
          </w:tcPr>
          <w:p>
            <w:pPr>
              <w:keepNext w:val="0"/>
              <w:keepLines w:val="0"/>
              <w:suppressLineNumbers w:val="0"/>
              <w:bidi w:val="0"/>
              <w:spacing w:before="0" w:beforeAutospacing="0" w:after="0" w:afterAutospacing="0"/>
              <w:ind w:left="0" w:right="0"/>
              <w:rPr>
                <w:rFonts w:hint="eastAsia" w:ascii="Times New Roman" w:hAnsi="Times New Roman" w:eastAsia="宋体" w:cs="Times New Roman"/>
                <w:color w:val="auto"/>
                <w:szCs w:val="20"/>
                <w:highlight w:val="none"/>
                <w:lang w:val="de-DE" w:eastAsia="de-AT"/>
              </w:rPr>
            </w:pPr>
            <w:r>
              <w:rPr>
                <w:rFonts w:hint="eastAsia" w:ascii="Times New Roman" w:hAnsi="Times New Roman" w:eastAsia="宋体" w:cs="Times New Roman"/>
                <w:color w:val="auto"/>
                <w:szCs w:val="20"/>
                <w:highlight w:val="none"/>
                <w:lang w:val="en-US" w:eastAsia="zh-CN"/>
              </w:rPr>
              <w:t>设备简称</w:t>
            </w:r>
          </w:p>
        </w:tc>
        <w:tc>
          <w:tcPr>
            <w:tcW w:w="1226"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de-AT"/>
              </w:rPr>
            </w:pPr>
            <w:r>
              <w:rPr>
                <w:rFonts w:hint="eastAsia" w:cs="Times New Roman"/>
                <w:color w:val="auto"/>
                <w:szCs w:val="20"/>
                <w:highlight w:val="none"/>
                <w:lang w:val="de-DE" w:eastAsia="de-AT"/>
              </w:rPr>
              <w:t>单位</w:t>
            </w:r>
          </w:p>
        </w:tc>
        <w:tc>
          <w:tcPr>
            <w:tcW w:w="1225"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de-AT"/>
              </w:rPr>
            </w:pPr>
            <w:r>
              <w:rPr>
                <w:rFonts w:hint="eastAsia" w:cs="Times New Roman"/>
                <w:color w:val="auto"/>
                <w:szCs w:val="20"/>
                <w:highlight w:val="none"/>
                <w:lang w:val="de-DE" w:eastAsia="de-AT"/>
              </w:rPr>
              <w:t>数量</w:t>
            </w:r>
          </w:p>
        </w:tc>
        <w:tc>
          <w:tcPr>
            <w:tcW w:w="2318"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57"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de-AT"/>
              </w:rPr>
            </w:pPr>
            <w:r>
              <w:rPr>
                <w:rFonts w:hint="eastAsia" w:cs="Times New Roman"/>
                <w:color w:val="auto"/>
                <w:szCs w:val="20"/>
                <w:highlight w:val="none"/>
                <w:lang w:val="de-DE" w:eastAsia="de-AT"/>
              </w:rPr>
              <w:t>1</w:t>
            </w:r>
          </w:p>
        </w:tc>
        <w:tc>
          <w:tcPr>
            <w:tcW w:w="136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1AA1</w:t>
            </w:r>
          </w:p>
        </w:tc>
        <w:tc>
          <w:tcPr>
            <w:tcW w:w="1773" w:type="dxa"/>
            <w:noWrap w:val="0"/>
            <w:vAlign w:val="top"/>
          </w:tcPr>
          <w:p>
            <w:pPr>
              <w:keepNext w:val="0"/>
              <w:keepLines w:val="0"/>
              <w:suppressLineNumbers w:val="0"/>
              <w:bidi w:val="0"/>
              <w:spacing w:before="0" w:beforeAutospacing="0" w:after="0" w:afterAutospacing="0"/>
              <w:ind w:left="0" w:right="0"/>
              <w:rPr>
                <w:rFonts w:hint="eastAsia" w:eastAsia="宋体" w:cs="Times New Roman"/>
                <w:color w:val="auto"/>
                <w:szCs w:val="20"/>
                <w:highlight w:val="none"/>
                <w:lang w:eastAsia="zh-CN"/>
              </w:rPr>
            </w:pPr>
            <w:r>
              <w:rPr>
                <w:rFonts w:hint="eastAsia" w:cs="Times New Roman"/>
                <w:color w:val="auto"/>
                <w:szCs w:val="20"/>
                <w:highlight w:val="none"/>
                <w:lang w:val="en-US" w:eastAsia="zh-CN"/>
              </w:rPr>
              <w:t>低压开关柜</w:t>
            </w:r>
          </w:p>
        </w:tc>
        <w:tc>
          <w:tcPr>
            <w:tcW w:w="1226"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台</w:t>
            </w:r>
          </w:p>
        </w:tc>
        <w:tc>
          <w:tcPr>
            <w:tcW w:w="1225"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1</w:t>
            </w:r>
          </w:p>
        </w:tc>
        <w:tc>
          <w:tcPr>
            <w:tcW w:w="2318"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zh-CN"/>
              </w:rPr>
            </w:pPr>
            <w:r>
              <w:rPr>
                <w:rFonts w:hint="eastAsia" w:cs="Times New Roman"/>
                <w:color w:val="auto"/>
                <w:szCs w:val="20"/>
                <w:highlight w:val="none"/>
                <w:lang w:val="de-DE"/>
              </w:rPr>
              <w:t>详见</w:t>
            </w:r>
            <w:r>
              <w:rPr>
                <w:rFonts w:hint="eastAsia" w:cs="Times New Roman"/>
                <w:color w:val="auto"/>
                <w:szCs w:val="20"/>
                <w:highlight w:val="none"/>
                <w:lang w:val="en-US" w:eastAsia="zh-CN"/>
              </w:rPr>
              <w:t>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7"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2</w:t>
            </w:r>
          </w:p>
        </w:tc>
        <w:tc>
          <w:tcPr>
            <w:tcW w:w="136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1AA</w:t>
            </w:r>
            <w:r>
              <w:rPr>
                <w:rFonts w:hint="eastAsia" w:cs="Times New Roman"/>
                <w:color w:val="auto"/>
                <w:szCs w:val="20"/>
                <w:highlight w:val="none"/>
              </w:rPr>
              <w:t>2</w:t>
            </w:r>
          </w:p>
        </w:tc>
        <w:tc>
          <w:tcPr>
            <w:tcW w:w="177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en-US" w:eastAsia="zh-CN"/>
              </w:rPr>
              <w:t>低压开关柜</w:t>
            </w:r>
          </w:p>
        </w:tc>
        <w:tc>
          <w:tcPr>
            <w:tcW w:w="1226"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de-AT"/>
              </w:rPr>
            </w:pPr>
            <w:r>
              <w:rPr>
                <w:rFonts w:hint="eastAsia" w:cs="Times New Roman"/>
                <w:color w:val="auto"/>
                <w:szCs w:val="20"/>
                <w:highlight w:val="none"/>
                <w:lang w:val="de-DE"/>
              </w:rPr>
              <w:t>台</w:t>
            </w:r>
          </w:p>
        </w:tc>
        <w:tc>
          <w:tcPr>
            <w:tcW w:w="1225"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1</w:t>
            </w:r>
          </w:p>
        </w:tc>
        <w:tc>
          <w:tcPr>
            <w:tcW w:w="2318"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lang w:val="de-DE"/>
              </w:rPr>
              <w:t>详见</w:t>
            </w:r>
            <w:r>
              <w:rPr>
                <w:rFonts w:hint="eastAsia" w:cs="Times New Roman"/>
                <w:color w:val="auto"/>
                <w:szCs w:val="20"/>
                <w:highlight w:val="none"/>
                <w:lang w:val="en-US" w:eastAsia="zh-CN"/>
              </w:rPr>
              <w:t>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7"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3</w:t>
            </w:r>
          </w:p>
        </w:tc>
        <w:tc>
          <w:tcPr>
            <w:tcW w:w="136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1AA</w:t>
            </w:r>
            <w:r>
              <w:rPr>
                <w:rFonts w:hint="eastAsia" w:cs="Times New Roman"/>
                <w:color w:val="auto"/>
                <w:szCs w:val="20"/>
                <w:highlight w:val="none"/>
              </w:rPr>
              <w:t>3</w:t>
            </w:r>
          </w:p>
        </w:tc>
        <w:tc>
          <w:tcPr>
            <w:tcW w:w="177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lang w:val="en-US" w:eastAsia="zh-CN"/>
              </w:rPr>
              <w:t>低压开关柜</w:t>
            </w:r>
          </w:p>
        </w:tc>
        <w:tc>
          <w:tcPr>
            <w:tcW w:w="1226"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de-AT"/>
              </w:rPr>
            </w:pPr>
            <w:r>
              <w:rPr>
                <w:rFonts w:hint="eastAsia" w:cs="Times New Roman"/>
                <w:color w:val="auto"/>
                <w:szCs w:val="20"/>
                <w:highlight w:val="none"/>
                <w:lang w:val="de-DE"/>
              </w:rPr>
              <w:t>台</w:t>
            </w:r>
          </w:p>
        </w:tc>
        <w:tc>
          <w:tcPr>
            <w:tcW w:w="1225"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1</w:t>
            </w:r>
          </w:p>
        </w:tc>
        <w:tc>
          <w:tcPr>
            <w:tcW w:w="2318"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lang w:val="de-DE"/>
              </w:rPr>
              <w:t>详见</w:t>
            </w:r>
            <w:r>
              <w:rPr>
                <w:rFonts w:hint="eastAsia" w:cs="Times New Roman"/>
                <w:color w:val="auto"/>
                <w:szCs w:val="20"/>
                <w:highlight w:val="none"/>
                <w:lang w:val="en-US" w:eastAsia="zh-CN"/>
              </w:rPr>
              <w:t>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57"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4</w:t>
            </w:r>
          </w:p>
        </w:tc>
        <w:tc>
          <w:tcPr>
            <w:tcW w:w="136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1AA</w:t>
            </w:r>
            <w:r>
              <w:rPr>
                <w:rFonts w:hint="eastAsia" w:cs="Times New Roman"/>
                <w:color w:val="auto"/>
                <w:szCs w:val="20"/>
                <w:highlight w:val="none"/>
              </w:rPr>
              <w:t>4</w:t>
            </w:r>
          </w:p>
        </w:tc>
        <w:tc>
          <w:tcPr>
            <w:tcW w:w="177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en-US" w:eastAsia="zh-CN"/>
              </w:rPr>
              <w:t>低压开关柜</w:t>
            </w:r>
          </w:p>
        </w:tc>
        <w:tc>
          <w:tcPr>
            <w:tcW w:w="1226"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de-AT"/>
              </w:rPr>
            </w:pPr>
            <w:r>
              <w:rPr>
                <w:rFonts w:hint="eastAsia" w:cs="Times New Roman"/>
                <w:color w:val="auto"/>
                <w:szCs w:val="20"/>
                <w:highlight w:val="none"/>
                <w:lang w:val="de-DE"/>
              </w:rPr>
              <w:t>台</w:t>
            </w:r>
          </w:p>
        </w:tc>
        <w:tc>
          <w:tcPr>
            <w:tcW w:w="1225"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1</w:t>
            </w:r>
          </w:p>
        </w:tc>
        <w:tc>
          <w:tcPr>
            <w:tcW w:w="2318"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lang w:val="de-DE"/>
              </w:rPr>
              <w:t>详见</w:t>
            </w:r>
            <w:r>
              <w:rPr>
                <w:rFonts w:hint="eastAsia" w:cs="Times New Roman"/>
                <w:color w:val="auto"/>
                <w:szCs w:val="20"/>
                <w:highlight w:val="none"/>
                <w:lang w:val="en-US" w:eastAsia="zh-CN"/>
              </w:rPr>
              <w:t>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7"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5</w:t>
            </w:r>
          </w:p>
        </w:tc>
        <w:tc>
          <w:tcPr>
            <w:tcW w:w="136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1AA</w:t>
            </w:r>
            <w:r>
              <w:rPr>
                <w:rFonts w:hint="eastAsia" w:cs="Times New Roman"/>
                <w:color w:val="auto"/>
                <w:szCs w:val="20"/>
                <w:highlight w:val="none"/>
              </w:rPr>
              <w:t>5</w:t>
            </w:r>
          </w:p>
        </w:tc>
        <w:tc>
          <w:tcPr>
            <w:tcW w:w="1773" w:type="dxa"/>
            <w:noWrap w:val="0"/>
            <w:vAlign w:val="top"/>
          </w:tcPr>
          <w:p>
            <w:pPr>
              <w:keepNext w:val="0"/>
              <w:keepLines w:val="0"/>
              <w:suppressLineNumbers w:val="0"/>
              <w:bidi w:val="0"/>
              <w:spacing w:before="0" w:beforeAutospacing="0" w:after="0" w:afterAutospacing="0"/>
              <w:ind w:left="0" w:right="0"/>
              <w:rPr>
                <w:rFonts w:hint="eastAsia" w:cs="Times New Roman"/>
                <w:b/>
                <w:bCs/>
                <w:color w:val="auto"/>
                <w:szCs w:val="20"/>
                <w:highlight w:val="none"/>
                <w:lang w:val="de-DE"/>
              </w:rPr>
            </w:pPr>
            <w:r>
              <w:rPr>
                <w:rFonts w:hint="eastAsia" w:cs="Times New Roman"/>
                <w:color w:val="auto"/>
                <w:szCs w:val="20"/>
                <w:highlight w:val="none"/>
                <w:lang w:val="en-US" w:eastAsia="zh-CN"/>
              </w:rPr>
              <w:t>低压开关柜</w:t>
            </w:r>
          </w:p>
        </w:tc>
        <w:tc>
          <w:tcPr>
            <w:tcW w:w="1226"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de-AT"/>
              </w:rPr>
            </w:pPr>
            <w:r>
              <w:rPr>
                <w:rFonts w:hint="eastAsia" w:cs="Times New Roman"/>
                <w:color w:val="auto"/>
                <w:szCs w:val="20"/>
                <w:highlight w:val="none"/>
                <w:lang w:val="de-DE"/>
              </w:rPr>
              <w:t>台</w:t>
            </w:r>
          </w:p>
        </w:tc>
        <w:tc>
          <w:tcPr>
            <w:tcW w:w="1225"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1</w:t>
            </w:r>
          </w:p>
        </w:tc>
        <w:tc>
          <w:tcPr>
            <w:tcW w:w="2318"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lang w:val="de-DE"/>
              </w:rPr>
              <w:t>详见</w:t>
            </w:r>
            <w:r>
              <w:rPr>
                <w:rFonts w:hint="eastAsia" w:cs="Times New Roman"/>
                <w:color w:val="auto"/>
                <w:szCs w:val="20"/>
                <w:highlight w:val="none"/>
                <w:lang w:val="en-US" w:eastAsia="zh-CN"/>
              </w:rPr>
              <w:t>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57"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6</w:t>
            </w:r>
          </w:p>
        </w:tc>
        <w:tc>
          <w:tcPr>
            <w:tcW w:w="136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zh-CN"/>
              </w:rPr>
            </w:pPr>
            <w:r>
              <w:rPr>
                <w:rFonts w:hint="eastAsia" w:cs="Times New Roman"/>
                <w:color w:val="auto"/>
                <w:szCs w:val="20"/>
                <w:highlight w:val="none"/>
                <w:lang w:val="en-US" w:eastAsia="zh-CN"/>
              </w:rPr>
              <w:t>B1</w:t>
            </w:r>
          </w:p>
        </w:tc>
        <w:tc>
          <w:tcPr>
            <w:tcW w:w="1773" w:type="dxa"/>
            <w:noWrap w:val="0"/>
            <w:vAlign w:val="top"/>
          </w:tcPr>
          <w:p>
            <w:pPr>
              <w:keepNext w:val="0"/>
              <w:keepLines w:val="0"/>
              <w:suppressLineNumbers w:val="0"/>
              <w:bidi w:val="0"/>
              <w:spacing w:before="0" w:beforeAutospacing="0" w:after="0" w:afterAutospacing="0"/>
              <w:ind w:left="0" w:right="0"/>
              <w:rPr>
                <w:rFonts w:hint="eastAsia" w:cs="Times New Roman"/>
                <w:b/>
                <w:bCs/>
                <w:color w:val="auto"/>
                <w:szCs w:val="20"/>
                <w:highlight w:val="none"/>
                <w:lang w:val="de-DE"/>
              </w:rPr>
            </w:pPr>
            <w:r>
              <w:rPr>
                <w:rFonts w:hint="eastAsia" w:cs="Times New Roman"/>
                <w:color w:val="auto"/>
                <w:szCs w:val="20"/>
                <w:highlight w:val="none"/>
                <w:lang w:val="en-US" w:eastAsia="zh-CN"/>
              </w:rPr>
              <w:t>低压开关柜</w:t>
            </w:r>
          </w:p>
        </w:tc>
        <w:tc>
          <w:tcPr>
            <w:tcW w:w="1226"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de-AT"/>
              </w:rPr>
            </w:pPr>
            <w:r>
              <w:rPr>
                <w:rFonts w:hint="eastAsia" w:cs="Times New Roman"/>
                <w:color w:val="auto"/>
                <w:szCs w:val="20"/>
                <w:highlight w:val="none"/>
                <w:lang w:val="de-DE"/>
              </w:rPr>
              <w:t>台</w:t>
            </w:r>
          </w:p>
        </w:tc>
        <w:tc>
          <w:tcPr>
            <w:tcW w:w="1225"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1</w:t>
            </w:r>
          </w:p>
        </w:tc>
        <w:tc>
          <w:tcPr>
            <w:tcW w:w="2318"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lang w:val="de-DE"/>
              </w:rPr>
              <w:t>详见</w:t>
            </w:r>
            <w:r>
              <w:rPr>
                <w:rFonts w:hint="eastAsia" w:cs="Times New Roman"/>
                <w:color w:val="auto"/>
                <w:szCs w:val="20"/>
                <w:highlight w:val="none"/>
                <w:lang w:val="en-US" w:eastAsia="zh-CN"/>
              </w:rPr>
              <w:t>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7"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7</w:t>
            </w:r>
          </w:p>
        </w:tc>
        <w:tc>
          <w:tcPr>
            <w:tcW w:w="136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zh-CN"/>
              </w:rPr>
            </w:pPr>
            <w:r>
              <w:rPr>
                <w:rFonts w:hint="eastAsia" w:cs="Times New Roman"/>
                <w:color w:val="auto"/>
                <w:szCs w:val="20"/>
                <w:highlight w:val="none"/>
                <w:lang w:val="en-US" w:eastAsia="zh-CN"/>
              </w:rPr>
              <w:t>B2</w:t>
            </w:r>
          </w:p>
        </w:tc>
        <w:tc>
          <w:tcPr>
            <w:tcW w:w="1773" w:type="dxa"/>
            <w:noWrap w:val="0"/>
            <w:vAlign w:val="top"/>
          </w:tcPr>
          <w:p>
            <w:pPr>
              <w:keepNext w:val="0"/>
              <w:keepLines w:val="0"/>
              <w:suppressLineNumbers w:val="0"/>
              <w:bidi w:val="0"/>
              <w:spacing w:before="0" w:beforeAutospacing="0" w:after="0" w:afterAutospacing="0"/>
              <w:ind w:left="0" w:right="0"/>
              <w:rPr>
                <w:rFonts w:hint="eastAsia" w:cs="Times New Roman"/>
                <w:b/>
                <w:bCs/>
                <w:color w:val="auto"/>
                <w:szCs w:val="20"/>
                <w:highlight w:val="none"/>
                <w:lang w:val="de-DE"/>
              </w:rPr>
            </w:pPr>
            <w:r>
              <w:rPr>
                <w:rFonts w:hint="eastAsia" w:cs="Times New Roman"/>
                <w:color w:val="auto"/>
                <w:szCs w:val="20"/>
                <w:highlight w:val="none"/>
                <w:lang w:val="en-US" w:eastAsia="zh-CN"/>
              </w:rPr>
              <w:t>低压开关柜</w:t>
            </w:r>
          </w:p>
        </w:tc>
        <w:tc>
          <w:tcPr>
            <w:tcW w:w="1226"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eastAsia="de-AT"/>
              </w:rPr>
            </w:pPr>
            <w:r>
              <w:rPr>
                <w:rFonts w:hint="eastAsia" w:cs="Times New Roman"/>
                <w:color w:val="auto"/>
                <w:szCs w:val="20"/>
                <w:highlight w:val="none"/>
                <w:lang w:val="de-DE"/>
              </w:rPr>
              <w:t>台</w:t>
            </w:r>
          </w:p>
        </w:tc>
        <w:tc>
          <w:tcPr>
            <w:tcW w:w="1225"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1</w:t>
            </w:r>
          </w:p>
        </w:tc>
        <w:tc>
          <w:tcPr>
            <w:tcW w:w="2318"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rPr>
            </w:pPr>
            <w:r>
              <w:rPr>
                <w:rFonts w:hint="eastAsia" w:cs="Times New Roman"/>
                <w:color w:val="auto"/>
                <w:szCs w:val="20"/>
                <w:highlight w:val="none"/>
                <w:lang w:val="de-DE"/>
              </w:rPr>
              <w:t>详见</w:t>
            </w:r>
            <w:r>
              <w:rPr>
                <w:rFonts w:hint="eastAsia" w:cs="Times New Roman"/>
                <w:color w:val="auto"/>
                <w:szCs w:val="20"/>
                <w:highlight w:val="none"/>
                <w:lang w:val="en-US" w:eastAsia="zh-CN"/>
              </w:rPr>
              <w:t>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7"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lang w:val="en-US" w:eastAsia="zh-CN"/>
              </w:rPr>
              <w:t>8</w:t>
            </w:r>
          </w:p>
        </w:tc>
        <w:tc>
          <w:tcPr>
            <w:tcW w:w="136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lang w:val="en-US" w:eastAsia="zh-CN"/>
              </w:rPr>
              <w:t>B3</w:t>
            </w:r>
          </w:p>
        </w:tc>
        <w:tc>
          <w:tcPr>
            <w:tcW w:w="1773" w:type="dxa"/>
            <w:noWrap w:val="0"/>
            <w:vAlign w:val="top"/>
          </w:tcPr>
          <w:p>
            <w:pPr>
              <w:keepNext w:val="0"/>
              <w:keepLines w:val="0"/>
              <w:suppressLineNumbers w:val="0"/>
              <w:bidi w:val="0"/>
              <w:spacing w:before="0" w:beforeAutospacing="0" w:after="0" w:afterAutospacing="0"/>
              <w:ind w:left="0" w:right="0"/>
              <w:rPr>
                <w:rFonts w:hint="eastAsia" w:cs="Times New Roman"/>
                <w:b/>
                <w:bCs/>
                <w:color w:val="auto"/>
                <w:szCs w:val="20"/>
                <w:highlight w:val="none"/>
                <w:lang w:val="de-DE"/>
              </w:rPr>
            </w:pPr>
            <w:r>
              <w:rPr>
                <w:rFonts w:hint="eastAsia" w:cs="Times New Roman"/>
                <w:color w:val="auto"/>
                <w:szCs w:val="20"/>
                <w:highlight w:val="none"/>
                <w:lang w:val="en-US" w:eastAsia="zh-CN"/>
              </w:rPr>
              <w:t>低压开关柜</w:t>
            </w:r>
          </w:p>
        </w:tc>
        <w:tc>
          <w:tcPr>
            <w:tcW w:w="1226"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lang w:val="en-US" w:eastAsia="zh-CN"/>
              </w:rPr>
              <w:t>台</w:t>
            </w:r>
          </w:p>
        </w:tc>
        <w:tc>
          <w:tcPr>
            <w:tcW w:w="1225"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lang w:val="en-US" w:eastAsia="zh-CN"/>
              </w:rPr>
              <w:t>1</w:t>
            </w:r>
          </w:p>
        </w:tc>
        <w:tc>
          <w:tcPr>
            <w:tcW w:w="2318"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详见</w:t>
            </w:r>
            <w:r>
              <w:rPr>
                <w:rFonts w:hint="eastAsia" w:cs="Times New Roman"/>
                <w:color w:val="auto"/>
                <w:szCs w:val="20"/>
                <w:highlight w:val="none"/>
                <w:lang w:val="en-US" w:eastAsia="zh-CN"/>
              </w:rPr>
              <w:t>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7"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lang w:val="en-US" w:eastAsia="zh-CN"/>
              </w:rPr>
              <w:t>9</w:t>
            </w:r>
          </w:p>
        </w:tc>
        <w:tc>
          <w:tcPr>
            <w:tcW w:w="136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lang w:val="en-US" w:eastAsia="zh-CN"/>
              </w:rPr>
              <w:t>B4</w:t>
            </w:r>
          </w:p>
        </w:tc>
        <w:tc>
          <w:tcPr>
            <w:tcW w:w="1773" w:type="dxa"/>
            <w:noWrap w:val="0"/>
            <w:vAlign w:val="top"/>
          </w:tcPr>
          <w:p>
            <w:pPr>
              <w:keepNext w:val="0"/>
              <w:keepLines w:val="0"/>
              <w:suppressLineNumbers w:val="0"/>
              <w:bidi w:val="0"/>
              <w:spacing w:before="0" w:beforeAutospacing="0" w:after="0" w:afterAutospacing="0"/>
              <w:ind w:left="0" w:right="0"/>
              <w:rPr>
                <w:rFonts w:hint="eastAsia" w:cs="Times New Roman"/>
                <w:b/>
                <w:bCs/>
                <w:color w:val="auto"/>
                <w:szCs w:val="20"/>
                <w:highlight w:val="none"/>
                <w:lang w:val="de-DE"/>
              </w:rPr>
            </w:pPr>
            <w:r>
              <w:rPr>
                <w:rFonts w:hint="eastAsia" w:cs="Times New Roman"/>
                <w:color w:val="auto"/>
                <w:szCs w:val="20"/>
                <w:highlight w:val="none"/>
                <w:lang w:val="en-US" w:eastAsia="zh-CN"/>
              </w:rPr>
              <w:t>低压开关柜</w:t>
            </w:r>
          </w:p>
        </w:tc>
        <w:tc>
          <w:tcPr>
            <w:tcW w:w="1226"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lang w:val="en-US" w:eastAsia="zh-CN"/>
              </w:rPr>
              <w:t>台</w:t>
            </w:r>
          </w:p>
        </w:tc>
        <w:tc>
          <w:tcPr>
            <w:tcW w:w="1225"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lang w:val="en-US" w:eastAsia="zh-CN"/>
              </w:rPr>
              <w:t>1</w:t>
            </w:r>
          </w:p>
        </w:tc>
        <w:tc>
          <w:tcPr>
            <w:tcW w:w="2318"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详见</w:t>
            </w:r>
            <w:r>
              <w:rPr>
                <w:rFonts w:hint="eastAsia" w:cs="Times New Roman"/>
                <w:color w:val="auto"/>
                <w:szCs w:val="20"/>
                <w:highlight w:val="none"/>
                <w:lang w:val="en-US" w:eastAsia="zh-CN"/>
              </w:rPr>
              <w:t>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7"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lang w:val="en-US" w:eastAsia="zh-CN"/>
              </w:rPr>
              <w:t>10</w:t>
            </w:r>
          </w:p>
        </w:tc>
        <w:tc>
          <w:tcPr>
            <w:tcW w:w="1363"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lang w:val="en-US" w:eastAsia="zh-CN"/>
              </w:rPr>
              <w:t>B5</w:t>
            </w:r>
          </w:p>
        </w:tc>
        <w:tc>
          <w:tcPr>
            <w:tcW w:w="1773" w:type="dxa"/>
            <w:noWrap w:val="0"/>
            <w:vAlign w:val="top"/>
          </w:tcPr>
          <w:p>
            <w:pPr>
              <w:keepNext w:val="0"/>
              <w:keepLines w:val="0"/>
              <w:suppressLineNumbers w:val="0"/>
              <w:bidi w:val="0"/>
              <w:spacing w:before="0" w:beforeAutospacing="0" w:after="0" w:afterAutospacing="0"/>
              <w:ind w:left="0" w:right="0"/>
              <w:rPr>
                <w:rFonts w:hint="eastAsia" w:cs="Times New Roman"/>
                <w:b/>
                <w:bCs/>
                <w:color w:val="auto"/>
                <w:szCs w:val="20"/>
                <w:highlight w:val="none"/>
                <w:lang w:val="de-DE"/>
              </w:rPr>
            </w:pPr>
            <w:r>
              <w:rPr>
                <w:rFonts w:hint="eastAsia" w:cs="Times New Roman"/>
                <w:color w:val="auto"/>
                <w:szCs w:val="20"/>
                <w:highlight w:val="none"/>
                <w:lang w:val="en-US" w:eastAsia="zh-CN"/>
              </w:rPr>
              <w:t>低压开关柜</w:t>
            </w:r>
          </w:p>
        </w:tc>
        <w:tc>
          <w:tcPr>
            <w:tcW w:w="1226"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lang w:val="en-US" w:eastAsia="zh-CN"/>
              </w:rPr>
              <w:t>台</w:t>
            </w:r>
          </w:p>
        </w:tc>
        <w:tc>
          <w:tcPr>
            <w:tcW w:w="1225" w:type="dxa"/>
            <w:noWrap w:val="0"/>
            <w:vAlign w:val="top"/>
          </w:tcPr>
          <w:p>
            <w:pPr>
              <w:keepNext w:val="0"/>
              <w:keepLines w:val="0"/>
              <w:suppressLineNumbers w:val="0"/>
              <w:bidi w:val="0"/>
              <w:spacing w:before="0" w:beforeAutospacing="0" w:after="0" w:afterAutospacing="0"/>
              <w:ind w:left="0" w:right="0"/>
              <w:rPr>
                <w:rFonts w:hint="eastAsia" w:cs="Times New Roman"/>
                <w:color w:val="auto"/>
                <w:szCs w:val="20"/>
                <w:highlight w:val="none"/>
                <w:lang w:val="en-US" w:eastAsia="zh-CN"/>
              </w:rPr>
            </w:pPr>
            <w:r>
              <w:rPr>
                <w:rFonts w:hint="eastAsia" w:cs="Times New Roman"/>
                <w:color w:val="auto"/>
                <w:szCs w:val="20"/>
                <w:highlight w:val="none"/>
                <w:lang w:val="en-US" w:eastAsia="zh-CN"/>
              </w:rPr>
              <w:t>1</w:t>
            </w:r>
          </w:p>
        </w:tc>
        <w:tc>
          <w:tcPr>
            <w:tcW w:w="2318" w:type="dxa"/>
            <w:noWrap w:val="0"/>
            <w:vAlign w:val="center"/>
          </w:tcPr>
          <w:p>
            <w:pPr>
              <w:keepNext w:val="0"/>
              <w:keepLines w:val="0"/>
              <w:suppressLineNumbers w:val="0"/>
              <w:bidi w:val="0"/>
              <w:spacing w:before="0" w:beforeAutospacing="0" w:after="0" w:afterAutospacing="0"/>
              <w:ind w:left="0" w:right="0"/>
              <w:rPr>
                <w:rFonts w:hint="eastAsia" w:cs="Times New Roman"/>
                <w:color w:val="auto"/>
                <w:szCs w:val="20"/>
                <w:highlight w:val="none"/>
                <w:lang w:val="de-DE"/>
              </w:rPr>
            </w:pPr>
            <w:r>
              <w:rPr>
                <w:rFonts w:hint="eastAsia" w:cs="Times New Roman"/>
                <w:color w:val="auto"/>
                <w:szCs w:val="20"/>
                <w:highlight w:val="none"/>
                <w:lang w:val="de-DE"/>
              </w:rPr>
              <w:t>详见</w:t>
            </w:r>
            <w:r>
              <w:rPr>
                <w:rFonts w:hint="eastAsia" w:cs="Times New Roman"/>
                <w:color w:val="auto"/>
                <w:szCs w:val="20"/>
                <w:highlight w:val="none"/>
                <w:lang w:val="en-US" w:eastAsia="zh-CN"/>
              </w:rPr>
              <w:t>设计图</w:t>
            </w:r>
          </w:p>
        </w:tc>
      </w:tr>
    </w:tbl>
    <w:p>
      <w:pPr>
        <w:bidi w:val="0"/>
        <w:rPr>
          <w:rFonts w:hint="eastAsia"/>
          <w:color w:val="auto"/>
          <w:highlight w:val="none"/>
          <w:lang w:val="de-DE"/>
        </w:rPr>
      </w:pPr>
      <w:r>
        <w:rPr>
          <w:rFonts w:hint="eastAsia"/>
          <w:color w:val="auto"/>
          <w:highlight w:val="none"/>
        </w:rPr>
        <w:t>注：1、</w:t>
      </w:r>
      <w:r>
        <w:rPr>
          <w:rFonts w:hint="eastAsia"/>
          <w:color w:val="auto"/>
          <w:highlight w:val="none"/>
          <w:lang w:val="de-DE"/>
        </w:rPr>
        <w:t>柜体尺寸：宽X深X高=800X800X22</w:t>
      </w:r>
      <w:r>
        <w:rPr>
          <w:rFonts w:hint="eastAsia"/>
          <w:color w:val="auto"/>
          <w:highlight w:val="none"/>
        </w:rPr>
        <w:t>0</w:t>
      </w:r>
      <w:r>
        <w:rPr>
          <w:rFonts w:hint="eastAsia"/>
          <w:color w:val="auto"/>
          <w:highlight w:val="none"/>
          <w:lang w:val="de-DE"/>
        </w:rPr>
        <w:t>0mm。</w:t>
      </w:r>
      <w:bookmarkStart w:id="334" w:name="_Toc3498"/>
      <w:bookmarkStart w:id="335" w:name="_Toc30025"/>
    </w:p>
    <w:p>
      <w:pPr>
        <w:bidi w:val="0"/>
        <w:rPr>
          <w:rFonts w:hint="eastAsia" w:ascii="仿宋" w:hAnsi="仿宋" w:eastAsia="仿宋" w:cs="仿宋"/>
          <w:color w:val="auto"/>
          <w:sz w:val="24"/>
          <w:szCs w:val="24"/>
          <w:highlight w:val="none"/>
          <w:lang w:val="de-AT"/>
        </w:rPr>
      </w:pPr>
      <w:bookmarkStart w:id="336" w:name="_Toc16011"/>
      <w:r>
        <w:rPr>
          <w:rStyle w:val="90"/>
          <w:rFonts w:hint="eastAsia"/>
          <w:color w:val="auto"/>
          <w:highlight w:val="none"/>
          <w:lang w:val="en-US" w:eastAsia="zh-CN"/>
        </w:rPr>
        <w:t>8</w:t>
      </w:r>
      <w:r>
        <w:rPr>
          <w:rStyle w:val="90"/>
          <w:rFonts w:hint="eastAsia"/>
          <w:color w:val="auto"/>
          <w:highlight w:val="none"/>
          <w:lang w:val="de-AT"/>
        </w:rPr>
        <w:t>.3设计界限：</w:t>
      </w:r>
      <w:bookmarkEnd w:id="334"/>
      <w:bookmarkEnd w:id="335"/>
      <w:bookmarkEnd w:id="336"/>
      <w:r>
        <w:rPr>
          <w:rFonts w:hint="eastAsia" w:ascii="仿宋" w:hAnsi="仿宋" w:eastAsia="仿宋" w:cs="仿宋"/>
          <w:color w:val="auto"/>
          <w:sz w:val="24"/>
          <w:szCs w:val="24"/>
          <w:highlight w:val="none"/>
          <w:lang w:val="de-AT"/>
        </w:rPr>
        <w:t>供方的设计界限从开关柜端子排以里的所有部分以及辅助系统。</w:t>
      </w:r>
    </w:p>
    <w:p>
      <w:pPr>
        <w:spacing w:line="240" w:lineRule="auto"/>
        <w:ind w:left="689" w:leftChars="187" w:hanging="240" w:hangingChars="100"/>
        <w:rPr>
          <w:rFonts w:hint="eastAsia" w:ascii="仿宋" w:hAnsi="仿宋" w:eastAsia="仿宋" w:cs="仿宋"/>
          <w:color w:val="auto"/>
          <w:sz w:val="24"/>
          <w:szCs w:val="24"/>
          <w:highlight w:val="none"/>
        </w:rPr>
      </w:pPr>
    </w:p>
    <w:p>
      <w:pPr>
        <w:pStyle w:val="5"/>
        <w:bidi w:val="0"/>
        <w:outlineLvl w:val="1"/>
        <w:rPr>
          <w:rFonts w:hint="eastAsia"/>
          <w:color w:val="auto"/>
          <w:highlight w:val="none"/>
          <w:lang w:val="de-AT"/>
        </w:rPr>
      </w:pPr>
      <w:bookmarkStart w:id="337" w:name="_Toc86056354"/>
      <w:bookmarkStart w:id="338" w:name="_Toc323975664"/>
      <w:bookmarkStart w:id="339" w:name="_Toc6608"/>
      <w:bookmarkStart w:id="340" w:name="_Toc329239726"/>
      <w:bookmarkStart w:id="341" w:name="_Toc2056"/>
      <w:bookmarkStart w:id="342" w:name="_Toc23434"/>
      <w:r>
        <w:rPr>
          <w:rFonts w:hint="eastAsia"/>
          <w:color w:val="auto"/>
          <w:highlight w:val="none"/>
          <w:lang w:val="en-US" w:eastAsia="zh-CN"/>
        </w:rPr>
        <w:t xml:space="preserve">第九章  </w:t>
      </w:r>
      <w:r>
        <w:rPr>
          <w:rFonts w:hint="eastAsia"/>
          <w:color w:val="auto"/>
          <w:highlight w:val="none"/>
          <w:lang w:val="de-AT"/>
        </w:rPr>
        <w:t>技术服务</w:t>
      </w:r>
      <w:bookmarkEnd w:id="337"/>
      <w:bookmarkEnd w:id="338"/>
      <w:bookmarkEnd w:id="339"/>
      <w:bookmarkEnd w:id="340"/>
      <w:bookmarkEnd w:id="341"/>
      <w:bookmarkEnd w:id="342"/>
    </w:p>
    <w:p>
      <w:pPr>
        <w:rPr>
          <w:rFonts w:hint="eastAsia"/>
          <w:color w:val="auto"/>
          <w:highlight w:val="none"/>
          <w:lang w:val="de-AT"/>
        </w:rPr>
      </w:pPr>
    </w:p>
    <w:p>
      <w:pPr>
        <w:bidi w:val="0"/>
        <w:ind w:firstLine="480" w:firstLineChars="200"/>
        <w:rPr>
          <w:rFonts w:hint="eastAsia"/>
          <w:color w:val="auto"/>
          <w:highlight w:val="none"/>
          <w:lang w:val="de-DE"/>
        </w:rPr>
      </w:pPr>
      <w:r>
        <w:rPr>
          <w:rFonts w:hint="eastAsia"/>
          <w:color w:val="auto"/>
          <w:highlight w:val="none"/>
          <w:lang w:val="de-DE"/>
        </w:rPr>
        <w:t>如果运行发现因产品质量问题而使产品性能与原定技术要求有偏差，</w:t>
      </w:r>
      <w:r>
        <w:rPr>
          <w:rFonts w:hint="eastAsia"/>
          <w:color w:val="auto"/>
          <w:highlight w:val="none"/>
          <w:lang w:val="en-US" w:eastAsia="zh-CN"/>
        </w:rPr>
        <w:t>供</w:t>
      </w:r>
      <w:r>
        <w:rPr>
          <w:rFonts w:hint="eastAsia"/>
          <w:color w:val="auto"/>
          <w:highlight w:val="none"/>
          <w:lang w:val="de-DE"/>
        </w:rPr>
        <w:t>方将无偿负责解决，直至满足合同要求。</w:t>
      </w:r>
    </w:p>
    <w:p>
      <w:pPr>
        <w:bidi w:val="0"/>
        <w:ind w:firstLine="480" w:firstLineChars="200"/>
        <w:rPr>
          <w:rFonts w:hint="eastAsia"/>
          <w:color w:val="auto"/>
          <w:highlight w:val="none"/>
          <w:lang w:val="de-DE"/>
        </w:rPr>
      </w:pPr>
      <w:r>
        <w:rPr>
          <w:rFonts w:hint="eastAsia"/>
          <w:color w:val="auto"/>
          <w:highlight w:val="none"/>
          <w:lang w:val="de-DE"/>
        </w:rPr>
        <w:t>产品的质保期定为设备正式投运后</w:t>
      </w:r>
      <w:r>
        <w:rPr>
          <w:rFonts w:hint="eastAsia"/>
          <w:color w:val="auto"/>
          <w:highlight w:val="none"/>
          <w:lang w:val="en-US" w:eastAsia="zh-CN"/>
        </w:rPr>
        <w:t>1</w:t>
      </w:r>
      <w:r>
        <w:rPr>
          <w:rFonts w:hint="eastAsia"/>
          <w:color w:val="auto"/>
          <w:highlight w:val="none"/>
          <w:lang w:val="de-DE"/>
        </w:rPr>
        <w:t>年。在此期限内，</w:t>
      </w:r>
      <w:r>
        <w:rPr>
          <w:rFonts w:hint="eastAsia"/>
          <w:color w:val="auto"/>
          <w:highlight w:val="none"/>
          <w:lang w:val="en-US" w:eastAsia="zh-CN"/>
        </w:rPr>
        <w:t>供</w:t>
      </w:r>
      <w:r>
        <w:rPr>
          <w:rFonts w:hint="eastAsia"/>
          <w:color w:val="auto"/>
          <w:highlight w:val="none"/>
          <w:lang w:val="de-DE"/>
        </w:rPr>
        <w:t>方对由于产品工艺、制造及材料的缺陷而发生的任何不足或故障负责，产品的维修、更换所涉及的有关费用及由此引起的相关损失由</w:t>
      </w:r>
      <w:r>
        <w:rPr>
          <w:rFonts w:hint="eastAsia"/>
          <w:color w:val="auto"/>
          <w:highlight w:val="none"/>
          <w:lang w:val="en-US" w:eastAsia="zh-CN"/>
        </w:rPr>
        <w:t>供</w:t>
      </w:r>
      <w:r>
        <w:rPr>
          <w:rFonts w:hint="eastAsia"/>
          <w:color w:val="auto"/>
          <w:highlight w:val="none"/>
          <w:lang w:val="de-DE"/>
        </w:rPr>
        <w:t>方承担。若为</w:t>
      </w:r>
      <w:r>
        <w:rPr>
          <w:rFonts w:hint="eastAsia"/>
          <w:color w:val="auto"/>
          <w:highlight w:val="none"/>
          <w:lang w:val="en-US" w:eastAsia="zh-CN"/>
        </w:rPr>
        <w:t>需</w:t>
      </w:r>
      <w:r>
        <w:rPr>
          <w:rFonts w:hint="eastAsia"/>
          <w:color w:val="auto"/>
          <w:highlight w:val="none"/>
          <w:lang w:val="de-DE"/>
        </w:rPr>
        <w:t>方非正常使用而造成故障，</w:t>
      </w:r>
      <w:r>
        <w:rPr>
          <w:rFonts w:hint="eastAsia"/>
          <w:color w:val="auto"/>
          <w:highlight w:val="none"/>
          <w:lang w:val="en-US" w:eastAsia="zh-CN"/>
        </w:rPr>
        <w:t>供</w:t>
      </w:r>
      <w:r>
        <w:rPr>
          <w:rFonts w:hint="eastAsia"/>
          <w:color w:val="auto"/>
          <w:highlight w:val="none"/>
          <w:lang w:val="de-DE"/>
        </w:rPr>
        <w:t>方提供有偿服务。</w:t>
      </w:r>
    </w:p>
    <w:p>
      <w:pPr>
        <w:bidi w:val="0"/>
        <w:ind w:firstLine="480" w:firstLineChars="200"/>
        <w:rPr>
          <w:rFonts w:hint="eastAsia"/>
          <w:color w:val="auto"/>
          <w:highlight w:val="none"/>
          <w:lang w:val="de-DE"/>
        </w:rPr>
      </w:pPr>
      <w:r>
        <w:rPr>
          <w:rFonts w:hint="eastAsia"/>
          <w:color w:val="auto"/>
          <w:highlight w:val="none"/>
          <w:lang w:val="de-DE"/>
        </w:rPr>
        <w:t>在质保期内发生故障报修，</w:t>
      </w:r>
      <w:r>
        <w:rPr>
          <w:rFonts w:hint="eastAsia"/>
          <w:color w:val="auto"/>
          <w:highlight w:val="none"/>
          <w:lang w:val="en-US" w:eastAsia="zh-CN"/>
        </w:rPr>
        <w:t>供</w:t>
      </w:r>
      <w:r>
        <w:rPr>
          <w:rFonts w:hint="eastAsia"/>
          <w:color w:val="auto"/>
          <w:highlight w:val="none"/>
          <w:lang w:val="de-DE"/>
        </w:rPr>
        <w:t>方工程技术人员在接到买方通知后48小时内响应到位，直至故障修复完全恢复正常为止。</w:t>
      </w:r>
    </w:p>
    <w:p>
      <w:pPr>
        <w:bidi w:val="0"/>
        <w:ind w:firstLine="480" w:firstLineChars="200"/>
        <w:rPr>
          <w:rFonts w:hint="eastAsia"/>
          <w:color w:val="auto"/>
          <w:highlight w:val="none"/>
          <w:lang w:val="de-DE"/>
        </w:rPr>
      </w:pPr>
      <w:r>
        <w:rPr>
          <w:rFonts w:hint="eastAsia"/>
          <w:color w:val="auto"/>
          <w:highlight w:val="none"/>
          <w:lang w:val="de-DE"/>
        </w:rPr>
        <w:t>以上承诺如有违背，将按照合同规定，由违约方承担相应经济责任。</w:t>
      </w:r>
    </w:p>
    <w:p>
      <w:pPr>
        <w:pStyle w:val="5"/>
        <w:bidi w:val="0"/>
        <w:outlineLvl w:val="9"/>
        <w:rPr>
          <w:rFonts w:hint="eastAsia"/>
          <w:color w:val="auto"/>
          <w:highlight w:val="none"/>
          <w:lang w:val="en-US" w:eastAsia="zh-CN"/>
        </w:rPr>
      </w:pPr>
      <w:bookmarkStart w:id="343" w:name="_Toc86056355"/>
      <w:bookmarkStart w:id="344" w:name="_Toc323975665"/>
      <w:bookmarkStart w:id="345" w:name="_Toc29595"/>
      <w:bookmarkStart w:id="346" w:name="_Toc329239727"/>
      <w:bookmarkStart w:id="347" w:name="_Toc32557"/>
    </w:p>
    <w:p>
      <w:pPr>
        <w:pStyle w:val="5"/>
        <w:numPr>
          <w:ilvl w:val="0"/>
          <w:numId w:val="26"/>
        </w:numPr>
        <w:bidi w:val="0"/>
        <w:outlineLvl w:val="1"/>
        <w:rPr>
          <w:rFonts w:hint="eastAsia"/>
          <w:color w:val="auto"/>
          <w:highlight w:val="none"/>
          <w:lang w:val="de-AT"/>
        </w:rPr>
      </w:pPr>
      <w:r>
        <w:rPr>
          <w:rFonts w:hint="eastAsia"/>
          <w:color w:val="auto"/>
          <w:highlight w:val="none"/>
          <w:lang w:val="en-US" w:eastAsia="zh-CN"/>
        </w:rPr>
        <w:t xml:space="preserve"> </w:t>
      </w:r>
      <w:bookmarkStart w:id="348" w:name="_Toc31092"/>
      <w:r>
        <w:rPr>
          <w:rFonts w:hint="eastAsia"/>
          <w:color w:val="auto"/>
          <w:highlight w:val="none"/>
          <w:lang w:val="de-AT"/>
        </w:rPr>
        <w:t>工厂检验和监造</w:t>
      </w:r>
      <w:bookmarkEnd w:id="343"/>
      <w:bookmarkEnd w:id="344"/>
      <w:bookmarkEnd w:id="345"/>
      <w:bookmarkEnd w:id="346"/>
      <w:bookmarkEnd w:id="347"/>
      <w:bookmarkEnd w:id="348"/>
    </w:p>
    <w:p>
      <w:pPr>
        <w:numPr>
          <w:ilvl w:val="0"/>
          <w:numId w:val="0"/>
        </w:numPr>
        <w:rPr>
          <w:rFonts w:hint="eastAsia"/>
          <w:color w:val="auto"/>
          <w:highlight w:val="none"/>
          <w:lang w:val="de-AT"/>
        </w:rPr>
      </w:pPr>
    </w:p>
    <w:p>
      <w:pPr>
        <w:bidi w:val="0"/>
        <w:ind w:firstLine="480" w:firstLineChars="200"/>
        <w:rPr>
          <w:rFonts w:hint="eastAsia"/>
          <w:color w:val="auto"/>
          <w:highlight w:val="none"/>
          <w:lang w:val="de-DE"/>
        </w:rPr>
      </w:pPr>
      <w:r>
        <w:rPr>
          <w:rFonts w:hint="eastAsia"/>
          <w:color w:val="auto"/>
          <w:highlight w:val="none"/>
          <w:lang w:val="en-US" w:eastAsia="zh-CN"/>
        </w:rPr>
        <w:t>需</w:t>
      </w:r>
      <w:r>
        <w:rPr>
          <w:rFonts w:hint="eastAsia"/>
          <w:color w:val="auto"/>
          <w:highlight w:val="none"/>
          <w:lang w:val="de-DE"/>
        </w:rPr>
        <w:t>方有权对正在制造或制造完毕的产品，选择一定数量，进行抽查测试，检测产品质量或验证供应商试验的真实性，</w:t>
      </w:r>
      <w:r>
        <w:rPr>
          <w:rFonts w:hint="eastAsia"/>
          <w:color w:val="auto"/>
          <w:highlight w:val="none"/>
          <w:lang w:val="en-US" w:eastAsia="zh-CN"/>
        </w:rPr>
        <w:t>供</w:t>
      </w:r>
      <w:r>
        <w:rPr>
          <w:rFonts w:hint="eastAsia"/>
          <w:color w:val="auto"/>
          <w:highlight w:val="none"/>
          <w:lang w:val="de-DE"/>
        </w:rPr>
        <w:t>方应配合</w:t>
      </w:r>
      <w:r>
        <w:rPr>
          <w:rFonts w:hint="eastAsia"/>
          <w:color w:val="auto"/>
          <w:highlight w:val="none"/>
          <w:lang w:val="en-US" w:eastAsia="zh-CN"/>
        </w:rPr>
        <w:t>需</w:t>
      </w:r>
      <w:r>
        <w:rPr>
          <w:rFonts w:hint="eastAsia"/>
          <w:color w:val="auto"/>
          <w:highlight w:val="none"/>
          <w:lang w:val="de-DE"/>
        </w:rPr>
        <w:t>方做好抽查测试，费用由</w:t>
      </w:r>
      <w:r>
        <w:rPr>
          <w:rFonts w:hint="eastAsia"/>
          <w:color w:val="auto"/>
          <w:highlight w:val="none"/>
          <w:lang w:val="en-US" w:eastAsia="zh-CN"/>
        </w:rPr>
        <w:t>供</w:t>
      </w:r>
      <w:r>
        <w:rPr>
          <w:rFonts w:hint="eastAsia"/>
          <w:color w:val="auto"/>
          <w:highlight w:val="none"/>
          <w:lang w:val="de-DE"/>
        </w:rPr>
        <w:t>方承担。若有合同设备经检验和抽检不符合技术协议的要求，</w:t>
      </w:r>
      <w:r>
        <w:rPr>
          <w:rFonts w:hint="eastAsia"/>
          <w:color w:val="auto"/>
          <w:highlight w:val="none"/>
          <w:lang w:val="en-US" w:eastAsia="zh-CN"/>
        </w:rPr>
        <w:t>需</w:t>
      </w:r>
      <w:r>
        <w:rPr>
          <w:rFonts w:hint="eastAsia"/>
          <w:color w:val="auto"/>
          <w:highlight w:val="none"/>
          <w:lang w:val="de-DE"/>
        </w:rPr>
        <w:t>方可以拒收，并不承担费用。</w:t>
      </w:r>
    </w:p>
    <w:bookmarkEnd w:id="266"/>
    <w:p>
      <w:pPr>
        <w:bidi w:val="0"/>
        <w:rPr>
          <w:rFonts w:hint="eastAsia"/>
          <w:color w:val="auto"/>
          <w:highlight w:val="none"/>
          <w:lang w:val="zh-CN"/>
        </w:rPr>
      </w:pPr>
    </w:p>
    <w:p>
      <w:pPr>
        <w:spacing w:line="240" w:lineRule="auto"/>
        <w:ind w:left="689" w:leftChars="187" w:hanging="240" w:hangingChars="100"/>
        <w:rPr>
          <w:rFonts w:hint="eastAsia" w:ascii="仿宋" w:hAnsi="仿宋" w:eastAsia="仿宋" w:cs="仿宋"/>
          <w:color w:val="auto"/>
          <w:sz w:val="24"/>
          <w:szCs w:val="24"/>
          <w:highlight w:val="none"/>
        </w:rPr>
      </w:pPr>
    </w:p>
    <w:sectPr>
      <w:pgSz w:w="11907" w:h="16840"/>
      <w:pgMar w:top="779" w:right="1418" w:bottom="1559" w:left="1418"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lotter">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Monotype Corsiva">
    <w:panose1 w:val="03010101010201010101"/>
    <w:charset w:val="00"/>
    <w:family w:val="script"/>
    <w:pitch w:val="default"/>
    <w:sig w:usb0="00000287" w:usb1="00000000" w:usb2="00000000" w:usb3="00000000" w:csb0="2000009F" w:csb1="DFD7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35"/>
        <w:tab w:val="right" w:pos="9071"/>
      </w:tabs>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ind w:firstLine="0" w:firstLineChars="0"/>
      <w:jc w:val="center"/>
      <w:textAlignment w:val="auto"/>
      <w:rPr>
        <w:rFonts w:hint="default"/>
        <w:lang w:val="en-US"/>
      </w:rPr>
    </w:pPr>
    <w:r>
      <w:rPr>
        <w:rFonts w:hint="eastAsia" w:ascii="仿宋" w:hAnsi="仿宋" w:eastAsia="仿宋" w:cs="仿宋"/>
        <w:b w:val="0"/>
        <w:bCs w:val="0"/>
        <w:sz w:val="24"/>
        <w:szCs w:val="24"/>
        <w:u w:val="none"/>
      </w:rPr>
      <w:t>内蒙</w:t>
    </w:r>
    <w:r>
      <w:rPr>
        <w:rFonts w:hint="eastAsia" w:ascii="仿宋" w:hAnsi="仿宋" w:eastAsia="仿宋" w:cs="仿宋"/>
        <w:b w:val="0"/>
        <w:bCs w:val="0"/>
        <w:sz w:val="24"/>
        <w:szCs w:val="24"/>
        <w:u w:val="none"/>
        <w:lang w:val="en-US" w:eastAsia="zh-CN"/>
      </w:rPr>
      <w:t>党委办公北区综合楼配电室改造项目技术规范书</w:t>
    </w:r>
  </w:p>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0E4CF"/>
    <w:multiLevelType w:val="singleLevel"/>
    <w:tmpl w:val="B750E4CF"/>
    <w:lvl w:ilvl="0" w:tentative="0">
      <w:start w:val="1"/>
      <w:numFmt w:val="chineseCounting"/>
      <w:suff w:val="space"/>
      <w:lvlText w:val="第%1部分"/>
      <w:lvlJc w:val="left"/>
      <w:rPr>
        <w:rFonts w:hint="eastAsia"/>
      </w:rPr>
    </w:lvl>
  </w:abstractNum>
  <w:abstractNum w:abstractNumId="1">
    <w:nsid w:val="CD548380"/>
    <w:multiLevelType w:val="singleLevel"/>
    <w:tmpl w:val="CD548380"/>
    <w:lvl w:ilvl="0" w:tentative="0">
      <w:start w:val="1"/>
      <w:numFmt w:val="decimal"/>
      <w:lvlText w:val="%1)"/>
      <w:lvlJc w:val="left"/>
      <w:pPr>
        <w:ind w:left="905" w:hanging="425"/>
      </w:pPr>
      <w:rPr>
        <w:rFonts w:hint="default"/>
      </w:rPr>
    </w:lvl>
  </w:abstractNum>
  <w:abstractNum w:abstractNumId="2">
    <w:nsid w:val="D5C454C0"/>
    <w:multiLevelType w:val="singleLevel"/>
    <w:tmpl w:val="D5C454C0"/>
    <w:lvl w:ilvl="0" w:tentative="0">
      <w:start w:val="1"/>
      <w:numFmt w:val="decimal"/>
      <w:lvlText w:val="%1)"/>
      <w:lvlJc w:val="left"/>
      <w:pPr>
        <w:ind w:left="1903" w:hanging="425"/>
      </w:pPr>
      <w:rPr>
        <w:rFonts w:hint="default"/>
      </w:rPr>
    </w:lvl>
  </w:abstractNum>
  <w:abstractNum w:abstractNumId="3">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pStyle w:val="291"/>
      <w:suff w:val="nothing"/>
      <w:lvlText w:val="%1%2.%3　"/>
      <w:lvlJc w:val="left"/>
      <w:pPr>
        <w:ind w:left="0" w:firstLine="0"/>
      </w:pPr>
      <w:rPr>
        <w:rFonts w:hint="eastAsia" w:ascii="黑体" w:hAnsi="Times New Roman" w:eastAsia="黑体"/>
        <w:b/>
        <w:i w:val="0"/>
        <w:sz w:val="21"/>
      </w:rPr>
    </w:lvl>
    <w:lvl w:ilvl="3" w:tentative="0">
      <w:start w:val="1"/>
      <w:numFmt w:val="decimal"/>
      <w:pStyle w:val="285"/>
      <w:suff w:val="nothing"/>
      <w:lvlText w:val="%1%2.%3.%4　"/>
      <w:lvlJc w:val="left"/>
      <w:pPr>
        <w:ind w:left="0" w:firstLine="0"/>
      </w:pPr>
      <w:rPr>
        <w:rFonts w:hint="eastAsia" w:ascii="黑体" w:hAnsi="Times New Roman" w:eastAsia="黑体"/>
        <w:b/>
        <w:i w:val="0"/>
        <w:sz w:val="21"/>
      </w:rPr>
    </w:lvl>
    <w:lvl w:ilvl="4" w:tentative="0">
      <w:start w:val="1"/>
      <w:numFmt w:val="decimal"/>
      <w:pStyle w:val="288"/>
      <w:suff w:val="nothing"/>
      <w:lvlText w:val="%1%2.%3.%4.%5　"/>
      <w:lvlJc w:val="left"/>
      <w:pPr>
        <w:ind w:left="0" w:firstLine="0"/>
      </w:pPr>
      <w:rPr>
        <w:rFonts w:hint="eastAsia" w:ascii="黑体" w:hAnsi="Times New Roman" w:eastAsia="黑体"/>
        <w:b/>
        <w:i w:val="0"/>
        <w:sz w:val="21"/>
      </w:rPr>
    </w:lvl>
    <w:lvl w:ilvl="5" w:tentative="0">
      <w:start w:val="1"/>
      <w:numFmt w:val="decimal"/>
      <w:pStyle w:val="289"/>
      <w:suff w:val="nothing"/>
      <w:lvlText w:val="%1%2.%3.%4.%5.%6　"/>
      <w:lvlJc w:val="left"/>
      <w:pPr>
        <w:ind w:left="0" w:firstLine="0"/>
      </w:pPr>
      <w:rPr>
        <w:rFonts w:hint="eastAsia" w:ascii="黑体" w:hAnsi="Times New Roman" w:eastAsia="黑体"/>
        <w:b/>
        <w:i w:val="0"/>
        <w:sz w:val="21"/>
      </w:rPr>
    </w:lvl>
    <w:lvl w:ilvl="6" w:tentative="0">
      <w:start w:val="1"/>
      <w:numFmt w:val="decimal"/>
      <w:pStyle w:val="290"/>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6372B20"/>
    <w:multiLevelType w:val="multilevel"/>
    <w:tmpl w:val="06372B20"/>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9D4EE1"/>
    <w:multiLevelType w:val="multilevel"/>
    <w:tmpl w:val="0A9D4EE1"/>
    <w:lvl w:ilvl="0" w:tentative="0">
      <w:start w:val="1"/>
      <w:numFmt w:val="lowerLetter"/>
      <w:lvlText w:val="%1)"/>
      <w:lvlJc w:val="left"/>
      <w:pPr>
        <w:ind w:left="765" w:hanging="420"/>
      </w:pPr>
      <w:rPr>
        <w:rFonts w:hint="eastAsia"/>
      </w:r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abstractNum w:abstractNumId="6">
    <w:nsid w:val="0F1E2640"/>
    <w:multiLevelType w:val="multilevel"/>
    <w:tmpl w:val="0F1E2640"/>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1D2FAB"/>
    <w:multiLevelType w:val="singleLevel"/>
    <w:tmpl w:val="151D2FAB"/>
    <w:lvl w:ilvl="0" w:tentative="0">
      <w:start w:val="5"/>
      <w:numFmt w:val="chineseCounting"/>
      <w:suff w:val="space"/>
      <w:lvlText w:val="第%1章"/>
      <w:lvlJc w:val="left"/>
      <w:rPr>
        <w:rFonts w:hint="eastAsia"/>
      </w:rPr>
    </w:lvl>
  </w:abstractNum>
  <w:abstractNum w:abstractNumId="8">
    <w:nsid w:val="1D381693"/>
    <w:multiLevelType w:val="multilevel"/>
    <w:tmpl w:val="1D381693"/>
    <w:lvl w:ilvl="0" w:tentative="0">
      <w:start w:val="1"/>
      <w:numFmt w:val="decimal"/>
      <w:pStyle w:val="228"/>
      <w:lvlText w:val="%1"/>
      <w:lvlJc w:val="center"/>
      <w:pPr>
        <w:tabs>
          <w:tab w:val="left" w:pos="-216"/>
        </w:tabs>
        <w:ind w:left="-576" w:firstLine="0"/>
      </w:pPr>
      <w:rPr>
        <w:rFonts w:hint="eastAsia" w:ascii="黑体" w:eastAsia="黑体"/>
        <w:b/>
        <w:i w:val="0"/>
        <w:sz w:val="28"/>
      </w:rPr>
    </w:lvl>
    <w:lvl w:ilvl="1" w:tentative="0">
      <w:start w:val="1"/>
      <w:numFmt w:val="decimal"/>
      <w:pStyle w:val="212"/>
      <w:lvlText w:val="%1.%2"/>
      <w:lvlJc w:val="left"/>
      <w:pPr>
        <w:tabs>
          <w:tab w:val="left" w:pos="360"/>
        </w:tabs>
        <w:ind w:left="0" w:firstLine="0"/>
      </w:pPr>
      <w:rPr>
        <w:rFonts w:hint="default" w:ascii="Times New Roman" w:hAnsi="Times New Roman" w:eastAsia="宋体"/>
        <w:b/>
        <w:i w:val="0"/>
        <w:spacing w:val="0"/>
        <w:w w:val="100"/>
        <w:position w:val="0"/>
        <w:sz w:val="24"/>
      </w:rPr>
    </w:lvl>
    <w:lvl w:ilvl="2" w:tentative="0">
      <w:start w:val="1"/>
      <w:numFmt w:val="decimal"/>
      <w:pStyle w:val="237"/>
      <w:lvlText w:val="%1.%2.%3"/>
      <w:lvlJc w:val="left"/>
      <w:pPr>
        <w:tabs>
          <w:tab w:val="left" w:pos="720"/>
        </w:tabs>
        <w:ind w:left="0" w:firstLine="0"/>
      </w:pPr>
      <w:rPr>
        <w:rFonts w:hint="default" w:ascii="Times New Roman" w:hAnsi="Times New Roman" w:eastAsia="宋体"/>
        <w:b/>
        <w:i w:val="0"/>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23385E72"/>
    <w:multiLevelType w:val="multilevel"/>
    <w:tmpl w:val="23385E72"/>
    <w:lvl w:ilvl="0" w:tentative="0">
      <w:start w:val="1"/>
      <w:numFmt w:val="lowerLetter"/>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825511E"/>
    <w:multiLevelType w:val="multilevel"/>
    <w:tmpl w:val="2825511E"/>
    <w:lvl w:ilvl="0" w:tentative="0">
      <w:start w:val="1"/>
      <w:numFmt w:val="lowerLetter"/>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decimal"/>
      <w:lvlText w:val="图%5"/>
      <w:lvlJc w:val="left"/>
      <w:pPr>
        <w:tabs>
          <w:tab w:val="left" w:pos="2198"/>
        </w:tabs>
        <w:ind w:left="1914" w:hanging="234"/>
      </w:pPr>
      <w:rPr>
        <w:rFonts w:hint="eastAsia" w:eastAsia="宋体"/>
        <w:sz w:val="21"/>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EFE728C"/>
    <w:multiLevelType w:val="multilevel"/>
    <w:tmpl w:val="2EFE728C"/>
    <w:lvl w:ilvl="0" w:tentative="0">
      <w:start w:val="1"/>
      <w:numFmt w:val="decimal"/>
      <w:lvlText w:val="1.3.%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FF2182F"/>
    <w:multiLevelType w:val="multilevel"/>
    <w:tmpl w:val="2FF2182F"/>
    <w:lvl w:ilvl="0" w:tentative="0">
      <w:start w:val="1"/>
      <w:numFmt w:val="lowerLetter"/>
      <w:lvlText w:val="%1)"/>
      <w:lvlJc w:val="left"/>
      <w:pPr>
        <w:ind w:left="766" w:hanging="420"/>
      </w:pPr>
    </w:lvl>
    <w:lvl w:ilvl="1" w:tentative="0">
      <w:start w:val="1"/>
      <w:numFmt w:val="lowerLetter"/>
      <w:lvlText w:val="%2)"/>
      <w:lvlJc w:val="left"/>
      <w:pPr>
        <w:ind w:left="1186" w:hanging="420"/>
      </w:pPr>
    </w:lvl>
    <w:lvl w:ilvl="2" w:tentative="0">
      <w:start w:val="1"/>
      <w:numFmt w:val="lowerRoman"/>
      <w:lvlText w:val="%3."/>
      <w:lvlJc w:val="right"/>
      <w:pPr>
        <w:ind w:left="1606" w:hanging="420"/>
      </w:pPr>
    </w:lvl>
    <w:lvl w:ilvl="3" w:tentative="0">
      <w:start w:val="1"/>
      <w:numFmt w:val="decimal"/>
      <w:lvlText w:val="%4."/>
      <w:lvlJc w:val="left"/>
      <w:pPr>
        <w:ind w:left="2026" w:hanging="420"/>
      </w:pPr>
    </w:lvl>
    <w:lvl w:ilvl="4" w:tentative="0">
      <w:start w:val="1"/>
      <w:numFmt w:val="lowerLetter"/>
      <w:lvlText w:val="%5)"/>
      <w:lvlJc w:val="left"/>
      <w:pPr>
        <w:ind w:left="2446" w:hanging="420"/>
      </w:pPr>
    </w:lvl>
    <w:lvl w:ilvl="5" w:tentative="0">
      <w:start w:val="1"/>
      <w:numFmt w:val="lowerRoman"/>
      <w:lvlText w:val="%6."/>
      <w:lvlJc w:val="right"/>
      <w:pPr>
        <w:ind w:left="2866" w:hanging="420"/>
      </w:pPr>
    </w:lvl>
    <w:lvl w:ilvl="6" w:tentative="0">
      <w:start w:val="1"/>
      <w:numFmt w:val="decimal"/>
      <w:lvlText w:val="%7."/>
      <w:lvlJc w:val="left"/>
      <w:pPr>
        <w:ind w:left="3286" w:hanging="420"/>
      </w:pPr>
    </w:lvl>
    <w:lvl w:ilvl="7" w:tentative="0">
      <w:start w:val="1"/>
      <w:numFmt w:val="lowerLetter"/>
      <w:lvlText w:val="%8)"/>
      <w:lvlJc w:val="left"/>
      <w:pPr>
        <w:ind w:left="3706" w:hanging="420"/>
      </w:pPr>
    </w:lvl>
    <w:lvl w:ilvl="8" w:tentative="0">
      <w:start w:val="1"/>
      <w:numFmt w:val="lowerRoman"/>
      <w:lvlText w:val="%9."/>
      <w:lvlJc w:val="right"/>
      <w:pPr>
        <w:ind w:left="4126" w:hanging="420"/>
      </w:pPr>
    </w:lvl>
  </w:abstractNum>
  <w:abstractNum w:abstractNumId="13">
    <w:nsid w:val="30367DCF"/>
    <w:multiLevelType w:val="singleLevel"/>
    <w:tmpl w:val="30367DCF"/>
    <w:lvl w:ilvl="0" w:tentative="0">
      <w:start w:val="10"/>
      <w:numFmt w:val="chineseCounting"/>
      <w:suff w:val="space"/>
      <w:lvlText w:val="第%1章"/>
      <w:lvlJc w:val="left"/>
      <w:rPr>
        <w:rFonts w:hint="eastAsia"/>
      </w:rPr>
    </w:lvl>
  </w:abstractNum>
  <w:abstractNum w:abstractNumId="14">
    <w:nsid w:val="3B94677D"/>
    <w:multiLevelType w:val="multilevel"/>
    <w:tmpl w:val="3B94677D"/>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1.2.%3."/>
      <w:lvlJc w:val="left"/>
      <w:pPr>
        <w:tabs>
          <w:tab w:val="left" w:pos="0"/>
        </w:tabs>
        <w:ind w:left="0" w:firstLine="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0CA404B"/>
    <w:multiLevelType w:val="multilevel"/>
    <w:tmpl w:val="40CA404B"/>
    <w:lvl w:ilvl="0" w:tentative="0">
      <w:start w:val="1"/>
      <w:numFmt w:val="decimal"/>
      <w:lvlText w:val="（%1）"/>
      <w:lvlJc w:val="left"/>
      <w:pPr>
        <w:ind w:left="90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pStyle w:val="42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149F2C0"/>
    <w:multiLevelType w:val="multilevel"/>
    <w:tmpl w:val="4149F2C0"/>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7">
    <w:nsid w:val="4BCC1451"/>
    <w:multiLevelType w:val="singleLevel"/>
    <w:tmpl w:val="4BCC1451"/>
    <w:lvl w:ilvl="0" w:tentative="0">
      <w:start w:val="1"/>
      <w:numFmt w:val="decimal"/>
      <w:lvlText w:val="%1)"/>
      <w:lvlJc w:val="left"/>
      <w:pPr>
        <w:ind w:left="1418" w:hanging="425"/>
      </w:pPr>
      <w:rPr>
        <w:rFonts w:hint="default"/>
      </w:rPr>
    </w:lvl>
  </w:abstractNum>
  <w:abstractNum w:abstractNumId="18">
    <w:nsid w:val="4BD029E6"/>
    <w:multiLevelType w:val="multilevel"/>
    <w:tmpl w:val="4BD029E6"/>
    <w:lvl w:ilvl="0" w:tentative="0">
      <w:start w:val="1"/>
      <w:numFmt w:val="bullet"/>
      <w:pStyle w:val="170"/>
      <w:lvlText w:val=""/>
      <w:lvlJc w:val="left"/>
      <w:pPr>
        <w:tabs>
          <w:tab w:val="left" w:pos="1636"/>
        </w:tabs>
        <w:ind w:left="1636" w:hanging="360"/>
      </w:pPr>
      <w:rPr>
        <w:rFonts w:hint="default" w:ascii="Symbol" w:hAnsi="Symbol"/>
      </w:rPr>
    </w:lvl>
    <w:lvl w:ilvl="1" w:tentative="0">
      <w:start w:val="1"/>
      <w:numFmt w:val="bullet"/>
      <w:lvlText w:val="o"/>
      <w:lvlJc w:val="left"/>
      <w:pPr>
        <w:tabs>
          <w:tab w:val="left" w:pos="720"/>
        </w:tabs>
        <w:ind w:left="720" w:hanging="363"/>
      </w:pPr>
      <w:rPr>
        <w:rFonts w:hint="default" w:ascii="Courier New" w:hAnsi="Courier New"/>
      </w:rPr>
    </w:lvl>
    <w:lvl w:ilvl="2" w:tentative="0">
      <w:start w:val="1"/>
      <w:numFmt w:val="bullet"/>
      <w:lvlText w:val=""/>
      <w:lvlJc w:val="left"/>
      <w:pPr>
        <w:tabs>
          <w:tab w:val="left" w:pos="1077"/>
        </w:tabs>
        <w:ind w:left="1080" w:hanging="360"/>
      </w:pPr>
      <w:rPr>
        <w:rFonts w:hint="default" w:ascii="Wingdings" w:hAnsi="Wingdings"/>
      </w:rPr>
    </w:lvl>
    <w:lvl w:ilvl="3" w:tentative="0">
      <w:start w:val="1"/>
      <w:numFmt w:val="bullet"/>
      <w:lvlText w:val=""/>
      <w:lvlJc w:val="left"/>
      <w:pPr>
        <w:tabs>
          <w:tab w:val="left" w:pos="1440"/>
        </w:tabs>
        <w:ind w:left="1440" w:hanging="360"/>
      </w:pPr>
      <w:rPr>
        <w:rFonts w:hint="default" w:ascii="Symbol" w:hAnsi="Symbol"/>
      </w:rPr>
    </w:lvl>
    <w:lvl w:ilvl="4" w:tentative="0">
      <w:start w:val="1"/>
      <w:numFmt w:val="bullet"/>
      <w:lvlText w:val=""/>
      <w:lvlJc w:val="left"/>
      <w:pPr>
        <w:tabs>
          <w:tab w:val="left" w:pos="1800"/>
        </w:tabs>
        <w:ind w:left="1800" w:hanging="360"/>
      </w:pPr>
      <w:rPr>
        <w:rFonts w:hint="default" w:ascii="Symbol" w:hAnsi="Symbol"/>
      </w:rPr>
    </w:lvl>
    <w:lvl w:ilvl="5" w:tentative="0">
      <w:start w:val="1"/>
      <w:numFmt w:val="bullet"/>
      <w:lvlText w:val=""/>
      <w:lvlJc w:val="left"/>
      <w:pPr>
        <w:tabs>
          <w:tab w:val="left" w:pos="2160"/>
        </w:tabs>
        <w:ind w:left="2160" w:hanging="360"/>
      </w:pPr>
      <w:rPr>
        <w:rFonts w:hint="default" w:ascii="Wingdings" w:hAnsi="Wingdings"/>
      </w:rPr>
    </w:lvl>
    <w:lvl w:ilvl="6" w:tentative="0">
      <w:start w:val="1"/>
      <w:numFmt w:val="bullet"/>
      <w:lvlText w:val=""/>
      <w:lvlJc w:val="left"/>
      <w:pPr>
        <w:tabs>
          <w:tab w:val="left" w:pos="2520"/>
        </w:tabs>
        <w:ind w:left="2520" w:hanging="360"/>
      </w:pPr>
      <w:rPr>
        <w:rFonts w:hint="default" w:ascii="Wingdings" w:hAnsi="Wingdings"/>
      </w:rPr>
    </w:lvl>
    <w:lvl w:ilvl="7" w:tentative="0">
      <w:start w:val="1"/>
      <w:numFmt w:val="bullet"/>
      <w:lvlText w:val=""/>
      <w:lvlJc w:val="left"/>
      <w:pPr>
        <w:tabs>
          <w:tab w:val="left" w:pos="2880"/>
        </w:tabs>
        <w:ind w:left="2880" w:hanging="360"/>
      </w:pPr>
      <w:rPr>
        <w:rFonts w:hint="default" w:ascii="Symbol" w:hAnsi="Symbol"/>
      </w:rPr>
    </w:lvl>
    <w:lvl w:ilvl="8" w:tentative="0">
      <w:start w:val="1"/>
      <w:numFmt w:val="bullet"/>
      <w:lvlText w:val=""/>
      <w:lvlJc w:val="left"/>
      <w:pPr>
        <w:tabs>
          <w:tab w:val="left" w:pos="3240"/>
        </w:tabs>
        <w:ind w:left="3240" w:hanging="360"/>
      </w:pPr>
      <w:rPr>
        <w:rFonts w:hint="default" w:ascii="Symbol" w:hAnsi="Symbol"/>
      </w:rPr>
    </w:lvl>
  </w:abstractNum>
  <w:abstractNum w:abstractNumId="19">
    <w:nsid w:val="4DBB0078"/>
    <w:multiLevelType w:val="singleLevel"/>
    <w:tmpl w:val="4DBB0078"/>
    <w:lvl w:ilvl="0" w:tentative="0">
      <w:start w:val="1"/>
      <w:numFmt w:val="decimal"/>
      <w:lvlText w:val="%1)"/>
      <w:lvlJc w:val="left"/>
      <w:pPr>
        <w:ind w:left="905" w:hanging="425"/>
      </w:pPr>
      <w:rPr>
        <w:rFonts w:hint="default"/>
      </w:rPr>
    </w:lvl>
  </w:abstractNum>
  <w:abstractNum w:abstractNumId="20">
    <w:nsid w:val="58E44DAC"/>
    <w:multiLevelType w:val="multilevel"/>
    <w:tmpl w:val="58E44DAC"/>
    <w:lvl w:ilvl="0" w:tentative="0">
      <w:start w:val="3"/>
      <w:numFmt w:val="decimal"/>
      <w:lvlText w:val="%1"/>
      <w:lvlJc w:val="left"/>
      <w:pPr>
        <w:tabs>
          <w:tab w:val="left" w:pos="852"/>
        </w:tabs>
        <w:ind w:left="852" w:hanging="852"/>
      </w:pPr>
      <w:rPr>
        <w:rFonts w:hint="eastAsia"/>
      </w:rPr>
    </w:lvl>
    <w:lvl w:ilvl="1" w:tentative="0">
      <w:start w:val="1"/>
      <w:numFmt w:val="decimal"/>
      <w:pStyle w:val="6"/>
      <w:lvlText w:val="%1.%2"/>
      <w:lvlJc w:val="left"/>
      <w:pPr>
        <w:tabs>
          <w:tab w:val="left" w:pos="852"/>
        </w:tabs>
        <w:ind w:left="852" w:hanging="852"/>
      </w:pPr>
      <w:rPr>
        <w:rFonts w:hint="eastAsia"/>
      </w:rPr>
    </w:lvl>
    <w:lvl w:ilvl="2" w:tentative="0">
      <w:start w:val="1"/>
      <w:numFmt w:val="decimal"/>
      <w:lvlText w:val="%1.%2.%3"/>
      <w:lvlJc w:val="left"/>
      <w:pPr>
        <w:tabs>
          <w:tab w:val="left" w:pos="852"/>
        </w:tabs>
        <w:ind w:left="852" w:hanging="852"/>
      </w:pPr>
      <w:rPr>
        <w:rFonts w:hint="eastAsia"/>
      </w:rPr>
    </w:lvl>
    <w:lvl w:ilvl="3" w:tentative="0">
      <w:start w:val="1"/>
      <w:numFmt w:val="decimal"/>
      <w:lvlText w:val="%1.%2.%3.%4"/>
      <w:lvlJc w:val="left"/>
      <w:pPr>
        <w:tabs>
          <w:tab w:val="left" w:pos="852"/>
        </w:tabs>
        <w:ind w:left="852" w:hanging="852"/>
      </w:pPr>
      <w:rPr>
        <w:rFonts w:hint="eastAsia"/>
      </w:rPr>
    </w:lvl>
    <w:lvl w:ilvl="4" w:tentative="0">
      <w:start w:val="1"/>
      <w:numFmt w:val="decimal"/>
      <w:lvlText w:val="%1.%2.%3.%4.%5"/>
      <w:lvlJc w:val="left"/>
      <w:pPr>
        <w:tabs>
          <w:tab w:val="left" w:pos="852"/>
        </w:tabs>
        <w:ind w:left="852" w:hanging="852"/>
      </w:pPr>
      <w:rPr>
        <w:rFonts w:hint="eastAsia"/>
      </w:rPr>
    </w:lvl>
    <w:lvl w:ilvl="5" w:tentative="0">
      <w:start w:val="1"/>
      <w:numFmt w:val="decimal"/>
      <w:lvlText w:val="%1.%2.%3.%4.%5.%6"/>
      <w:lvlJc w:val="left"/>
      <w:pPr>
        <w:tabs>
          <w:tab w:val="left" w:pos="852"/>
        </w:tabs>
        <w:ind w:left="852" w:hanging="852"/>
      </w:pPr>
      <w:rPr>
        <w:rFonts w:hint="eastAsia"/>
      </w:rPr>
    </w:lvl>
    <w:lvl w:ilvl="6" w:tentative="0">
      <w:start w:val="1"/>
      <w:numFmt w:val="decimal"/>
      <w:lvlText w:val="%1.%2.%3.%4.%5.%6.%7"/>
      <w:lvlJc w:val="left"/>
      <w:pPr>
        <w:tabs>
          <w:tab w:val="left" w:pos="852"/>
        </w:tabs>
        <w:ind w:left="852" w:hanging="852"/>
      </w:pPr>
      <w:rPr>
        <w:rFonts w:hint="eastAsia"/>
      </w:rPr>
    </w:lvl>
    <w:lvl w:ilvl="7" w:tentative="0">
      <w:start w:val="1"/>
      <w:numFmt w:val="decimal"/>
      <w:lvlText w:val="%1.%2.%3.%4.%5.%6.%7.%8"/>
      <w:lvlJc w:val="left"/>
      <w:pPr>
        <w:tabs>
          <w:tab w:val="left" w:pos="852"/>
        </w:tabs>
        <w:ind w:left="852" w:hanging="852"/>
      </w:pPr>
      <w:rPr>
        <w:rFonts w:hint="eastAsia"/>
      </w:rPr>
    </w:lvl>
    <w:lvl w:ilvl="8" w:tentative="0">
      <w:start w:val="1"/>
      <w:numFmt w:val="decimal"/>
      <w:lvlText w:val="%1.%2.%3.%4.%5.%6.%7.%8.%9"/>
      <w:lvlJc w:val="left"/>
      <w:pPr>
        <w:tabs>
          <w:tab w:val="left" w:pos="852"/>
        </w:tabs>
        <w:ind w:left="852" w:hanging="852"/>
      </w:pPr>
      <w:rPr>
        <w:rFonts w:hint="eastAsia"/>
      </w:rPr>
    </w:lvl>
  </w:abstractNum>
  <w:abstractNum w:abstractNumId="21">
    <w:nsid w:val="627268A2"/>
    <w:multiLevelType w:val="multilevel"/>
    <w:tmpl w:val="627268A2"/>
    <w:lvl w:ilvl="0" w:tentative="0">
      <w:start w:val="1"/>
      <w:numFmt w:val="lowerLetter"/>
      <w:lvlText w:val="%1)"/>
      <w:lvlJc w:val="left"/>
      <w:pPr>
        <w:ind w:left="765" w:hanging="420"/>
      </w:p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abstractNum w:abstractNumId="22">
    <w:nsid w:val="6F4E5342"/>
    <w:multiLevelType w:val="multilevel"/>
    <w:tmpl w:val="6F4E534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20" w:hanging="360"/>
      </w:pPr>
      <w:rPr>
        <w:rFonts w:hint="eastAsia" w:ascii="宋体" w:hAnsi="宋体" w:eastAsia="宋体" w:cs="Times New Roman"/>
        <w:b/>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F53144F"/>
    <w:multiLevelType w:val="multilevel"/>
    <w:tmpl w:val="6F53144F"/>
    <w:lvl w:ilvl="0" w:tentative="0">
      <w:start w:val="1"/>
      <w:numFmt w:val="lowerLetter"/>
      <w:lvlText w:val="%1)"/>
      <w:lvlJc w:val="left"/>
      <w:pPr>
        <w:ind w:left="765" w:hanging="420"/>
      </w:p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abstractNum w:abstractNumId="24">
    <w:nsid w:val="73FA7BEE"/>
    <w:multiLevelType w:val="multilevel"/>
    <w:tmpl w:val="73FA7BEE"/>
    <w:lvl w:ilvl="0" w:tentative="0">
      <w:start w:val="1"/>
      <w:numFmt w:val="decimal"/>
      <w:pStyle w:val="239"/>
      <w:lvlText w:val="%1."/>
      <w:lvlJc w:val="left"/>
      <w:pPr>
        <w:tabs>
          <w:tab w:val="left" w:pos="644"/>
        </w:tabs>
        <w:ind w:left="0" w:firstLine="284"/>
      </w:pPr>
      <w:rPr>
        <w:rFonts w:hint="default" w:ascii="Times New Roman" w:hAnsi="Times New Roman" w:eastAsia="宋体"/>
        <w:b/>
        <w:i w:val="0"/>
        <w:sz w:val="24"/>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77DB6A00"/>
    <w:multiLevelType w:val="multilevel"/>
    <w:tmpl w:val="77DB6A0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18"/>
  </w:num>
  <w:num w:numId="3">
    <w:abstractNumId w:val="8"/>
  </w:num>
  <w:num w:numId="4">
    <w:abstractNumId w:val="24"/>
  </w:num>
  <w:num w:numId="5">
    <w:abstractNumId w:val="3"/>
  </w:num>
  <w:num w:numId="6">
    <w:abstractNumId w:val="15"/>
  </w:num>
  <w:num w:numId="7">
    <w:abstractNumId w:val="0"/>
  </w:num>
  <w:num w:numId="8">
    <w:abstractNumId w:val="14"/>
  </w:num>
  <w:num w:numId="9">
    <w:abstractNumId w:val="11"/>
  </w:num>
  <w:num w:numId="10">
    <w:abstractNumId w:val="9"/>
  </w:num>
  <w:num w:numId="11">
    <w:abstractNumId w:val="10"/>
  </w:num>
  <w:num w:numId="12">
    <w:abstractNumId w:val="25"/>
  </w:num>
  <w:num w:numId="13">
    <w:abstractNumId w:val="12"/>
  </w:num>
  <w:num w:numId="14">
    <w:abstractNumId w:val="5"/>
  </w:num>
  <w:num w:numId="15">
    <w:abstractNumId w:val="23"/>
  </w:num>
  <w:num w:numId="16">
    <w:abstractNumId w:val="21"/>
  </w:num>
  <w:num w:numId="17">
    <w:abstractNumId w:val="22"/>
  </w:num>
  <w:num w:numId="18">
    <w:abstractNumId w:val="1"/>
  </w:num>
  <w:num w:numId="19">
    <w:abstractNumId w:val="7"/>
  </w:num>
  <w:num w:numId="20">
    <w:abstractNumId w:val="2"/>
  </w:num>
  <w:num w:numId="21">
    <w:abstractNumId w:val="16"/>
  </w:num>
  <w:num w:numId="22">
    <w:abstractNumId w:val="4"/>
  </w:num>
  <w:num w:numId="23">
    <w:abstractNumId w:val="6"/>
  </w:num>
  <w:num w:numId="24">
    <w:abstractNumId w:val="17"/>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ZDVlYTdmZjczZmVkNjQ2YmY5MDM4NjM0MmRiNTIifQ=="/>
  </w:docVars>
  <w:rsids>
    <w:rsidRoot w:val="000D3C1C"/>
    <w:rsid w:val="0000395A"/>
    <w:rsid w:val="00005801"/>
    <w:rsid w:val="000121E7"/>
    <w:rsid w:val="00015E7C"/>
    <w:rsid w:val="000243CA"/>
    <w:rsid w:val="00026A5E"/>
    <w:rsid w:val="000330CF"/>
    <w:rsid w:val="0003363E"/>
    <w:rsid w:val="0003736D"/>
    <w:rsid w:val="00040F7F"/>
    <w:rsid w:val="0004714E"/>
    <w:rsid w:val="00056E7A"/>
    <w:rsid w:val="000675D3"/>
    <w:rsid w:val="000709F6"/>
    <w:rsid w:val="00070D50"/>
    <w:rsid w:val="000767A9"/>
    <w:rsid w:val="0008095D"/>
    <w:rsid w:val="00084FEB"/>
    <w:rsid w:val="000943B3"/>
    <w:rsid w:val="000A2147"/>
    <w:rsid w:val="000A32F4"/>
    <w:rsid w:val="000B35E2"/>
    <w:rsid w:val="000B590F"/>
    <w:rsid w:val="000C2E4C"/>
    <w:rsid w:val="000C4116"/>
    <w:rsid w:val="000D1E0A"/>
    <w:rsid w:val="000D2205"/>
    <w:rsid w:val="000D3C1C"/>
    <w:rsid w:val="000D44C1"/>
    <w:rsid w:val="000D5810"/>
    <w:rsid w:val="000F39D6"/>
    <w:rsid w:val="00104E2A"/>
    <w:rsid w:val="00115E3F"/>
    <w:rsid w:val="00121D9E"/>
    <w:rsid w:val="00121F73"/>
    <w:rsid w:val="0013241D"/>
    <w:rsid w:val="001572AA"/>
    <w:rsid w:val="001673D9"/>
    <w:rsid w:val="00167A44"/>
    <w:rsid w:val="001B35D7"/>
    <w:rsid w:val="001D5010"/>
    <w:rsid w:val="001E1D68"/>
    <w:rsid w:val="001F1515"/>
    <w:rsid w:val="001F3744"/>
    <w:rsid w:val="00200BF1"/>
    <w:rsid w:val="00207FAC"/>
    <w:rsid w:val="00210C00"/>
    <w:rsid w:val="002118AC"/>
    <w:rsid w:val="00211BBA"/>
    <w:rsid w:val="00232A16"/>
    <w:rsid w:val="002358CD"/>
    <w:rsid w:val="00236921"/>
    <w:rsid w:val="0024147B"/>
    <w:rsid w:val="00250140"/>
    <w:rsid w:val="00254EA1"/>
    <w:rsid w:val="00260211"/>
    <w:rsid w:val="00261395"/>
    <w:rsid w:val="002613B6"/>
    <w:rsid w:val="002624BD"/>
    <w:rsid w:val="00266675"/>
    <w:rsid w:val="0027652B"/>
    <w:rsid w:val="0027728C"/>
    <w:rsid w:val="00284B95"/>
    <w:rsid w:val="002B1D57"/>
    <w:rsid w:val="002B2073"/>
    <w:rsid w:val="002B2DA7"/>
    <w:rsid w:val="002B78B2"/>
    <w:rsid w:val="002C6CE9"/>
    <w:rsid w:val="002D136D"/>
    <w:rsid w:val="002E27FB"/>
    <w:rsid w:val="00302B18"/>
    <w:rsid w:val="00304CF3"/>
    <w:rsid w:val="003116D5"/>
    <w:rsid w:val="00314FFB"/>
    <w:rsid w:val="00317B37"/>
    <w:rsid w:val="00323547"/>
    <w:rsid w:val="00324F5D"/>
    <w:rsid w:val="00345CEF"/>
    <w:rsid w:val="0035001F"/>
    <w:rsid w:val="003536E8"/>
    <w:rsid w:val="00357AF7"/>
    <w:rsid w:val="00374D6A"/>
    <w:rsid w:val="00375D02"/>
    <w:rsid w:val="00385517"/>
    <w:rsid w:val="00391772"/>
    <w:rsid w:val="003940EE"/>
    <w:rsid w:val="003971E9"/>
    <w:rsid w:val="003A2E50"/>
    <w:rsid w:val="003B4FE8"/>
    <w:rsid w:val="003C5B37"/>
    <w:rsid w:val="003C6817"/>
    <w:rsid w:val="003D2888"/>
    <w:rsid w:val="00402405"/>
    <w:rsid w:val="00410EE4"/>
    <w:rsid w:val="004262C1"/>
    <w:rsid w:val="00427537"/>
    <w:rsid w:val="00442D1A"/>
    <w:rsid w:val="00446561"/>
    <w:rsid w:val="00451865"/>
    <w:rsid w:val="00452357"/>
    <w:rsid w:val="00452C56"/>
    <w:rsid w:val="0045463A"/>
    <w:rsid w:val="0046173E"/>
    <w:rsid w:val="00462062"/>
    <w:rsid w:val="00472F2F"/>
    <w:rsid w:val="00483963"/>
    <w:rsid w:val="00487164"/>
    <w:rsid w:val="004A3AE0"/>
    <w:rsid w:val="004B7F7A"/>
    <w:rsid w:val="004C17A2"/>
    <w:rsid w:val="004D2DD2"/>
    <w:rsid w:val="004D3CFA"/>
    <w:rsid w:val="004D629C"/>
    <w:rsid w:val="004E070A"/>
    <w:rsid w:val="004E0BF7"/>
    <w:rsid w:val="004E174C"/>
    <w:rsid w:val="004F0F14"/>
    <w:rsid w:val="004F5EAE"/>
    <w:rsid w:val="004F664F"/>
    <w:rsid w:val="0050311C"/>
    <w:rsid w:val="00506A0A"/>
    <w:rsid w:val="00510E7B"/>
    <w:rsid w:val="00522D18"/>
    <w:rsid w:val="00525672"/>
    <w:rsid w:val="00526055"/>
    <w:rsid w:val="005320F4"/>
    <w:rsid w:val="005352ED"/>
    <w:rsid w:val="00545B42"/>
    <w:rsid w:val="00546717"/>
    <w:rsid w:val="00564325"/>
    <w:rsid w:val="0057313A"/>
    <w:rsid w:val="00577B70"/>
    <w:rsid w:val="005861A3"/>
    <w:rsid w:val="00587133"/>
    <w:rsid w:val="00596797"/>
    <w:rsid w:val="005A057C"/>
    <w:rsid w:val="005B11E7"/>
    <w:rsid w:val="005B1F69"/>
    <w:rsid w:val="005B457F"/>
    <w:rsid w:val="005C24C4"/>
    <w:rsid w:val="005D3D9A"/>
    <w:rsid w:val="005E1873"/>
    <w:rsid w:val="005E3CAB"/>
    <w:rsid w:val="005F1E29"/>
    <w:rsid w:val="005F2534"/>
    <w:rsid w:val="005F32E8"/>
    <w:rsid w:val="005F3FB7"/>
    <w:rsid w:val="006133C7"/>
    <w:rsid w:val="00631F0A"/>
    <w:rsid w:val="00642D24"/>
    <w:rsid w:val="006439E8"/>
    <w:rsid w:val="0064616C"/>
    <w:rsid w:val="00646BF4"/>
    <w:rsid w:val="00652B11"/>
    <w:rsid w:val="00661ED5"/>
    <w:rsid w:val="006639C1"/>
    <w:rsid w:val="00667061"/>
    <w:rsid w:val="00673038"/>
    <w:rsid w:val="00673545"/>
    <w:rsid w:val="006813E1"/>
    <w:rsid w:val="00683CFD"/>
    <w:rsid w:val="006844C6"/>
    <w:rsid w:val="00685D7B"/>
    <w:rsid w:val="006907D4"/>
    <w:rsid w:val="00694BC2"/>
    <w:rsid w:val="006A707B"/>
    <w:rsid w:val="006B24E0"/>
    <w:rsid w:val="006B4CAC"/>
    <w:rsid w:val="006B51DA"/>
    <w:rsid w:val="006E223A"/>
    <w:rsid w:val="006E22A8"/>
    <w:rsid w:val="006F6AD3"/>
    <w:rsid w:val="006F7EAC"/>
    <w:rsid w:val="00715642"/>
    <w:rsid w:val="00720EB0"/>
    <w:rsid w:val="00721BED"/>
    <w:rsid w:val="007223B8"/>
    <w:rsid w:val="00726139"/>
    <w:rsid w:val="00730398"/>
    <w:rsid w:val="007501E3"/>
    <w:rsid w:val="00760277"/>
    <w:rsid w:val="00780E01"/>
    <w:rsid w:val="00783DC4"/>
    <w:rsid w:val="007928E0"/>
    <w:rsid w:val="00797F8C"/>
    <w:rsid w:val="007A03A8"/>
    <w:rsid w:val="007A4FD9"/>
    <w:rsid w:val="007B3B89"/>
    <w:rsid w:val="007C15AF"/>
    <w:rsid w:val="007C459E"/>
    <w:rsid w:val="007C523F"/>
    <w:rsid w:val="007C6EB2"/>
    <w:rsid w:val="007C7E60"/>
    <w:rsid w:val="007D3EAA"/>
    <w:rsid w:val="007D4F89"/>
    <w:rsid w:val="007D64BB"/>
    <w:rsid w:val="007E1B96"/>
    <w:rsid w:val="007E5521"/>
    <w:rsid w:val="007E659F"/>
    <w:rsid w:val="007F45AC"/>
    <w:rsid w:val="007F7AA1"/>
    <w:rsid w:val="007F7B98"/>
    <w:rsid w:val="00804A8B"/>
    <w:rsid w:val="00807136"/>
    <w:rsid w:val="008075A0"/>
    <w:rsid w:val="008202C2"/>
    <w:rsid w:val="008231A9"/>
    <w:rsid w:val="00823E52"/>
    <w:rsid w:val="00827716"/>
    <w:rsid w:val="00845E8D"/>
    <w:rsid w:val="0084708E"/>
    <w:rsid w:val="008559B6"/>
    <w:rsid w:val="0086009D"/>
    <w:rsid w:val="008652A7"/>
    <w:rsid w:val="00877965"/>
    <w:rsid w:val="008816C6"/>
    <w:rsid w:val="00884E8D"/>
    <w:rsid w:val="008874BA"/>
    <w:rsid w:val="00894392"/>
    <w:rsid w:val="008A3B0A"/>
    <w:rsid w:val="008A77C3"/>
    <w:rsid w:val="008C36A1"/>
    <w:rsid w:val="008C37EC"/>
    <w:rsid w:val="008D0137"/>
    <w:rsid w:val="008D397D"/>
    <w:rsid w:val="008E424E"/>
    <w:rsid w:val="00903E3F"/>
    <w:rsid w:val="00903FA9"/>
    <w:rsid w:val="009052EB"/>
    <w:rsid w:val="00906269"/>
    <w:rsid w:val="00911325"/>
    <w:rsid w:val="0091677B"/>
    <w:rsid w:val="00946383"/>
    <w:rsid w:val="0096058B"/>
    <w:rsid w:val="009748D5"/>
    <w:rsid w:val="00976DFE"/>
    <w:rsid w:val="009807E9"/>
    <w:rsid w:val="00987D89"/>
    <w:rsid w:val="00993636"/>
    <w:rsid w:val="009A0807"/>
    <w:rsid w:val="009A7053"/>
    <w:rsid w:val="009B5503"/>
    <w:rsid w:val="009C086B"/>
    <w:rsid w:val="009C37C9"/>
    <w:rsid w:val="009C6A01"/>
    <w:rsid w:val="009D3E8C"/>
    <w:rsid w:val="00A03D09"/>
    <w:rsid w:val="00A15F52"/>
    <w:rsid w:val="00A21D99"/>
    <w:rsid w:val="00A270A4"/>
    <w:rsid w:val="00A4219D"/>
    <w:rsid w:val="00A42FCC"/>
    <w:rsid w:val="00A52832"/>
    <w:rsid w:val="00A55BB4"/>
    <w:rsid w:val="00A56AD3"/>
    <w:rsid w:val="00A80AFB"/>
    <w:rsid w:val="00A80C75"/>
    <w:rsid w:val="00A82528"/>
    <w:rsid w:val="00AA1549"/>
    <w:rsid w:val="00AA7127"/>
    <w:rsid w:val="00AB450F"/>
    <w:rsid w:val="00AB5280"/>
    <w:rsid w:val="00AD28CA"/>
    <w:rsid w:val="00AD3E8A"/>
    <w:rsid w:val="00AE54F4"/>
    <w:rsid w:val="00AF0595"/>
    <w:rsid w:val="00B00DDB"/>
    <w:rsid w:val="00B03054"/>
    <w:rsid w:val="00B10897"/>
    <w:rsid w:val="00B25454"/>
    <w:rsid w:val="00B33714"/>
    <w:rsid w:val="00B369F9"/>
    <w:rsid w:val="00B422BE"/>
    <w:rsid w:val="00B61C54"/>
    <w:rsid w:val="00B6227A"/>
    <w:rsid w:val="00B70606"/>
    <w:rsid w:val="00B724B5"/>
    <w:rsid w:val="00B73DBE"/>
    <w:rsid w:val="00B76747"/>
    <w:rsid w:val="00B82109"/>
    <w:rsid w:val="00B836BB"/>
    <w:rsid w:val="00BB4806"/>
    <w:rsid w:val="00BC099B"/>
    <w:rsid w:val="00BC67AA"/>
    <w:rsid w:val="00BD6B20"/>
    <w:rsid w:val="00BD704A"/>
    <w:rsid w:val="00BE3639"/>
    <w:rsid w:val="00BE40BF"/>
    <w:rsid w:val="00BE5337"/>
    <w:rsid w:val="00BF191B"/>
    <w:rsid w:val="00C061A3"/>
    <w:rsid w:val="00C06D63"/>
    <w:rsid w:val="00C1144C"/>
    <w:rsid w:val="00C15901"/>
    <w:rsid w:val="00C24278"/>
    <w:rsid w:val="00C34565"/>
    <w:rsid w:val="00C34886"/>
    <w:rsid w:val="00C4033B"/>
    <w:rsid w:val="00C4545C"/>
    <w:rsid w:val="00C53205"/>
    <w:rsid w:val="00C82B82"/>
    <w:rsid w:val="00CA64DB"/>
    <w:rsid w:val="00CA71A5"/>
    <w:rsid w:val="00CB1A96"/>
    <w:rsid w:val="00CC17DD"/>
    <w:rsid w:val="00CC1D13"/>
    <w:rsid w:val="00CC5601"/>
    <w:rsid w:val="00CD4CB1"/>
    <w:rsid w:val="00CE4446"/>
    <w:rsid w:val="00CF4D1A"/>
    <w:rsid w:val="00D06255"/>
    <w:rsid w:val="00D12736"/>
    <w:rsid w:val="00D25CCD"/>
    <w:rsid w:val="00D42C1D"/>
    <w:rsid w:val="00D4316A"/>
    <w:rsid w:val="00D45FAC"/>
    <w:rsid w:val="00D46305"/>
    <w:rsid w:val="00D63A71"/>
    <w:rsid w:val="00D74834"/>
    <w:rsid w:val="00D83064"/>
    <w:rsid w:val="00D91540"/>
    <w:rsid w:val="00D96467"/>
    <w:rsid w:val="00DA257B"/>
    <w:rsid w:val="00DA3ED8"/>
    <w:rsid w:val="00DA7174"/>
    <w:rsid w:val="00DB2738"/>
    <w:rsid w:val="00DC190D"/>
    <w:rsid w:val="00DC5FEB"/>
    <w:rsid w:val="00DC7C9F"/>
    <w:rsid w:val="00DD02B1"/>
    <w:rsid w:val="00DD0989"/>
    <w:rsid w:val="00DD4F06"/>
    <w:rsid w:val="00DE50C0"/>
    <w:rsid w:val="00DE6A6B"/>
    <w:rsid w:val="00DF0944"/>
    <w:rsid w:val="00DF249C"/>
    <w:rsid w:val="00DF7F38"/>
    <w:rsid w:val="00E122BD"/>
    <w:rsid w:val="00E21F3E"/>
    <w:rsid w:val="00E22323"/>
    <w:rsid w:val="00E34944"/>
    <w:rsid w:val="00E43425"/>
    <w:rsid w:val="00E519B2"/>
    <w:rsid w:val="00E63168"/>
    <w:rsid w:val="00E6604C"/>
    <w:rsid w:val="00E722D2"/>
    <w:rsid w:val="00E72E17"/>
    <w:rsid w:val="00E73C87"/>
    <w:rsid w:val="00E94E78"/>
    <w:rsid w:val="00E96660"/>
    <w:rsid w:val="00E967A3"/>
    <w:rsid w:val="00EB2E1F"/>
    <w:rsid w:val="00EC7B98"/>
    <w:rsid w:val="00ED49E6"/>
    <w:rsid w:val="00EE49DD"/>
    <w:rsid w:val="00EE6882"/>
    <w:rsid w:val="00EF04C3"/>
    <w:rsid w:val="00EF5540"/>
    <w:rsid w:val="00EF7F76"/>
    <w:rsid w:val="00F04CF8"/>
    <w:rsid w:val="00F12206"/>
    <w:rsid w:val="00F1288D"/>
    <w:rsid w:val="00F15D30"/>
    <w:rsid w:val="00F2072B"/>
    <w:rsid w:val="00F20C30"/>
    <w:rsid w:val="00F24F94"/>
    <w:rsid w:val="00F25971"/>
    <w:rsid w:val="00F32380"/>
    <w:rsid w:val="00F344BB"/>
    <w:rsid w:val="00F437D7"/>
    <w:rsid w:val="00F44CF8"/>
    <w:rsid w:val="00F503EC"/>
    <w:rsid w:val="00F50B4E"/>
    <w:rsid w:val="00F514E2"/>
    <w:rsid w:val="00F5468A"/>
    <w:rsid w:val="00F56F7C"/>
    <w:rsid w:val="00F67466"/>
    <w:rsid w:val="00F67830"/>
    <w:rsid w:val="00F72B11"/>
    <w:rsid w:val="00F90369"/>
    <w:rsid w:val="00F95503"/>
    <w:rsid w:val="00FA25F7"/>
    <w:rsid w:val="00FA7C41"/>
    <w:rsid w:val="00FB119A"/>
    <w:rsid w:val="00FB27B1"/>
    <w:rsid w:val="00FB65D8"/>
    <w:rsid w:val="00FD60E4"/>
    <w:rsid w:val="00FD66EB"/>
    <w:rsid w:val="00FE2F29"/>
    <w:rsid w:val="00FE43D8"/>
    <w:rsid w:val="00FE5FDD"/>
    <w:rsid w:val="01791910"/>
    <w:rsid w:val="02D667E4"/>
    <w:rsid w:val="0332621A"/>
    <w:rsid w:val="06A05249"/>
    <w:rsid w:val="07E46E38"/>
    <w:rsid w:val="082E5202"/>
    <w:rsid w:val="0B0F333D"/>
    <w:rsid w:val="0B2E376B"/>
    <w:rsid w:val="0B470389"/>
    <w:rsid w:val="0B837613"/>
    <w:rsid w:val="0CB11F5E"/>
    <w:rsid w:val="0FD50659"/>
    <w:rsid w:val="102173FB"/>
    <w:rsid w:val="11EE03D6"/>
    <w:rsid w:val="12472042"/>
    <w:rsid w:val="136F7974"/>
    <w:rsid w:val="141C7662"/>
    <w:rsid w:val="14904B4F"/>
    <w:rsid w:val="14CC58E9"/>
    <w:rsid w:val="14E108D6"/>
    <w:rsid w:val="15DB004C"/>
    <w:rsid w:val="160509D5"/>
    <w:rsid w:val="16671C13"/>
    <w:rsid w:val="16DF09C3"/>
    <w:rsid w:val="17A032FB"/>
    <w:rsid w:val="19BB266E"/>
    <w:rsid w:val="1CC21F65"/>
    <w:rsid w:val="1D025A84"/>
    <w:rsid w:val="1DD666D0"/>
    <w:rsid w:val="1E3173A3"/>
    <w:rsid w:val="1EBF49AE"/>
    <w:rsid w:val="1EC024D4"/>
    <w:rsid w:val="1FE67D19"/>
    <w:rsid w:val="20D33458"/>
    <w:rsid w:val="20E705D1"/>
    <w:rsid w:val="21771570"/>
    <w:rsid w:val="217A5B78"/>
    <w:rsid w:val="21BF42E3"/>
    <w:rsid w:val="21C55BF3"/>
    <w:rsid w:val="230A154C"/>
    <w:rsid w:val="23FF584D"/>
    <w:rsid w:val="24F1163A"/>
    <w:rsid w:val="2500362B"/>
    <w:rsid w:val="258810C6"/>
    <w:rsid w:val="272C5929"/>
    <w:rsid w:val="28177609"/>
    <w:rsid w:val="28B34AAC"/>
    <w:rsid w:val="2A2A7487"/>
    <w:rsid w:val="2B560448"/>
    <w:rsid w:val="2B8D1F38"/>
    <w:rsid w:val="2C2C73FB"/>
    <w:rsid w:val="2C6F3DA2"/>
    <w:rsid w:val="2D287BC3"/>
    <w:rsid w:val="2FC60F7E"/>
    <w:rsid w:val="325B4ABF"/>
    <w:rsid w:val="34692F9B"/>
    <w:rsid w:val="3495753C"/>
    <w:rsid w:val="35014A0D"/>
    <w:rsid w:val="357A11D7"/>
    <w:rsid w:val="36174C78"/>
    <w:rsid w:val="37C93D50"/>
    <w:rsid w:val="38673C95"/>
    <w:rsid w:val="3A1E3D07"/>
    <w:rsid w:val="3A595936"/>
    <w:rsid w:val="3B032460"/>
    <w:rsid w:val="3CFB49AC"/>
    <w:rsid w:val="3DF6728F"/>
    <w:rsid w:val="3F5072F3"/>
    <w:rsid w:val="419B050B"/>
    <w:rsid w:val="42C817D4"/>
    <w:rsid w:val="434433BF"/>
    <w:rsid w:val="44715456"/>
    <w:rsid w:val="451231DA"/>
    <w:rsid w:val="45603F46"/>
    <w:rsid w:val="46CB558E"/>
    <w:rsid w:val="4874118A"/>
    <w:rsid w:val="48F03833"/>
    <w:rsid w:val="49156DF5"/>
    <w:rsid w:val="491B4FD8"/>
    <w:rsid w:val="49435EA6"/>
    <w:rsid w:val="49FB248F"/>
    <w:rsid w:val="4B436A33"/>
    <w:rsid w:val="4CC84652"/>
    <w:rsid w:val="4CF82CB6"/>
    <w:rsid w:val="4D451C7C"/>
    <w:rsid w:val="4D953813"/>
    <w:rsid w:val="4DD726A0"/>
    <w:rsid w:val="4E3A63EE"/>
    <w:rsid w:val="4E3B409D"/>
    <w:rsid w:val="4E4067A7"/>
    <w:rsid w:val="4E730B4B"/>
    <w:rsid w:val="4EE71234"/>
    <w:rsid w:val="4F8402A7"/>
    <w:rsid w:val="4F9748CF"/>
    <w:rsid w:val="500933BD"/>
    <w:rsid w:val="50D852D8"/>
    <w:rsid w:val="53206AC2"/>
    <w:rsid w:val="53A94F4E"/>
    <w:rsid w:val="54A21819"/>
    <w:rsid w:val="54AC3D66"/>
    <w:rsid w:val="55AC6D33"/>
    <w:rsid w:val="576C1626"/>
    <w:rsid w:val="587121B5"/>
    <w:rsid w:val="587A10E5"/>
    <w:rsid w:val="5881457E"/>
    <w:rsid w:val="58CF2950"/>
    <w:rsid w:val="59374E93"/>
    <w:rsid w:val="59CE54CA"/>
    <w:rsid w:val="5A7A2F5C"/>
    <w:rsid w:val="5A8B6F17"/>
    <w:rsid w:val="5D872599"/>
    <w:rsid w:val="5F6A1ACD"/>
    <w:rsid w:val="5FBE38EB"/>
    <w:rsid w:val="60806DF2"/>
    <w:rsid w:val="62DD0D9D"/>
    <w:rsid w:val="64591E34"/>
    <w:rsid w:val="64C55E8A"/>
    <w:rsid w:val="64F432E1"/>
    <w:rsid w:val="665A1E94"/>
    <w:rsid w:val="66CF3935"/>
    <w:rsid w:val="67414884"/>
    <w:rsid w:val="676F1F71"/>
    <w:rsid w:val="680C3F36"/>
    <w:rsid w:val="681E2E16"/>
    <w:rsid w:val="690F6F65"/>
    <w:rsid w:val="69470DF5"/>
    <w:rsid w:val="698C4A5A"/>
    <w:rsid w:val="6C7A3290"/>
    <w:rsid w:val="6CCD33BF"/>
    <w:rsid w:val="6EF54E4F"/>
    <w:rsid w:val="7013765E"/>
    <w:rsid w:val="70D54F38"/>
    <w:rsid w:val="70D85D0D"/>
    <w:rsid w:val="71752277"/>
    <w:rsid w:val="730E1E7E"/>
    <w:rsid w:val="73326672"/>
    <w:rsid w:val="7579693B"/>
    <w:rsid w:val="77737259"/>
    <w:rsid w:val="77DE2BC3"/>
    <w:rsid w:val="78465777"/>
    <w:rsid w:val="79A90D10"/>
    <w:rsid w:val="79AA1BD9"/>
    <w:rsid w:val="7A1545F8"/>
    <w:rsid w:val="7A903C7E"/>
    <w:rsid w:val="7BF56CE6"/>
    <w:rsid w:val="7C9557F6"/>
    <w:rsid w:val="7CA424CB"/>
    <w:rsid w:val="7D4D4C2C"/>
    <w:rsid w:val="7E297024"/>
    <w:rsid w:val="7E464D80"/>
    <w:rsid w:val="7ED847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5">
    <w:name w:val="heading 1"/>
    <w:basedOn w:val="1"/>
    <w:next w:val="1"/>
    <w:link w:val="91"/>
    <w:qFormat/>
    <w:uiPriority w:val="9"/>
    <w:pPr>
      <w:keepNext/>
      <w:adjustRightInd w:val="0"/>
      <w:spacing w:line="312" w:lineRule="atLeast"/>
      <w:jc w:val="center"/>
      <w:textAlignment w:val="baseline"/>
      <w:outlineLvl w:val="0"/>
    </w:pPr>
    <w:rPr>
      <w:rFonts w:ascii="宋体" w:hAnsi="宋体" w:eastAsia="宋体"/>
      <w:b/>
      <w:kern w:val="0"/>
      <w:sz w:val="32"/>
    </w:rPr>
  </w:style>
  <w:style w:type="paragraph" w:styleId="6">
    <w:name w:val="heading 2"/>
    <w:basedOn w:val="1"/>
    <w:next w:val="7"/>
    <w:link w:val="90"/>
    <w:qFormat/>
    <w:uiPriority w:val="9"/>
    <w:pPr>
      <w:keepNext/>
      <w:keepLines/>
      <w:numPr>
        <w:ilvl w:val="1"/>
        <w:numId w:val="1"/>
      </w:numPr>
      <w:spacing w:before="260" w:after="260" w:line="240" w:lineRule="exact"/>
      <w:jc w:val="left"/>
      <w:outlineLvl w:val="1"/>
    </w:pPr>
    <w:rPr>
      <w:rFonts w:ascii="Arial" w:hAnsi="Arial"/>
      <w:b/>
      <w:sz w:val="30"/>
    </w:rPr>
  </w:style>
  <w:style w:type="paragraph" w:styleId="8">
    <w:name w:val="heading 3"/>
    <w:basedOn w:val="1"/>
    <w:next w:val="1"/>
    <w:link w:val="67"/>
    <w:qFormat/>
    <w:uiPriority w:val="0"/>
    <w:pPr>
      <w:keepNext/>
      <w:keepLines/>
      <w:spacing w:before="260" w:after="260" w:line="416" w:lineRule="auto"/>
      <w:jc w:val="left"/>
      <w:outlineLvl w:val="2"/>
    </w:pPr>
    <w:rPr>
      <w:rFonts w:ascii="Times New Roman" w:hAnsi="Times New Roman" w:eastAsia="宋体"/>
      <w:b/>
      <w:bCs/>
      <w:sz w:val="28"/>
      <w:szCs w:val="32"/>
    </w:rPr>
  </w:style>
  <w:style w:type="paragraph" w:styleId="9">
    <w:name w:val="heading 4"/>
    <w:basedOn w:val="1"/>
    <w:next w:val="1"/>
    <w:link w:val="68"/>
    <w:qFormat/>
    <w:uiPriority w:val="9"/>
    <w:pPr>
      <w:keepNext/>
      <w:keepLines/>
      <w:spacing w:before="280" w:after="290" w:line="376" w:lineRule="auto"/>
      <w:outlineLvl w:val="3"/>
    </w:pPr>
    <w:rPr>
      <w:rFonts w:ascii="Cambria" w:hAnsi="Cambria"/>
      <w:b/>
      <w:bCs/>
      <w:kern w:val="0"/>
      <w:sz w:val="28"/>
      <w:szCs w:val="28"/>
    </w:rPr>
  </w:style>
  <w:style w:type="paragraph" w:styleId="10">
    <w:name w:val="heading 5"/>
    <w:basedOn w:val="1"/>
    <w:next w:val="1"/>
    <w:link w:val="69"/>
    <w:qFormat/>
    <w:uiPriority w:val="9"/>
    <w:pPr>
      <w:keepNext/>
      <w:keepLines/>
      <w:tabs>
        <w:tab w:val="left" w:pos="1008"/>
      </w:tabs>
      <w:adjustRightInd w:val="0"/>
      <w:spacing w:before="280" w:after="290" w:line="376" w:lineRule="auto"/>
      <w:ind w:left="1008" w:hanging="432"/>
      <w:jc w:val="left"/>
      <w:textAlignment w:val="baseline"/>
      <w:outlineLvl w:val="4"/>
    </w:pPr>
    <w:rPr>
      <w:rFonts w:eastAsia="仿宋_GB2312"/>
      <w:b/>
      <w:kern w:val="0"/>
      <w:sz w:val="28"/>
    </w:rPr>
  </w:style>
  <w:style w:type="paragraph" w:styleId="11">
    <w:name w:val="heading 6"/>
    <w:basedOn w:val="1"/>
    <w:next w:val="1"/>
    <w:link w:val="70"/>
    <w:qFormat/>
    <w:uiPriority w:val="9"/>
    <w:pPr>
      <w:keepNext/>
      <w:keepLines/>
      <w:tabs>
        <w:tab w:val="left" w:pos="1152"/>
      </w:tabs>
      <w:adjustRightInd w:val="0"/>
      <w:spacing w:before="240" w:after="64" w:line="320" w:lineRule="auto"/>
      <w:ind w:left="1152" w:hanging="432"/>
      <w:jc w:val="left"/>
      <w:textAlignment w:val="baseline"/>
      <w:outlineLvl w:val="5"/>
    </w:pPr>
    <w:rPr>
      <w:rFonts w:ascii="Arial" w:hAnsi="Arial" w:eastAsia="黑体"/>
      <w:b/>
      <w:kern w:val="0"/>
      <w:sz w:val="24"/>
    </w:rPr>
  </w:style>
  <w:style w:type="paragraph" w:styleId="12">
    <w:name w:val="heading 7"/>
    <w:basedOn w:val="1"/>
    <w:next w:val="1"/>
    <w:link w:val="71"/>
    <w:qFormat/>
    <w:uiPriority w:val="0"/>
    <w:pPr>
      <w:keepNext/>
      <w:keepLines/>
      <w:tabs>
        <w:tab w:val="left" w:pos="1296"/>
      </w:tabs>
      <w:adjustRightInd w:val="0"/>
      <w:spacing w:before="240" w:after="64" w:line="320" w:lineRule="auto"/>
      <w:ind w:left="1296" w:hanging="288"/>
      <w:jc w:val="left"/>
      <w:textAlignment w:val="baseline"/>
      <w:outlineLvl w:val="6"/>
    </w:pPr>
    <w:rPr>
      <w:rFonts w:eastAsia="仿宋_GB2312"/>
      <w:b/>
      <w:kern w:val="0"/>
      <w:sz w:val="24"/>
    </w:rPr>
  </w:style>
  <w:style w:type="paragraph" w:styleId="13">
    <w:name w:val="heading 8"/>
    <w:basedOn w:val="1"/>
    <w:next w:val="7"/>
    <w:link w:val="72"/>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sz w:val="20"/>
    </w:rPr>
  </w:style>
  <w:style w:type="paragraph" w:styleId="14">
    <w:name w:val="heading 9"/>
    <w:basedOn w:val="1"/>
    <w:next w:val="1"/>
    <w:link w:val="73"/>
    <w:qFormat/>
    <w:uiPriority w:val="0"/>
    <w:pPr>
      <w:keepNext/>
      <w:keepLines/>
      <w:tabs>
        <w:tab w:val="left" w:pos="1584"/>
      </w:tabs>
      <w:adjustRightInd w:val="0"/>
      <w:spacing w:before="240" w:after="64" w:line="320" w:lineRule="auto"/>
      <w:ind w:left="1584" w:hanging="144"/>
      <w:jc w:val="left"/>
      <w:textAlignment w:val="baseline"/>
      <w:outlineLvl w:val="8"/>
    </w:pPr>
    <w:rPr>
      <w:rFonts w:ascii="Arial" w:hAnsi="Arial" w:eastAsia="黑体"/>
      <w:kern w:val="0"/>
      <w:sz w:val="24"/>
    </w:rPr>
  </w:style>
  <w:style w:type="character" w:default="1" w:styleId="50">
    <w:name w:val="Default Paragraph Font"/>
    <w:semiHidden/>
    <w:qFormat/>
    <w:uiPriority w:val="0"/>
  </w:style>
  <w:style w:type="table" w:default="1" w:styleId="4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link w:val="63"/>
    <w:qFormat/>
    <w:uiPriority w:val="0"/>
    <w:pPr>
      <w:spacing w:after="120"/>
      <w:ind w:left="420" w:leftChars="200" w:firstLineChars="200"/>
    </w:pPr>
    <w:rPr>
      <w:sz w:val="21"/>
      <w:szCs w:val="24"/>
    </w:rPr>
  </w:style>
  <w:style w:type="paragraph" w:styleId="3">
    <w:name w:val="Body Text Indent"/>
    <w:basedOn w:val="1"/>
    <w:next w:val="4"/>
    <w:link w:val="61"/>
    <w:qFormat/>
    <w:uiPriority w:val="0"/>
    <w:pPr>
      <w:ind w:firstLine="420"/>
    </w:pPr>
    <w:rPr>
      <w:sz w:val="28"/>
    </w:rPr>
  </w:style>
  <w:style w:type="paragraph" w:styleId="4">
    <w:name w:val="footnote text"/>
    <w:basedOn w:val="1"/>
    <w:link w:val="62"/>
    <w:semiHidden/>
    <w:qFormat/>
    <w:uiPriority w:val="99"/>
    <w:pPr>
      <w:adjustRightInd w:val="0"/>
      <w:snapToGrid w:val="0"/>
      <w:spacing w:line="312" w:lineRule="atLeast"/>
      <w:jc w:val="left"/>
      <w:textAlignment w:val="baseline"/>
    </w:pPr>
    <w:rPr>
      <w:kern w:val="0"/>
      <w:sz w:val="18"/>
    </w:rPr>
  </w:style>
  <w:style w:type="paragraph" w:styleId="7">
    <w:name w:val="Normal Indent"/>
    <w:basedOn w:val="1"/>
    <w:link w:val="66"/>
    <w:qFormat/>
    <w:uiPriority w:val="0"/>
    <w:pPr>
      <w:adjustRightInd w:val="0"/>
      <w:spacing w:line="400" w:lineRule="atLeast"/>
      <w:ind w:left="57" w:firstLine="397"/>
      <w:textAlignment w:val="baseline"/>
    </w:pPr>
    <w:rPr>
      <w:rFonts w:ascii="黑体" w:hAnsi="Plotter" w:eastAsia="黑体"/>
      <w:kern w:val="0"/>
      <w:sz w:val="28"/>
    </w:rPr>
  </w:style>
  <w:style w:type="paragraph" w:styleId="15">
    <w:name w:val="toc 7"/>
    <w:basedOn w:val="1"/>
    <w:next w:val="1"/>
    <w:qFormat/>
    <w:uiPriority w:val="39"/>
    <w:pPr>
      <w:ind w:left="1680"/>
      <w:jc w:val="left"/>
    </w:pPr>
    <w:rPr>
      <w:sz w:val="18"/>
    </w:rPr>
  </w:style>
  <w:style w:type="paragraph" w:styleId="16">
    <w:name w:val="caption"/>
    <w:basedOn w:val="1"/>
    <w:next w:val="1"/>
    <w:qFormat/>
    <w:uiPriority w:val="0"/>
    <w:pPr>
      <w:spacing w:before="152" w:after="160"/>
    </w:pPr>
    <w:rPr>
      <w:rFonts w:ascii="Arial" w:hAnsi="Arial" w:eastAsia="黑体"/>
      <w:sz w:val="20"/>
    </w:rPr>
  </w:style>
  <w:style w:type="paragraph" w:styleId="17">
    <w:name w:val="Document Map"/>
    <w:basedOn w:val="1"/>
    <w:link w:val="74"/>
    <w:qFormat/>
    <w:uiPriority w:val="0"/>
    <w:pPr>
      <w:shd w:val="clear" w:color="auto" w:fill="000080"/>
      <w:adjustRightInd w:val="0"/>
      <w:spacing w:line="312" w:lineRule="atLeast"/>
      <w:textAlignment w:val="baseline"/>
    </w:pPr>
    <w:rPr>
      <w:kern w:val="0"/>
    </w:rPr>
  </w:style>
  <w:style w:type="paragraph" w:styleId="18">
    <w:name w:val="annotation text"/>
    <w:basedOn w:val="1"/>
    <w:link w:val="75"/>
    <w:qFormat/>
    <w:uiPriority w:val="99"/>
    <w:pPr>
      <w:jc w:val="left"/>
    </w:pPr>
    <w:rPr>
      <w:kern w:val="0"/>
      <w:sz w:val="20"/>
    </w:rPr>
  </w:style>
  <w:style w:type="paragraph" w:styleId="19">
    <w:name w:val="Body Text 3"/>
    <w:basedOn w:val="1"/>
    <w:link w:val="76"/>
    <w:qFormat/>
    <w:uiPriority w:val="0"/>
    <w:pPr>
      <w:spacing w:after="120"/>
    </w:pPr>
    <w:rPr>
      <w:kern w:val="0"/>
      <w:sz w:val="16"/>
      <w:szCs w:val="16"/>
    </w:rPr>
  </w:style>
  <w:style w:type="paragraph" w:styleId="20">
    <w:name w:val="Body Text"/>
    <w:basedOn w:val="1"/>
    <w:link w:val="77"/>
    <w:qFormat/>
    <w:uiPriority w:val="0"/>
    <w:rPr>
      <w:sz w:val="28"/>
    </w:rPr>
  </w:style>
  <w:style w:type="paragraph" w:styleId="21">
    <w:name w:val="Block Text"/>
    <w:basedOn w:val="1"/>
    <w:qFormat/>
    <w:uiPriority w:val="0"/>
    <w:pPr>
      <w:ind w:left="359" w:leftChars="171" w:right="374" w:rightChars="178" w:firstLine="720" w:firstLineChars="300"/>
    </w:pPr>
    <w:rPr>
      <w:rFonts w:ascii="楷体_GB2312" w:eastAsia="楷体_GB2312"/>
      <w:sz w:val="24"/>
      <w:szCs w:val="24"/>
    </w:rPr>
  </w:style>
  <w:style w:type="paragraph" w:styleId="22">
    <w:name w:val="toc 5"/>
    <w:basedOn w:val="1"/>
    <w:next w:val="1"/>
    <w:qFormat/>
    <w:uiPriority w:val="39"/>
    <w:pPr>
      <w:ind w:left="1120"/>
      <w:jc w:val="left"/>
    </w:pPr>
    <w:rPr>
      <w:sz w:val="18"/>
    </w:rPr>
  </w:style>
  <w:style w:type="paragraph" w:styleId="23">
    <w:name w:val="toc 3"/>
    <w:basedOn w:val="1"/>
    <w:next w:val="1"/>
    <w:qFormat/>
    <w:uiPriority w:val="39"/>
    <w:pPr>
      <w:ind w:left="560"/>
      <w:jc w:val="left"/>
    </w:pPr>
    <w:rPr>
      <w:i/>
      <w:sz w:val="20"/>
    </w:rPr>
  </w:style>
  <w:style w:type="paragraph" w:styleId="24">
    <w:name w:val="Plain Text"/>
    <w:basedOn w:val="1"/>
    <w:link w:val="78"/>
    <w:qFormat/>
    <w:uiPriority w:val="0"/>
    <w:rPr>
      <w:rFonts w:ascii="宋体" w:hAnsi="Courier New"/>
    </w:rPr>
  </w:style>
  <w:style w:type="paragraph" w:styleId="25">
    <w:name w:val="toc 8"/>
    <w:basedOn w:val="1"/>
    <w:next w:val="1"/>
    <w:qFormat/>
    <w:uiPriority w:val="39"/>
    <w:pPr>
      <w:ind w:left="1960"/>
      <w:jc w:val="left"/>
    </w:pPr>
    <w:rPr>
      <w:sz w:val="18"/>
    </w:rPr>
  </w:style>
  <w:style w:type="paragraph" w:styleId="26">
    <w:name w:val="Date"/>
    <w:basedOn w:val="1"/>
    <w:next w:val="1"/>
    <w:link w:val="79"/>
    <w:qFormat/>
    <w:uiPriority w:val="0"/>
    <w:rPr>
      <w:b/>
      <w:sz w:val="30"/>
    </w:rPr>
  </w:style>
  <w:style w:type="paragraph" w:styleId="27">
    <w:name w:val="Body Text Indent 2"/>
    <w:basedOn w:val="1"/>
    <w:qFormat/>
    <w:uiPriority w:val="0"/>
    <w:pPr>
      <w:ind w:left="425"/>
    </w:pPr>
    <w:rPr>
      <w:sz w:val="28"/>
    </w:rPr>
  </w:style>
  <w:style w:type="paragraph" w:styleId="28">
    <w:name w:val="endnote text"/>
    <w:basedOn w:val="1"/>
    <w:link w:val="80"/>
    <w:unhideWhenUsed/>
    <w:qFormat/>
    <w:uiPriority w:val="99"/>
    <w:pPr>
      <w:snapToGrid w:val="0"/>
      <w:spacing w:line="360" w:lineRule="auto"/>
      <w:ind w:firstLine="200" w:firstLineChars="200"/>
      <w:jc w:val="left"/>
    </w:pPr>
    <w:rPr>
      <w:rFonts w:ascii="Calibri" w:hAnsi="Calibri"/>
      <w:sz w:val="24"/>
      <w:szCs w:val="22"/>
    </w:rPr>
  </w:style>
  <w:style w:type="paragraph" w:styleId="29">
    <w:name w:val="Balloon Text"/>
    <w:basedOn w:val="1"/>
    <w:link w:val="81"/>
    <w:qFormat/>
    <w:uiPriority w:val="0"/>
    <w:rPr>
      <w:sz w:val="18"/>
      <w:szCs w:val="18"/>
    </w:rPr>
  </w:style>
  <w:style w:type="paragraph" w:styleId="30">
    <w:name w:val="footer"/>
    <w:basedOn w:val="1"/>
    <w:link w:val="82"/>
    <w:qFormat/>
    <w:uiPriority w:val="99"/>
    <w:pPr>
      <w:tabs>
        <w:tab w:val="center" w:pos="4153"/>
        <w:tab w:val="right" w:pos="8306"/>
      </w:tabs>
      <w:snapToGrid w:val="0"/>
      <w:jc w:val="left"/>
    </w:pPr>
    <w:rPr>
      <w:sz w:val="18"/>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tabs>
        <w:tab w:val="right" w:leader="dot" w:pos="8734"/>
      </w:tabs>
      <w:spacing w:before="120" w:after="120" w:line="360" w:lineRule="auto"/>
      <w:jc w:val="left"/>
    </w:pPr>
    <w:rPr>
      <w:b/>
      <w:caps/>
      <w:sz w:val="24"/>
      <w:szCs w:val="28"/>
    </w:rPr>
  </w:style>
  <w:style w:type="paragraph" w:styleId="33">
    <w:name w:val="toc 4"/>
    <w:basedOn w:val="1"/>
    <w:next w:val="1"/>
    <w:qFormat/>
    <w:uiPriority w:val="39"/>
    <w:pPr>
      <w:ind w:left="840"/>
      <w:jc w:val="left"/>
    </w:pPr>
    <w:rPr>
      <w:sz w:val="18"/>
    </w:rPr>
  </w:style>
  <w:style w:type="paragraph" w:styleId="34">
    <w:name w:val="index heading"/>
    <w:basedOn w:val="1"/>
    <w:next w:val="35"/>
    <w:qFormat/>
    <w:uiPriority w:val="99"/>
    <w:pPr>
      <w:adjustRightInd w:val="0"/>
      <w:spacing w:line="490" w:lineRule="exact"/>
      <w:ind w:firstLine="556"/>
      <w:textAlignment w:val="baseline"/>
    </w:pPr>
    <w:rPr>
      <w:rFonts w:eastAsia="仿宋_GB2312"/>
      <w:kern w:val="0"/>
      <w:sz w:val="28"/>
      <w:szCs w:val="28"/>
    </w:rPr>
  </w:style>
  <w:style w:type="paragraph" w:styleId="35">
    <w:name w:val="index 1"/>
    <w:basedOn w:val="1"/>
    <w:next w:val="1"/>
    <w:qFormat/>
    <w:uiPriority w:val="99"/>
    <w:rPr>
      <w:rFonts w:ascii="Calibri" w:hAnsi="Calibri" w:cs="Calibri"/>
      <w:szCs w:val="21"/>
    </w:rPr>
  </w:style>
  <w:style w:type="paragraph" w:styleId="36">
    <w:name w:val="Subtitle"/>
    <w:basedOn w:val="1"/>
    <w:next w:val="7"/>
    <w:link w:val="84"/>
    <w:qFormat/>
    <w:uiPriority w:val="0"/>
    <w:pPr>
      <w:adjustRightInd w:val="0"/>
      <w:spacing w:line="400" w:lineRule="atLeast"/>
      <w:jc w:val="left"/>
    </w:pPr>
    <w:rPr>
      <w:rFonts w:ascii="仿宋体" w:hAnsi="Arial" w:eastAsia="黑体"/>
      <w:b/>
      <w:kern w:val="0"/>
      <w:sz w:val="28"/>
    </w:rPr>
  </w:style>
  <w:style w:type="paragraph" w:styleId="37">
    <w:name w:val="List"/>
    <w:basedOn w:val="1"/>
    <w:qFormat/>
    <w:uiPriority w:val="0"/>
    <w:pPr>
      <w:widowControl/>
      <w:suppressLineNumbers/>
      <w:topLinePunct/>
      <w:spacing w:line="240" w:lineRule="atLeast"/>
    </w:pPr>
    <w:rPr>
      <w:kern w:val="24"/>
      <w:sz w:val="24"/>
      <w:szCs w:val="24"/>
    </w:rPr>
  </w:style>
  <w:style w:type="paragraph" w:styleId="38">
    <w:name w:val="toc 6"/>
    <w:basedOn w:val="1"/>
    <w:next w:val="1"/>
    <w:qFormat/>
    <w:uiPriority w:val="39"/>
    <w:pPr>
      <w:ind w:left="1400"/>
      <w:jc w:val="left"/>
    </w:pPr>
    <w:rPr>
      <w:sz w:val="18"/>
    </w:rPr>
  </w:style>
  <w:style w:type="paragraph" w:styleId="39">
    <w:name w:val="Body Text Indent 3"/>
    <w:basedOn w:val="1"/>
    <w:link w:val="85"/>
    <w:qFormat/>
    <w:uiPriority w:val="0"/>
    <w:pPr>
      <w:ind w:firstLine="630"/>
    </w:pPr>
    <w:rPr>
      <w:sz w:val="28"/>
    </w:rPr>
  </w:style>
  <w:style w:type="paragraph" w:styleId="40">
    <w:name w:val="table of figures"/>
    <w:basedOn w:val="1"/>
    <w:next w:val="1"/>
    <w:qFormat/>
    <w:uiPriority w:val="99"/>
    <w:pPr>
      <w:ind w:left="200" w:leftChars="200" w:hanging="200" w:hangingChars="200"/>
    </w:pPr>
    <w:rPr>
      <w:szCs w:val="21"/>
    </w:rPr>
  </w:style>
  <w:style w:type="paragraph" w:styleId="41">
    <w:name w:val="toc 2"/>
    <w:basedOn w:val="1"/>
    <w:next w:val="1"/>
    <w:qFormat/>
    <w:uiPriority w:val="39"/>
    <w:pPr>
      <w:ind w:left="280"/>
      <w:jc w:val="left"/>
    </w:pPr>
    <w:rPr>
      <w:smallCaps/>
      <w:sz w:val="20"/>
    </w:rPr>
  </w:style>
  <w:style w:type="paragraph" w:styleId="42">
    <w:name w:val="toc 9"/>
    <w:basedOn w:val="1"/>
    <w:next w:val="1"/>
    <w:qFormat/>
    <w:uiPriority w:val="39"/>
    <w:pPr>
      <w:ind w:left="2240"/>
      <w:jc w:val="left"/>
    </w:pPr>
    <w:rPr>
      <w:sz w:val="18"/>
    </w:rPr>
  </w:style>
  <w:style w:type="paragraph" w:styleId="43">
    <w:name w:val="Body Text 2"/>
    <w:basedOn w:val="1"/>
    <w:link w:val="86"/>
    <w:qFormat/>
    <w:uiPriority w:val="0"/>
    <w:pPr>
      <w:adjustRightInd w:val="0"/>
      <w:snapToGrid w:val="0"/>
      <w:spacing w:line="480" w:lineRule="atLeast"/>
    </w:pPr>
    <w:rPr>
      <w:rFonts w:ascii="宋体" w:hAnsi="宋体"/>
      <w:kern w:val="0"/>
      <w:sz w:val="28"/>
    </w:rPr>
  </w:style>
  <w:style w:type="paragraph" w:styleId="44">
    <w:name w:val="List 4"/>
    <w:basedOn w:val="1"/>
    <w:qFormat/>
    <w:uiPriority w:val="0"/>
    <w:pPr>
      <w:ind w:left="100" w:leftChars="600" w:hanging="200" w:hangingChars="200"/>
      <w:contextualSpacing/>
    </w:pPr>
  </w:style>
  <w:style w:type="paragraph" w:styleId="45">
    <w:name w:val="Normal (Web)"/>
    <w:basedOn w:val="1"/>
    <w:qFormat/>
    <w:uiPriority w:val="0"/>
    <w:pPr>
      <w:widowControl/>
      <w:tabs>
        <w:tab w:val="left" w:pos="935"/>
      </w:tabs>
      <w:spacing w:before="100" w:beforeAutospacing="1" w:after="100" w:afterAutospacing="1"/>
      <w:jc w:val="left"/>
    </w:pPr>
    <w:rPr>
      <w:rFonts w:ascii="宋体" w:hAnsi="宋体"/>
      <w:kern w:val="0"/>
      <w:sz w:val="24"/>
      <w:szCs w:val="24"/>
    </w:rPr>
  </w:style>
  <w:style w:type="paragraph" w:styleId="46">
    <w:name w:val="Title"/>
    <w:basedOn w:val="1"/>
    <w:next w:val="1"/>
    <w:link w:val="87"/>
    <w:qFormat/>
    <w:uiPriority w:val="0"/>
    <w:pPr>
      <w:widowControl/>
      <w:spacing w:before="240" w:after="60" w:line="276" w:lineRule="auto"/>
      <w:jc w:val="center"/>
      <w:outlineLvl w:val="0"/>
    </w:pPr>
    <w:rPr>
      <w:rFonts w:ascii="Cambria" w:hAnsi="Cambria"/>
      <w:b/>
      <w:bCs/>
      <w:kern w:val="28"/>
      <w:sz w:val="32"/>
      <w:szCs w:val="32"/>
    </w:rPr>
  </w:style>
  <w:style w:type="paragraph" w:styleId="47">
    <w:name w:val="annotation subject"/>
    <w:basedOn w:val="18"/>
    <w:next w:val="18"/>
    <w:link w:val="88"/>
    <w:qFormat/>
    <w:uiPriority w:val="99"/>
    <w:rPr>
      <w:b/>
      <w:bCs/>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endnote reference"/>
    <w:unhideWhenUsed/>
    <w:qFormat/>
    <w:uiPriority w:val="99"/>
    <w:rPr>
      <w:vertAlign w:val="superscript"/>
    </w:rPr>
  </w:style>
  <w:style w:type="character" w:styleId="53">
    <w:name w:val="page number"/>
    <w:basedOn w:val="50"/>
    <w:qFormat/>
    <w:uiPriority w:val="0"/>
  </w:style>
  <w:style w:type="character" w:styleId="54">
    <w:name w:val="FollowedHyperlink"/>
    <w:unhideWhenUsed/>
    <w:qFormat/>
    <w:uiPriority w:val="99"/>
    <w:rPr>
      <w:color w:val="800080"/>
      <w:u w:val="single"/>
    </w:rPr>
  </w:style>
  <w:style w:type="character" w:styleId="55">
    <w:name w:val="Emphasis"/>
    <w:qFormat/>
    <w:uiPriority w:val="0"/>
    <w:rPr>
      <w:i/>
      <w:iCs/>
    </w:rPr>
  </w:style>
  <w:style w:type="character" w:styleId="56">
    <w:name w:val="line number"/>
    <w:qFormat/>
    <w:uiPriority w:val="0"/>
  </w:style>
  <w:style w:type="character" w:styleId="57">
    <w:name w:val="HTML Variable"/>
    <w:qFormat/>
    <w:uiPriority w:val="0"/>
    <w:rPr>
      <w:i/>
      <w:iCs/>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styleId="60">
    <w:name w:val="footnote reference"/>
    <w:unhideWhenUsed/>
    <w:qFormat/>
    <w:uiPriority w:val="99"/>
    <w:rPr>
      <w:vertAlign w:val="superscript"/>
    </w:rPr>
  </w:style>
  <w:style w:type="character" w:customStyle="1" w:styleId="61">
    <w:name w:val="正文文本缩进 Char1"/>
    <w:link w:val="3"/>
    <w:qFormat/>
    <w:uiPriority w:val="0"/>
    <w:rPr>
      <w:kern w:val="2"/>
      <w:sz w:val="28"/>
    </w:rPr>
  </w:style>
  <w:style w:type="character" w:customStyle="1" w:styleId="62">
    <w:name w:val="脚注文本 Char"/>
    <w:link w:val="4"/>
    <w:semiHidden/>
    <w:qFormat/>
    <w:uiPriority w:val="99"/>
    <w:rPr>
      <w:sz w:val="18"/>
    </w:rPr>
  </w:style>
  <w:style w:type="character" w:customStyle="1" w:styleId="63">
    <w:name w:val="正文首行缩进 2 Char"/>
    <w:link w:val="2"/>
    <w:qFormat/>
    <w:uiPriority w:val="0"/>
    <w:rPr>
      <w:kern w:val="2"/>
      <w:sz w:val="21"/>
      <w:szCs w:val="24"/>
    </w:rPr>
  </w:style>
  <w:style w:type="character" w:customStyle="1" w:styleId="64">
    <w:name w:val="标题 1 Char"/>
    <w:link w:val="5"/>
    <w:qFormat/>
    <w:uiPriority w:val="9"/>
    <w:rPr>
      <w:rFonts w:ascii="宋体" w:eastAsia="宋体"/>
      <w:b/>
      <w:sz w:val="28"/>
      <w:lang w:val="en-US" w:eastAsia="zh-CN" w:bidi="ar-SA"/>
    </w:rPr>
  </w:style>
  <w:style w:type="character" w:customStyle="1" w:styleId="65">
    <w:name w:val="标题 2 Char2"/>
    <w:link w:val="6"/>
    <w:qFormat/>
    <w:uiPriority w:val="0"/>
    <w:rPr>
      <w:rFonts w:hint="default" w:ascii="Cambria" w:hAnsi="Cambria" w:eastAsia="Cambria" w:cs="Cambria"/>
      <w:b/>
      <w:sz w:val="32"/>
      <w:szCs w:val="32"/>
    </w:rPr>
  </w:style>
  <w:style w:type="character" w:customStyle="1" w:styleId="66">
    <w:name w:val="正文缩进 Char"/>
    <w:link w:val="7"/>
    <w:qFormat/>
    <w:uiPriority w:val="0"/>
    <w:rPr>
      <w:rFonts w:ascii="黑体" w:hAnsi="Plotter" w:eastAsia="黑体"/>
      <w:sz w:val="28"/>
    </w:rPr>
  </w:style>
  <w:style w:type="character" w:customStyle="1" w:styleId="67">
    <w:name w:val="标题 3 Char"/>
    <w:link w:val="8"/>
    <w:qFormat/>
    <w:uiPriority w:val="0"/>
    <w:rPr>
      <w:rFonts w:ascii="Times New Roman" w:hAnsi="Times New Roman" w:eastAsia="宋体"/>
      <w:b/>
      <w:bCs/>
      <w:kern w:val="2"/>
      <w:sz w:val="28"/>
      <w:szCs w:val="32"/>
    </w:rPr>
  </w:style>
  <w:style w:type="character" w:customStyle="1" w:styleId="68">
    <w:name w:val="标题 4 Char"/>
    <w:link w:val="9"/>
    <w:qFormat/>
    <w:uiPriority w:val="9"/>
    <w:rPr>
      <w:rFonts w:ascii="Cambria" w:hAnsi="Cambria"/>
      <w:b/>
      <w:bCs/>
      <w:sz w:val="28"/>
      <w:szCs w:val="28"/>
    </w:rPr>
  </w:style>
  <w:style w:type="character" w:customStyle="1" w:styleId="69">
    <w:name w:val="标题 5 Char"/>
    <w:link w:val="10"/>
    <w:qFormat/>
    <w:uiPriority w:val="9"/>
    <w:rPr>
      <w:rFonts w:eastAsia="仿宋_GB2312"/>
      <w:b/>
      <w:sz w:val="28"/>
    </w:rPr>
  </w:style>
  <w:style w:type="character" w:customStyle="1" w:styleId="70">
    <w:name w:val="标题 6 Char"/>
    <w:link w:val="11"/>
    <w:qFormat/>
    <w:uiPriority w:val="9"/>
    <w:rPr>
      <w:rFonts w:ascii="Arial" w:hAnsi="Arial" w:eastAsia="黑体"/>
      <w:b/>
      <w:sz w:val="24"/>
    </w:rPr>
  </w:style>
  <w:style w:type="character" w:customStyle="1" w:styleId="71">
    <w:name w:val="标题 7 Char"/>
    <w:link w:val="12"/>
    <w:qFormat/>
    <w:uiPriority w:val="0"/>
    <w:rPr>
      <w:rFonts w:eastAsia="仿宋_GB2312"/>
      <w:b/>
      <w:sz w:val="24"/>
    </w:rPr>
  </w:style>
  <w:style w:type="character" w:customStyle="1" w:styleId="72">
    <w:name w:val="标题 8 Char"/>
    <w:link w:val="13"/>
    <w:qFormat/>
    <w:uiPriority w:val="0"/>
    <w:rPr>
      <w:rFonts w:ascii="宋体"/>
      <w:b/>
    </w:rPr>
  </w:style>
  <w:style w:type="character" w:customStyle="1" w:styleId="73">
    <w:name w:val="标题 9 Char"/>
    <w:link w:val="14"/>
    <w:qFormat/>
    <w:uiPriority w:val="0"/>
    <w:rPr>
      <w:rFonts w:ascii="Arial" w:hAnsi="Arial" w:eastAsia="黑体"/>
      <w:sz w:val="24"/>
    </w:rPr>
  </w:style>
  <w:style w:type="character" w:customStyle="1" w:styleId="74">
    <w:name w:val="文档结构图 Char"/>
    <w:link w:val="17"/>
    <w:qFormat/>
    <w:uiPriority w:val="0"/>
    <w:rPr>
      <w:sz w:val="21"/>
      <w:shd w:val="clear" w:color="auto" w:fill="000080"/>
    </w:rPr>
  </w:style>
  <w:style w:type="character" w:customStyle="1" w:styleId="75">
    <w:name w:val="批注文字 Char"/>
    <w:link w:val="18"/>
    <w:qFormat/>
    <w:uiPriority w:val="99"/>
  </w:style>
  <w:style w:type="character" w:customStyle="1" w:styleId="76">
    <w:name w:val="正文文本 3 Char"/>
    <w:link w:val="19"/>
    <w:qFormat/>
    <w:uiPriority w:val="0"/>
    <w:rPr>
      <w:sz w:val="16"/>
      <w:szCs w:val="16"/>
    </w:rPr>
  </w:style>
  <w:style w:type="character" w:customStyle="1" w:styleId="77">
    <w:name w:val="正文文本 Char"/>
    <w:link w:val="20"/>
    <w:qFormat/>
    <w:uiPriority w:val="0"/>
    <w:rPr>
      <w:kern w:val="2"/>
      <w:sz w:val="28"/>
    </w:rPr>
  </w:style>
  <w:style w:type="character" w:customStyle="1" w:styleId="78">
    <w:name w:val="纯文本 Char"/>
    <w:link w:val="24"/>
    <w:qFormat/>
    <w:locked/>
    <w:uiPriority w:val="0"/>
    <w:rPr>
      <w:rFonts w:ascii="宋体" w:hAnsi="Courier New"/>
      <w:kern w:val="2"/>
      <w:sz w:val="21"/>
    </w:rPr>
  </w:style>
  <w:style w:type="character" w:customStyle="1" w:styleId="79">
    <w:name w:val="日期 Char"/>
    <w:link w:val="26"/>
    <w:qFormat/>
    <w:uiPriority w:val="0"/>
    <w:rPr>
      <w:b/>
      <w:kern w:val="2"/>
      <w:sz w:val="30"/>
    </w:rPr>
  </w:style>
  <w:style w:type="character" w:customStyle="1" w:styleId="80">
    <w:name w:val="尾注文本 Char"/>
    <w:link w:val="28"/>
    <w:qFormat/>
    <w:uiPriority w:val="99"/>
    <w:rPr>
      <w:rFonts w:ascii="Calibri" w:hAnsi="Calibri"/>
      <w:kern w:val="2"/>
      <w:sz w:val="24"/>
      <w:szCs w:val="22"/>
    </w:rPr>
  </w:style>
  <w:style w:type="character" w:customStyle="1" w:styleId="81">
    <w:name w:val="批注框文本 Char"/>
    <w:link w:val="29"/>
    <w:qFormat/>
    <w:uiPriority w:val="0"/>
    <w:rPr>
      <w:kern w:val="2"/>
      <w:sz w:val="18"/>
      <w:szCs w:val="18"/>
    </w:rPr>
  </w:style>
  <w:style w:type="character" w:customStyle="1" w:styleId="82">
    <w:name w:val="页脚 Char"/>
    <w:link w:val="30"/>
    <w:qFormat/>
    <w:uiPriority w:val="99"/>
    <w:rPr>
      <w:kern w:val="2"/>
      <w:sz w:val="18"/>
    </w:rPr>
  </w:style>
  <w:style w:type="character" w:customStyle="1" w:styleId="83">
    <w:name w:val="页眉 Char"/>
    <w:link w:val="31"/>
    <w:qFormat/>
    <w:uiPriority w:val="99"/>
    <w:rPr>
      <w:kern w:val="2"/>
      <w:sz w:val="18"/>
    </w:rPr>
  </w:style>
  <w:style w:type="character" w:customStyle="1" w:styleId="84">
    <w:name w:val="副标题 Char"/>
    <w:link w:val="36"/>
    <w:qFormat/>
    <w:uiPriority w:val="0"/>
    <w:rPr>
      <w:rFonts w:ascii="仿宋体" w:hAnsi="Arial" w:eastAsia="黑体"/>
      <w:b/>
      <w:sz w:val="28"/>
    </w:rPr>
  </w:style>
  <w:style w:type="character" w:customStyle="1" w:styleId="85">
    <w:name w:val="正文文本缩进 3 Char"/>
    <w:link w:val="39"/>
    <w:qFormat/>
    <w:uiPriority w:val="0"/>
    <w:rPr>
      <w:kern w:val="2"/>
      <w:sz w:val="28"/>
    </w:rPr>
  </w:style>
  <w:style w:type="character" w:customStyle="1" w:styleId="86">
    <w:name w:val="正文文本 2 Char"/>
    <w:link w:val="43"/>
    <w:qFormat/>
    <w:uiPriority w:val="0"/>
    <w:rPr>
      <w:rFonts w:ascii="宋体" w:hAnsi="宋体"/>
      <w:sz w:val="28"/>
    </w:rPr>
  </w:style>
  <w:style w:type="character" w:customStyle="1" w:styleId="87">
    <w:name w:val="标题 Char"/>
    <w:link w:val="46"/>
    <w:qFormat/>
    <w:uiPriority w:val="0"/>
    <w:rPr>
      <w:rFonts w:ascii="Cambria" w:hAnsi="Cambria"/>
      <w:b/>
      <w:bCs/>
      <w:kern w:val="28"/>
      <w:sz w:val="32"/>
      <w:szCs w:val="32"/>
    </w:rPr>
  </w:style>
  <w:style w:type="character" w:customStyle="1" w:styleId="88">
    <w:name w:val="批注主题 Char"/>
    <w:link w:val="47"/>
    <w:qFormat/>
    <w:uiPriority w:val="99"/>
    <w:rPr>
      <w:b/>
      <w:bCs/>
    </w:rPr>
  </w:style>
  <w:style w:type="character" w:customStyle="1" w:styleId="89">
    <w:name w:val="标题 1 Char3"/>
    <w:link w:val="5"/>
    <w:qFormat/>
    <w:uiPriority w:val="0"/>
    <w:rPr>
      <w:b/>
      <w:kern w:val="44"/>
      <w:sz w:val="44"/>
      <w:szCs w:val="44"/>
    </w:rPr>
  </w:style>
  <w:style w:type="character" w:customStyle="1" w:styleId="90">
    <w:name w:val="标题 2 Char"/>
    <w:link w:val="6"/>
    <w:qFormat/>
    <w:uiPriority w:val="9"/>
    <w:rPr>
      <w:rFonts w:ascii="Arial" w:hAnsi="Arial" w:eastAsia="宋体"/>
      <w:b/>
      <w:kern w:val="2"/>
      <w:sz w:val="30"/>
    </w:rPr>
  </w:style>
  <w:style w:type="character" w:customStyle="1" w:styleId="91">
    <w:name w:val="标题 1 Char11"/>
    <w:link w:val="5"/>
    <w:qFormat/>
    <w:uiPriority w:val="0"/>
    <w:rPr>
      <w:rFonts w:hAnsi="宋体" w:eastAsia="宋体"/>
      <w:b/>
      <w:kern w:val="44"/>
      <w:sz w:val="32"/>
      <w:szCs w:val="44"/>
    </w:rPr>
  </w:style>
  <w:style w:type="character" w:customStyle="1" w:styleId="92">
    <w:name w:val="Bgg Char Char"/>
    <w:link w:val="93"/>
    <w:qFormat/>
    <w:locked/>
    <w:uiPriority w:val="0"/>
    <w:rPr>
      <w:rFonts w:ascii="宋体" w:hAnsi="宋体"/>
      <w:color w:val="000000"/>
      <w:kern w:val="21"/>
      <w:sz w:val="18"/>
      <w:szCs w:val="18"/>
    </w:rPr>
  </w:style>
  <w:style w:type="paragraph" w:customStyle="1" w:styleId="93">
    <w:name w:val="Bgg"/>
    <w:basedOn w:val="1"/>
    <w:link w:val="92"/>
    <w:qFormat/>
    <w:uiPriority w:val="0"/>
    <w:pPr>
      <w:topLinePunct/>
      <w:snapToGrid w:val="0"/>
      <w:jc w:val="center"/>
    </w:pPr>
    <w:rPr>
      <w:rFonts w:ascii="宋体" w:hAnsi="宋体"/>
      <w:color w:val="000000"/>
      <w:kern w:val="21"/>
      <w:sz w:val="18"/>
      <w:szCs w:val="18"/>
    </w:rPr>
  </w:style>
  <w:style w:type="character" w:customStyle="1" w:styleId="94">
    <w:name w:val="表头 Char Char"/>
    <w:qFormat/>
    <w:uiPriority w:val="0"/>
    <w:rPr>
      <w:rFonts w:ascii="EU-F1" w:eastAsia="黑体"/>
      <w:kern w:val="2"/>
      <w:sz w:val="21"/>
      <w:szCs w:val="21"/>
      <w:lang w:val="en-US" w:eastAsia="zh-CN" w:bidi="ar-SA"/>
    </w:rPr>
  </w:style>
  <w:style w:type="character" w:customStyle="1" w:styleId="95">
    <w:name w:val="正文文本 Char1"/>
    <w:qFormat/>
    <w:uiPriority w:val="0"/>
    <w:rPr>
      <w:color w:val="000000"/>
      <w:kern w:val="2"/>
      <w:sz w:val="21"/>
    </w:rPr>
  </w:style>
  <w:style w:type="character" w:customStyle="1" w:styleId="96">
    <w:name w:val="标题 1 Char2"/>
    <w:qFormat/>
    <w:uiPriority w:val="0"/>
    <w:rPr>
      <w:b/>
      <w:bCs/>
      <w:kern w:val="44"/>
      <w:sz w:val="44"/>
      <w:szCs w:val="44"/>
    </w:rPr>
  </w:style>
  <w:style w:type="character" w:customStyle="1" w:styleId="97">
    <w:name w:val="jl 正文 Char Char Char"/>
    <w:link w:val="98"/>
    <w:semiHidden/>
    <w:qFormat/>
    <w:uiPriority w:val="0"/>
    <w:rPr>
      <w:rFonts w:ascii="宋体"/>
      <w:kern w:val="2"/>
      <w:sz w:val="24"/>
      <w:szCs w:val="24"/>
    </w:rPr>
  </w:style>
  <w:style w:type="paragraph" w:customStyle="1" w:styleId="98">
    <w:name w:val="jl 正文 Char Char"/>
    <w:basedOn w:val="1"/>
    <w:link w:val="97"/>
    <w:semiHidden/>
    <w:qFormat/>
    <w:uiPriority w:val="0"/>
    <w:pPr>
      <w:autoSpaceDE w:val="0"/>
      <w:autoSpaceDN w:val="0"/>
      <w:adjustRightInd w:val="0"/>
      <w:ind w:firstLine="200" w:firstLineChars="200"/>
      <w:jc w:val="left"/>
      <w:textAlignment w:val="baseline"/>
    </w:pPr>
    <w:rPr>
      <w:rFonts w:ascii="宋体"/>
      <w:sz w:val="24"/>
      <w:szCs w:val="24"/>
    </w:rPr>
  </w:style>
  <w:style w:type="character" w:customStyle="1" w:styleId="99">
    <w:name w:val="Char Char6"/>
    <w:qFormat/>
    <w:uiPriority w:val="0"/>
  </w:style>
  <w:style w:type="character" w:customStyle="1" w:styleId="100">
    <w:name w:val="日期 Char1"/>
    <w:basedOn w:val="50"/>
    <w:qFormat/>
    <w:uiPriority w:val="0"/>
  </w:style>
  <w:style w:type="character" w:customStyle="1" w:styleId="101">
    <w:name w:val="标题 Char2"/>
    <w:qFormat/>
    <w:uiPriority w:val="0"/>
    <w:rPr>
      <w:rFonts w:ascii="Cambria" w:hAnsi="Cambria" w:cs="Times New Roman"/>
      <w:b/>
      <w:bCs/>
      <w:kern w:val="2"/>
      <w:sz w:val="32"/>
      <w:szCs w:val="32"/>
    </w:rPr>
  </w:style>
  <w:style w:type="character" w:customStyle="1" w:styleId="102">
    <w:name w:val="正文-自建 Char"/>
    <w:link w:val="103"/>
    <w:qFormat/>
    <w:uiPriority w:val="0"/>
    <w:rPr>
      <w:kern w:val="2"/>
      <w:sz w:val="28"/>
    </w:rPr>
  </w:style>
  <w:style w:type="paragraph" w:customStyle="1" w:styleId="103">
    <w:name w:val="正文-自建"/>
    <w:basedOn w:val="7"/>
    <w:link w:val="102"/>
    <w:qFormat/>
    <w:uiPriority w:val="0"/>
    <w:pPr>
      <w:adjustRightInd/>
      <w:spacing w:line="600" w:lineRule="exact"/>
      <w:ind w:left="0" w:firstLine="200" w:firstLineChars="200"/>
      <w:textAlignment w:val="auto"/>
    </w:pPr>
    <w:rPr>
      <w:rFonts w:ascii="Times New Roman" w:hAnsi="Times New Roman" w:eastAsia="宋体"/>
      <w:kern w:val="2"/>
    </w:rPr>
  </w:style>
  <w:style w:type="character" w:customStyle="1" w:styleId="104">
    <w:name w:val="Char Char7"/>
    <w:qFormat/>
    <w:uiPriority w:val="0"/>
    <w:rPr>
      <w:rFonts w:ascii="Times New Roman" w:hAnsi="Times New Roman" w:eastAsia="宋体" w:cs="Times New Roman"/>
      <w:sz w:val="20"/>
      <w:szCs w:val="20"/>
    </w:rPr>
  </w:style>
  <w:style w:type="character" w:customStyle="1" w:styleId="105">
    <w:name w:val="Heading 8 Char"/>
    <w:qFormat/>
    <w:uiPriority w:val="0"/>
    <w:rPr>
      <w:rFonts w:ascii="Cambria" w:hAnsi="Cambria" w:eastAsia="宋体" w:cs="Times New Roman"/>
      <w:sz w:val="24"/>
      <w:szCs w:val="24"/>
    </w:rPr>
  </w:style>
  <w:style w:type="character" w:customStyle="1" w:styleId="106">
    <w:name w:val="表头 Char"/>
    <w:link w:val="107"/>
    <w:qFormat/>
    <w:uiPriority w:val="0"/>
    <w:rPr>
      <w:rFonts w:hAnsi="Monotype Corsiva" w:eastAsia="黑体"/>
      <w:szCs w:val="24"/>
    </w:rPr>
  </w:style>
  <w:style w:type="paragraph" w:customStyle="1" w:styleId="107">
    <w:name w:val="表头"/>
    <w:basedOn w:val="1"/>
    <w:link w:val="106"/>
    <w:qFormat/>
    <w:uiPriority w:val="0"/>
    <w:pPr>
      <w:topLinePunct/>
      <w:spacing w:before="160" w:after="60"/>
      <w:jc w:val="center"/>
    </w:pPr>
    <w:rPr>
      <w:rFonts w:hAnsi="Monotype Corsiva" w:eastAsia="黑体"/>
      <w:kern w:val="0"/>
      <w:sz w:val="20"/>
      <w:szCs w:val="24"/>
    </w:rPr>
  </w:style>
  <w:style w:type="character" w:customStyle="1" w:styleId="108">
    <w:name w:val="页码1"/>
    <w:basedOn w:val="50"/>
    <w:qFormat/>
    <w:uiPriority w:val="0"/>
  </w:style>
  <w:style w:type="character" w:customStyle="1" w:styleId="109">
    <w:name w:val="content Char"/>
    <w:link w:val="110"/>
    <w:qFormat/>
    <w:uiPriority w:val="0"/>
    <w:rPr>
      <w:b/>
      <w:bCs/>
      <w:sz w:val="24"/>
      <w:szCs w:val="24"/>
      <w:lang w:bidi="ar-SA"/>
    </w:rPr>
  </w:style>
  <w:style w:type="paragraph" w:customStyle="1" w:styleId="110">
    <w:name w:val="content"/>
    <w:link w:val="109"/>
    <w:qFormat/>
    <w:uiPriority w:val="0"/>
    <w:pPr>
      <w:widowControl w:val="0"/>
      <w:adjustRightInd w:val="0"/>
      <w:snapToGrid w:val="0"/>
      <w:jc w:val="center"/>
    </w:pPr>
    <w:rPr>
      <w:rFonts w:ascii="Times New Roman" w:hAnsi="Times New Roman" w:eastAsia="宋体" w:cs="Times New Roman"/>
      <w:b/>
      <w:bCs/>
      <w:sz w:val="24"/>
      <w:szCs w:val="24"/>
      <w:lang w:val="en-US" w:eastAsia="zh-CN" w:bidi="ar-SA"/>
    </w:rPr>
  </w:style>
  <w:style w:type="character" w:customStyle="1" w:styleId="111">
    <w:name w:val="Heading 9 Char"/>
    <w:qFormat/>
    <w:uiPriority w:val="0"/>
    <w:rPr>
      <w:rFonts w:ascii="Cambria" w:hAnsi="Cambria" w:eastAsia="宋体" w:cs="Times New Roman"/>
      <w:szCs w:val="21"/>
    </w:rPr>
  </w:style>
  <w:style w:type="character" w:customStyle="1" w:styleId="112">
    <w:name w:val="Char Char18"/>
    <w:qFormat/>
    <w:uiPriority w:val="0"/>
    <w:rPr>
      <w:rFonts w:ascii="Cambria" w:hAnsi="Cambria" w:eastAsia="宋体" w:cs="Cambria"/>
      <w:b/>
      <w:bCs/>
      <w:sz w:val="32"/>
      <w:szCs w:val="32"/>
    </w:rPr>
  </w:style>
  <w:style w:type="character" w:customStyle="1" w:styleId="113">
    <w:name w:val="页脚 Char1"/>
    <w:qFormat/>
    <w:uiPriority w:val="0"/>
    <w:rPr>
      <w:rFonts w:hint="default" w:ascii="Times New Roman"/>
      <w:kern w:val="2"/>
      <w:sz w:val="18"/>
    </w:rPr>
  </w:style>
  <w:style w:type="character" w:customStyle="1" w:styleId="114">
    <w:name w:val="批注框文本 Char Char Char"/>
    <w:link w:val="115"/>
    <w:qFormat/>
    <w:uiPriority w:val="0"/>
    <w:rPr>
      <w:sz w:val="18"/>
      <w:szCs w:val="18"/>
    </w:rPr>
  </w:style>
  <w:style w:type="paragraph" w:customStyle="1" w:styleId="115">
    <w:name w:val="批注框文本 Char Char"/>
    <w:basedOn w:val="1"/>
    <w:link w:val="114"/>
    <w:qFormat/>
    <w:uiPriority w:val="0"/>
    <w:pPr>
      <w:adjustRightInd w:val="0"/>
      <w:spacing w:line="360" w:lineRule="atLeast"/>
      <w:jc w:val="left"/>
      <w:textAlignment w:val="baseline"/>
    </w:pPr>
    <w:rPr>
      <w:kern w:val="0"/>
      <w:sz w:val="18"/>
      <w:szCs w:val="18"/>
    </w:rPr>
  </w:style>
  <w:style w:type="character" w:customStyle="1" w:styleId="116">
    <w:name w:val="D3 Char Char"/>
    <w:link w:val="117"/>
    <w:qFormat/>
    <w:uiPriority w:val="0"/>
    <w:rPr>
      <w:rFonts w:ascii="黑体" w:eastAsia="黑体"/>
      <w:kern w:val="2"/>
      <w:sz w:val="21"/>
      <w:szCs w:val="21"/>
    </w:rPr>
  </w:style>
  <w:style w:type="paragraph" w:customStyle="1" w:styleId="117">
    <w:name w:val="D3"/>
    <w:basedOn w:val="1"/>
    <w:link w:val="116"/>
    <w:qFormat/>
    <w:uiPriority w:val="0"/>
    <w:pPr>
      <w:topLinePunct/>
      <w:spacing w:line="312" w:lineRule="exact"/>
    </w:pPr>
    <w:rPr>
      <w:rFonts w:ascii="黑体" w:eastAsia="黑体"/>
      <w:szCs w:val="21"/>
    </w:rPr>
  </w:style>
  <w:style w:type="character" w:customStyle="1" w:styleId="118">
    <w:name w:val="Char Char5"/>
    <w:qFormat/>
    <w:uiPriority w:val="0"/>
    <w:rPr>
      <w:rFonts w:ascii="宋体" w:hAnsi="宋体" w:eastAsia="宋体" w:cs="宋体"/>
      <w:sz w:val="20"/>
      <w:szCs w:val="20"/>
    </w:rPr>
  </w:style>
  <w:style w:type="character" w:customStyle="1" w:styleId="119">
    <w:name w:val="样式1 Char"/>
    <w:link w:val="120"/>
    <w:qFormat/>
    <w:uiPriority w:val="0"/>
    <w:rPr>
      <w:kern w:val="2"/>
      <w:sz w:val="28"/>
      <w:szCs w:val="24"/>
    </w:rPr>
  </w:style>
  <w:style w:type="paragraph" w:customStyle="1" w:styleId="120">
    <w:name w:val="样式1"/>
    <w:basedOn w:val="41"/>
    <w:link w:val="119"/>
    <w:qFormat/>
    <w:uiPriority w:val="0"/>
    <w:rPr>
      <w:sz w:val="28"/>
      <w:szCs w:val="24"/>
    </w:rPr>
  </w:style>
  <w:style w:type="character" w:customStyle="1" w:styleId="121">
    <w:name w:val="Bgg Char"/>
    <w:qFormat/>
    <w:uiPriority w:val="0"/>
    <w:rPr>
      <w:rFonts w:hAnsi="宋体"/>
      <w:color w:val="000000"/>
      <w:kern w:val="21"/>
      <w:sz w:val="18"/>
    </w:rPr>
  </w:style>
  <w:style w:type="character" w:customStyle="1" w:styleId="122">
    <w:name w:val="样式 Arial"/>
    <w:qFormat/>
    <w:uiPriority w:val="0"/>
    <w:rPr>
      <w:rFonts w:ascii="Times New Roman" w:hAnsi="Times New Roman" w:eastAsia="宋体" w:cs="Times New Roman"/>
      <w:sz w:val="21"/>
      <w:szCs w:val="21"/>
    </w:rPr>
  </w:style>
  <w:style w:type="character" w:styleId="123">
    <w:name w:val="Placeholder Text"/>
    <w:semiHidden/>
    <w:qFormat/>
    <w:uiPriority w:val="99"/>
    <w:rPr>
      <w:color w:val="808080"/>
    </w:rPr>
  </w:style>
  <w:style w:type="character" w:customStyle="1" w:styleId="124">
    <w:name w:val="z Char"/>
    <w:link w:val="125"/>
    <w:qFormat/>
    <w:uiPriority w:val="0"/>
    <w:rPr>
      <w:rFonts w:ascii="EU-F1" w:eastAsia="EU-F1"/>
      <w:bCs/>
      <w:kern w:val="2"/>
      <w:sz w:val="21"/>
      <w:szCs w:val="24"/>
    </w:rPr>
  </w:style>
  <w:style w:type="paragraph" w:customStyle="1" w:styleId="125">
    <w:name w:val="z"/>
    <w:basedOn w:val="1"/>
    <w:link w:val="124"/>
    <w:qFormat/>
    <w:uiPriority w:val="0"/>
    <w:pPr>
      <w:overflowPunct w:val="0"/>
      <w:topLinePunct/>
      <w:spacing w:line="312" w:lineRule="exact"/>
    </w:pPr>
    <w:rPr>
      <w:rFonts w:ascii="EU-F1" w:eastAsia="EU-F1"/>
      <w:bCs/>
      <w:szCs w:val="24"/>
    </w:rPr>
  </w:style>
  <w:style w:type="character" w:customStyle="1" w:styleId="126">
    <w:name w:val="数字EU Char"/>
    <w:link w:val="127"/>
    <w:qFormat/>
    <w:uiPriority w:val="0"/>
    <w:rPr>
      <w:rFonts w:ascii="EU-F1"/>
      <w:kern w:val="21"/>
      <w:sz w:val="21"/>
      <w:szCs w:val="21"/>
    </w:rPr>
  </w:style>
  <w:style w:type="paragraph" w:customStyle="1" w:styleId="127">
    <w:name w:val="数字EU"/>
    <w:basedOn w:val="1"/>
    <w:link w:val="126"/>
    <w:qFormat/>
    <w:uiPriority w:val="0"/>
    <w:pPr>
      <w:wordWrap w:val="0"/>
      <w:overflowPunct w:val="0"/>
      <w:topLinePunct/>
    </w:pPr>
    <w:rPr>
      <w:rFonts w:ascii="EU-F1"/>
      <w:kern w:val="21"/>
      <w:szCs w:val="21"/>
    </w:rPr>
  </w:style>
  <w:style w:type="character" w:customStyle="1" w:styleId="128">
    <w:name w:val="字体--自建"/>
    <w:qFormat/>
    <w:uiPriority w:val="0"/>
    <w:rPr>
      <w:rFonts w:eastAsia="宋体"/>
      <w:sz w:val="28"/>
      <w:szCs w:val="28"/>
    </w:rPr>
  </w:style>
  <w:style w:type="character" w:customStyle="1" w:styleId="129">
    <w:name w:val="样式6 Char"/>
    <w:link w:val="130"/>
    <w:qFormat/>
    <w:uiPriority w:val="0"/>
    <w:rPr>
      <w:rFonts w:eastAsia="黑体"/>
      <w:sz w:val="21"/>
    </w:rPr>
  </w:style>
  <w:style w:type="paragraph" w:customStyle="1" w:styleId="130">
    <w:name w:val="样式6"/>
    <w:basedOn w:val="1"/>
    <w:link w:val="129"/>
    <w:qFormat/>
    <w:uiPriority w:val="0"/>
    <w:pPr>
      <w:topLinePunct/>
      <w:spacing w:before="160" w:after="60"/>
      <w:jc w:val="center"/>
    </w:pPr>
    <w:rPr>
      <w:rFonts w:eastAsia="黑体"/>
      <w:kern w:val="0"/>
    </w:rPr>
  </w:style>
  <w:style w:type="character" w:customStyle="1" w:styleId="131">
    <w:name w:val="日期 Char2"/>
    <w:qFormat/>
    <w:uiPriority w:val="0"/>
    <w:rPr>
      <w:rFonts w:ascii="Calibri" w:hAnsi="Calibri"/>
      <w:kern w:val="2"/>
      <w:sz w:val="21"/>
      <w:szCs w:val="22"/>
    </w:rPr>
  </w:style>
  <w:style w:type="character" w:customStyle="1" w:styleId="132">
    <w:name w:val="!正文 Char"/>
    <w:link w:val="133"/>
    <w:qFormat/>
    <w:uiPriority w:val="99"/>
    <w:rPr>
      <w:rFonts w:ascii="宋体" w:hAnsi="宋体"/>
      <w:kern w:val="2"/>
      <w:sz w:val="28"/>
    </w:rPr>
  </w:style>
  <w:style w:type="paragraph" w:customStyle="1" w:styleId="133">
    <w:name w:val="!正文"/>
    <w:basedOn w:val="1"/>
    <w:link w:val="132"/>
    <w:qFormat/>
    <w:uiPriority w:val="99"/>
    <w:pPr>
      <w:adjustRightInd w:val="0"/>
      <w:snapToGrid w:val="0"/>
      <w:spacing w:line="500" w:lineRule="atLeast"/>
      <w:ind w:firstLine="192" w:firstLineChars="192"/>
    </w:pPr>
    <w:rPr>
      <w:rFonts w:ascii="宋体" w:hAnsi="宋体"/>
      <w:sz w:val="28"/>
    </w:rPr>
  </w:style>
  <w:style w:type="character" w:customStyle="1" w:styleId="134">
    <w:name w:val="批注引用1"/>
    <w:qFormat/>
    <w:uiPriority w:val="0"/>
    <w:rPr>
      <w:sz w:val="21"/>
      <w:szCs w:val="21"/>
    </w:rPr>
  </w:style>
  <w:style w:type="character" w:customStyle="1" w:styleId="135">
    <w:name w:val="Char Char15"/>
    <w:qFormat/>
    <w:uiPriority w:val="0"/>
    <w:rPr>
      <w:rFonts w:ascii="Arial" w:hAnsi="Arial" w:eastAsia="黑体"/>
      <w:sz w:val="28"/>
      <w:lang w:val="en-US" w:eastAsia="zh-CN" w:bidi="ar-SA"/>
    </w:rPr>
  </w:style>
  <w:style w:type="character" w:customStyle="1" w:styleId="136">
    <w:name w:val="Display Equation (Aurora) Char"/>
    <w:link w:val="137"/>
    <w:qFormat/>
    <w:uiPriority w:val="0"/>
    <w:rPr>
      <w:rFonts w:eastAsia="仿宋"/>
      <w:kern w:val="2"/>
      <w:sz w:val="28"/>
    </w:rPr>
  </w:style>
  <w:style w:type="paragraph" w:customStyle="1" w:styleId="137">
    <w:name w:val="Display Equation (Aurora)"/>
    <w:basedOn w:val="1"/>
    <w:link w:val="136"/>
    <w:qFormat/>
    <w:uiPriority w:val="0"/>
    <w:pPr>
      <w:tabs>
        <w:tab w:val="center" w:pos="4153"/>
        <w:tab w:val="right" w:pos="8306"/>
      </w:tabs>
      <w:spacing w:line="360" w:lineRule="auto"/>
    </w:pPr>
    <w:rPr>
      <w:rFonts w:eastAsia="仿宋"/>
      <w:sz w:val="28"/>
    </w:rPr>
  </w:style>
  <w:style w:type="character" w:customStyle="1" w:styleId="138">
    <w:name w:val="jl 三级 Char Char"/>
    <w:link w:val="139"/>
    <w:semiHidden/>
    <w:qFormat/>
    <w:uiPriority w:val="0"/>
    <w:rPr>
      <w:rFonts w:ascii="宋体" w:hAnsi="宋体"/>
      <w:b/>
      <w:color w:val="000000"/>
      <w:kern w:val="2"/>
      <w:sz w:val="24"/>
      <w:szCs w:val="24"/>
    </w:rPr>
  </w:style>
  <w:style w:type="paragraph" w:customStyle="1" w:styleId="139">
    <w:name w:val="jl 三级 Char"/>
    <w:basedOn w:val="1"/>
    <w:link w:val="138"/>
    <w:semiHidden/>
    <w:qFormat/>
    <w:uiPriority w:val="0"/>
    <w:pPr>
      <w:autoSpaceDE w:val="0"/>
      <w:autoSpaceDN w:val="0"/>
      <w:adjustRightInd w:val="0"/>
      <w:spacing w:before="120" w:beforeLines="50" w:after="120" w:afterLines="50"/>
      <w:ind w:firstLine="480" w:firstLineChars="200"/>
      <w:jc w:val="left"/>
      <w:textAlignment w:val="baseline"/>
      <w:outlineLvl w:val="2"/>
    </w:pPr>
    <w:rPr>
      <w:rFonts w:ascii="宋体" w:hAnsi="宋体"/>
      <w:b/>
      <w:color w:val="000000"/>
      <w:sz w:val="24"/>
      <w:szCs w:val="24"/>
    </w:rPr>
  </w:style>
  <w:style w:type="character" w:customStyle="1" w:styleId="140">
    <w:name w:val="Body Text Indent Char"/>
    <w:qFormat/>
    <w:uiPriority w:val="0"/>
    <w:rPr>
      <w:rFonts w:cs="Calibri"/>
      <w:szCs w:val="21"/>
    </w:rPr>
  </w:style>
  <w:style w:type="character" w:customStyle="1" w:styleId="141">
    <w:name w:val="列出段落 Char"/>
    <w:link w:val="142"/>
    <w:qFormat/>
    <w:uiPriority w:val="34"/>
    <w:rPr>
      <w:rFonts w:ascii="Calibri" w:hAnsi="Calibri"/>
      <w:kern w:val="2"/>
      <w:sz w:val="21"/>
    </w:rPr>
  </w:style>
  <w:style w:type="paragraph" w:customStyle="1" w:styleId="142">
    <w:name w:val="列出段落1"/>
    <w:basedOn w:val="1"/>
    <w:link w:val="141"/>
    <w:unhideWhenUsed/>
    <w:qFormat/>
    <w:uiPriority w:val="34"/>
    <w:pPr>
      <w:ind w:firstLine="420" w:firstLineChars="200"/>
    </w:pPr>
    <w:rPr>
      <w:rFonts w:ascii="Calibri" w:hAnsi="Calibri"/>
    </w:rPr>
  </w:style>
  <w:style w:type="character" w:customStyle="1" w:styleId="143">
    <w:name w:val="批注文字 Char1"/>
    <w:qFormat/>
    <w:uiPriority w:val="0"/>
    <w:rPr>
      <w:rFonts w:ascii="Calibri" w:hAnsi="Calibri"/>
      <w:kern w:val="2"/>
      <w:sz w:val="21"/>
      <w:szCs w:val="22"/>
    </w:rPr>
  </w:style>
  <w:style w:type="character" w:customStyle="1" w:styleId="144">
    <w:name w:val="apple-converted-space"/>
    <w:qFormat/>
    <w:uiPriority w:val="0"/>
  </w:style>
  <w:style w:type="character" w:customStyle="1" w:styleId="145">
    <w:name w:val="US标题2 Char"/>
    <w:link w:val="146"/>
    <w:qFormat/>
    <w:uiPriority w:val="0"/>
    <w:rPr>
      <w:bCs/>
      <w:snapToGrid/>
      <w:spacing w:val="2"/>
      <w:sz w:val="28"/>
      <w:szCs w:val="32"/>
    </w:rPr>
  </w:style>
  <w:style w:type="paragraph" w:customStyle="1" w:styleId="146">
    <w:name w:val="US标题2"/>
    <w:basedOn w:val="6"/>
    <w:next w:val="1"/>
    <w:link w:val="145"/>
    <w:qFormat/>
    <w:uiPriority w:val="0"/>
    <w:pPr>
      <w:numPr>
        <w:ilvl w:val="0"/>
        <w:numId w:val="0"/>
      </w:numPr>
      <w:autoSpaceDN w:val="0"/>
      <w:snapToGrid w:val="0"/>
      <w:spacing w:before="0" w:beforeLines="50" w:after="0" w:line="360" w:lineRule="auto"/>
      <w:jc w:val="left"/>
      <w:textAlignment w:val="center"/>
    </w:pPr>
    <w:rPr>
      <w:rFonts w:ascii="Times New Roman" w:hAnsi="Times New Roman"/>
      <w:b w:val="0"/>
      <w:bCs/>
      <w:snapToGrid w:val="0"/>
      <w:spacing w:val="2"/>
      <w:kern w:val="0"/>
      <w:szCs w:val="32"/>
    </w:rPr>
  </w:style>
  <w:style w:type="character" w:customStyle="1" w:styleId="147">
    <w:name w:val="纯文本 Char1"/>
    <w:qFormat/>
    <w:uiPriority w:val="0"/>
    <w:rPr>
      <w:rFonts w:ascii="宋体" w:hAnsi="Courier New" w:eastAsia="宋体" w:cs="Courier New"/>
      <w:szCs w:val="21"/>
    </w:rPr>
  </w:style>
  <w:style w:type="character" w:customStyle="1" w:styleId="148">
    <w:name w:val="样式 标题 1 + 加粗 Char"/>
    <w:qFormat/>
    <w:uiPriority w:val="0"/>
    <w:rPr>
      <w:rFonts w:eastAsia="黑体"/>
      <w:b/>
      <w:bCs/>
      <w:kern w:val="44"/>
      <w:sz w:val="28"/>
      <w:szCs w:val="28"/>
      <w:lang w:val="en-US" w:eastAsia="zh-CN" w:bidi="ar-SA"/>
    </w:rPr>
  </w:style>
  <w:style w:type="character" w:customStyle="1" w:styleId="149">
    <w:name w:val="zt Char"/>
    <w:link w:val="150"/>
    <w:qFormat/>
    <w:uiPriority w:val="0"/>
    <w:rPr>
      <w:rFonts w:ascii="EU-F1" w:eastAsia="EU-F1"/>
      <w:bCs/>
      <w:szCs w:val="21"/>
    </w:rPr>
  </w:style>
  <w:style w:type="paragraph" w:customStyle="1" w:styleId="150">
    <w:name w:val="zt"/>
    <w:basedOn w:val="1"/>
    <w:link w:val="149"/>
    <w:qFormat/>
    <w:uiPriority w:val="0"/>
    <w:pPr>
      <w:overflowPunct w:val="0"/>
      <w:topLinePunct/>
      <w:spacing w:line="312" w:lineRule="exact"/>
    </w:pPr>
    <w:rPr>
      <w:rFonts w:ascii="EU-F1" w:eastAsia="EU-F1"/>
      <w:bCs/>
      <w:kern w:val="0"/>
      <w:sz w:val="20"/>
      <w:szCs w:val="21"/>
    </w:rPr>
  </w:style>
  <w:style w:type="character" w:customStyle="1" w:styleId="151">
    <w:name w:val="Char Char9"/>
    <w:qFormat/>
    <w:uiPriority w:val="0"/>
    <w:rPr>
      <w:rFonts w:ascii="Cambria" w:hAnsi="Cambria" w:eastAsia="宋体" w:cs="Cambria"/>
      <w:b/>
      <w:bCs/>
      <w:kern w:val="28"/>
      <w:sz w:val="32"/>
      <w:szCs w:val="32"/>
    </w:rPr>
  </w:style>
  <w:style w:type="character" w:customStyle="1" w:styleId="152">
    <w:name w:val="Char Char16"/>
    <w:qFormat/>
    <w:uiPriority w:val="0"/>
    <w:rPr>
      <w:rFonts w:ascii="Cambria" w:hAnsi="Cambria" w:eastAsia="宋体" w:cs="Cambria"/>
      <w:b/>
      <w:bCs/>
      <w:sz w:val="28"/>
      <w:szCs w:val="28"/>
    </w:rPr>
  </w:style>
  <w:style w:type="character" w:customStyle="1" w:styleId="153">
    <w:name w:val="Char Char17"/>
    <w:qFormat/>
    <w:uiPriority w:val="0"/>
    <w:rPr>
      <w:b/>
      <w:bCs/>
      <w:sz w:val="32"/>
      <w:szCs w:val="32"/>
    </w:rPr>
  </w:style>
  <w:style w:type="character" w:customStyle="1" w:styleId="154">
    <w:name w:val="Body Text Indent 3 Char"/>
    <w:qFormat/>
    <w:uiPriority w:val="0"/>
    <w:rPr>
      <w:rFonts w:cs="Calibri"/>
      <w:sz w:val="16"/>
      <w:szCs w:val="16"/>
    </w:rPr>
  </w:style>
  <w:style w:type="character" w:customStyle="1" w:styleId="155">
    <w:name w:val="正文2 Char"/>
    <w:link w:val="156"/>
    <w:qFormat/>
    <w:uiPriority w:val="99"/>
    <w:rPr>
      <w:rFonts w:ascii="宋体" w:hAnsi="宋体"/>
      <w:color w:val="000000"/>
      <w:sz w:val="21"/>
    </w:rPr>
  </w:style>
  <w:style w:type="paragraph" w:customStyle="1" w:styleId="156">
    <w:name w:val="正文2"/>
    <w:basedOn w:val="1"/>
    <w:link w:val="155"/>
    <w:qFormat/>
    <w:uiPriority w:val="99"/>
    <w:pPr>
      <w:tabs>
        <w:tab w:val="left" w:pos="630"/>
      </w:tabs>
      <w:spacing w:line="360" w:lineRule="exact"/>
      <w:ind w:firstLine="420" w:firstLineChars="200"/>
    </w:pPr>
    <w:rPr>
      <w:rFonts w:ascii="宋体" w:hAnsi="宋体"/>
      <w:color w:val="000000"/>
      <w:kern w:val="0"/>
    </w:rPr>
  </w:style>
  <w:style w:type="character" w:customStyle="1" w:styleId="157">
    <w:name w:val="标题 2 Char1"/>
    <w:qFormat/>
    <w:uiPriority w:val="0"/>
    <w:rPr>
      <w:rFonts w:ascii="Arial" w:hAnsi="Arial" w:eastAsia="黑体"/>
      <w:sz w:val="32"/>
    </w:rPr>
  </w:style>
  <w:style w:type="character" w:customStyle="1" w:styleId="158">
    <w:name w:val="2z Char"/>
    <w:link w:val="159"/>
    <w:qFormat/>
    <w:uiPriority w:val="0"/>
    <w:rPr>
      <w:rFonts w:ascii="EU-F1" w:eastAsia="黑体"/>
      <w:kern w:val="21"/>
      <w:sz w:val="21"/>
    </w:rPr>
  </w:style>
  <w:style w:type="paragraph" w:customStyle="1" w:styleId="159">
    <w:name w:val="2z"/>
    <w:basedOn w:val="1"/>
    <w:link w:val="158"/>
    <w:qFormat/>
    <w:uiPriority w:val="0"/>
    <w:pPr>
      <w:topLinePunct/>
      <w:spacing w:line="480" w:lineRule="auto"/>
    </w:pPr>
    <w:rPr>
      <w:rFonts w:ascii="EU-F1" w:eastAsia="黑体"/>
      <w:kern w:val="21"/>
    </w:rPr>
  </w:style>
  <w:style w:type="character" w:customStyle="1" w:styleId="160">
    <w:name w:val="Char Char4"/>
    <w:qFormat/>
    <w:uiPriority w:val="0"/>
    <w:rPr>
      <w:rFonts w:eastAsia="宋体"/>
      <w:kern w:val="2"/>
      <w:sz w:val="18"/>
      <w:lang w:val="en-US" w:eastAsia="zh-CN" w:bidi="ar-SA"/>
    </w:rPr>
  </w:style>
  <w:style w:type="character" w:customStyle="1" w:styleId="161">
    <w:name w:val="unnamed13"/>
    <w:semiHidden/>
    <w:qFormat/>
    <w:uiPriority w:val="0"/>
    <w:rPr>
      <w:spacing w:val="12"/>
      <w:sz w:val="20"/>
      <w:szCs w:val="20"/>
    </w:rPr>
  </w:style>
  <w:style w:type="character" w:customStyle="1" w:styleId="162">
    <w:name w:val="样式2 Char"/>
    <w:link w:val="163"/>
    <w:qFormat/>
    <w:locked/>
    <w:uiPriority w:val="0"/>
    <w:rPr>
      <w:rFonts w:ascii="黑体" w:eastAsia="黑体"/>
      <w:sz w:val="28"/>
    </w:rPr>
  </w:style>
  <w:style w:type="paragraph" w:customStyle="1" w:styleId="163">
    <w:name w:val="样式2"/>
    <w:basedOn w:val="120"/>
    <w:link w:val="162"/>
    <w:qFormat/>
    <w:uiPriority w:val="0"/>
    <w:pPr>
      <w:tabs>
        <w:tab w:val="left" w:pos="2160"/>
      </w:tabs>
      <w:adjustRightInd w:val="0"/>
      <w:spacing w:before="320" w:after="160" w:line="490" w:lineRule="exact"/>
      <w:textAlignment w:val="baseline"/>
    </w:pPr>
    <w:rPr>
      <w:rFonts w:ascii="黑体" w:eastAsia="黑体"/>
      <w:kern w:val="0"/>
      <w:szCs w:val="20"/>
    </w:rPr>
  </w:style>
  <w:style w:type="character" w:customStyle="1" w:styleId="164">
    <w:name w:val="页脚 Char2"/>
    <w:semiHidden/>
    <w:qFormat/>
    <w:uiPriority w:val="0"/>
    <w:rPr>
      <w:rFonts w:ascii="Calibri" w:hAnsi="Calibri"/>
      <w:kern w:val="2"/>
      <w:sz w:val="18"/>
      <w:szCs w:val="18"/>
    </w:rPr>
  </w:style>
  <w:style w:type="character" w:customStyle="1" w:styleId="165">
    <w:name w:val="Char Char13"/>
    <w:qFormat/>
    <w:uiPriority w:val="0"/>
    <w:rPr>
      <w:sz w:val="18"/>
      <w:szCs w:val="18"/>
    </w:rPr>
  </w:style>
  <w:style w:type="character" w:customStyle="1" w:styleId="166">
    <w:name w:val="3z Char"/>
    <w:link w:val="167"/>
    <w:qFormat/>
    <w:uiPriority w:val="0"/>
    <w:rPr>
      <w:rFonts w:ascii="EU-F1" w:eastAsia="黑体"/>
      <w:sz w:val="21"/>
    </w:rPr>
  </w:style>
  <w:style w:type="paragraph" w:customStyle="1" w:styleId="167">
    <w:name w:val="3z"/>
    <w:basedOn w:val="1"/>
    <w:link w:val="166"/>
    <w:qFormat/>
    <w:uiPriority w:val="0"/>
    <w:pPr>
      <w:topLinePunct/>
      <w:spacing w:line="312" w:lineRule="exact"/>
    </w:pPr>
    <w:rPr>
      <w:rFonts w:ascii="EU-F1" w:eastAsia="黑体"/>
      <w:kern w:val="0"/>
    </w:rPr>
  </w:style>
  <w:style w:type="character" w:customStyle="1" w:styleId="168">
    <w:name w:val="Char Char3"/>
    <w:qFormat/>
    <w:uiPriority w:val="0"/>
    <w:rPr>
      <w:rFonts w:ascii="Times New Roman" w:hAnsi="Times New Roman" w:eastAsia="宋体" w:cs="Times New Roman"/>
      <w:b/>
      <w:bCs/>
      <w:sz w:val="20"/>
      <w:szCs w:val="20"/>
    </w:rPr>
  </w:style>
  <w:style w:type="character" w:customStyle="1" w:styleId="169">
    <w:name w:val="Aufzählung Zchn Zchn"/>
    <w:link w:val="170"/>
    <w:qFormat/>
    <w:uiPriority w:val="0"/>
    <w:rPr>
      <w:rFonts w:ascii="Arial" w:hAnsi="Arial"/>
      <w:szCs w:val="22"/>
      <w:lang w:eastAsia="de-DE"/>
    </w:rPr>
  </w:style>
  <w:style w:type="paragraph" w:customStyle="1" w:styleId="170">
    <w:name w:val="Aufzählung"/>
    <w:basedOn w:val="1"/>
    <w:link w:val="169"/>
    <w:qFormat/>
    <w:uiPriority w:val="0"/>
    <w:pPr>
      <w:widowControl/>
      <w:numPr>
        <w:ilvl w:val="0"/>
        <w:numId w:val="2"/>
      </w:numPr>
      <w:tabs>
        <w:tab w:val="left" w:pos="357"/>
      </w:tabs>
      <w:spacing w:after="120"/>
      <w:ind w:left="357" w:hanging="357"/>
    </w:pPr>
    <w:rPr>
      <w:rFonts w:ascii="Arial" w:hAnsi="Arial"/>
      <w:kern w:val="0"/>
      <w:sz w:val="20"/>
      <w:szCs w:val="22"/>
      <w:lang w:eastAsia="de-DE"/>
    </w:rPr>
  </w:style>
  <w:style w:type="character" w:customStyle="1" w:styleId="171">
    <w:name w:val="标题 Char1"/>
    <w:qFormat/>
    <w:uiPriority w:val="0"/>
    <w:rPr>
      <w:rFonts w:hint="eastAsia" w:ascii="宋体" w:eastAsia="宋体"/>
      <w:b/>
      <w:kern w:val="2"/>
      <w:sz w:val="32"/>
    </w:rPr>
  </w:style>
  <w:style w:type="character" w:customStyle="1" w:styleId="172">
    <w:name w:val=" Char Char"/>
    <w:semiHidden/>
    <w:qFormat/>
    <w:uiPriority w:val="0"/>
    <w:rPr>
      <w:rFonts w:ascii="Arial" w:hAnsi="Arial" w:eastAsia="宋体" w:cs="Arial"/>
      <w:b/>
      <w:bCs/>
      <w:kern w:val="2"/>
      <w:sz w:val="21"/>
      <w:szCs w:val="24"/>
      <w:lang w:val="en-US" w:eastAsia="zh-CN" w:bidi="ar-SA"/>
    </w:rPr>
  </w:style>
  <w:style w:type="character" w:customStyle="1" w:styleId="173">
    <w:name w:val="已访问的超链接1"/>
    <w:qFormat/>
    <w:uiPriority w:val="0"/>
    <w:rPr>
      <w:color w:val="800080"/>
      <w:u w:val="single"/>
    </w:rPr>
  </w:style>
  <w:style w:type="character" w:customStyle="1" w:styleId="174">
    <w:name w:val="页眉 Char1"/>
    <w:qFormat/>
    <w:uiPriority w:val="99"/>
    <w:rPr>
      <w:rFonts w:eastAsia="宋体"/>
      <w:kern w:val="2"/>
      <w:sz w:val="18"/>
      <w:lang w:val="en-US" w:eastAsia="zh-CN" w:bidi="ar-SA"/>
    </w:rPr>
  </w:style>
  <w:style w:type="character" w:customStyle="1" w:styleId="175">
    <w:name w:val="样式3 Char"/>
    <w:link w:val="176"/>
    <w:qFormat/>
    <w:uiPriority w:val="0"/>
    <w:rPr>
      <w:rFonts w:ascii="EU-F1" w:eastAsia="黑体"/>
      <w:sz w:val="21"/>
      <w:szCs w:val="21"/>
    </w:rPr>
  </w:style>
  <w:style w:type="paragraph" w:customStyle="1" w:styleId="176">
    <w:name w:val="样式3"/>
    <w:basedOn w:val="120"/>
    <w:link w:val="175"/>
    <w:qFormat/>
    <w:uiPriority w:val="0"/>
    <w:pPr>
      <w:tabs>
        <w:tab w:val="left" w:pos="2160"/>
      </w:tabs>
      <w:adjustRightInd w:val="0"/>
      <w:spacing w:line="312" w:lineRule="exact"/>
      <w:textAlignment w:val="baseline"/>
    </w:pPr>
    <w:rPr>
      <w:rFonts w:ascii="EU-F1" w:eastAsia="黑体"/>
      <w:kern w:val="0"/>
      <w:sz w:val="21"/>
      <w:szCs w:val="21"/>
    </w:rPr>
  </w:style>
  <w:style w:type="character" w:customStyle="1" w:styleId="177">
    <w:name w:val="正文文本缩进 2 Char"/>
    <w:link w:val="178"/>
    <w:qFormat/>
    <w:uiPriority w:val="0"/>
  </w:style>
  <w:style w:type="paragraph" w:customStyle="1" w:styleId="178">
    <w:name w:val="Body Text Indent 21"/>
    <w:basedOn w:val="1"/>
    <w:link w:val="177"/>
    <w:qFormat/>
    <w:uiPriority w:val="0"/>
    <w:pPr>
      <w:spacing w:line="500" w:lineRule="exact"/>
      <w:ind w:firstLine="570"/>
    </w:pPr>
    <w:rPr>
      <w:kern w:val="0"/>
      <w:sz w:val="20"/>
    </w:rPr>
  </w:style>
  <w:style w:type="character" w:customStyle="1" w:styleId="179">
    <w:name w:val="正文文本缩进 Char"/>
    <w:qFormat/>
    <w:uiPriority w:val="0"/>
    <w:rPr>
      <w:rFonts w:ascii="Times New Roman" w:hAnsi="Times New Roman" w:eastAsia="宋体" w:cs="Times New Roman"/>
      <w:kern w:val="0"/>
      <w:sz w:val="24"/>
      <w:szCs w:val="20"/>
    </w:rPr>
  </w:style>
  <w:style w:type="character" w:customStyle="1" w:styleId="180">
    <w:name w:val="Char Char8"/>
    <w:qFormat/>
    <w:uiPriority w:val="0"/>
    <w:rPr>
      <w:rFonts w:ascii="Times New Roman" w:hAnsi="Times New Roman" w:eastAsia="宋体" w:cs="Times New Roman"/>
      <w:sz w:val="20"/>
      <w:szCs w:val="20"/>
    </w:rPr>
  </w:style>
  <w:style w:type="character" w:customStyle="1" w:styleId="181">
    <w:name w:val="Plain Text Char1"/>
    <w:qFormat/>
    <w:uiPriority w:val="0"/>
    <w:rPr>
      <w:rFonts w:ascii="宋体" w:hAnsi="Courier New" w:cs="Courier New"/>
      <w:szCs w:val="21"/>
    </w:rPr>
  </w:style>
  <w:style w:type="character" w:customStyle="1" w:styleId="182">
    <w:name w:val="标题 1 Char1"/>
    <w:qFormat/>
    <w:uiPriority w:val="0"/>
    <w:rPr>
      <w:color w:val="000000"/>
      <w:kern w:val="2"/>
      <w:sz w:val="24"/>
    </w:rPr>
  </w:style>
  <w:style w:type="character" w:customStyle="1" w:styleId="183">
    <w:name w:val="正文格式 Char"/>
    <w:link w:val="184"/>
    <w:qFormat/>
    <w:uiPriority w:val="0"/>
    <w:rPr>
      <w:rFonts w:ascii="宋体" w:hAnsi="宋体"/>
      <w:bCs/>
      <w:szCs w:val="21"/>
    </w:rPr>
  </w:style>
  <w:style w:type="paragraph" w:customStyle="1" w:styleId="184">
    <w:name w:val="正文格式"/>
    <w:basedOn w:val="1"/>
    <w:link w:val="183"/>
    <w:qFormat/>
    <w:uiPriority w:val="0"/>
    <w:pPr>
      <w:topLinePunct/>
      <w:ind w:firstLine="420" w:firstLineChars="200"/>
    </w:pPr>
    <w:rPr>
      <w:rFonts w:ascii="宋体" w:hAnsi="宋体"/>
      <w:bCs/>
      <w:kern w:val="0"/>
      <w:sz w:val="20"/>
      <w:szCs w:val="21"/>
    </w:rPr>
  </w:style>
  <w:style w:type="character" w:customStyle="1" w:styleId="185">
    <w:name w:val="Date Char1"/>
    <w:qFormat/>
    <w:uiPriority w:val="0"/>
    <w:rPr>
      <w:rFonts w:cs="Calibri"/>
      <w:szCs w:val="21"/>
    </w:rPr>
  </w:style>
  <w:style w:type="character" w:customStyle="1" w:styleId="186">
    <w:name w:val="sub-title"/>
    <w:qFormat/>
    <w:uiPriority w:val="0"/>
  </w:style>
  <w:style w:type="character" w:customStyle="1" w:styleId="187">
    <w:name w:val="A1 Char Char"/>
    <w:link w:val="188"/>
    <w:qFormat/>
    <w:uiPriority w:val="0"/>
    <w:rPr>
      <w:rFonts w:ascii="Arial" w:hAnsi="Arial"/>
      <w:b/>
      <w:bCs/>
      <w:kern w:val="2"/>
      <w:sz w:val="24"/>
      <w:szCs w:val="24"/>
    </w:rPr>
  </w:style>
  <w:style w:type="paragraph" w:customStyle="1" w:styleId="188">
    <w:name w:val="A1"/>
    <w:basedOn w:val="46"/>
    <w:link w:val="187"/>
    <w:qFormat/>
    <w:uiPriority w:val="0"/>
    <w:pPr>
      <w:widowControl w:val="0"/>
      <w:spacing w:line="240" w:lineRule="auto"/>
      <w:ind w:left="1980" w:hanging="420"/>
      <w:jc w:val="both"/>
    </w:pPr>
    <w:rPr>
      <w:rFonts w:ascii="Arial" w:hAnsi="Arial"/>
      <w:kern w:val="2"/>
      <w:sz w:val="24"/>
      <w:szCs w:val="24"/>
    </w:rPr>
  </w:style>
  <w:style w:type="character" w:customStyle="1" w:styleId="189">
    <w:name w:val="Body Text 3 Char"/>
    <w:qFormat/>
    <w:uiPriority w:val="0"/>
    <w:rPr>
      <w:rFonts w:cs="Calibri"/>
      <w:sz w:val="16"/>
      <w:szCs w:val="16"/>
    </w:rPr>
  </w:style>
  <w:style w:type="character" w:customStyle="1" w:styleId="190">
    <w:name w:val="文档结构图 Char1"/>
    <w:qFormat/>
    <w:uiPriority w:val="0"/>
    <w:rPr>
      <w:rFonts w:hint="eastAsia" w:ascii="宋体" w:eastAsia="宋体"/>
      <w:kern w:val="2"/>
      <w:sz w:val="18"/>
    </w:rPr>
  </w:style>
  <w:style w:type="character" w:customStyle="1" w:styleId="191">
    <w:name w:val="Char Char19"/>
    <w:qFormat/>
    <w:uiPriority w:val="0"/>
    <w:rPr>
      <w:b/>
      <w:bCs/>
      <w:kern w:val="44"/>
      <w:sz w:val="44"/>
      <w:szCs w:val="44"/>
    </w:rPr>
  </w:style>
  <w:style w:type="character" w:customStyle="1" w:styleId="192">
    <w:name w:val="B Char"/>
    <w:link w:val="193"/>
    <w:qFormat/>
    <w:uiPriority w:val="0"/>
    <w:rPr>
      <w:rFonts w:ascii="E-F1" w:eastAsia="黑体"/>
      <w:sz w:val="21"/>
    </w:rPr>
  </w:style>
  <w:style w:type="paragraph" w:customStyle="1" w:styleId="193">
    <w:name w:val="B"/>
    <w:basedOn w:val="1"/>
    <w:link w:val="192"/>
    <w:qFormat/>
    <w:uiPriority w:val="0"/>
    <w:pPr>
      <w:tabs>
        <w:tab w:val="center" w:pos="4706"/>
        <w:tab w:val="right" w:pos="9044"/>
      </w:tabs>
      <w:topLinePunct/>
      <w:spacing w:before="160" w:after="60" w:line="312" w:lineRule="exact"/>
      <w:jc w:val="center"/>
    </w:pPr>
    <w:rPr>
      <w:rFonts w:ascii="E-F1" w:eastAsia="黑体"/>
      <w:kern w:val="0"/>
    </w:rPr>
  </w:style>
  <w:style w:type="character" w:customStyle="1" w:styleId="194">
    <w:name w:val="Char Char14"/>
    <w:qFormat/>
    <w:uiPriority w:val="0"/>
    <w:rPr>
      <w:rFonts w:eastAsia="宋体"/>
      <w:kern w:val="2"/>
      <w:sz w:val="18"/>
      <w:szCs w:val="18"/>
      <w:lang w:val="en-US" w:eastAsia="zh-CN" w:bidi="ar-SA"/>
    </w:rPr>
  </w:style>
  <w:style w:type="character" w:customStyle="1" w:styleId="195">
    <w:name w:val="页眉 Char2"/>
    <w:qFormat/>
    <w:uiPriority w:val="0"/>
    <w:rPr>
      <w:rFonts w:ascii="Calibri" w:hAnsi="Calibri"/>
      <w:kern w:val="2"/>
      <w:sz w:val="18"/>
      <w:szCs w:val="22"/>
    </w:rPr>
  </w:style>
  <w:style w:type="character" w:customStyle="1" w:styleId="196">
    <w:name w:val="文档结构图 Char2"/>
    <w:semiHidden/>
    <w:qFormat/>
    <w:uiPriority w:val="99"/>
    <w:rPr>
      <w:rFonts w:ascii="宋体" w:hAnsi="Calibri"/>
      <w:kern w:val="2"/>
      <w:sz w:val="18"/>
      <w:szCs w:val="18"/>
    </w:rPr>
  </w:style>
  <w:style w:type="character" w:customStyle="1" w:styleId="197">
    <w:name w:val="unnamed51"/>
    <w:semiHidden/>
    <w:qFormat/>
    <w:uiPriority w:val="0"/>
    <w:rPr>
      <w:spacing w:val="0"/>
      <w:sz w:val="20"/>
      <w:szCs w:val="20"/>
    </w:rPr>
  </w:style>
  <w:style w:type="character" w:customStyle="1" w:styleId="198">
    <w:name w:val=" Char Char2"/>
    <w:semiHidden/>
    <w:qFormat/>
    <w:uiPriority w:val="0"/>
    <w:rPr>
      <w:rFonts w:ascii="Arial" w:hAnsi="Arial" w:eastAsia="宋体" w:cs="Arial"/>
      <w:b/>
      <w:bCs/>
      <w:kern w:val="2"/>
      <w:sz w:val="32"/>
      <w:szCs w:val="32"/>
      <w:lang w:val="en-US" w:eastAsia="zh-CN" w:bidi="ar-SA"/>
    </w:rPr>
  </w:style>
  <w:style w:type="paragraph" w:customStyle="1" w:styleId="199">
    <w:name w:val="US标题1"/>
    <w:basedOn w:val="5"/>
    <w:next w:val="146"/>
    <w:qFormat/>
    <w:uiPriority w:val="0"/>
    <w:pPr>
      <w:keepLines/>
      <w:adjustRightInd/>
      <w:spacing w:afterLines="100" w:line="360" w:lineRule="auto"/>
      <w:textAlignment w:val="auto"/>
    </w:pPr>
    <w:rPr>
      <w:rFonts w:ascii="Times New Roman" w:eastAsia="宋体"/>
      <w:bCs/>
      <w:kern w:val="44"/>
      <w:sz w:val="30"/>
      <w:szCs w:val="28"/>
    </w:rPr>
  </w:style>
  <w:style w:type="paragraph" w:customStyle="1" w:styleId="200">
    <w:name w:val="表正文"/>
    <w:basedOn w:val="1"/>
    <w:qFormat/>
    <w:uiPriority w:val="0"/>
    <w:pPr>
      <w:adjustRightInd w:val="0"/>
      <w:spacing w:before="60" w:after="60"/>
      <w:jc w:val="center"/>
      <w:textAlignment w:val="baseline"/>
    </w:pPr>
    <w:rPr>
      <w:rFonts w:ascii="宋体"/>
      <w:kern w:val="0"/>
    </w:rPr>
  </w:style>
  <w:style w:type="paragraph" w:customStyle="1" w:styleId="201">
    <w:name w:val="TOC 标题2"/>
    <w:basedOn w:val="5"/>
    <w:next w:val="1"/>
    <w:qFormat/>
    <w:uiPriority w:val="0"/>
    <w:pPr>
      <w:keepLines/>
      <w:widowControl/>
      <w:adjustRightInd/>
      <w:spacing w:before="480" w:line="276" w:lineRule="auto"/>
      <w:textAlignment w:val="auto"/>
      <w:outlineLvl w:val="9"/>
    </w:pPr>
    <w:rPr>
      <w:rFonts w:ascii="Cambria" w:hAnsi="Cambria"/>
      <w:bCs/>
      <w:color w:val="365F91"/>
      <w:szCs w:val="28"/>
    </w:rPr>
  </w:style>
  <w:style w:type="paragraph" w:customStyle="1" w:styleId="202">
    <w:name w:val="xl48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楷体_GB2312" w:hAnsi="宋体" w:eastAsia="楷体_GB2312" w:cs="宋体"/>
      <w:kern w:val="0"/>
      <w:sz w:val="20"/>
    </w:rPr>
  </w:style>
  <w:style w:type="paragraph" w:customStyle="1" w:styleId="203">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kern w:val="0"/>
      <w:sz w:val="20"/>
    </w:rPr>
  </w:style>
  <w:style w:type="paragraph" w:customStyle="1" w:styleId="204">
    <w:name w:val="xl4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20"/>
    </w:rPr>
  </w:style>
  <w:style w:type="paragraph" w:customStyle="1" w:styleId="205">
    <w:name w:val="ml"/>
    <w:basedOn w:val="1"/>
    <w:qFormat/>
    <w:uiPriority w:val="0"/>
    <w:pPr>
      <w:spacing w:line="1200" w:lineRule="auto"/>
      <w:jc w:val="center"/>
    </w:pPr>
    <w:rPr>
      <w:rFonts w:hint="eastAsia" w:ascii="黑体" w:hAnsi="宋体" w:eastAsia="黑体"/>
      <w:sz w:val="32"/>
      <w:szCs w:val="22"/>
    </w:rPr>
  </w:style>
  <w:style w:type="paragraph" w:customStyle="1" w:styleId="20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2"/>
      <w:lang w:val="en-US" w:eastAsia="zh-CN" w:bidi="ar"/>
    </w:rPr>
  </w:style>
  <w:style w:type="paragraph" w:customStyle="1" w:styleId="207">
    <w:name w:val="xl19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08">
    <w:name w:val="1 Char Char Char"/>
    <w:basedOn w:val="1"/>
    <w:qFormat/>
    <w:uiPriority w:val="0"/>
    <w:rPr>
      <w:szCs w:val="24"/>
    </w:rPr>
  </w:style>
  <w:style w:type="paragraph" w:customStyle="1" w:styleId="209">
    <w:name w:val="列出段落2"/>
    <w:basedOn w:val="1"/>
    <w:qFormat/>
    <w:uiPriority w:val="0"/>
    <w:pPr>
      <w:ind w:firstLine="420" w:firstLineChars="200"/>
    </w:pPr>
    <w:rPr>
      <w:rFonts w:ascii="Calibri" w:hAnsi="Calibri" w:cs="Calibri"/>
      <w:szCs w:val="21"/>
    </w:rPr>
  </w:style>
  <w:style w:type="paragraph" w:customStyle="1" w:styleId="210">
    <w:name w:val="於震跃"/>
    <w:basedOn w:val="1"/>
    <w:qFormat/>
    <w:uiPriority w:val="0"/>
    <w:pPr>
      <w:spacing w:line="360" w:lineRule="auto"/>
      <w:ind w:firstLine="200" w:firstLineChars="200"/>
    </w:pPr>
    <w:rPr>
      <w:rFonts w:ascii="Calibri" w:hAnsi="Calibri"/>
      <w:sz w:val="24"/>
      <w:szCs w:val="24"/>
    </w:rPr>
  </w:style>
  <w:style w:type="paragraph" w:customStyle="1" w:styleId="2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2">
    <w:name w:val="XX2"/>
    <w:qFormat/>
    <w:uiPriority w:val="0"/>
    <w:pPr>
      <w:numPr>
        <w:ilvl w:val="1"/>
        <w:numId w:val="3"/>
      </w:numPr>
      <w:tabs>
        <w:tab w:val="left" w:pos="420"/>
      </w:tabs>
      <w:spacing w:line="360" w:lineRule="auto"/>
      <w:jc w:val="both"/>
      <w:outlineLvl w:val="1"/>
    </w:pPr>
    <w:rPr>
      <w:rFonts w:ascii="Times New Roman" w:hAnsi="Times New Roman" w:eastAsia="宋体" w:cs="Times New Roman"/>
      <w:sz w:val="24"/>
      <w:lang w:val="en-US" w:eastAsia="zh-CN" w:bidi="ar-SA"/>
    </w:rPr>
  </w:style>
  <w:style w:type="paragraph" w:customStyle="1" w:styleId="213">
    <w:name w:val="xl20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14">
    <w:name w:val="xl80"/>
    <w:basedOn w:val="1"/>
    <w:qFormat/>
    <w:uiPriority w:val="0"/>
    <w:pPr>
      <w:widowControl/>
      <w:pBdr>
        <w:bottom w:val="single" w:color="auto" w:sz="4" w:space="0"/>
      </w:pBdr>
      <w:spacing w:before="100" w:beforeAutospacing="1" w:after="100" w:afterAutospacing="1"/>
      <w:jc w:val="left"/>
    </w:pPr>
    <w:rPr>
      <w:rFonts w:ascii="宋体" w:hAnsi="宋体" w:cs="宋体"/>
      <w:kern w:val="0"/>
      <w:sz w:val="20"/>
    </w:rPr>
  </w:style>
  <w:style w:type="paragraph" w:customStyle="1" w:styleId="215">
    <w:name w:val="_Style 214"/>
    <w:basedOn w:val="5"/>
    <w:next w:val="1"/>
    <w:qFormat/>
    <w:uiPriority w:val="39"/>
    <w:pPr>
      <w:keepLines/>
      <w:widowControl/>
      <w:adjustRightInd/>
      <w:spacing w:before="480" w:line="276" w:lineRule="auto"/>
      <w:textAlignment w:val="auto"/>
      <w:outlineLvl w:val="9"/>
    </w:pPr>
    <w:rPr>
      <w:rFonts w:ascii="Cambria" w:hAnsi="Cambria"/>
      <w:bCs/>
      <w:color w:val="365F91"/>
      <w:szCs w:val="28"/>
    </w:rPr>
  </w:style>
  <w:style w:type="paragraph" w:customStyle="1" w:styleId="216">
    <w:name w:val="表格标题"/>
    <w:basedOn w:val="1"/>
    <w:qFormat/>
    <w:uiPriority w:val="0"/>
    <w:pPr>
      <w:spacing w:before="60" w:line="420" w:lineRule="atLeast"/>
      <w:jc w:val="center"/>
    </w:pPr>
    <w:rPr>
      <w:sz w:val="24"/>
    </w:rPr>
  </w:style>
  <w:style w:type="paragraph" w:customStyle="1" w:styleId="217">
    <w:name w:val="表体"/>
    <w:basedOn w:val="1"/>
    <w:qFormat/>
    <w:uiPriority w:val="0"/>
    <w:pPr>
      <w:spacing w:before="40" w:after="40"/>
      <w:jc w:val="center"/>
    </w:pPr>
  </w:style>
  <w:style w:type="paragraph" w:customStyle="1" w:styleId="218">
    <w:name w:val="xl4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20"/>
    </w:rPr>
  </w:style>
  <w:style w:type="paragraph" w:customStyle="1" w:styleId="219">
    <w:name w:val="普通(网站)1"/>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20">
    <w:name w:val="Char Char Char"/>
    <w:basedOn w:val="17"/>
    <w:qFormat/>
    <w:uiPriority w:val="0"/>
    <w:pPr>
      <w:spacing w:line="436" w:lineRule="exact"/>
      <w:ind w:left="357"/>
      <w:jc w:val="left"/>
      <w:textAlignment w:val="auto"/>
      <w:outlineLvl w:val="3"/>
    </w:pPr>
    <w:rPr>
      <w:rFonts w:ascii="Tahoma" w:hAnsi="Tahoma"/>
      <w:b/>
      <w:kern w:val="2"/>
      <w:sz w:val="24"/>
      <w:szCs w:val="24"/>
    </w:rPr>
  </w:style>
  <w:style w:type="paragraph" w:customStyle="1" w:styleId="221">
    <w:name w:val="文"/>
    <w:basedOn w:val="1"/>
    <w:qFormat/>
    <w:uiPriority w:val="0"/>
    <w:pPr>
      <w:adjustRightInd w:val="0"/>
      <w:spacing w:line="500" w:lineRule="atLeast"/>
      <w:ind w:firstLine="540"/>
      <w:textAlignment w:val="baseline"/>
    </w:pPr>
    <w:rPr>
      <w:kern w:val="0"/>
      <w:sz w:val="28"/>
    </w:rPr>
  </w:style>
  <w:style w:type="paragraph" w:customStyle="1" w:styleId="222">
    <w:name w:val="CM12"/>
    <w:basedOn w:val="223"/>
    <w:next w:val="223"/>
    <w:qFormat/>
    <w:uiPriority w:val="99"/>
    <w:pPr>
      <w:spacing w:line="468" w:lineRule="atLeast"/>
    </w:pPr>
    <w:rPr>
      <w:rFonts w:ascii="Times New Roman" w:hAnsi="Times New Roman" w:eastAsia="宋体" w:cs="Times New Roman"/>
      <w:color w:val="auto"/>
    </w:rPr>
  </w:style>
  <w:style w:type="paragraph" w:customStyle="1" w:styleId="2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4">
    <w:name w:val="xl49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楷体_GB2312" w:hAnsi="宋体" w:eastAsia="楷体_GB2312" w:cs="宋体"/>
      <w:color w:val="000000"/>
      <w:kern w:val="0"/>
      <w:sz w:val="20"/>
    </w:rPr>
  </w:style>
  <w:style w:type="paragraph" w:customStyle="1" w:styleId="225">
    <w:name w:val="CM10"/>
    <w:basedOn w:val="223"/>
    <w:next w:val="223"/>
    <w:qFormat/>
    <w:uiPriority w:val="99"/>
    <w:pPr>
      <w:spacing w:line="468" w:lineRule="atLeast"/>
    </w:pPr>
    <w:rPr>
      <w:rFonts w:ascii="Times New Roman" w:hAnsi="Times New Roman" w:eastAsia="宋体" w:cs="Times New Roman"/>
      <w:color w:val="auto"/>
    </w:rPr>
  </w:style>
  <w:style w:type="paragraph" w:customStyle="1" w:styleId="226">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227">
    <w:name w:val="xl20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28">
    <w:name w:val="XX1"/>
    <w:basedOn w:val="1"/>
    <w:qFormat/>
    <w:uiPriority w:val="0"/>
    <w:pPr>
      <w:numPr>
        <w:ilvl w:val="0"/>
        <w:numId w:val="3"/>
      </w:numPr>
      <w:spacing w:line="360" w:lineRule="auto"/>
      <w:jc w:val="center"/>
      <w:outlineLvl w:val="0"/>
    </w:pPr>
    <w:rPr>
      <w:rFonts w:eastAsia="黑体"/>
      <w:sz w:val="28"/>
    </w:rPr>
  </w:style>
  <w:style w:type="paragraph" w:customStyle="1" w:styleId="229">
    <w:name w:val="文3"/>
    <w:basedOn w:val="1"/>
    <w:qFormat/>
    <w:uiPriority w:val="0"/>
    <w:pPr>
      <w:tabs>
        <w:tab w:val="left" w:pos="720"/>
      </w:tabs>
      <w:adjustRightInd w:val="0"/>
      <w:spacing w:line="500" w:lineRule="atLeast"/>
      <w:textAlignment w:val="baseline"/>
    </w:pPr>
    <w:rPr>
      <w:kern w:val="0"/>
      <w:sz w:val="28"/>
    </w:rPr>
  </w:style>
  <w:style w:type="paragraph" w:customStyle="1" w:styleId="230">
    <w:name w:val="表格"/>
    <w:basedOn w:val="6"/>
    <w:qFormat/>
    <w:uiPriority w:val="0"/>
    <w:pPr>
      <w:keepNext w:val="0"/>
      <w:keepLines w:val="0"/>
      <w:numPr>
        <w:ilvl w:val="0"/>
        <w:numId w:val="0"/>
      </w:numPr>
      <w:spacing w:before="0" w:beforeLines="50" w:after="0" w:afterLines="50" w:line="240" w:lineRule="atLeast"/>
      <w:jc w:val="center"/>
      <w:outlineLvl w:val="9"/>
    </w:pPr>
    <w:rPr>
      <w:rFonts w:ascii="楷体_GB2312" w:hAnsi="楷体_GB2312" w:eastAsia="楷体_GB2312"/>
      <w:b w:val="0"/>
      <w:snapToGrid w:val="0"/>
      <w:color w:val="FF0000"/>
      <w:szCs w:val="28"/>
      <w:lang w:val="en-US" w:eastAsia="zh-CN"/>
    </w:rPr>
  </w:style>
  <w:style w:type="paragraph" w:customStyle="1" w:styleId="231">
    <w:name w:val="xl20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232">
    <w:name w:val="！！本文正文"/>
    <w:basedOn w:val="1"/>
    <w:qFormat/>
    <w:uiPriority w:val="0"/>
    <w:pPr>
      <w:spacing w:line="360" w:lineRule="auto"/>
      <w:ind w:firstLine="480" w:firstLineChars="200"/>
    </w:pPr>
    <w:rPr>
      <w:sz w:val="24"/>
      <w:szCs w:val="24"/>
    </w:rPr>
  </w:style>
  <w:style w:type="paragraph" w:customStyle="1" w:styleId="233">
    <w:name w:val="CM17"/>
    <w:basedOn w:val="1"/>
    <w:next w:val="1"/>
    <w:qFormat/>
    <w:uiPriority w:val="0"/>
    <w:pPr>
      <w:tabs>
        <w:tab w:val="left" w:pos="935"/>
      </w:tabs>
      <w:autoSpaceDE w:val="0"/>
      <w:autoSpaceDN w:val="0"/>
      <w:adjustRightInd w:val="0"/>
      <w:spacing w:line="520" w:lineRule="atLeast"/>
      <w:jc w:val="left"/>
    </w:pPr>
    <w:rPr>
      <w:rFonts w:ascii="宋体" w:cs="宋体"/>
      <w:kern w:val="0"/>
      <w:sz w:val="24"/>
      <w:szCs w:val="24"/>
    </w:rPr>
  </w:style>
  <w:style w:type="paragraph" w:customStyle="1" w:styleId="234">
    <w:name w:val="范本使用说明"/>
    <w:basedOn w:val="1"/>
    <w:qFormat/>
    <w:uiPriority w:val="0"/>
    <w:pPr>
      <w:jc w:val="center"/>
    </w:pPr>
    <w:rPr>
      <w:rFonts w:ascii="黑体" w:eastAsia="黑体"/>
      <w:b/>
      <w:sz w:val="32"/>
      <w:szCs w:val="32"/>
    </w:rPr>
  </w:style>
  <w:style w:type="paragraph" w:customStyle="1" w:styleId="235">
    <w:name w:val="wang正文"/>
    <w:basedOn w:val="1"/>
    <w:semiHidden/>
    <w:qFormat/>
    <w:uiPriority w:val="0"/>
    <w:pPr>
      <w:tabs>
        <w:tab w:val="left" w:pos="6840"/>
      </w:tabs>
      <w:autoSpaceDE w:val="0"/>
      <w:autoSpaceDN w:val="0"/>
      <w:adjustRightInd w:val="0"/>
      <w:ind w:firstLine="480" w:firstLineChars="200"/>
      <w:jc w:val="left"/>
      <w:textAlignment w:val="baseline"/>
    </w:pPr>
    <w:rPr>
      <w:rFonts w:ascii="宋体"/>
      <w:kern w:val="0"/>
      <w:sz w:val="24"/>
      <w:szCs w:val="24"/>
    </w:rPr>
  </w:style>
  <w:style w:type="paragraph" w:customStyle="1" w:styleId="236">
    <w:name w:val="xl4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20"/>
    </w:rPr>
  </w:style>
  <w:style w:type="paragraph" w:customStyle="1" w:styleId="237">
    <w:name w:val="XX3"/>
    <w:qFormat/>
    <w:uiPriority w:val="0"/>
    <w:pPr>
      <w:numPr>
        <w:ilvl w:val="2"/>
        <w:numId w:val="3"/>
      </w:numPr>
      <w:spacing w:line="360" w:lineRule="auto"/>
      <w:outlineLvl w:val="2"/>
    </w:pPr>
    <w:rPr>
      <w:rFonts w:ascii="Times New Roman" w:hAnsi="Times New Roman" w:eastAsia="宋体" w:cs="Times New Roman"/>
      <w:bCs/>
      <w:sz w:val="24"/>
      <w:lang w:val="en-US" w:eastAsia="zh-CN" w:bidi="ar-SA"/>
    </w:rPr>
  </w:style>
  <w:style w:type="paragraph" w:customStyle="1" w:styleId="238">
    <w:name w:val="xl4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239">
    <w:name w:val="DDD"/>
    <w:qFormat/>
    <w:uiPriority w:val="0"/>
    <w:pPr>
      <w:numPr>
        <w:ilvl w:val="0"/>
        <w:numId w:val="4"/>
      </w:numPr>
      <w:tabs>
        <w:tab w:val="left" w:pos="210"/>
      </w:tabs>
      <w:snapToGrid w:val="0"/>
      <w:spacing w:line="360" w:lineRule="auto"/>
      <w:jc w:val="both"/>
    </w:pPr>
    <w:rPr>
      <w:rFonts w:ascii="Times New Roman" w:hAnsi="Times New Roman" w:eastAsia="宋体" w:cs="Times New Roman"/>
      <w:sz w:val="24"/>
      <w:lang w:val="en-US" w:eastAsia="zh-CN" w:bidi="ar-SA"/>
    </w:rPr>
  </w:style>
  <w:style w:type="paragraph" w:customStyle="1" w:styleId="240">
    <w:name w:val="xl20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41">
    <w:name w:val="正文文本缩进 21"/>
    <w:basedOn w:val="1"/>
    <w:qFormat/>
    <w:uiPriority w:val="0"/>
    <w:pPr>
      <w:spacing w:after="120" w:line="480" w:lineRule="auto"/>
      <w:ind w:left="420" w:leftChars="200"/>
    </w:pPr>
    <w:rPr>
      <w:kern w:val="0"/>
      <w:sz w:val="20"/>
    </w:rPr>
  </w:style>
  <w:style w:type="paragraph" w:customStyle="1" w:styleId="242">
    <w:name w:val="Char"/>
    <w:basedOn w:val="1"/>
    <w:qFormat/>
    <w:uiPriority w:val="0"/>
    <w:rPr>
      <w:szCs w:val="24"/>
    </w:rPr>
  </w:style>
  <w:style w:type="paragraph" w:customStyle="1" w:styleId="243">
    <w:name w:val="xl483"/>
    <w:basedOn w:val="1"/>
    <w:qFormat/>
    <w:uiPriority w:val="0"/>
    <w:pPr>
      <w:widowControl/>
      <w:spacing w:before="100" w:beforeAutospacing="1" w:after="100" w:afterAutospacing="1"/>
      <w:jc w:val="center"/>
      <w:textAlignment w:val="center"/>
    </w:pPr>
    <w:rPr>
      <w:rFonts w:ascii="楷体_GB2312" w:hAnsi="宋体" w:eastAsia="楷体_GB2312" w:cs="宋体"/>
      <w:b/>
      <w:bCs/>
      <w:kern w:val="0"/>
      <w:sz w:val="24"/>
      <w:szCs w:val="24"/>
    </w:rPr>
  </w:style>
  <w:style w:type="paragraph" w:customStyle="1" w:styleId="24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kern w:val="0"/>
      <w:sz w:val="20"/>
    </w:rPr>
  </w:style>
  <w:style w:type="paragraph" w:customStyle="1" w:styleId="245">
    <w:name w:val="纯文本1"/>
    <w:basedOn w:val="1"/>
    <w:qFormat/>
    <w:uiPriority w:val="0"/>
    <w:rPr>
      <w:rFonts w:ascii="宋体" w:hAnsi="Courier New"/>
      <w:kern w:val="0"/>
      <w:sz w:val="20"/>
    </w:rPr>
  </w:style>
  <w:style w:type="paragraph" w:customStyle="1" w:styleId="246">
    <w:name w:val="xl192"/>
    <w:basedOn w:val="1"/>
    <w:qFormat/>
    <w:uiPriority w:val="0"/>
    <w:pPr>
      <w:widowControl/>
      <w:spacing w:before="100" w:beforeAutospacing="1" w:after="100" w:afterAutospacing="1"/>
      <w:jc w:val="left"/>
      <w:textAlignment w:val="center"/>
    </w:pPr>
    <w:rPr>
      <w:rFonts w:ascii="宋体" w:hAnsi="宋体" w:cs="宋体"/>
      <w:kern w:val="0"/>
      <w:sz w:val="20"/>
    </w:rPr>
  </w:style>
  <w:style w:type="paragraph" w:customStyle="1" w:styleId="247">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24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9">
    <w:name w:val="默认段落字体 Para Char Char Char Char"/>
    <w:basedOn w:val="1"/>
    <w:qFormat/>
    <w:uiPriority w:val="0"/>
    <w:rPr>
      <w:szCs w:val="24"/>
    </w:rPr>
  </w:style>
  <w:style w:type="paragraph" w:customStyle="1" w:styleId="250">
    <w:name w:val="US标题3"/>
    <w:basedOn w:val="8"/>
    <w:next w:val="1"/>
    <w:qFormat/>
    <w:uiPriority w:val="0"/>
    <w:pPr>
      <w:spacing w:before="0" w:after="0" w:line="240" w:lineRule="auto"/>
      <w:jc w:val="left"/>
    </w:pPr>
    <w:rPr>
      <w:rFonts w:ascii="宋体" w:hAnsi="宋体" w:eastAsia="宋体" w:cs="Times New Roman"/>
      <w:b w:val="0"/>
      <w:kern w:val="28"/>
      <w:sz w:val="24"/>
      <w:lang w:val="en-US" w:eastAsia="zh-CN"/>
    </w:rPr>
  </w:style>
  <w:style w:type="paragraph" w:customStyle="1" w:styleId="251">
    <w:name w:val="xl5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52">
    <w:name w:val="标题1－前"/>
    <w:basedOn w:val="5"/>
    <w:semiHidden/>
    <w:qFormat/>
    <w:uiPriority w:val="0"/>
    <w:pPr>
      <w:keepNext w:val="0"/>
      <w:tabs>
        <w:tab w:val="left" w:pos="360"/>
      </w:tabs>
      <w:topLinePunct/>
      <w:adjustRightInd/>
      <w:snapToGrid w:val="0"/>
      <w:spacing w:line="360" w:lineRule="exact"/>
      <w:jc w:val="both"/>
      <w:textAlignment w:val="auto"/>
    </w:pPr>
    <w:rPr>
      <w:rFonts w:ascii="Times New Roman"/>
      <w:kern w:val="28"/>
      <w:szCs w:val="44"/>
    </w:rPr>
  </w:style>
  <w:style w:type="paragraph" w:customStyle="1" w:styleId="253">
    <w:name w:val="xl4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rPr>
  </w:style>
  <w:style w:type="paragraph" w:customStyle="1" w:styleId="254">
    <w:name w:val="xl199"/>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kern w:val="0"/>
      <w:sz w:val="24"/>
      <w:szCs w:val="24"/>
    </w:rPr>
  </w:style>
  <w:style w:type="paragraph" w:customStyle="1" w:styleId="255">
    <w:name w:val="页眉2"/>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256">
    <w:name w:val="表文"/>
    <w:basedOn w:val="1"/>
    <w:qFormat/>
    <w:uiPriority w:val="0"/>
    <w:pPr>
      <w:topLinePunct/>
      <w:spacing w:before="40" w:after="40"/>
    </w:pPr>
    <w:rPr>
      <w:sz w:val="18"/>
    </w:rPr>
  </w:style>
  <w:style w:type="paragraph" w:customStyle="1" w:styleId="257">
    <w:name w:val="样式 首行缩进:  0 厘米 行距: 单倍行距 Char"/>
    <w:basedOn w:val="1"/>
    <w:qFormat/>
    <w:uiPriority w:val="0"/>
    <w:pPr>
      <w:adjustRightInd w:val="0"/>
      <w:textAlignment w:val="baseline"/>
    </w:pPr>
    <w:rPr>
      <w:kern w:val="0"/>
      <w:szCs w:val="21"/>
    </w:rPr>
  </w:style>
  <w:style w:type="paragraph" w:customStyle="1" w:styleId="258">
    <w:name w:val="xl191"/>
    <w:basedOn w:val="1"/>
    <w:qFormat/>
    <w:uiPriority w:val="0"/>
    <w:pPr>
      <w:widowControl/>
      <w:spacing w:before="100" w:beforeAutospacing="1" w:after="100" w:afterAutospacing="1"/>
      <w:jc w:val="left"/>
      <w:textAlignment w:val="center"/>
    </w:pPr>
    <w:rPr>
      <w:rFonts w:ascii="楷体_GB2312" w:hAnsi="宋体" w:eastAsia="楷体_GB2312" w:cs="宋体"/>
      <w:kern w:val="0"/>
      <w:sz w:val="20"/>
    </w:rPr>
  </w:style>
  <w:style w:type="paragraph" w:customStyle="1" w:styleId="259">
    <w:name w:val="样式 标题 3 + 行距: 固定值 20 磅"/>
    <w:basedOn w:val="8"/>
    <w:qFormat/>
    <w:uiPriority w:val="0"/>
    <w:pPr>
      <w:spacing w:before="0" w:after="0" w:line="400" w:lineRule="exact"/>
    </w:pPr>
    <w:rPr>
      <w:rFonts w:ascii="宋体" w:hAnsi="宋体"/>
      <w:kern w:val="0"/>
      <w:sz w:val="24"/>
      <w:szCs w:val="20"/>
    </w:rPr>
  </w:style>
  <w:style w:type="paragraph" w:customStyle="1" w:styleId="260">
    <w:name w:val="font7"/>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61">
    <w:name w:val="CM68"/>
    <w:basedOn w:val="223"/>
    <w:next w:val="223"/>
    <w:qFormat/>
    <w:uiPriority w:val="99"/>
    <w:pPr>
      <w:spacing w:after="260"/>
    </w:pPr>
    <w:rPr>
      <w:rFonts w:ascii="Times New Roman" w:hAnsi="Times New Roman" w:eastAsia="宋体" w:cs="Times New Roman"/>
      <w:color w:val="auto"/>
    </w:rPr>
  </w:style>
  <w:style w:type="paragraph" w:customStyle="1" w:styleId="262">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263">
    <w:name w:val="样式 标题 1 + 首行缩进:  2 字符 段前: 1 行 段后: 1 行"/>
    <w:basedOn w:val="5"/>
    <w:qFormat/>
    <w:uiPriority w:val="0"/>
    <w:pPr>
      <w:keepLines/>
      <w:adjustRightInd/>
      <w:spacing w:before="340" w:beforeLines="100" w:after="330" w:afterLines="100" w:line="240" w:lineRule="auto"/>
      <w:jc w:val="both"/>
      <w:textAlignment w:val="auto"/>
    </w:pPr>
    <w:rPr>
      <w:rFonts w:ascii="Times New Roman" w:eastAsia="黑体"/>
      <w:b w:val="0"/>
      <w:kern w:val="44"/>
    </w:rPr>
  </w:style>
  <w:style w:type="paragraph" w:customStyle="1" w:styleId="264">
    <w:name w:val="xl78"/>
    <w:basedOn w:val="1"/>
    <w:qFormat/>
    <w:uiPriority w:val="0"/>
    <w:pPr>
      <w:widowControl/>
      <w:pBdr>
        <w:bottom w:val="single" w:color="auto" w:sz="4" w:space="0"/>
      </w:pBdr>
      <w:spacing w:before="100" w:beforeAutospacing="1" w:after="100" w:afterAutospacing="1"/>
      <w:jc w:val="center"/>
    </w:pPr>
    <w:rPr>
      <w:rFonts w:ascii="宋体" w:hAnsi="宋体" w:cs="宋体"/>
      <w:kern w:val="0"/>
      <w:sz w:val="20"/>
    </w:rPr>
  </w:style>
  <w:style w:type="paragraph" w:customStyle="1" w:styleId="265">
    <w:name w:val="xl81"/>
    <w:basedOn w:val="1"/>
    <w:qFormat/>
    <w:uiPriority w:val="0"/>
    <w:pPr>
      <w:widowControl/>
      <w:pBdr>
        <w:bottom w:val="single" w:color="auto" w:sz="4" w:space="0"/>
      </w:pBdr>
      <w:spacing w:before="100" w:beforeAutospacing="1" w:after="100" w:afterAutospacing="1"/>
      <w:jc w:val="left"/>
    </w:pPr>
    <w:rPr>
      <w:rFonts w:ascii="宋体" w:hAnsi="宋体" w:cs="宋体"/>
      <w:kern w:val="0"/>
      <w:sz w:val="20"/>
    </w:rPr>
  </w:style>
  <w:style w:type="paragraph" w:customStyle="1" w:styleId="266">
    <w:name w:val="表格内容"/>
    <w:basedOn w:val="1"/>
    <w:qFormat/>
    <w:uiPriority w:val="0"/>
    <w:pPr>
      <w:spacing w:line="320" w:lineRule="atLeast"/>
      <w:jc w:val="left"/>
    </w:pPr>
    <w:rPr>
      <w:rFonts w:ascii="Arial" w:hAnsi="Arial"/>
      <w:sz w:val="24"/>
    </w:rPr>
  </w:style>
  <w:style w:type="paragraph" w:customStyle="1" w:styleId="267">
    <w:name w:val="CM15"/>
    <w:basedOn w:val="1"/>
    <w:next w:val="1"/>
    <w:qFormat/>
    <w:uiPriority w:val="0"/>
    <w:pPr>
      <w:tabs>
        <w:tab w:val="left" w:pos="935"/>
      </w:tabs>
      <w:autoSpaceDE w:val="0"/>
      <w:autoSpaceDN w:val="0"/>
      <w:adjustRightInd w:val="0"/>
      <w:spacing w:line="468" w:lineRule="atLeast"/>
      <w:jc w:val="left"/>
    </w:pPr>
    <w:rPr>
      <w:rFonts w:ascii="宋体" w:cs="宋体"/>
      <w:kern w:val="0"/>
      <w:sz w:val="24"/>
      <w:szCs w:val="24"/>
    </w:rPr>
  </w:style>
  <w:style w:type="paragraph" w:customStyle="1" w:styleId="268">
    <w:name w:val="xl1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69">
    <w:name w:val="正文 + 宋体"/>
    <w:basedOn w:val="1"/>
    <w:qFormat/>
    <w:uiPriority w:val="0"/>
    <w:rPr>
      <w:rFonts w:ascii="宋体" w:hAnsi="宋体"/>
      <w:sz w:val="28"/>
      <w:szCs w:val="24"/>
    </w:rPr>
  </w:style>
  <w:style w:type="paragraph" w:customStyle="1" w:styleId="270">
    <w:name w:val="xl48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楷体_GB2312" w:hAnsi="宋体" w:eastAsia="楷体_GB2312" w:cs="宋体"/>
      <w:kern w:val="0"/>
      <w:sz w:val="20"/>
    </w:rPr>
  </w:style>
  <w:style w:type="paragraph" w:customStyle="1" w:styleId="271">
    <w:name w:val="xl19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kern w:val="0"/>
      <w:sz w:val="24"/>
      <w:szCs w:val="24"/>
    </w:rPr>
  </w:style>
  <w:style w:type="paragraph" w:customStyle="1" w:styleId="272">
    <w:name w:val="样式 标题 2 + 段前: 0 磅 段后: 0.5 行"/>
    <w:basedOn w:val="6"/>
    <w:qFormat/>
    <w:uiPriority w:val="0"/>
    <w:pPr>
      <w:numPr>
        <w:ilvl w:val="0"/>
        <w:numId w:val="0"/>
      </w:numPr>
      <w:spacing w:beforeLines="50" w:line="415" w:lineRule="auto"/>
    </w:pPr>
    <w:rPr>
      <w:rFonts w:hint="eastAsia" w:ascii="Cambria" w:hAnsi="Cambria"/>
      <w:bCs/>
      <w:kern w:val="0"/>
      <w:sz w:val="32"/>
      <w:szCs w:val="32"/>
    </w:rPr>
  </w:style>
  <w:style w:type="paragraph" w:customStyle="1" w:styleId="273">
    <w:name w:val="font8"/>
    <w:basedOn w:val="1"/>
    <w:qFormat/>
    <w:uiPriority w:val="0"/>
    <w:pPr>
      <w:widowControl/>
      <w:spacing w:before="100" w:beforeAutospacing="1" w:after="100" w:afterAutospacing="1"/>
      <w:jc w:val="left"/>
    </w:pPr>
    <w:rPr>
      <w:rFonts w:ascii="Tahoma" w:hAnsi="Tahoma" w:cs="Tahoma"/>
      <w:b/>
      <w:bCs/>
      <w:color w:val="000000"/>
      <w:kern w:val="0"/>
      <w:sz w:val="18"/>
      <w:szCs w:val="18"/>
    </w:rPr>
  </w:style>
  <w:style w:type="paragraph" w:customStyle="1" w:styleId="274">
    <w:name w:val="xl4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20"/>
    </w:rPr>
  </w:style>
  <w:style w:type="paragraph" w:customStyle="1" w:styleId="275">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rPr>
  </w:style>
  <w:style w:type="paragraph" w:customStyle="1" w:styleId="276">
    <w:name w:val="xl77"/>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194"/>
    <w:basedOn w:val="1"/>
    <w:qFormat/>
    <w:uiPriority w:val="0"/>
    <w:pPr>
      <w:widowControl/>
      <w:spacing w:before="100" w:beforeAutospacing="1" w:after="100" w:afterAutospacing="1"/>
      <w:jc w:val="left"/>
      <w:textAlignment w:val="center"/>
    </w:pPr>
    <w:rPr>
      <w:rFonts w:ascii="宋体" w:hAnsi="宋体" w:cs="宋体"/>
      <w:kern w:val="0"/>
      <w:sz w:val="16"/>
      <w:szCs w:val="16"/>
    </w:rPr>
  </w:style>
  <w:style w:type="paragraph" w:customStyle="1" w:styleId="278">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279">
    <w:name w:val=" Char Char Char Char"/>
    <w:basedOn w:val="1"/>
    <w:semiHidden/>
    <w:qFormat/>
    <w:uiPriority w:val="0"/>
    <w:rPr>
      <w:szCs w:val="24"/>
    </w:rPr>
  </w:style>
  <w:style w:type="paragraph" w:customStyle="1" w:styleId="280">
    <w:name w:val=" Char Char Char Char Char Char Char"/>
    <w:basedOn w:val="1"/>
    <w:semiHidden/>
    <w:qFormat/>
    <w:uiPriority w:val="0"/>
    <w:rPr>
      <w:szCs w:val="21"/>
    </w:rPr>
  </w:style>
  <w:style w:type="paragraph" w:customStyle="1" w:styleId="281">
    <w:name w:val="段落"/>
    <w:basedOn w:val="1"/>
    <w:qFormat/>
    <w:uiPriority w:val="0"/>
    <w:pPr>
      <w:spacing w:line="360" w:lineRule="auto"/>
      <w:ind w:firstLine="540" w:firstLineChars="225"/>
    </w:pPr>
    <w:rPr>
      <w:rFonts w:cs="宋体"/>
      <w:sz w:val="24"/>
    </w:rPr>
  </w:style>
  <w:style w:type="paragraph" w:customStyle="1" w:styleId="282">
    <w:name w:val="Char1 Char Char Char Char Char Char Char Char Char Char Char"/>
    <w:basedOn w:val="1"/>
    <w:qFormat/>
    <w:uiPriority w:val="0"/>
    <w:pPr>
      <w:pageBreakBefore/>
      <w:tabs>
        <w:tab w:val="left" w:pos="432"/>
      </w:tabs>
      <w:ind w:left="432" w:hanging="432"/>
    </w:pPr>
    <w:rPr>
      <w:rFonts w:ascii="Tahoma" w:hAnsi="Tahoma"/>
      <w:sz w:val="24"/>
    </w:rPr>
  </w:style>
  <w:style w:type="paragraph" w:styleId="283">
    <w:name w:val="List Paragraph"/>
    <w:basedOn w:val="1"/>
    <w:qFormat/>
    <w:uiPriority w:val="0"/>
    <w:pPr>
      <w:ind w:firstLine="420" w:firstLineChars="200"/>
    </w:pPr>
    <w:rPr>
      <w:szCs w:val="24"/>
    </w:rPr>
  </w:style>
  <w:style w:type="paragraph" w:customStyle="1" w:styleId="284">
    <w:name w:val="默认段落字体 Para Char Char Char Char Char"/>
    <w:basedOn w:val="1"/>
    <w:qFormat/>
    <w:uiPriority w:val="0"/>
    <w:rPr>
      <w:rFonts w:ascii="宋体" w:hAnsi="宋体"/>
      <w:b/>
      <w:color w:val="000000"/>
      <w:sz w:val="24"/>
      <w:szCs w:val="24"/>
    </w:rPr>
  </w:style>
  <w:style w:type="paragraph" w:customStyle="1" w:styleId="285">
    <w:name w:val="发布部门"/>
    <w:next w:val="1"/>
    <w:qFormat/>
    <w:uiPriority w:val="0"/>
    <w:pPr>
      <w:framePr w:w="7433" w:h="585" w:hRule="exact" w:hSpace="180" w:vSpace="180" w:wrap="around" w:vAnchor="margin" w:hAnchor="margin" w:xAlign="center" w:y="14401" w:anchorLock="1"/>
      <w:numPr>
        <w:ilvl w:val="3"/>
        <w:numId w:val="5"/>
      </w:numPr>
      <w:jc w:val="center"/>
    </w:pPr>
    <w:rPr>
      <w:rFonts w:ascii="宋体" w:hAnsi="Times New Roman" w:eastAsia="宋体" w:cs="Times New Roman"/>
      <w:b/>
      <w:spacing w:val="20"/>
      <w:w w:val="135"/>
      <w:sz w:val="36"/>
      <w:lang w:val="en-US" w:eastAsia="zh-CN" w:bidi="ar-SA"/>
    </w:rPr>
  </w:style>
  <w:style w:type="paragraph" w:customStyle="1" w:styleId="286">
    <w:name w:val="样式 样式 标题 2 + 段前: 0.5 行 段后: 0.5 行 + 首行缩进:  2 字符 段前: 0.5 行 段后: 0..."/>
    <w:basedOn w:val="287"/>
    <w:qFormat/>
    <w:uiPriority w:val="0"/>
    <w:pPr>
      <w:tabs>
        <w:tab w:val="left" w:pos="852"/>
      </w:tabs>
      <w:spacing w:before="50" w:after="50"/>
      <w:ind w:firstLine="0" w:firstLineChars="0"/>
    </w:pPr>
    <w:rPr>
      <w:bCs w:val="0"/>
      <w:szCs w:val="20"/>
    </w:rPr>
  </w:style>
  <w:style w:type="paragraph" w:customStyle="1" w:styleId="287">
    <w:name w:val="样式 标题 2 + 段前: 0.5 行 段后: 0.5 行"/>
    <w:basedOn w:val="6"/>
    <w:qFormat/>
    <w:uiPriority w:val="0"/>
    <w:pPr>
      <w:numPr>
        <w:ilvl w:val="0"/>
        <w:numId w:val="0"/>
      </w:numPr>
      <w:adjustRightInd w:val="0"/>
      <w:spacing w:beforeLines="50" w:afterLines="50" w:line="240" w:lineRule="auto"/>
      <w:ind w:firstLine="200" w:firstLineChars="200"/>
      <w:jc w:val="left"/>
      <w:textAlignment w:val="baseline"/>
    </w:pPr>
    <w:rPr>
      <w:rFonts w:ascii="Times New Roman" w:hAnsi="Times New Roman" w:eastAsia="黑体"/>
      <w:b w:val="0"/>
      <w:bCs/>
      <w:kern w:val="0"/>
      <w:sz w:val="21"/>
      <w:szCs w:val="21"/>
    </w:rPr>
  </w:style>
  <w:style w:type="paragraph" w:customStyle="1" w:styleId="288">
    <w:name w:val="四级无标题条"/>
    <w:basedOn w:val="1"/>
    <w:qFormat/>
    <w:uiPriority w:val="0"/>
    <w:pPr>
      <w:numPr>
        <w:ilvl w:val="4"/>
        <w:numId w:val="5"/>
      </w:numPr>
    </w:pPr>
    <w:rPr>
      <w:rFonts w:eastAsia="黑体"/>
      <w:b/>
      <w:szCs w:val="24"/>
    </w:rPr>
  </w:style>
  <w:style w:type="paragraph" w:customStyle="1" w:styleId="289">
    <w:name w:val="无标题条"/>
    <w:next w:val="1"/>
    <w:qFormat/>
    <w:uiPriority w:val="0"/>
    <w:pPr>
      <w:numPr>
        <w:ilvl w:val="5"/>
        <w:numId w:val="5"/>
      </w:numPr>
      <w:jc w:val="both"/>
    </w:pPr>
    <w:rPr>
      <w:rFonts w:ascii="Times New Roman" w:hAnsi="Times New Roman" w:eastAsia="宋体" w:cs="Times New Roman"/>
      <w:sz w:val="21"/>
      <w:lang w:val="en-US" w:eastAsia="zh-CN" w:bidi="ar-SA"/>
    </w:rPr>
  </w:style>
  <w:style w:type="paragraph" w:customStyle="1" w:styleId="290">
    <w:name w:val="字母编号列项（一级）"/>
    <w:qFormat/>
    <w:uiPriority w:val="0"/>
    <w:pPr>
      <w:numPr>
        <w:ilvl w:val="6"/>
        <w:numId w:val="5"/>
      </w:numPr>
      <w:ind w:left="420" w:leftChars="200" w:hanging="420" w:hangingChars="200"/>
      <w:jc w:val="both"/>
    </w:pPr>
    <w:rPr>
      <w:rFonts w:ascii="宋体" w:hAnsi="Times New Roman" w:eastAsia="宋体" w:cs="Times New Roman"/>
      <w:sz w:val="21"/>
      <w:lang w:val="en-US" w:eastAsia="zh-CN" w:bidi="ar-SA"/>
    </w:rPr>
  </w:style>
  <w:style w:type="paragraph" w:customStyle="1" w:styleId="291">
    <w:name w:val="引言二级条标题"/>
    <w:basedOn w:val="1"/>
    <w:next w:val="1"/>
    <w:qFormat/>
    <w:uiPriority w:val="0"/>
    <w:pPr>
      <w:widowControl/>
      <w:numPr>
        <w:ilvl w:val="2"/>
        <w:numId w:val="5"/>
      </w:numPr>
    </w:pPr>
    <w:rPr>
      <w:rFonts w:eastAsia="黑体"/>
      <w:b/>
      <w:szCs w:val="24"/>
    </w:rPr>
  </w:style>
  <w:style w:type="paragraph" w:customStyle="1" w:styleId="292">
    <w:name w:val="标题 3 + 小四 段前: 0 磅 段后: 0 磅 行距: 1.5 倍行距"/>
    <w:basedOn w:val="8"/>
    <w:next w:val="8"/>
    <w:qFormat/>
    <w:uiPriority w:val="0"/>
    <w:pPr>
      <w:spacing w:before="0" w:after="0" w:line="360" w:lineRule="auto"/>
    </w:pPr>
    <w:rPr>
      <w:rFonts w:cs="宋体"/>
      <w:kern w:val="0"/>
      <w:sz w:val="24"/>
      <w:szCs w:val="20"/>
    </w:rPr>
  </w:style>
  <w:style w:type="paragraph" w:customStyle="1" w:styleId="293">
    <w:name w:val="xl8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4">
    <w:name w:val="Char Char Char Char"/>
    <w:basedOn w:val="1"/>
    <w:qFormat/>
    <w:uiPriority w:val="0"/>
    <w:rPr>
      <w:rFonts w:ascii="宋体" w:hAnsi="宋体"/>
      <w:b/>
      <w:color w:val="000000"/>
      <w:sz w:val="24"/>
      <w:szCs w:val="24"/>
    </w:rPr>
  </w:style>
  <w:style w:type="paragraph" w:customStyle="1" w:styleId="295">
    <w:name w:val="样式 样式 样式 标题 2 + 段前: 0 磅 段后: 0.5 行 + 段前: 0.5 行 段后: 0.5 行 + 段前: 0...."/>
    <w:basedOn w:val="296"/>
    <w:qFormat/>
    <w:uiPriority w:val="0"/>
    <w:pPr>
      <w:tabs>
        <w:tab w:val="left" w:pos="852"/>
      </w:tabs>
    </w:pPr>
  </w:style>
  <w:style w:type="paragraph" w:customStyle="1" w:styleId="296">
    <w:name w:val="样式 样式 标题 2 + 段前: 0 磅 段后: 0.5 行 + 段前: 0.5 行 段后: 0.5 行"/>
    <w:basedOn w:val="272"/>
    <w:qFormat/>
    <w:uiPriority w:val="0"/>
  </w:style>
  <w:style w:type="paragraph" w:customStyle="1" w:styleId="297">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298">
    <w:name w:val="font0"/>
    <w:basedOn w:val="1"/>
    <w:qFormat/>
    <w:uiPriority w:val="0"/>
    <w:pPr>
      <w:widowControl/>
      <w:spacing w:before="100" w:beforeAutospacing="1" w:after="100" w:afterAutospacing="1"/>
      <w:jc w:val="left"/>
    </w:pPr>
    <w:rPr>
      <w:rFonts w:ascii="宋体" w:cs="宋体"/>
      <w:kern w:val="0"/>
      <w:sz w:val="24"/>
      <w:szCs w:val="24"/>
    </w:rPr>
  </w:style>
  <w:style w:type="paragraph" w:customStyle="1" w:styleId="299">
    <w:name w:val="表格1"/>
    <w:basedOn w:val="1"/>
    <w:qFormat/>
    <w:uiPriority w:val="0"/>
    <w:pPr>
      <w:adjustRightInd w:val="0"/>
      <w:spacing w:before="120" w:line="360" w:lineRule="atLeast"/>
      <w:ind w:left="57"/>
      <w:jc w:val="left"/>
      <w:textAlignment w:val="baseline"/>
    </w:pPr>
    <w:rPr>
      <w:rFonts w:ascii="长城仿宋" w:eastAsia="长城仿宋"/>
      <w:kern w:val="0"/>
      <w:sz w:val="28"/>
    </w:rPr>
  </w:style>
  <w:style w:type="paragraph" w:customStyle="1" w:styleId="300">
    <w:name w:val="标题 21"/>
    <w:basedOn w:val="1"/>
    <w:next w:val="1"/>
    <w:qFormat/>
    <w:uiPriority w:val="0"/>
    <w:pPr>
      <w:keepNext/>
      <w:keepLines/>
      <w:spacing w:before="260" w:after="260" w:line="416" w:lineRule="auto"/>
      <w:outlineLvl w:val="1"/>
    </w:pPr>
    <w:rPr>
      <w:rFonts w:ascii="Cambria" w:hAnsi="Cambria"/>
      <w:b/>
      <w:bCs/>
      <w:kern w:val="0"/>
      <w:sz w:val="32"/>
      <w:szCs w:val="32"/>
    </w:rPr>
  </w:style>
  <w:style w:type="paragraph" w:customStyle="1" w:styleId="30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2">
    <w:name w:val="font9"/>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303">
    <w:name w:val="font10"/>
    <w:basedOn w:val="1"/>
    <w:qFormat/>
    <w:uiPriority w:val="0"/>
    <w:pPr>
      <w:widowControl/>
      <w:spacing w:before="100" w:beforeAutospacing="1" w:after="100" w:afterAutospacing="1"/>
      <w:jc w:val="left"/>
    </w:pPr>
    <w:rPr>
      <w:rFonts w:ascii="宋体" w:hAnsi="宋体" w:cs="宋体"/>
      <w:kern w:val="0"/>
      <w:sz w:val="20"/>
    </w:rPr>
  </w:style>
  <w:style w:type="paragraph" w:customStyle="1" w:styleId="304">
    <w:name w:val="xl65"/>
    <w:basedOn w:val="1"/>
    <w:qFormat/>
    <w:uiPriority w:val="0"/>
    <w:pPr>
      <w:widowControl/>
      <w:spacing w:before="100" w:beforeAutospacing="1" w:after="100" w:afterAutospacing="1"/>
      <w:jc w:val="center"/>
      <w:textAlignment w:val="center"/>
    </w:pPr>
    <w:rPr>
      <w:rFonts w:ascii="宋体" w:hAnsi="宋体" w:cs="宋体"/>
      <w:kern w:val="0"/>
      <w:sz w:val="28"/>
      <w:szCs w:val="28"/>
    </w:rPr>
  </w:style>
  <w:style w:type="paragraph" w:customStyle="1" w:styleId="305">
    <w:name w:val="xl66"/>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306">
    <w:name w:val="xl67"/>
    <w:basedOn w:val="1"/>
    <w:qFormat/>
    <w:uiPriority w:val="0"/>
    <w:pPr>
      <w:widowControl/>
      <w:spacing w:before="100" w:beforeAutospacing="1" w:after="100" w:afterAutospacing="1"/>
      <w:jc w:val="left"/>
      <w:textAlignment w:val="center"/>
    </w:pPr>
    <w:rPr>
      <w:rFonts w:ascii="宋体" w:hAnsi="宋体" w:cs="宋体"/>
      <w:kern w:val="0"/>
      <w:sz w:val="28"/>
      <w:szCs w:val="28"/>
    </w:rPr>
  </w:style>
  <w:style w:type="paragraph" w:customStyle="1" w:styleId="3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0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rPr>
  </w:style>
  <w:style w:type="paragraph" w:customStyle="1" w:styleId="310">
    <w:name w:val="样式 样式 样式 样式 标题 1 + 首行缩进:  2 字符 段前: 1 行 段后: 1 行 + 黑色 首行缩进:  2 字符 ...2"/>
    <w:basedOn w:val="311"/>
    <w:qFormat/>
    <w:uiPriority w:val="0"/>
    <w:pPr>
      <w:tabs>
        <w:tab w:val="left" w:pos="1440"/>
      </w:tabs>
      <w:spacing w:before="357" w:after="357"/>
    </w:pPr>
    <w:rPr>
      <w:sz w:val="24"/>
      <w:szCs w:val="24"/>
    </w:rPr>
  </w:style>
  <w:style w:type="paragraph" w:customStyle="1" w:styleId="311">
    <w:name w:val="样式 样式 样式 标题 1 + 首行缩进:  2 字符 段前: 1 行 段后: 1 行 + 黑色 首行缩进:  2 字符 段前:..."/>
    <w:basedOn w:val="312"/>
    <w:qFormat/>
    <w:uiPriority w:val="0"/>
    <w:pPr>
      <w:tabs>
        <w:tab w:val="left" w:pos="1440"/>
      </w:tabs>
    </w:pPr>
  </w:style>
  <w:style w:type="paragraph" w:customStyle="1" w:styleId="312">
    <w:name w:val="样式 样式 标题 1 + 首行缩进:  2 字符 段前: 1 行 段后: 1 行 + 黑色 首行缩进:  2 字符 段前: ..."/>
    <w:basedOn w:val="263"/>
    <w:qFormat/>
    <w:uiPriority w:val="0"/>
    <w:pPr>
      <w:tabs>
        <w:tab w:val="left" w:pos="1440"/>
      </w:tabs>
    </w:pPr>
    <w:rPr>
      <w:rFonts w:cs="宋体"/>
      <w:color w:val="000000"/>
    </w:rPr>
  </w:style>
  <w:style w:type="paragraph" w:customStyle="1" w:styleId="31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1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1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1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1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19">
    <w:name w:val="_Style 318"/>
    <w:semiHidden/>
    <w:qFormat/>
    <w:uiPriority w:val="99"/>
    <w:rPr>
      <w:rFonts w:ascii="Times New Roman" w:hAnsi="Times New Roman" w:eastAsia="宋体" w:cs="Times New Roman"/>
      <w:kern w:val="2"/>
      <w:sz w:val="21"/>
      <w:lang w:val="en-US" w:eastAsia="zh-CN" w:bidi="ar-SA"/>
    </w:rPr>
  </w:style>
  <w:style w:type="paragraph" w:customStyle="1" w:styleId="320">
    <w:name w:val="样式 样式 样式 标题 2 + 段前: 0.5 行 段后: 0.5 行 + 首行缩进:  2 字符 段前: 0.5 行 段后: ..."/>
    <w:basedOn w:val="286"/>
    <w:qFormat/>
    <w:uiPriority w:val="0"/>
    <w:pPr>
      <w:numPr>
        <w:ilvl w:val="1"/>
        <w:numId w:val="0"/>
      </w:numPr>
      <w:tabs>
        <w:tab w:val="left" w:pos="1080"/>
      </w:tabs>
    </w:pPr>
    <w:rPr>
      <w:rFonts w:cs="宋体"/>
      <w:color w:val="000000"/>
    </w:rPr>
  </w:style>
  <w:style w:type="paragraph" w:customStyle="1" w:styleId="321">
    <w:name w:val="样式 标题 1 + 加粗"/>
    <w:basedOn w:val="5"/>
    <w:qFormat/>
    <w:uiPriority w:val="0"/>
    <w:pPr>
      <w:keepLines/>
      <w:adjustRightInd/>
      <w:spacing w:before="340" w:beforeLines="100" w:after="330" w:afterLines="100" w:line="240" w:lineRule="auto"/>
      <w:jc w:val="both"/>
      <w:textAlignment w:val="auto"/>
    </w:pPr>
    <w:rPr>
      <w:rFonts w:ascii="Times New Roman" w:eastAsia="黑体"/>
      <w:bCs/>
      <w:kern w:val="44"/>
      <w:szCs w:val="28"/>
    </w:rPr>
  </w:style>
  <w:style w:type="paragraph" w:customStyle="1" w:styleId="32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3">
    <w:name w:val="样式4"/>
    <w:basedOn w:val="176"/>
    <w:qFormat/>
    <w:uiPriority w:val="0"/>
  </w:style>
  <w:style w:type="paragraph" w:customStyle="1" w:styleId="324">
    <w:name w:val="!A4竖表"/>
    <w:next w:val="1"/>
    <w:qFormat/>
    <w:uiPriority w:val="0"/>
    <w:pPr>
      <w:tabs>
        <w:tab w:val="center" w:pos="3990"/>
        <w:tab w:val="right" w:pos="8190"/>
      </w:tabs>
    </w:pPr>
    <w:rPr>
      <w:rFonts w:ascii="宋体" w:hAnsi="宋体" w:eastAsia="宋体" w:cs="Times New Roman"/>
      <w:kern w:val="2"/>
      <w:sz w:val="28"/>
      <w:szCs w:val="28"/>
      <w:lang w:val="en-US" w:eastAsia="zh-CN" w:bidi="ar-SA"/>
    </w:rPr>
  </w:style>
  <w:style w:type="paragraph" w:customStyle="1" w:styleId="325">
    <w:name w:val="样式 居中 底端: (细-粗窄间隔 自定义颜(RGB(2356512))  2.25 磅 行宽) 行距: 固定值 1..."/>
    <w:basedOn w:val="1"/>
    <w:qFormat/>
    <w:uiPriority w:val="0"/>
    <w:pPr>
      <w:spacing w:line="240" w:lineRule="exact"/>
      <w:jc w:val="center"/>
    </w:pPr>
    <w:rPr>
      <w:rFonts w:eastAsia="仿宋_GB2312" w:cs="宋体"/>
      <w:sz w:val="32"/>
    </w:rPr>
  </w:style>
  <w:style w:type="paragraph" w:customStyle="1" w:styleId="3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2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8">
    <w:name w:val="付标题"/>
    <w:basedOn w:val="1"/>
    <w:qFormat/>
    <w:uiPriority w:val="0"/>
    <w:pPr>
      <w:adjustRightInd w:val="0"/>
      <w:spacing w:before="360" w:line="360" w:lineRule="auto"/>
      <w:jc w:val="center"/>
      <w:textAlignment w:val="baseline"/>
    </w:pPr>
    <w:rPr>
      <w:rFonts w:eastAsia="黑体"/>
      <w:kern w:val="0"/>
      <w:sz w:val="48"/>
      <w:szCs w:val="28"/>
    </w:rPr>
  </w:style>
  <w:style w:type="paragraph" w:customStyle="1" w:styleId="32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6"/>
      <w:szCs w:val="16"/>
    </w:rPr>
  </w:style>
  <w:style w:type="paragraph" w:customStyle="1" w:styleId="3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331">
    <w:name w:val="样式 样式 样式 样式 标题 1 + 首行缩进:  2 字符 段前: 1 行 段后: 1 行 + 黑色 首行缩进:  2 字符 ...1"/>
    <w:basedOn w:val="311"/>
    <w:qFormat/>
    <w:uiPriority w:val="0"/>
    <w:pPr>
      <w:spacing w:before="357" w:after="357"/>
    </w:pPr>
    <w:rPr>
      <w:sz w:val="24"/>
      <w:szCs w:val="24"/>
    </w:rPr>
  </w:style>
  <w:style w:type="paragraph" w:customStyle="1" w:styleId="332">
    <w:name w:val="xl201"/>
    <w:basedOn w:val="1"/>
    <w:qFormat/>
    <w:uiPriority w:val="0"/>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333">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334">
    <w:name w:val="样式 样式 样式 样式 标题 2 + 段前: 0.5 行 段后: 0.5 行 + 首行缩进:  2 字符 段前: 0.5 行 段..."/>
    <w:basedOn w:val="320"/>
    <w:qFormat/>
    <w:uiPriority w:val="0"/>
    <w:pPr>
      <w:spacing w:before="178" w:after="178"/>
    </w:pPr>
    <w:rPr>
      <w:rFonts w:ascii="黑体"/>
      <w:bCs/>
      <w:szCs w:val="21"/>
    </w:rPr>
  </w:style>
  <w:style w:type="paragraph" w:customStyle="1" w:styleId="335">
    <w:name w:val="xl120"/>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hint="eastAsia" w:ascii="宋体" w:hAnsi="宋体"/>
      <w:kern w:val="0"/>
      <w:sz w:val="20"/>
    </w:rPr>
  </w:style>
  <w:style w:type="paragraph" w:customStyle="1" w:styleId="336">
    <w:name w:val="样式 样式 样式 标题 2 + 段前: 0.5 行 段后: 0.5 行 + 首行缩进:  2 字符 段前: 0.5 行 段后: ...1"/>
    <w:basedOn w:val="286"/>
    <w:qFormat/>
    <w:uiPriority w:val="0"/>
    <w:pPr>
      <w:numPr>
        <w:ilvl w:val="1"/>
        <w:numId w:val="0"/>
      </w:numPr>
      <w:tabs>
        <w:tab w:val="left" w:pos="1080"/>
      </w:tabs>
      <w:spacing w:before="178" w:after="178" w:line="360" w:lineRule="exact"/>
    </w:pPr>
    <w:rPr>
      <w:rFonts w:ascii="黑体" w:cs="宋体"/>
      <w:szCs w:val="21"/>
    </w:rPr>
  </w:style>
  <w:style w:type="paragraph" w:customStyle="1" w:styleId="337">
    <w:name w:val="Char Char Char Char Char Char Char"/>
    <w:basedOn w:val="1"/>
    <w:qFormat/>
    <w:uiPriority w:val="0"/>
  </w:style>
  <w:style w:type="paragraph" w:customStyle="1" w:styleId="338">
    <w:name w:val="标题1"/>
    <w:basedOn w:val="1"/>
    <w:next w:val="1"/>
    <w:qFormat/>
    <w:uiPriority w:val="0"/>
    <w:pPr>
      <w:widowControl/>
      <w:spacing w:before="240" w:after="60" w:line="276" w:lineRule="auto"/>
      <w:jc w:val="center"/>
      <w:outlineLvl w:val="0"/>
    </w:pPr>
    <w:rPr>
      <w:rFonts w:ascii="Cambria" w:hAnsi="Cambria"/>
      <w:b/>
      <w:bCs/>
      <w:kern w:val="28"/>
      <w:sz w:val="32"/>
      <w:szCs w:val="32"/>
    </w:rPr>
  </w:style>
  <w:style w:type="paragraph" w:customStyle="1" w:styleId="339">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340">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341">
    <w:name w:val="样式 样式 样式 样式 标题 1 + 首行缩进:  2 字符 段前: 1 行 段后: 1 行 + 黑色 首行缩进:  2 字符 ..."/>
    <w:basedOn w:val="311"/>
    <w:qFormat/>
    <w:uiPriority w:val="0"/>
    <w:pPr>
      <w:spacing w:before="357" w:after="357"/>
    </w:pPr>
    <w:rPr>
      <w:sz w:val="24"/>
      <w:szCs w:val="24"/>
    </w:rPr>
  </w:style>
  <w:style w:type="paragraph" w:customStyle="1" w:styleId="3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43">
    <w:name w:val="列出段落3"/>
    <w:basedOn w:val="1"/>
    <w:qFormat/>
    <w:uiPriority w:val="0"/>
    <w:pPr>
      <w:ind w:firstLine="420" w:firstLineChars="200"/>
    </w:pPr>
    <w:rPr>
      <w:rFonts w:ascii="Calibri" w:hAnsi="Calibri"/>
      <w:szCs w:val="22"/>
    </w:rPr>
  </w:style>
  <w:style w:type="paragraph" w:customStyle="1" w:styleId="344">
    <w:name w:val="页眉1"/>
    <w:basedOn w:val="1"/>
    <w:qFormat/>
    <w:uiPriority w:val="0"/>
    <w:pPr>
      <w:pBdr>
        <w:bottom w:val="single" w:color="auto" w:sz="6" w:space="1"/>
      </w:pBdr>
      <w:tabs>
        <w:tab w:val="center" w:pos="4153"/>
        <w:tab w:val="right" w:pos="8306"/>
      </w:tabs>
      <w:adjustRightInd w:val="0"/>
      <w:snapToGrid w:val="0"/>
      <w:spacing w:line="360" w:lineRule="atLeast"/>
      <w:jc w:val="center"/>
      <w:textAlignment w:val="baseline"/>
    </w:pPr>
    <w:rPr>
      <w:kern w:val="0"/>
      <w:sz w:val="18"/>
      <w:szCs w:val="18"/>
    </w:rPr>
  </w:style>
  <w:style w:type="paragraph" w:customStyle="1" w:styleId="34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34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48">
    <w:name w:val="索引 11"/>
    <w:basedOn w:val="1"/>
    <w:next w:val="1"/>
    <w:qFormat/>
    <w:uiPriority w:val="0"/>
    <w:rPr>
      <w:rFonts w:ascii="Calibri" w:hAnsi="Calibri" w:cs="Calibri"/>
      <w:szCs w:val="21"/>
    </w:rPr>
  </w:style>
  <w:style w:type="paragraph" w:customStyle="1" w:styleId="3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0">
    <w:name w:val="XNY正文"/>
    <w:basedOn w:val="1"/>
    <w:next w:val="1"/>
    <w:qFormat/>
    <w:uiPriority w:val="0"/>
    <w:pPr>
      <w:spacing w:line="360" w:lineRule="auto"/>
      <w:ind w:firstLine="480" w:firstLineChars="200"/>
    </w:pPr>
    <w:rPr>
      <w:sz w:val="24"/>
      <w:szCs w:val="22"/>
    </w:rPr>
  </w:style>
  <w:style w:type="paragraph" w:customStyle="1" w:styleId="351">
    <w:name w:val="Body Text 3"/>
    <w:basedOn w:val="1"/>
    <w:qFormat/>
    <w:uiPriority w:val="0"/>
    <w:pPr>
      <w:adjustRightInd w:val="0"/>
      <w:spacing w:line="360" w:lineRule="auto"/>
      <w:jc w:val="center"/>
      <w:textAlignment w:val="baseline"/>
    </w:pPr>
    <w:rPr>
      <w:rFonts w:ascii="宋体"/>
      <w:b/>
      <w:color w:val="FF0000"/>
      <w:kern w:val="0"/>
      <w:sz w:val="24"/>
      <w:u w:val="single"/>
    </w:rPr>
  </w:style>
  <w:style w:type="paragraph" w:customStyle="1" w:styleId="352">
    <w:name w:val="Char Char Char1 Char"/>
    <w:basedOn w:val="1"/>
    <w:qFormat/>
    <w:uiPriority w:val="0"/>
  </w:style>
  <w:style w:type="paragraph" w:customStyle="1" w:styleId="353">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354">
    <w:name w:val="文本块1"/>
    <w:basedOn w:val="1"/>
    <w:qFormat/>
    <w:uiPriority w:val="0"/>
    <w:pPr>
      <w:ind w:left="359" w:leftChars="171" w:right="374" w:rightChars="178" w:firstLine="720" w:firstLineChars="300"/>
    </w:pPr>
    <w:rPr>
      <w:rFonts w:ascii="楷体_GB2312" w:eastAsia="楷体_GB2312"/>
      <w:sz w:val="24"/>
      <w:szCs w:val="24"/>
    </w:rPr>
  </w:style>
  <w:style w:type="paragraph" w:customStyle="1" w:styleId="355">
    <w:name w:val="批注框文本1"/>
    <w:basedOn w:val="1"/>
    <w:qFormat/>
    <w:uiPriority w:val="0"/>
    <w:rPr>
      <w:kern w:val="0"/>
      <w:sz w:val="18"/>
      <w:szCs w:val="18"/>
    </w:rPr>
  </w:style>
  <w:style w:type="paragraph" w:customStyle="1" w:styleId="356">
    <w:name w:val="附录"/>
    <w:basedOn w:val="5"/>
    <w:qFormat/>
    <w:uiPriority w:val="0"/>
    <w:pPr>
      <w:keepLines/>
      <w:topLinePunct/>
      <w:adjustRightInd/>
      <w:spacing w:line="960" w:lineRule="auto"/>
      <w:ind w:firstLine="420"/>
      <w:jc w:val="center"/>
    </w:pPr>
    <w:rPr>
      <w:rFonts w:ascii="Times New Roman" w:eastAsia="黑体"/>
      <w:b w:val="0"/>
      <w:kern w:val="44"/>
    </w:rPr>
  </w:style>
  <w:style w:type="paragraph" w:customStyle="1" w:styleId="357">
    <w:name w:val="_Style 17"/>
    <w:basedOn w:val="1"/>
    <w:qFormat/>
    <w:uiPriority w:val="0"/>
    <w:rPr>
      <w:rFonts w:hint="eastAsia" w:ascii="宋体" w:hAnsi="宋体"/>
      <w:b/>
      <w:color w:val="000000"/>
      <w:sz w:val="24"/>
      <w:szCs w:val="22"/>
    </w:rPr>
  </w:style>
  <w:style w:type="paragraph" w:customStyle="1" w:styleId="358">
    <w:name w:val="文2"/>
    <w:basedOn w:val="1"/>
    <w:qFormat/>
    <w:uiPriority w:val="0"/>
    <w:pPr>
      <w:tabs>
        <w:tab w:val="left" w:pos="720"/>
      </w:tabs>
      <w:adjustRightInd w:val="0"/>
      <w:spacing w:line="500" w:lineRule="atLeast"/>
      <w:textAlignment w:val="baseline"/>
    </w:pPr>
    <w:rPr>
      <w:rFonts w:ascii="宋体"/>
      <w:kern w:val="0"/>
      <w:sz w:val="28"/>
    </w:rPr>
  </w:style>
  <w:style w:type="paragraph" w:customStyle="1" w:styleId="359">
    <w:name w:val="正文文本 31"/>
    <w:basedOn w:val="1"/>
    <w:qFormat/>
    <w:uiPriority w:val="0"/>
    <w:pPr>
      <w:spacing w:after="120"/>
    </w:pPr>
    <w:rPr>
      <w:kern w:val="0"/>
      <w:sz w:val="16"/>
      <w:szCs w:val="16"/>
    </w:rPr>
  </w:style>
  <w:style w:type="paragraph" w:customStyle="1" w:styleId="360">
    <w:name w:val="图形标题"/>
    <w:basedOn w:val="16"/>
    <w:qFormat/>
    <w:uiPriority w:val="0"/>
    <w:pPr>
      <w:spacing w:before="0" w:after="0"/>
      <w:jc w:val="center"/>
    </w:pPr>
    <w:rPr>
      <w:rFonts w:ascii="宋体" w:hAnsi="Plotter" w:eastAsia="宋体" w:cs="宋体"/>
      <w:sz w:val="21"/>
      <w:szCs w:val="21"/>
    </w:rPr>
  </w:style>
  <w:style w:type="paragraph" w:customStyle="1" w:styleId="361">
    <w:name w:val="TOC 标题1"/>
    <w:basedOn w:val="5"/>
    <w:next w:val="1"/>
    <w:qFormat/>
    <w:uiPriority w:val="0"/>
    <w:pPr>
      <w:keepLines/>
      <w:widowControl/>
      <w:adjustRightInd/>
      <w:spacing w:before="480" w:line="276" w:lineRule="auto"/>
      <w:textAlignment w:val="auto"/>
      <w:outlineLvl w:val="9"/>
    </w:pPr>
    <w:rPr>
      <w:rFonts w:ascii="Cambria" w:hAnsi="Cambria" w:cs="Cambria"/>
      <w:bCs/>
      <w:color w:val="365F91"/>
      <w:szCs w:val="28"/>
    </w:rPr>
  </w:style>
  <w:style w:type="paragraph" w:customStyle="1" w:styleId="362">
    <w:name w:val="正文缩进1"/>
    <w:basedOn w:val="1"/>
    <w:qFormat/>
    <w:uiPriority w:val="0"/>
    <w:pPr>
      <w:spacing w:line="500" w:lineRule="exact"/>
      <w:ind w:firstLine="420"/>
    </w:pPr>
    <w:rPr>
      <w:sz w:val="28"/>
    </w:rPr>
  </w:style>
  <w:style w:type="paragraph" w:customStyle="1" w:styleId="363">
    <w:name w:val="修订1"/>
    <w:qFormat/>
    <w:uiPriority w:val="0"/>
    <w:rPr>
      <w:rFonts w:ascii="Times New Roman" w:hAnsi="Times New Roman" w:eastAsia="宋体" w:cs="Times New Roman"/>
      <w:kern w:val="2"/>
      <w:sz w:val="21"/>
      <w:szCs w:val="21"/>
      <w:lang w:val="en-US" w:eastAsia="zh-CN" w:bidi="ar-SA"/>
    </w:rPr>
  </w:style>
  <w:style w:type="paragraph" w:customStyle="1" w:styleId="364">
    <w:name w:val="正文文本1"/>
    <w:basedOn w:val="1"/>
    <w:qFormat/>
    <w:uiPriority w:val="0"/>
    <w:pPr>
      <w:spacing w:after="120"/>
    </w:pPr>
    <w:rPr>
      <w:kern w:val="0"/>
      <w:sz w:val="20"/>
    </w:rPr>
  </w:style>
  <w:style w:type="paragraph" w:customStyle="1" w:styleId="365">
    <w:name w:val="xl20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366">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367">
    <w:name w:val="样式 Arial 首行缩进:  2 字符"/>
    <w:basedOn w:val="1"/>
    <w:qFormat/>
    <w:uiPriority w:val="0"/>
    <w:pPr>
      <w:ind w:firstLine="403" w:firstLineChars="200"/>
    </w:pPr>
    <w:rPr>
      <w:szCs w:val="21"/>
    </w:rPr>
  </w:style>
  <w:style w:type="paragraph" w:customStyle="1" w:styleId="368">
    <w:name w:val="表格正文"/>
    <w:basedOn w:val="1"/>
    <w:qFormat/>
    <w:uiPriority w:val="0"/>
    <w:pPr>
      <w:spacing w:line="360" w:lineRule="exact"/>
      <w:jc w:val="center"/>
    </w:pPr>
    <w:rPr>
      <w:rFonts w:ascii="Arial" w:hAnsi="Arial"/>
    </w:rPr>
  </w:style>
  <w:style w:type="paragraph" w:customStyle="1" w:styleId="369">
    <w:name w:val="p0"/>
    <w:basedOn w:val="1"/>
    <w:qFormat/>
    <w:uiPriority w:val="0"/>
    <w:pPr>
      <w:widowControl/>
    </w:pPr>
    <w:rPr>
      <w:kern w:val="0"/>
      <w:sz w:val="28"/>
      <w:szCs w:val="28"/>
    </w:rPr>
  </w:style>
  <w:style w:type="paragraph" w:styleId="370">
    <w:name w:val="No Spacing"/>
    <w:qFormat/>
    <w:uiPriority w:val="1"/>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71">
    <w:name w:val="xl79"/>
    <w:basedOn w:val="1"/>
    <w:qFormat/>
    <w:uiPriority w:val="0"/>
    <w:pPr>
      <w:widowControl/>
      <w:pBdr>
        <w:bottom w:val="single" w:color="auto" w:sz="4" w:space="0"/>
      </w:pBdr>
      <w:spacing w:before="100" w:beforeAutospacing="1" w:after="100" w:afterAutospacing="1"/>
      <w:jc w:val="left"/>
    </w:pPr>
    <w:rPr>
      <w:rFonts w:ascii="宋体" w:hAnsi="宋体" w:cs="宋体"/>
      <w:b/>
      <w:bCs/>
      <w:kern w:val="0"/>
      <w:sz w:val="20"/>
    </w:rPr>
  </w:style>
  <w:style w:type="paragraph" w:customStyle="1" w:styleId="372">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3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4">
    <w:name w:val="xl4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kern w:val="0"/>
      <w:sz w:val="20"/>
    </w:rPr>
  </w:style>
  <w:style w:type="paragraph" w:customStyle="1" w:styleId="375">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6">
    <w:name w:val="样式 样式 样式 样式 标题 2 + 段前: 0 磅 段后: 0.5 行 + 段前: 0.5 行 段后: 0.5 行 + 段前:..."/>
    <w:basedOn w:val="295"/>
    <w:qFormat/>
    <w:uiPriority w:val="0"/>
  </w:style>
  <w:style w:type="paragraph" w:customStyle="1" w:styleId="377">
    <w:name w:val="修订2"/>
    <w:qFormat/>
    <w:uiPriority w:val="0"/>
    <w:rPr>
      <w:rFonts w:ascii="Times New Roman" w:hAnsi="Times New Roman" w:eastAsia="宋体" w:cs="Times New Roman"/>
      <w:kern w:val="2"/>
      <w:sz w:val="21"/>
      <w:lang w:val="en-US" w:eastAsia="zh-CN" w:bidi="ar-SA"/>
    </w:rPr>
  </w:style>
  <w:style w:type="paragraph" w:customStyle="1" w:styleId="378">
    <w:name w:val="正文1"/>
    <w:basedOn w:val="120"/>
    <w:qFormat/>
    <w:uiPriority w:val="0"/>
    <w:pPr>
      <w:tabs>
        <w:tab w:val="left" w:pos="2160"/>
      </w:tabs>
      <w:adjustRightInd w:val="0"/>
      <w:spacing w:line="490" w:lineRule="exact"/>
      <w:jc w:val="center"/>
      <w:textAlignment w:val="baseline"/>
    </w:pPr>
    <w:rPr>
      <w:rFonts w:ascii="仿宋_GB2312" w:eastAsia="仿宋_GB2312" w:cs="仿宋_GB2312"/>
      <w:kern w:val="0"/>
      <w:sz w:val="34"/>
      <w:szCs w:val="34"/>
    </w:rPr>
  </w:style>
  <w:style w:type="paragraph" w:customStyle="1" w:styleId="379">
    <w:name w:val="样式 2"/>
    <w:basedOn w:val="6"/>
    <w:qFormat/>
    <w:uiPriority w:val="0"/>
    <w:pPr>
      <w:keepNext w:val="0"/>
      <w:keepLines w:val="0"/>
      <w:numPr>
        <w:ilvl w:val="0"/>
        <w:numId w:val="0"/>
      </w:numPr>
      <w:topLinePunct/>
      <w:spacing w:before="0" w:after="0" w:line="312" w:lineRule="exact"/>
    </w:pPr>
    <w:rPr>
      <w:rFonts w:ascii="EU-F1" w:hAnsi="Times New Roman" w:eastAsia="黑体"/>
      <w:b w:val="0"/>
      <w:bCs/>
      <w:sz w:val="21"/>
      <w:szCs w:val="21"/>
      <w:lang w:val="en-US" w:eastAsia="zh-CN"/>
    </w:rPr>
  </w:style>
  <w:style w:type="paragraph" w:customStyle="1" w:styleId="380">
    <w:name w:val="正文文本缩进1"/>
    <w:basedOn w:val="1"/>
    <w:qFormat/>
    <w:uiPriority w:val="0"/>
    <w:pPr>
      <w:autoSpaceDE w:val="0"/>
      <w:autoSpaceDN w:val="0"/>
      <w:adjustRightInd w:val="0"/>
      <w:spacing w:line="360" w:lineRule="auto"/>
      <w:ind w:firstLine="480"/>
      <w:jc w:val="left"/>
      <w:textAlignment w:val="baseline"/>
    </w:pPr>
    <w:rPr>
      <w:kern w:val="0"/>
      <w:sz w:val="24"/>
    </w:rPr>
  </w:style>
  <w:style w:type="paragraph" w:customStyle="1" w:styleId="381">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2">
    <w:name w:val="页脚1"/>
    <w:basedOn w:val="1"/>
    <w:qFormat/>
    <w:uiPriority w:val="0"/>
    <w:pPr>
      <w:tabs>
        <w:tab w:val="center" w:pos="4153"/>
        <w:tab w:val="right" w:pos="8306"/>
      </w:tabs>
      <w:snapToGrid w:val="0"/>
      <w:jc w:val="left"/>
    </w:pPr>
    <w:rPr>
      <w:rFonts w:ascii="Calibri" w:hAnsi="Calibri"/>
      <w:sz w:val="18"/>
      <w:szCs w:val="18"/>
    </w:rPr>
  </w:style>
  <w:style w:type="paragraph" w:customStyle="1" w:styleId="38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38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8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86">
    <w:name w:val="正文首行缩进 21"/>
    <w:basedOn w:val="380"/>
    <w:qFormat/>
    <w:uiPriority w:val="0"/>
    <w:pPr>
      <w:autoSpaceDE/>
      <w:autoSpaceDN/>
      <w:adjustRightInd/>
      <w:spacing w:after="120" w:line="240" w:lineRule="auto"/>
      <w:ind w:left="420" w:leftChars="200" w:firstLine="420" w:firstLineChars="200"/>
      <w:jc w:val="both"/>
      <w:textAlignment w:val="auto"/>
    </w:pPr>
    <w:rPr>
      <w:kern w:val="2"/>
      <w:sz w:val="21"/>
      <w:szCs w:val="24"/>
    </w:rPr>
  </w:style>
  <w:style w:type="paragraph" w:customStyle="1" w:styleId="387">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8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89">
    <w:name w:val="正文文本 21"/>
    <w:basedOn w:val="1"/>
    <w:qFormat/>
    <w:uiPriority w:val="0"/>
    <w:pPr>
      <w:adjustRightInd w:val="0"/>
      <w:snapToGrid w:val="0"/>
      <w:spacing w:line="480" w:lineRule="atLeast"/>
    </w:pPr>
    <w:rPr>
      <w:rFonts w:ascii="宋体" w:hAnsi="宋体"/>
      <w:kern w:val="0"/>
      <w:sz w:val="28"/>
    </w:rPr>
  </w:style>
  <w:style w:type="paragraph" w:customStyle="1" w:styleId="390">
    <w:name w:val="节小标题"/>
    <w:basedOn w:val="13"/>
    <w:qFormat/>
    <w:uiPriority w:val="0"/>
    <w:pPr>
      <w:keepLines/>
      <w:widowControl w:val="0"/>
      <w:overflowPunct/>
      <w:autoSpaceDE/>
      <w:autoSpaceDN/>
      <w:snapToGrid w:val="0"/>
      <w:spacing w:before="100" w:line="300" w:lineRule="auto"/>
      <w:ind w:left="0" w:right="0" w:firstLine="359"/>
      <w:jc w:val="both"/>
      <w:textAlignment w:val="auto"/>
      <w:outlineLvl w:val="9"/>
    </w:pPr>
    <w:rPr>
      <w:rFonts w:ascii="Times New Roman" w:hAnsi="Calibri" w:eastAsia="仿宋_GB2312"/>
      <w:b w:val="0"/>
      <w:kern w:val="2"/>
      <w:sz w:val="30"/>
      <w:szCs w:val="30"/>
    </w:rPr>
  </w:style>
  <w:style w:type="paragraph" w:customStyle="1" w:styleId="3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92">
    <w:name w:val="标题 22"/>
    <w:basedOn w:val="1"/>
    <w:next w:val="1"/>
    <w:qFormat/>
    <w:uiPriority w:val="0"/>
    <w:pPr>
      <w:keepNext/>
      <w:spacing w:line="300" w:lineRule="auto"/>
      <w:jc w:val="left"/>
      <w:outlineLvl w:val="1"/>
    </w:pPr>
    <w:rPr>
      <w:rFonts w:hint="eastAsia" w:ascii="宋体" w:hAnsi="宋体"/>
      <w:b/>
      <w:sz w:val="24"/>
      <w:szCs w:val="22"/>
    </w:rPr>
  </w:style>
  <w:style w:type="paragraph" w:customStyle="1" w:styleId="3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394">
    <w:name w:val="正文文本缩进 31"/>
    <w:basedOn w:val="1"/>
    <w:qFormat/>
    <w:uiPriority w:val="0"/>
    <w:pPr>
      <w:tabs>
        <w:tab w:val="left" w:pos="600"/>
      </w:tabs>
      <w:spacing w:line="360" w:lineRule="auto"/>
      <w:ind w:firstLine="420"/>
    </w:pPr>
    <w:rPr>
      <w:kern w:val="0"/>
      <w:sz w:val="24"/>
    </w:rPr>
  </w:style>
  <w:style w:type="paragraph" w:customStyle="1" w:styleId="395">
    <w:name w:val="p82"/>
    <w:basedOn w:val="1"/>
    <w:qFormat/>
    <w:uiPriority w:val="0"/>
    <w:pPr>
      <w:widowControl/>
      <w:tabs>
        <w:tab w:val="left" w:pos="460"/>
      </w:tabs>
      <w:overflowPunct w:val="0"/>
      <w:autoSpaceDE w:val="0"/>
      <w:autoSpaceDN w:val="0"/>
      <w:adjustRightInd w:val="0"/>
      <w:spacing w:line="320" w:lineRule="atLeast"/>
      <w:textAlignment w:val="baseline"/>
    </w:pPr>
    <w:rPr>
      <w:kern w:val="0"/>
      <w:sz w:val="24"/>
      <w:szCs w:val="24"/>
      <w:lang w:val="en-GB"/>
    </w:rPr>
  </w:style>
  <w:style w:type="paragraph" w:customStyle="1" w:styleId="396">
    <w:name w:val="批注主题1"/>
    <w:basedOn w:val="397"/>
    <w:next w:val="397"/>
    <w:qFormat/>
    <w:uiPriority w:val="0"/>
    <w:rPr>
      <w:b/>
      <w:bCs/>
    </w:rPr>
  </w:style>
  <w:style w:type="paragraph" w:customStyle="1" w:styleId="397">
    <w:name w:val="批注文字1"/>
    <w:basedOn w:val="1"/>
    <w:qFormat/>
    <w:uiPriority w:val="0"/>
    <w:pPr>
      <w:jc w:val="left"/>
    </w:pPr>
    <w:rPr>
      <w:kern w:val="0"/>
      <w:sz w:val="20"/>
    </w:r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99">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40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401">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402">
    <w:name w:val="Char Char Char Char Char Char2 Char"/>
    <w:basedOn w:val="1"/>
    <w:qFormat/>
    <w:uiPriority w:val="0"/>
  </w:style>
  <w:style w:type="paragraph" w:customStyle="1" w:styleId="403">
    <w:name w:val="xl4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kern w:val="0"/>
      <w:sz w:val="20"/>
    </w:rPr>
  </w:style>
  <w:style w:type="paragraph" w:customStyle="1" w:styleId="40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40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06">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407">
    <w:name w:val="bbb"/>
    <w:basedOn w:val="1"/>
    <w:qFormat/>
    <w:uiPriority w:val="0"/>
    <w:pPr>
      <w:topLinePunct/>
      <w:snapToGrid w:val="0"/>
      <w:spacing w:before="60" w:after="60"/>
      <w:jc w:val="center"/>
    </w:pPr>
    <w:rPr>
      <w:sz w:val="18"/>
      <w:szCs w:val="18"/>
    </w:rPr>
  </w:style>
  <w:style w:type="paragraph" w:customStyle="1" w:styleId="408">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409">
    <w:name w:val="标题 11"/>
    <w:basedOn w:val="1"/>
    <w:next w:val="1"/>
    <w:qFormat/>
    <w:uiPriority w:val="0"/>
    <w:pPr>
      <w:keepNext/>
      <w:keepLines/>
      <w:tabs>
        <w:tab w:val="left" w:pos="0"/>
      </w:tabs>
      <w:spacing w:before="160" w:after="160" w:line="160" w:lineRule="atLeast"/>
      <w:textAlignment w:val="baseline"/>
      <w:outlineLvl w:val="0"/>
    </w:pPr>
    <w:rPr>
      <w:rFonts w:ascii="Calibri" w:hAnsi="Calibri"/>
      <w:b/>
      <w:bCs/>
      <w:kern w:val="44"/>
      <w:sz w:val="44"/>
      <w:szCs w:val="44"/>
    </w:rPr>
  </w:style>
  <w:style w:type="paragraph" w:customStyle="1" w:styleId="41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11">
    <w:name w:val=" Char"/>
    <w:basedOn w:val="1"/>
    <w:semiHidden/>
    <w:qFormat/>
    <w:uiPriority w:val="0"/>
    <w:rPr>
      <w:szCs w:val="24"/>
    </w:rPr>
  </w:style>
  <w:style w:type="paragraph" w:customStyle="1" w:styleId="412">
    <w:name w:val="文档结构图1"/>
    <w:basedOn w:val="1"/>
    <w:qFormat/>
    <w:uiPriority w:val="0"/>
    <w:rPr>
      <w:rFonts w:ascii="宋体" w:hAnsi="Calibri"/>
      <w:sz w:val="18"/>
      <w:szCs w:val="18"/>
    </w:rPr>
  </w:style>
  <w:style w:type="paragraph" w:customStyle="1" w:styleId="413">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414">
    <w:name w:val="索引标题1"/>
    <w:basedOn w:val="1"/>
    <w:next w:val="348"/>
    <w:qFormat/>
    <w:uiPriority w:val="0"/>
    <w:pPr>
      <w:adjustRightInd w:val="0"/>
      <w:spacing w:line="490" w:lineRule="exact"/>
      <w:ind w:firstLine="556"/>
      <w:textAlignment w:val="baseline"/>
    </w:pPr>
    <w:rPr>
      <w:rFonts w:eastAsia="仿宋_GB2312"/>
      <w:kern w:val="0"/>
      <w:sz w:val="28"/>
      <w:szCs w:val="28"/>
    </w:rPr>
  </w:style>
  <w:style w:type="paragraph" w:customStyle="1" w:styleId="415">
    <w:name w:val="样式 正文缩进s4特点正文不缩进表正文正文非缩进段落正文缩进段落正文正文（首行缩进两字） Char正文（首行缩..."/>
    <w:basedOn w:val="7"/>
    <w:qFormat/>
    <w:uiPriority w:val="0"/>
    <w:pPr>
      <w:adjustRightInd/>
      <w:spacing w:line="400" w:lineRule="exact"/>
      <w:ind w:left="0" w:firstLine="200" w:firstLineChars="200"/>
      <w:textAlignment w:val="auto"/>
    </w:pPr>
    <w:rPr>
      <w:rFonts w:ascii="Times New Roman" w:hAnsi="Times New Roman" w:eastAsia="宋体"/>
      <w:kern w:val="2"/>
      <w:sz w:val="24"/>
    </w:rPr>
  </w:style>
  <w:style w:type="paragraph" w:customStyle="1" w:styleId="416">
    <w:name w:val="图表目录1"/>
    <w:basedOn w:val="1"/>
    <w:next w:val="1"/>
    <w:qFormat/>
    <w:uiPriority w:val="0"/>
    <w:pPr>
      <w:ind w:left="200" w:leftChars="200" w:hanging="200" w:hangingChars="200"/>
    </w:pPr>
    <w:rPr>
      <w:szCs w:val="21"/>
    </w:rPr>
  </w:style>
  <w:style w:type="paragraph" w:customStyle="1" w:styleId="417">
    <w:name w:val="日期1"/>
    <w:basedOn w:val="1"/>
    <w:next w:val="1"/>
    <w:qFormat/>
    <w:uiPriority w:val="0"/>
    <w:pPr>
      <w:ind w:left="100" w:leftChars="2500"/>
    </w:pPr>
    <w:rPr>
      <w:rFonts w:ascii="Calibri" w:hAnsi="Calibri"/>
      <w:szCs w:val="22"/>
    </w:rPr>
  </w:style>
  <w:style w:type="paragraph" w:customStyle="1" w:styleId="418">
    <w:name w:val="CM11"/>
    <w:basedOn w:val="223"/>
    <w:next w:val="223"/>
    <w:qFormat/>
    <w:uiPriority w:val="99"/>
    <w:pPr>
      <w:spacing w:line="468" w:lineRule="atLeast"/>
    </w:pPr>
    <w:rPr>
      <w:rFonts w:ascii="Times New Roman" w:hAnsi="Times New Roman" w:eastAsia="宋体" w:cs="Times New Roman"/>
      <w:color w:val="auto"/>
    </w:rPr>
  </w:style>
  <w:style w:type="paragraph" w:customStyle="1" w:styleId="419">
    <w:name w:val="注标题"/>
    <w:basedOn w:val="1"/>
    <w:qFormat/>
    <w:uiPriority w:val="0"/>
    <w:pPr>
      <w:topLinePunct/>
    </w:pPr>
    <w:rPr>
      <w:sz w:val="18"/>
      <w:szCs w:val="18"/>
    </w:rPr>
  </w:style>
  <w:style w:type="paragraph" w:customStyle="1" w:styleId="420">
    <w:name w:val="CM16"/>
    <w:basedOn w:val="223"/>
    <w:next w:val="223"/>
    <w:qFormat/>
    <w:uiPriority w:val="99"/>
    <w:pPr>
      <w:spacing w:line="468" w:lineRule="atLeast"/>
    </w:pPr>
    <w:rPr>
      <w:rFonts w:ascii="Times New Roman" w:hAnsi="Times New Roman" w:eastAsia="宋体" w:cs="Times New Roman"/>
      <w:color w:val="auto"/>
    </w:rPr>
  </w:style>
  <w:style w:type="paragraph" w:customStyle="1" w:styleId="421">
    <w:name w:val="样式 wang正文 + 首行缩进:  2 字符1"/>
    <w:basedOn w:val="235"/>
    <w:qFormat/>
    <w:uiPriority w:val="0"/>
    <w:pPr>
      <w:ind w:firstLine="640"/>
    </w:pPr>
    <w:rPr>
      <w:rFonts w:ascii="Times New Roman" w:cs="宋体"/>
    </w:rPr>
  </w:style>
  <w:style w:type="paragraph" w:customStyle="1" w:styleId="422">
    <w:name w:val="二级条标题"/>
    <w:basedOn w:val="1"/>
    <w:next w:val="1"/>
    <w:qFormat/>
    <w:uiPriority w:val="0"/>
    <w:pPr>
      <w:widowControl/>
      <w:numPr>
        <w:ilvl w:val="3"/>
        <w:numId w:val="6"/>
      </w:numPr>
      <w:adjustRightInd/>
      <w:spacing w:line="240" w:lineRule="auto"/>
      <w:ind w:firstLineChars="0"/>
      <w:jc w:val="both"/>
      <w:textAlignment w:val="auto"/>
      <w:outlineLvl w:val="3"/>
    </w:pPr>
    <w:rPr>
      <w:rFonts w:ascii="黑体" w:hAnsi="Times New Roman" w:eastAsia="黑体"/>
      <w:sz w:val="21"/>
      <w:szCs w:val="20"/>
    </w:rPr>
  </w:style>
  <w:style w:type="paragraph" w:customStyle="1" w:styleId="423">
    <w:name w:val="_Style 2"/>
    <w:basedOn w:val="5"/>
    <w:next w:val="1"/>
    <w:qFormat/>
    <w:uiPriority w:val="39"/>
    <w:pPr>
      <w:keepLines/>
      <w:widowControl/>
      <w:adjustRightInd/>
      <w:spacing w:before="480" w:line="276" w:lineRule="auto"/>
      <w:textAlignment w:val="auto"/>
      <w:outlineLvl w:val="9"/>
    </w:pPr>
    <w:rPr>
      <w:rFonts w:ascii="Cambria" w:hAnsi="Cambria"/>
      <w:bCs/>
      <w:color w:val="365F91"/>
      <w:szCs w:val="28"/>
    </w:rPr>
  </w:style>
  <w:style w:type="paragraph" w:customStyle="1" w:styleId="424">
    <w:name w:val="WPSOffice手动目录 1"/>
    <w:qFormat/>
    <w:uiPriority w:val="0"/>
    <w:pPr>
      <w:ind w:leftChars="0"/>
    </w:pPr>
    <w:rPr>
      <w:rFonts w:ascii="Times New Roman" w:hAnsi="Times New Roman" w:eastAsia="宋体" w:cs="Times New Roman"/>
      <w:sz w:val="20"/>
      <w:szCs w:val="20"/>
    </w:rPr>
  </w:style>
  <w:style w:type="paragraph" w:customStyle="1" w:styleId="425">
    <w:name w:val="WPSOffice手动目录 2"/>
    <w:qFormat/>
    <w:uiPriority w:val="0"/>
    <w:pPr>
      <w:ind w:leftChars="200"/>
    </w:pPr>
    <w:rPr>
      <w:rFonts w:ascii="Times New Roman" w:hAnsi="Times New Roman" w:eastAsia="宋体" w:cs="Times New Roman"/>
      <w:sz w:val="20"/>
      <w:szCs w:val="20"/>
    </w:rPr>
  </w:style>
  <w:style w:type="paragraph" w:customStyle="1" w:styleId="426">
    <w:name w:val="WPSOffice手动目录 3"/>
    <w:qFormat/>
    <w:uiPriority w:val="0"/>
    <w:pPr>
      <w:ind w:leftChars="400"/>
    </w:pPr>
    <w:rPr>
      <w:rFonts w:ascii="Times New Roman" w:hAnsi="Times New Roman" w:eastAsia="宋体" w:cs="Times New Roman"/>
      <w:sz w:val="20"/>
      <w:szCs w:val="20"/>
    </w:rPr>
  </w:style>
  <w:style w:type="paragraph" w:customStyle="1" w:styleId="427">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17701</Words>
  <Characters>19694</Characters>
  <Lines>86</Lines>
  <Paragraphs>24</Paragraphs>
  <TotalTime>14</TotalTime>
  <ScaleCrop>false</ScaleCrop>
  <LinksUpToDate>false</LinksUpToDate>
  <CharactersWithSpaces>20353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2016-11-04T01:53:00Z</dcterms:created>
  <dc:creator>孙  慧</dc:creator>
  <cp:lastModifiedBy>Administrator</cp:lastModifiedBy>
  <cp:lastPrinted>2007-11-23T05:34:00Z</cp:lastPrinted>
  <dcterms:modified xsi:type="dcterms:W3CDTF">2022-08-05T01:44:40Z</dcterms:modified>
  <dc:title>晋东化工厂生活区</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E16C248292024D78B5F1A83F1A7562CF</vt:lpwstr>
  </property>
</Properties>
</file>