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C73C" w14:textId="77777777" w:rsidR="00190914" w:rsidRDefault="00190914">
      <w:pPr>
        <w:widowControl/>
        <w:jc w:val="left"/>
        <w:rPr>
          <w:rFonts w:eastAsia="仿宋_GB2312"/>
          <w:b/>
          <w:sz w:val="28"/>
          <w:szCs w:val="28"/>
        </w:rPr>
      </w:pPr>
      <w:bookmarkStart w:id="0" w:name="_Hlk518634198"/>
    </w:p>
    <w:p w14:paraId="00F5FF0D" w14:textId="77777777" w:rsidR="00190914" w:rsidRDefault="00190914">
      <w:pPr>
        <w:pStyle w:val="a0"/>
      </w:pPr>
    </w:p>
    <w:p w14:paraId="78463650" w14:textId="77777777" w:rsidR="00190914" w:rsidRDefault="00190914">
      <w:pPr>
        <w:rPr>
          <w:rFonts w:eastAsia="仿宋_GB2312"/>
          <w:b/>
          <w:sz w:val="30"/>
          <w:szCs w:val="30"/>
        </w:rPr>
      </w:pPr>
    </w:p>
    <w:p w14:paraId="389E9BCB" w14:textId="77777777" w:rsidR="00190914" w:rsidRDefault="00000000">
      <w:pPr>
        <w:spacing w:beforeLines="250" w:before="780" w:afterLines="200" w:after="624"/>
        <w:jc w:val="center"/>
        <w:rPr>
          <w:rFonts w:ascii="宋体" w:cs="宋体"/>
          <w:b/>
          <w:bCs/>
          <w:sz w:val="52"/>
          <w:szCs w:val="52"/>
        </w:rPr>
      </w:pPr>
      <w:r>
        <w:rPr>
          <w:rFonts w:ascii="宋体" w:cs="宋体" w:hint="eastAsia"/>
          <w:b/>
          <w:bCs/>
          <w:sz w:val="52"/>
          <w:szCs w:val="52"/>
        </w:rPr>
        <w:t>内蒙古大学货物采购合同</w:t>
      </w:r>
    </w:p>
    <w:p w14:paraId="37CB7C02" w14:textId="77777777" w:rsidR="00190914" w:rsidRDefault="00190914">
      <w:pPr>
        <w:pStyle w:val="a4"/>
        <w:ind w:firstLine="480"/>
      </w:pPr>
    </w:p>
    <w:p w14:paraId="14613A96" w14:textId="77777777" w:rsidR="00190914" w:rsidRDefault="00190914">
      <w:pPr>
        <w:pStyle w:val="a4"/>
        <w:ind w:firstLine="480"/>
      </w:pPr>
    </w:p>
    <w:p w14:paraId="71114882" w14:textId="77777777" w:rsidR="00190914" w:rsidRDefault="00190914">
      <w:pPr>
        <w:pStyle w:val="a4"/>
        <w:ind w:firstLineChars="83" w:firstLine="199"/>
      </w:pPr>
    </w:p>
    <w:p w14:paraId="3F179006" w14:textId="77777777" w:rsidR="00190914" w:rsidRDefault="00190914">
      <w:pPr>
        <w:pStyle w:val="a4"/>
        <w:ind w:firstLineChars="83" w:firstLine="199"/>
      </w:pPr>
    </w:p>
    <w:p w14:paraId="05FD0622" w14:textId="77777777" w:rsidR="00190914" w:rsidRDefault="00190914">
      <w:pPr>
        <w:pStyle w:val="a4"/>
        <w:ind w:firstLine="480"/>
      </w:pPr>
    </w:p>
    <w:p w14:paraId="56E0F28F" w14:textId="77777777" w:rsidR="00190914" w:rsidRDefault="00000000">
      <w:pPr>
        <w:ind w:firstLineChars="300" w:firstLine="843"/>
        <w:rPr>
          <w:rFonts w:ascii="宋体" w:cs="宋体"/>
          <w:b/>
          <w:sz w:val="28"/>
          <w:szCs w:val="28"/>
        </w:rPr>
      </w:pPr>
      <w:r>
        <w:rPr>
          <w:rFonts w:ascii="宋体" w:cs="宋体" w:hint="eastAsia"/>
          <w:b/>
          <w:sz w:val="28"/>
          <w:szCs w:val="28"/>
        </w:rPr>
        <w:t>项目名称：</w:t>
      </w:r>
    </w:p>
    <w:p w14:paraId="0EC6383C" w14:textId="77777777" w:rsidR="00190914" w:rsidRDefault="00000000">
      <w:pPr>
        <w:ind w:firstLineChars="300" w:firstLine="843"/>
        <w:rPr>
          <w:rFonts w:ascii="宋体" w:cs="宋体"/>
          <w:b/>
          <w:sz w:val="28"/>
          <w:szCs w:val="28"/>
        </w:rPr>
      </w:pPr>
      <w:r>
        <w:rPr>
          <w:rFonts w:ascii="宋体" w:cs="宋体" w:hint="eastAsia"/>
          <w:b/>
          <w:sz w:val="28"/>
          <w:szCs w:val="28"/>
        </w:rPr>
        <w:t>项目编号：</w:t>
      </w:r>
    </w:p>
    <w:p w14:paraId="656818EE" w14:textId="77777777" w:rsidR="00190914" w:rsidRDefault="00000000">
      <w:pPr>
        <w:ind w:firstLineChars="300" w:firstLine="843"/>
        <w:rPr>
          <w:rFonts w:ascii="宋体" w:cs="宋体"/>
          <w:b/>
          <w:sz w:val="28"/>
          <w:szCs w:val="28"/>
        </w:rPr>
      </w:pPr>
      <w:r>
        <w:rPr>
          <w:rFonts w:ascii="宋体" w:cs="宋体" w:hint="eastAsia"/>
          <w:b/>
          <w:sz w:val="28"/>
          <w:szCs w:val="28"/>
        </w:rPr>
        <w:t>货物名称：</w:t>
      </w:r>
    </w:p>
    <w:p w14:paraId="65915912" w14:textId="77777777" w:rsidR="00190914" w:rsidRDefault="00000000">
      <w:pPr>
        <w:ind w:firstLineChars="300" w:firstLine="843"/>
        <w:rPr>
          <w:rFonts w:ascii="宋体" w:cs="宋体"/>
          <w:b/>
          <w:sz w:val="28"/>
          <w:szCs w:val="28"/>
        </w:rPr>
      </w:pPr>
      <w:r>
        <w:rPr>
          <w:rFonts w:ascii="宋体" w:cs="宋体" w:hint="eastAsia"/>
          <w:b/>
          <w:sz w:val="28"/>
          <w:szCs w:val="28"/>
        </w:rPr>
        <w:t>合同编号：</w:t>
      </w:r>
    </w:p>
    <w:p w14:paraId="1412F5FD" w14:textId="77777777" w:rsidR="00190914" w:rsidRDefault="00000000">
      <w:pPr>
        <w:ind w:firstLineChars="300" w:firstLine="843"/>
        <w:rPr>
          <w:rFonts w:ascii="宋体" w:cs="宋体"/>
          <w:b/>
          <w:sz w:val="28"/>
          <w:szCs w:val="28"/>
        </w:rPr>
      </w:pPr>
      <w:r>
        <w:rPr>
          <w:rFonts w:ascii="宋体" w:cs="宋体" w:hint="eastAsia"/>
          <w:b/>
          <w:sz w:val="28"/>
          <w:szCs w:val="28"/>
        </w:rPr>
        <w:t>批准（备案）文件编号：</w:t>
      </w:r>
    </w:p>
    <w:p w14:paraId="36739459" w14:textId="77777777" w:rsidR="00190914" w:rsidRDefault="00000000">
      <w:pPr>
        <w:ind w:firstLineChars="300" w:firstLine="843"/>
        <w:rPr>
          <w:rFonts w:ascii="宋体" w:cs="宋体"/>
          <w:b/>
          <w:sz w:val="28"/>
          <w:szCs w:val="28"/>
        </w:rPr>
      </w:pPr>
      <w:r>
        <w:rPr>
          <w:rFonts w:ascii="宋体" w:cs="宋体" w:hint="eastAsia"/>
          <w:b/>
          <w:sz w:val="28"/>
          <w:szCs w:val="28"/>
        </w:rPr>
        <w:t>供 应 商：</w:t>
      </w:r>
    </w:p>
    <w:p w14:paraId="0B0EDEF8" w14:textId="77777777" w:rsidR="00190914" w:rsidRDefault="00190914">
      <w:pPr>
        <w:pStyle w:val="a0"/>
      </w:pPr>
    </w:p>
    <w:p w14:paraId="548C9241" w14:textId="77777777" w:rsidR="00190914" w:rsidRDefault="00190914">
      <w:pPr>
        <w:pStyle w:val="TOC2"/>
      </w:pPr>
    </w:p>
    <w:p w14:paraId="2FD3B05D" w14:textId="77777777" w:rsidR="00190914" w:rsidRDefault="00000000">
      <w:pPr>
        <w:jc w:val="center"/>
        <w:rPr>
          <w:rFonts w:ascii="宋体" w:hAnsi="宋体"/>
          <w:b/>
          <w:bCs/>
          <w:sz w:val="30"/>
          <w:szCs w:val="30"/>
        </w:rPr>
      </w:pPr>
      <w:bookmarkStart w:id="1" w:name="_Toc414743939"/>
      <w:bookmarkEnd w:id="0"/>
      <w:r>
        <w:rPr>
          <w:rFonts w:ascii="宋体" w:hAnsi="宋体" w:hint="eastAsia"/>
          <w:b/>
          <w:bCs/>
          <w:sz w:val="30"/>
          <w:szCs w:val="30"/>
        </w:rPr>
        <w:t>年        月</w:t>
      </w:r>
    </w:p>
    <w:p w14:paraId="6721B713" w14:textId="77777777" w:rsidR="00190914" w:rsidRDefault="00000000">
      <w:pPr>
        <w:jc w:val="center"/>
        <w:rPr>
          <w:rFonts w:ascii="宋体" w:hAnsi="宋体" w:cs="宋体"/>
          <w:b/>
        </w:rPr>
      </w:pPr>
      <w:r>
        <w:rPr>
          <w:rFonts w:ascii="宋体" w:hAnsi="宋体" w:cs="宋体"/>
          <w:b/>
        </w:rPr>
        <w:br w:type="page"/>
      </w:r>
    </w:p>
    <w:p w14:paraId="13794532" w14:textId="77777777" w:rsidR="00190914" w:rsidRDefault="00000000">
      <w:pPr>
        <w:ind w:firstLineChars="200" w:firstLine="643"/>
        <w:jc w:val="center"/>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采购合同</w:t>
      </w:r>
    </w:p>
    <w:p w14:paraId="2E605B38" w14:textId="77777777" w:rsidR="00190914" w:rsidRDefault="00000000">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项目名称：</w:t>
      </w:r>
      <w:r>
        <w:rPr>
          <w:rFonts w:asciiTheme="minorEastAsia" w:eastAsiaTheme="minorEastAsia" w:hAnsiTheme="minorEastAsia" w:cs="宋体" w:hint="eastAsia"/>
          <w:b/>
          <w:bCs/>
          <w:u w:val="single"/>
        </w:rPr>
        <w:t xml:space="preserve">                 </w:t>
      </w:r>
      <w:r>
        <w:rPr>
          <w:rFonts w:asciiTheme="minorEastAsia" w:eastAsiaTheme="minorEastAsia" w:hAnsiTheme="minorEastAsia" w:cs="宋体" w:hint="eastAsia"/>
          <w:b/>
          <w:bCs/>
        </w:rPr>
        <w:t xml:space="preserve"> </w:t>
      </w:r>
    </w:p>
    <w:p w14:paraId="419834D5" w14:textId="77777777" w:rsidR="00190914" w:rsidRDefault="00000000">
      <w:pPr>
        <w:adjustRightInd w:val="0"/>
        <w:snapToGrid w:val="0"/>
        <w:ind w:left="241" w:hangingChars="100" w:hanging="241"/>
        <w:rPr>
          <w:rFonts w:asciiTheme="minorEastAsia" w:eastAsiaTheme="minorEastAsia" w:hAnsiTheme="minorEastAsia" w:cs="宋体"/>
          <w:b/>
          <w:bCs/>
          <w:u w:val="single"/>
        </w:rPr>
      </w:pPr>
      <w:r>
        <w:rPr>
          <w:rFonts w:asciiTheme="minorEastAsia" w:eastAsiaTheme="minorEastAsia" w:hAnsiTheme="minorEastAsia" w:cs="宋体" w:hint="eastAsia"/>
          <w:b/>
          <w:bCs/>
        </w:rPr>
        <w:t xml:space="preserve">  合同编号：</w:t>
      </w:r>
      <w:r>
        <w:rPr>
          <w:rFonts w:asciiTheme="minorEastAsia" w:eastAsiaTheme="minorEastAsia" w:hAnsiTheme="minorEastAsia" w:cs="宋体" w:hint="eastAsia"/>
          <w:b/>
          <w:bCs/>
          <w:u w:val="single"/>
        </w:rPr>
        <w:t xml:space="preserve">                 </w:t>
      </w:r>
    </w:p>
    <w:p w14:paraId="072F9FC8" w14:textId="77777777" w:rsidR="00190914" w:rsidRDefault="00000000">
      <w:pPr>
        <w:adjustRightInd w:val="0"/>
        <w:snapToGrid w:val="0"/>
        <w:ind w:left="241" w:hangingChars="100" w:hanging="241"/>
        <w:rPr>
          <w:rFonts w:asciiTheme="minorEastAsia" w:eastAsiaTheme="minorEastAsia" w:hAnsiTheme="minorEastAsia"/>
          <w:b/>
          <w:bCs/>
        </w:rPr>
      </w:pPr>
      <w:r>
        <w:rPr>
          <w:rFonts w:asciiTheme="minorEastAsia" w:eastAsiaTheme="minorEastAsia" w:hAnsiTheme="minorEastAsia" w:cs="宋体" w:hint="eastAsia"/>
          <w:b/>
          <w:bCs/>
        </w:rPr>
        <w:t xml:space="preserve">  采购人（甲方）：</w:t>
      </w:r>
      <w:r>
        <w:rPr>
          <w:rFonts w:asciiTheme="minorEastAsia" w:eastAsiaTheme="minorEastAsia" w:hAnsiTheme="minorEastAsia" w:hint="eastAsia"/>
          <w:u w:val="single"/>
        </w:rPr>
        <w:t xml:space="preserve">内蒙古大学  </w:t>
      </w:r>
      <w:r>
        <w:rPr>
          <w:rFonts w:asciiTheme="minorEastAsia" w:eastAsiaTheme="minorEastAsia" w:hAnsiTheme="minorEastAsia" w:hint="eastAsia"/>
        </w:rPr>
        <w:t xml:space="preserve">    </w:t>
      </w:r>
      <w:r>
        <w:rPr>
          <w:rFonts w:asciiTheme="minorEastAsia" w:eastAsiaTheme="minorEastAsia" w:hAnsiTheme="minorEastAsia" w:cs="宋体" w:hint="eastAsia"/>
          <w:b/>
          <w:bCs/>
        </w:rPr>
        <w:t xml:space="preserve">    </w:t>
      </w:r>
    </w:p>
    <w:p w14:paraId="49116B4F" w14:textId="77777777" w:rsidR="00190914" w:rsidRDefault="00000000">
      <w:pPr>
        <w:adjustRightInd w:val="0"/>
        <w:snapToGrid w:val="0"/>
        <w:ind w:left="241" w:hangingChars="100" w:hanging="241"/>
        <w:rPr>
          <w:rFonts w:asciiTheme="minorEastAsia" w:eastAsiaTheme="minorEastAsia" w:hAnsiTheme="minorEastAsia" w:cs="宋体"/>
          <w:b/>
          <w:bCs/>
          <w:u w:val="single"/>
        </w:rPr>
      </w:pPr>
      <w:r>
        <w:rPr>
          <w:rFonts w:asciiTheme="minorEastAsia" w:eastAsiaTheme="minorEastAsia" w:hAnsiTheme="minorEastAsia" w:cs="宋体" w:hint="eastAsia"/>
          <w:b/>
          <w:bCs/>
        </w:rPr>
        <w:t xml:space="preserve">  供应商（乙方）：</w:t>
      </w:r>
      <w:r>
        <w:rPr>
          <w:rFonts w:asciiTheme="minorEastAsia" w:eastAsiaTheme="minorEastAsia" w:hAnsiTheme="minorEastAsia" w:cs="宋体" w:hint="eastAsia"/>
          <w:b/>
          <w:bCs/>
          <w:u w:val="single"/>
        </w:rPr>
        <w:t xml:space="preserve">            </w:t>
      </w:r>
    </w:p>
    <w:p w14:paraId="3C4EA39F" w14:textId="77777777" w:rsidR="00190914" w:rsidRDefault="00000000">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合同签订地点：呼和浩特市赛罕区大学西路235号</w:t>
      </w:r>
    </w:p>
    <w:p w14:paraId="2FE7D026" w14:textId="77777777" w:rsidR="00190914" w:rsidRDefault="00000000">
      <w:pPr>
        <w:tabs>
          <w:tab w:val="left" w:pos="360"/>
          <w:tab w:val="left" w:pos="709"/>
        </w:tabs>
        <w:ind w:firstLineChars="200" w:firstLine="480"/>
        <w:rPr>
          <w:rFonts w:asciiTheme="minorEastAsia" w:eastAsiaTheme="minorEastAsia" w:hAnsiTheme="minorEastAsia"/>
          <w:b/>
          <w:bCs/>
        </w:rPr>
      </w:pPr>
      <w:r>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w:t>
      </w:r>
      <w:r>
        <w:rPr>
          <w:rFonts w:asciiTheme="minorEastAsia" w:eastAsiaTheme="minorEastAsia" w:hAnsiTheme="minorEastAsia" w:hint="eastAsia"/>
          <w:u w:val="single"/>
        </w:rPr>
        <w:t xml:space="preserve">           </w:t>
      </w:r>
      <w:r>
        <w:rPr>
          <w:rFonts w:asciiTheme="minorEastAsia" w:eastAsiaTheme="minorEastAsia" w:hAnsiTheme="minorEastAsia" w:hint="eastAsia"/>
        </w:rPr>
        <w:t>）采购文件确定的相关事项，由采购人与供应商签订本合同，并共同遵守。</w:t>
      </w:r>
    </w:p>
    <w:bookmarkEnd w:id="1"/>
    <w:p w14:paraId="6B28FCEC"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一、合同文件</w:t>
      </w:r>
    </w:p>
    <w:p w14:paraId="1E7BCFA4"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本合同所附下列文件资料为本合同不可分割的部分，并构成 一个整体，综合解释、相互补充：</w:t>
      </w:r>
    </w:p>
    <w:p w14:paraId="0ED97B42"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（一）招标（谈判、磋商、询价等）文件（含补充通知或澄清、修改文件）</w:t>
      </w:r>
    </w:p>
    <w:p w14:paraId="485A3AB0"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（二）投标（响应）文件（含澄清或修改、承诺文件）</w:t>
      </w:r>
    </w:p>
    <w:p w14:paraId="488A561E"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（三）中标（成交）通知书</w:t>
      </w:r>
    </w:p>
    <w:p w14:paraId="7E16911D"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（四）在执行本合同的过程中，所有经双方签署确认的文件（包括会议纪要、补充协议、往来信函）</w:t>
      </w:r>
    </w:p>
    <w:p w14:paraId="42CA0C08"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（五）变更协议</w:t>
      </w:r>
    </w:p>
    <w:p w14:paraId="5C3C6A8B" w14:textId="77777777" w:rsidR="00190914" w:rsidRDefault="00000000">
      <w:pPr>
        <w:pStyle w:val="af3"/>
        <w:wordWrap/>
        <w:ind w:firstLine="482"/>
        <w:rPr>
          <w:rFonts w:asciiTheme="minorEastAsia" w:eastAsiaTheme="minorEastAsia" w:hAnsiTheme="minorEastAsia"/>
          <w:b/>
          <w:bCs/>
          <w:sz w:val="24"/>
        </w:rPr>
      </w:pPr>
      <w:r>
        <w:rPr>
          <w:rFonts w:asciiTheme="minorEastAsia" w:eastAsiaTheme="minorEastAsia" w:hAnsiTheme="minorEastAsia" w:hint="eastAsia"/>
          <w:b/>
          <w:bCs/>
          <w:sz w:val="24"/>
        </w:rPr>
        <w:t>二、合同范围和条件</w:t>
      </w:r>
    </w:p>
    <w:p w14:paraId="14D035F5"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本合同的范围和条件应与上述合同文件的规定相一致。</w:t>
      </w:r>
    </w:p>
    <w:p w14:paraId="12B2BB38" w14:textId="77777777" w:rsidR="00190914" w:rsidRDefault="00000000">
      <w:pPr>
        <w:pStyle w:val="af3"/>
        <w:wordWrap/>
        <w:ind w:firstLine="482"/>
        <w:rPr>
          <w:rFonts w:asciiTheme="minorEastAsia" w:eastAsiaTheme="minorEastAsia" w:hAnsiTheme="minorEastAsia"/>
          <w:b/>
          <w:bCs/>
          <w:sz w:val="24"/>
        </w:rPr>
      </w:pPr>
      <w:bookmarkStart w:id="2" w:name="_Toc414743940"/>
      <w:bookmarkEnd w:id="2"/>
      <w:r>
        <w:rPr>
          <w:rFonts w:asciiTheme="minorEastAsia" w:eastAsiaTheme="minorEastAsia" w:hAnsiTheme="minorEastAsia" w:hint="eastAsia"/>
          <w:b/>
          <w:bCs/>
          <w:sz w:val="24"/>
        </w:rPr>
        <w:t>三、采购货物及相应服务有关信息</w:t>
      </w:r>
    </w:p>
    <w:p w14:paraId="6DC50432" w14:textId="77777777" w:rsidR="00190914" w:rsidRDefault="00000000">
      <w:pPr>
        <w:tabs>
          <w:tab w:val="left" w:pos="340"/>
          <w:tab w:val="left" w:pos="709"/>
        </w:tabs>
        <w:ind w:firstLineChars="200" w:firstLine="480"/>
        <w:rPr>
          <w:rFonts w:asciiTheme="minorEastAsia" w:eastAsiaTheme="minorEastAsia" w:hAnsiTheme="minorEastAsia"/>
        </w:rPr>
      </w:pPr>
      <w:bookmarkStart w:id="3" w:name="_Toc414743941"/>
      <w:r>
        <w:rPr>
          <w:rFonts w:asciiTheme="minorEastAsia" w:eastAsiaTheme="minorEastAsia" w:hAnsiTheme="minorEastAsia" w:hint="eastAsia"/>
        </w:rPr>
        <w:t>本合同所涉及的乙方应提供的货物和服务内容详见下表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190914" w14:paraId="26BF72FE" w14:textId="77777777">
        <w:trPr>
          <w:jc w:val="center"/>
        </w:trPr>
        <w:tc>
          <w:tcPr>
            <w:tcW w:w="1680" w:type="dxa"/>
            <w:vAlign w:val="center"/>
          </w:tcPr>
          <w:p w14:paraId="3A3EDC7D" w14:textId="77777777" w:rsidR="00190914" w:rsidRDefault="00000000">
            <w:pPr>
              <w:snapToGrid w:val="0"/>
              <w:ind w:firstLine="200"/>
              <w:jc w:val="center"/>
              <w:rPr>
                <w:rFonts w:asciiTheme="minorEastAsia" w:eastAsiaTheme="minorEastAsia" w:hAnsiTheme="minorEastAsia" w:cs="宋体"/>
                <w:b/>
              </w:rPr>
            </w:pPr>
            <w:r>
              <w:rPr>
                <w:rFonts w:asciiTheme="minorEastAsia" w:eastAsiaTheme="minorEastAsia" w:hAnsiTheme="minorEastAsia" w:cs="宋体" w:hint="eastAsia"/>
                <w:b/>
              </w:rPr>
              <w:t>设备名称</w:t>
            </w:r>
          </w:p>
        </w:tc>
        <w:tc>
          <w:tcPr>
            <w:tcW w:w="3920" w:type="dxa"/>
            <w:vAlign w:val="center"/>
          </w:tcPr>
          <w:p w14:paraId="189D77A9" w14:textId="77777777" w:rsidR="00190914" w:rsidRDefault="00000000">
            <w:pPr>
              <w:snapToGrid w:val="0"/>
              <w:ind w:firstLine="200"/>
              <w:jc w:val="center"/>
              <w:rPr>
                <w:rFonts w:asciiTheme="minorEastAsia" w:eastAsiaTheme="minorEastAsia" w:hAnsiTheme="minorEastAsia" w:cs="宋体"/>
                <w:b/>
              </w:rPr>
            </w:pPr>
            <w:r>
              <w:rPr>
                <w:rFonts w:asciiTheme="minorEastAsia" w:eastAsiaTheme="minorEastAsia" w:hAnsiTheme="minorEastAsia" w:cs="宋体" w:hint="eastAsia"/>
                <w:b/>
              </w:rPr>
              <w:t>制造商、详细产地、品牌、型号、规格、主要技术参数和售后服务</w:t>
            </w:r>
          </w:p>
        </w:tc>
        <w:tc>
          <w:tcPr>
            <w:tcW w:w="1280" w:type="dxa"/>
            <w:vAlign w:val="center"/>
          </w:tcPr>
          <w:p w14:paraId="6C045679" w14:textId="77777777" w:rsidR="00190914" w:rsidRDefault="00000000">
            <w:pPr>
              <w:snapToGrid w:val="0"/>
              <w:rPr>
                <w:rFonts w:asciiTheme="minorEastAsia" w:eastAsiaTheme="minorEastAsia" w:hAnsiTheme="minorEastAsia" w:cs="宋体"/>
                <w:b/>
              </w:rPr>
            </w:pPr>
            <w:r>
              <w:rPr>
                <w:rFonts w:asciiTheme="minorEastAsia" w:eastAsiaTheme="minorEastAsia" w:hAnsiTheme="minorEastAsia" w:cs="宋体" w:hint="eastAsia"/>
                <w:b/>
              </w:rPr>
              <w:t>单价（元）</w:t>
            </w:r>
          </w:p>
        </w:tc>
        <w:tc>
          <w:tcPr>
            <w:tcW w:w="963" w:type="dxa"/>
            <w:vAlign w:val="center"/>
          </w:tcPr>
          <w:p w14:paraId="7D76561E" w14:textId="77777777" w:rsidR="00190914" w:rsidRDefault="00000000">
            <w:pPr>
              <w:snapToGrid w:val="0"/>
              <w:rPr>
                <w:rFonts w:asciiTheme="minorEastAsia" w:eastAsiaTheme="minorEastAsia" w:hAnsiTheme="minorEastAsia" w:cs="宋体"/>
                <w:b/>
              </w:rPr>
            </w:pPr>
            <w:r>
              <w:rPr>
                <w:rFonts w:asciiTheme="minorEastAsia" w:eastAsiaTheme="minorEastAsia" w:hAnsiTheme="minorEastAsia" w:cs="宋体" w:hint="eastAsia"/>
                <w:b/>
              </w:rPr>
              <w:t>数量、单位</w:t>
            </w:r>
          </w:p>
        </w:tc>
        <w:tc>
          <w:tcPr>
            <w:tcW w:w="1365" w:type="dxa"/>
            <w:vAlign w:val="center"/>
          </w:tcPr>
          <w:p w14:paraId="3FD2A7F9" w14:textId="77777777" w:rsidR="00190914" w:rsidRDefault="00000000">
            <w:pPr>
              <w:snapToGrid w:val="0"/>
              <w:rPr>
                <w:rFonts w:asciiTheme="minorEastAsia" w:eastAsiaTheme="minorEastAsia" w:hAnsiTheme="minorEastAsia" w:cs="宋体"/>
                <w:b/>
              </w:rPr>
            </w:pPr>
            <w:r>
              <w:rPr>
                <w:rFonts w:asciiTheme="minorEastAsia" w:eastAsiaTheme="minorEastAsia" w:hAnsiTheme="minorEastAsia" w:cs="宋体" w:hint="eastAsia"/>
                <w:b/>
              </w:rPr>
              <w:t>金额（元）</w:t>
            </w:r>
          </w:p>
        </w:tc>
        <w:tc>
          <w:tcPr>
            <w:tcW w:w="1188" w:type="dxa"/>
            <w:vAlign w:val="center"/>
          </w:tcPr>
          <w:p w14:paraId="0F82C4AA" w14:textId="77777777" w:rsidR="00190914" w:rsidRDefault="00000000">
            <w:pPr>
              <w:snapToGrid w:val="0"/>
              <w:rPr>
                <w:rFonts w:asciiTheme="minorEastAsia" w:eastAsiaTheme="minorEastAsia" w:hAnsiTheme="minorEastAsia" w:cs="宋体"/>
                <w:b/>
              </w:rPr>
            </w:pPr>
            <w:r>
              <w:rPr>
                <w:rFonts w:asciiTheme="minorEastAsia" w:eastAsiaTheme="minorEastAsia" w:hAnsiTheme="minorEastAsia" w:cs="宋体" w:hint="eastAsia"/>
                <w:b/>
              </w:rPr>
              <w:t>质保说明</w:t>
            </w:r>
          </w:p>
        </w:tc>
      </w:tr>
      <w:tr w:rsidR="00190914" w14:paraId="541F1D37" w14:textId="77777777">
        <w:trPr>
          <w:trHeight w:val="1066"/>
          <w:jc w:val="center"/>
        </w:trPr>
        <w:tc>
          <w:tcPr>
            <w:tcW w:w="1680" w:type="dxa"/>
            <w:vAlign w:val="center"/>
          </w:tcPr>
          <w:p w14:paraId="19AB4DD2" w14:textId="77777777" w:rsidR="00190914" w:rsidRDefault="00000000">
            <w:pPr>
              <w:snapToGrid w:val="0"/>
              <w:ind w:firstLine="200"/>
              <w:jc w:val="center"/>
              <w:rPr>
                <w:rFonts w:asciiTheme="minorEastAsia" w:eastAsiaTheme="minorEastAsia" w:hAnsiTheme="minorEastAsia" w:cs="宋体"/>
                <w:b/>
              </w:rPr>
            </w:pPr>
            <w:r>
              <w:rPr>
                <w:rFonts w:asciiTheme="minorEastAsia" w:eastAsiaTheme="minorEastAsia" w:hAnsiTheme="minorEastAsia" w:cs="宋体" w:hint="eastAsia"/>
                <w:b/>
              </w:rPr>
              <w:t xml:space="preserve">   </w:t>
            </w:r>
          </w:p>
        </w:tc>
        <w:tc>
          <w:tcPr>
            <w:tcW w:w="3920" w:type="dxa"/>
            <w:vAlign w:val="center"/>
          </w:tcPr>
          <w:p w14:paraId="5BD53912" w14:textId="77777777" w:rsidR="00190914" w:rsidRDefault="00000000">
            <w:pPr>
              <w:snapToGrid w:val="0"/>
              <w:rPr>
                <w:rFonts w:ascii="宋体" w:hAnsi="宋体" w:cs="宋体"/>
                <w:b/>
                <w:bCs/>
                <w:shd w:val="clear" w:color="auto" w:fill="FFFFFF"/>
              </w:rPr>
            </w:pPr>
            <w:r>
              <w:rPr>
                <w:rFonts w:ascii="宋体" w:hAnsi="宋体" w:cs="宋体" w:hint="eastAsia"/>
                <w:b/>
                <w:bCs/>
                <w:shd w:val="clear" w:color="auto" w:fill="FFFFFF"/>
              </w:rPr>
              <w:t>制造商：</w:t>
            </w:r>
          </w:p>
          <w:p w14:paraId="1DFB41D4" w14:textId="77777777" w:rsidR="00190914" w:rsidRDefault="00000000">
            <w:pPr>
              <w:snapToGrid w:val="0"/>
              <w:rPr>
                <w:rFonts w:ascii="宋体" w:hAnsi="宋体" w:cs="宋体"/>
                <w:b/>
                <w:bCs/>
                <w:shd w:val="clear" w:color="auto" w:fill="FFFFFF"/>
              </w:rPr>
            </w:pPr>
            <w:r>
              <w:rPr>
                <w:rFonts w:ascii="宋体" w:hAnsi="宋体" w:cs="宋体" w:hint="eastAsia"/>
                <w:b/>
                <w:bCs/>
                <w:shd w:val="clear" w:color="auto" w:fill="FFFFFF"/>
              </w:rPr>
              <w:t>详细产地：</w:t>
            </w:r>
          </w:p>
          <w:p w14:paraId="4B193722" w14:textId="77777777" w:rsidR="00190914" w:rsidRDefault="00000000">
            <w:pPr>
              <w:snapToGrid w:val="0"/>
              <w:rPr>
                <w:rFonts w:ascii="宋体" w:hAnsi="宋体" w:cs="宋体"/>
                <w:b/>
                <w:bCs/>
                <w:shd w:val="clear" w:color="auto" w:fill="FFFFFF"/>
              </w:rPr>
            </w:pPr>
            <w:r>
              <w:rPr>
                <w:rFonts w:ascii="宋体" w:hAnsi="宋体" w:cs="宋体" w:hint="eastAsia"/>
                <w:b/>
                <w:bCs/>
                <w:shd w:val="clear" w:color="auto" w:fill="FFFFFF"/>
              </w:rPr>
              <w:t>品牌：</w:t>
            </w:r>
          </w:p>
          <w:p w14:paraId="2164FA61" w14:textId="77777777" w:rsidR="00190914" w:rsidRDefault="00000000">
            <w:pPr>
              <w:snapToGrid w:val="0"/>
              <w:rPr>
                <w:rFonts w:ascii="宋体" w:hAnsi="宋体" w:cs="宋体"/>
                <w:b/>
                <w:bCs/>
                <w:shd w:val="clear" w:color="auto" w:fill="FFFFFF"/>
              </w:rPr>
            </w:pPr>
            <w:r>
              <w:rPr>
                <w:rFonts w:ascii="宋体" w:hAnsi="宋体" w:cs="宋体" w:hint="eastAsia"/>
                <w:b/>
                <w:bCs/>
                <w:shd w:val="clear" w:color="auto" w:fill="FFFFFF"/>
              </w:rPr>
              <w:t>型号规格：</w:t>
            </w:r>
          </w:p>
          <w:p w14:paraId="39E62BB6" w14:textId="77777777" w:rsidR="00190914" w:rsidRDefault="00000000">
            <w:pPr>
              <w:snapToGrid w:val="0"/>
              <w:rPr>
                <w:rFonts w:asciiTheme="minorEastAsia" w:hAnsiTheme="minorEastAsia" w:cs="宋体"/>
                <w:b/>
              </w:rPr>
            </w:pPr>
            <w:r>
              <w:rPr>
                <w:rFonts w:ascii="宋体" w:hAnsi="宋体" w:cs="宋体" w:hint="eastAsia"/>
                <w:b/>
                <w:bCs/>
                <w:shd w:val="clear" w:color="auto" w:fill="FFFFFF"/>
              </w:rPr>
              <w:t>主要技术参数和售后服务：</w:t>
            </w:r>
            <w:r>
              <w:rPr>
                <w:rFonts w:ascii="宋体" w:hAnsi="宋体" w:cs="宋体" w:hint="eastAsia"/>
                <w:shd w:val="clear" w:color="auto" w:fill="FFFFFF"/>
              </w:rPr>
              <w:t>详见投标（响应）文件</w:t>
            </w:r>
          </w:p>
        </w:tc>
        <w:tc>
          <w:tcPr>
            <w:tcW w:w="1280" w:type="dxa"/>
            <w:vAlign w:val="center"/>
          </w:tcPr>
          <w:p w14:paraId="4E27C21A" w14:textId="77777777" w:rsidR="00190914" w:rsidRDefault="00190914">
            <w:pPr>
              <w:snapToGrid w:val="0"/>
              <w:ind w:firstLine="200"/>
              <w:jc w:val="center"/>
              <w:rPr>
                <w:rFonts w:asciiTheme="minorEastAsia" w:eastAsiaTheme="minorEastAsia" w:hAnsiTheme="minorEastAsia" w:cs="宋体"/>
                <w:b/>
                <w:highlight w:val="yellow"/>
              </w:rPr>
            </w:pPr>
          </w:p>
        </w:tc>
        <w:tc>
          <w:tcPr>
            <w:tcW w:w="963" w:type="dxa"/>
            <w:vAlign w:val="center"/>
          </w:tcPr>
          <w:p w14:paraId="664E493E" w14:textId="77777777" w:rsidR="00190914" w:rsidRDefault="00190914">
            <w:pPr>
              <w:snapToGrid w:val="0"/>
              <w:ind w:firstLine="200"/>
              <w:jc w:val="center"/>
              <w:rPr>
                <w:rFonts w:asciiTheme="minorEastAsia" w:eastAsiaTheme="minorEastAsia" w:hAnsiTheme="minorEastAsia" w:cs="宋体"/>
                <w:b/>
                <w:highlight w:val="yellow"/>
              </w:rPr>
            </w:pPr>
          </w:p>
        </w:tc>
        <w:tc>
          <w:tcPr>
            <w:tcW w:w="1365" w:type="dxa"/>
            <w:vAlign w:val="center"/>
          </w:tcPr>
          <w:p w14:paraId="645CBBA5" w14:textId="77777777" w:rsidR="00190914" w:rsidRDefault="00190914">
            <w:pPr>
              <w:snapToGrid w:val="0"/>
              <w:ind w:firstLine="200"/>
              <w:jc w:val="center"/>
              <w:rPr>
                <w:rFonts w:asciiTheme="minorEastAsia" w:eastAsiaTheme="minorEastAsia" w:hAnsiTheme="minorEastAsia" w:cs="宋体"/>
                <w:b/>
                <w:highlight w:val="yellow"/>
              </w:rPr>
            </w:pPr>
          </w:p>
        </w:tc>
        <w:tc>
          <w:tcPr>
            <w:tcW w:w="1188" w:type="dxa"/>
            <w:vAlign w:val="center"/>
          </w:tcPr>
          <w:p w14:paraId="549786E7" w14:textId="77777777" w:rsidR="00190914" w:rsidRDefault="00190914">
            <w:pPr>
              <w:snapToGrid w:val="0"/>
              <w:ind w:firstLine="200"/>
              <w:jc w:val="center"/>
              <w:rPr>
                <w:rFonts w:asciiTheme="minorEastAsia" w:eastAsiaTheme="minorEastAsia" w:hAnsiTheme="minorEastAsia" w:cs="宋体"/>
                <w:b/>
              </w:rPr>
            </w:pPr>
          </w:p>
        </w:tc>
      </w:tr>
      <w:tr w:rsidR="00190914" w14:paraId="0F32D147" w14:textId="77777777">
        <w:trPr>
          <w:jc w:val="center"/>
        </w:trPr>
        <w:tc>
          <w:tcPr>
            <w:tcW w:w="9208" w:type="dxa"/>
            <w:gridSpan w:val="5"/>
            <w:vAlign w:val="center"/>
          </w:tcPr>
          <w:p w14:paraId="48B0A3E4" w14:textId="77777777" w:rsidR="00190914" w:rsidRDefault="00000000">
            <w:pPr>
              <w:snapToGrid w:val="0"/>
              <w:ind w:firstLineChars="200" w:firstLine="482"/>
              <w:rPr>
                <w:rFonts w:asciiTheme="minorEastAsia" w:eastAsiaTheme="minorEastAsia" w:hAnsiTheme="minorEastAsia" w:cs="宋体"/>
                <w:b/>
                <w:highlight w:val="yellow"/>
              </w:rPr>
            </w:pPr>
            <w:r>
              <w:rPr>
                <w:rFonts w:asciiTheme="minorEastAsia" w:eastAsiaTheme="minorEastAsia" w:hAnsiTheme="minorEastAsia" w:cs="宋体" w:hint="eastAsia"/>
                <w:b/>
              </w:rPr>
              <w:lastRenderedPageBreak/>
              <w:t xml:space="preserve">总价:人民币大写:                  ；小写：               </w:t>
            </w:r>
          </w:p>
        </w:tc>
        <w:tc>
          <w:tcPr>
            <w:tcW w:w="1188" w:type="dxa"/>
            <w:vAlign w:val="center"/>
          </w:tcPr>
          <w:p w14:paraId="3B8C44A9" w14:textId="77777777" w:rsidR="00190914" w:rsidRDefault="00190914">
            <w:pPr>
              <w:snapToGrid w:val="0"/>
              <w:ind w:firstLineChars="200" w:firstLine="480"/>
              <w:rPr>
                <w:rFonts w:asciiTheme="minorEastAsia" w:eastAsiaTheme="minorEastAsia" w:hAnsiTheme="minorEastAsia" w:cs="宋体"/>
              </w:rPr>
            </w:pPr>
          </w:p>
        </w:tc>
      </w:tr>
    </w:tbl>
    <w:bookmarkEnd w:id="3"/>
    <w:p w14:paraId="2B934804"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四、合同金额</w:t>
      </w:r>
    </w:p>
    <w:p w14:paraId="4C3E9646" w14:textId="77777777" w:rsidR="00190914" w:rsidRDefault="00000000">
      <w:pPr>
        <w:ind w:firstLineChars="200" w:firstLine="480"/>
        <w:jc w:val="left"/>
        <w:rPr>
          <w:rFonts w:asciiTheme="minorEastAsia" w:eastAsiaTheme="minorEastAsia" w:hAnsiTheme="minorEastAsia" w:cs="Arial"/>
        </w:rPr>
      </w:pPr>
      <w:r>
        <w:rPr>
          <w:rFonts w:asciiTheme="minorEastAsia" w:eastAsiaTheme="minorEastAsia" w:hAnsiTheme="minorEastAsia" w:cs="Arial" w:hint="eastAsia"/>
        </w:rPr>
        <w:t xml:space="preserve">本合同总金额为人民币大写: </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 xml:space="preserve">  ；小写：</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 xml:space="preserve"> 。此价款已包括乙方提供本合同约定的全部货物及服务、税费等与本合同相关的一切费用，除乙方不能如约履行合同义务做相应扣减外，结算时不予调整。除此价款外，甲方无须向乙方支付任何款项。</w:t>
      </w:r>
    </w:p>
    <w:p w14:paraId="1817C696"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五、货物交付</w:t>
      </w:r>
    </w:p>
    <w:p w14:paraId="632A2316" w14:textId="77777777" w:rsidR="00190914" w:rsidRDefault="00000000">
      <w:pPr>
        <w:pStyle w:val="af4"/>
        <w:wordWrap/>
        <w:ind w:firstLine="480"/>
        <w:rPr>
          <w:rFonts w:asciiTheme="minorEastAsia" w:eastAsiaTheme="minorEastAsia" w:hAnsiTheme="minorEastAsia"/>
          <w:b w:val="0"/>
          <w:kern w:val="0"/>
          <w:sz w:val="24"/>
          <w:szCs w:val="24"/>
        </w:rPr>
      </w:pPr>
      <w:r>
        <w:rPr>
          <w:rFonts w:asciiTheme="minorEastAsia" w:eastAsiaTheme="minorEastAsia" w:hAnsiTheme="minorEastAsia" w:hint="eastAsia"/>
          <w:b w:val="0"/>
          <w:sz w:val="24"/>
          <w:szCs w:val="24"/>
        </w:rPr>
        <w:t>（一）交货期：</w:t>
      </w:r>
      <w:r>
        <w:rPr>
          <w:rFonts w:asciiTheme="minorEastAsia" w:eastAsiaTheme="minorEastAsia" w:hAnsiTheme="minorEastAsia"/>
          <w:b w:val="0"/>
          <w:kern w:val="0"/>
          <w:sz w:val="24"/>
          <w:szCs w:val="24"/>
          <w:u w:val="single"/>
        </w:rPr>
        <w:t xml:space="preserve">             </w:t>
      </w:r>
      <w:r>
        <w:rPr>
          <w:rFonts w:asciiTheme="minorEastAsia" w:eastAsiaTheme="minorEastAsia" w:hAnsiTheme="minorEastAsia" w:hint="eastAsia"/>
          <w:b w:val="0"/>
          <w:kern w:val="0"/>
          <w:sz w:val="24"/>
          <w:szCs w:val="24"/>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14:paraId="6290DE7A" w14:textId="77777777" w:rsidR="00190914" w:rsidRDefault="00000000">
      <w:pPr>
        <w:pStyle w:val="af4"/>
        <w:wordWrap/>
        <w:ind w:firstLine="480"/>
        <w:rPr>
          <w:rFonts w:asciiTheme="minorEastAsia" w:eastAsiaTheme="minorEastAsia" w:hAnsiTheme="minorEastAsia"/>
          <w:sz w:val="24"/>
          <w:szCs w:val="24"/>
          <w:u w:val="single"/>
        </w:rPr>
      </w:pPr>
      <w:r>
        <w:rPr>
          <w:rFonts w:asciiTheme="minorEastAsia" w:eastAsiaTheme="minorEastAsia" w:hAnsiTheme="minorEastAsia" w:hint="eastAsia"/>
          <w:b w:val="0"/>
          <w:sz w:val="24"/>
          <w:szCs w:val="24"/>
        </w:rPr>
        <w:t>（二）交货地点：</w:t>
      </w:r>
      <w:r>
        <w:rPr>
          <w:rFonts w:asciiTheme="minorEastAsia" w:eastAsiaTheme="minorEastAsia" w:hAnsiTheme="minorEastAsia" w:cs="Arial" w:hint="eastAsia"/>
          <w:b w:val="0"/>
          <w:sz w:val="24"/>
          <w:szCs w:val="24"/>
          <w:u w:val="single"/>
        </w:rPr>
        <w:t>内蒙古大学指定地点</w:t>
      </w:r>
    </w:p>
    <w:p w14:paraId="6AB3E634"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三）甲方有权根据项目进展等情况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和地点而额外向乙方支付任何费用或进行赔偿，乙方亦放弃因此而向甲方主张任何费用或赔偿的权利。</w:t>
      </w:r>
    </w:p>
    <w:p w14:paraId="12934AB6"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货物所有权自乙方负责将货物运送至交货地点、交付甲方时起转移，完成交付给甲方之前的相关的货物运输、保险、保管等费用及货物灭失、损毁的一切风险由乙方承担，并向甲方承担补足、更换、修理责任并承担相应费用。</w:t>
      </w:r>
    </w:p>
    <w:p w14:paraId="37A5D839" w14:textId="77777777" w:rsidR="00190914" w:rsidRDefault="00000000">
      <w:pPr>
        <w:pStyle w:val="a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（五）政府采购货物、工程和服务项目中涉及商品包装和快递包装的，提供产品及相关快递服务的具体包装要求参照“财办库〔2020〕123号  关于印发《商品包装政府采购需求标准（试行）》、《快递包装政府采购需求标准（试行）》的通知”规定的标准执行（https://www.ccgp-neimenggu.gov.cn/2020/07/102557.html）。</w:t>
      </w:r>
    </w:p>
    <w:p w14:paraId="7064CDB5"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（六）乙方应承担由于包装或其防护措施不妥而引起的货物损坏或丢失等全部责任。</w:t>
      </w:r>
    </w:p>
    <w:p w14:paraId="66349223"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（七）安全责任：货物在运输、装卸、正常使用过程中，因质量问题等货物自身原因造成甲方或第三方人身伤害及财产损失的，由乙方承担全部责任。</w:t>
      </w:r>
    </w:p>
    <w:p w14:paraId="09D72C73"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六、质量保证和售后服务承诺</w:t>
      </w:r>
    </w:p>
    <w:p w14:paraId="1ED0E230"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乙方对所提供货物的质量保证和售后服务作如下承诺：</w:t>
      </w:r>
    </w:p>
    <w:p w14:paraId="4E821DEF"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（一）保证所提供货物必须符合国家、行业有关标准；保证货物是全新、未使用过的原</w:t>
      </w:r>
      <w:r>
        <w:rPr>
          <w:rFonts w:asciiTheme="minorEastAsia" w:eastAsiaTheme="minorEastAsia" w:hAnsiTheme="minorEastAsia" w:cs="Arial" w:hint="eastAsia"/>
        </w:rPr>
        <w:lastRenderedPageBreak/>
        <w:t>装合格正品，且是近期生产的。</w:t>
      </w:r>
    </w:p>
    <w:p w14:paraId="70C33323"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（二）保证货物在经正确安装、正常使用和保养条件下，在其使用寿命周期内具有等于或优于合同文件技术参数指标条款及响应表规定的性能，</w:t>
      </w:r>
      <w:r>
        <w:rPr>
          <w:rFonts w:ascii="宋体" w:hAnsi="宋体" w:cs="宋体"/>
        </w:rPr>
        <w:t>如果采购文件中没有技术规范的相应说明，那么应以国家有关部门最新颁布的相应标准和规范为准</w:t>
      </w:r>
      <w:r>
        <w:rPr>
          <w:rFonts w:ascii="宋体" w:hAnsi="宋体" w:cs="宋体" w:hint="eastAsia"/>
        </w:rPr>
        <w:t>.</w:t>
      </w:r>
      <w:r>
        <w:rPr>
          <w:rFonts w:asciiTheme="minorEastAsia" w:eastAsiaTheme="minorEastAsia" w:hAnsiTheme="minorEastAsia" w:cs="Arial" w:hint="eastAsia"/>
        </w:rPr>
        <w:t>乙方对由于设计、工艺或材料的缺陷而发生的任何不足或故障负责，并承担弥补这些货物本身不足和缺陷的相关费用。</w:t>
      </w:r>
    </w:p>
    <w:p w14:paraId="0B8DB357"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（三）质保期、保修期及保修服务的内容严格遵守国家法律及合同文件规定。</w:t>
      </w:r>
    </w:p>
    <w:p w14:paraId="5625BA31"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质保期限为</w:t>
      </w:r>
      <w:r>
        <w:rPr>
          <w:rFonts w:asciiTheme="minorEastAsia" w:eastAsiaTheme="minorEastAsia" w:hAnsiTheme="minorEastAsia" w:cs="宋体" w:hint="eastAsia"/>
          <w:u w:val="single"/>
        </w:rPr>
        <w:t xml:space="preserve">    </w:t>
      </w:r>
      <w:r>
        <w:rPr>
          <w:rFonts w:asciiTheme="minorEastAsia" w:eastAsiaTheme="minorEastAsia" w:hAnsiTheme="minorEastAsia" w:cs="Arial" w:hint="eastAsia"/>
        </w:rPr>
        <w:t>个月，质保期限从验收合格之日起计算，质保期内“三包”责任所产生的费用由供应商承担。</w:t>
      </w:r>
    </w:p>
    <w:p w14:paraId="0064BC60" w14:textId="77777777" w:rsidR="00190914" w:rsidRDefault="00000000">
      <w:pPr>
        <w:ind w:firstLineChars="200" w:firstLine="480"/>
        <w:rPr>
          <w:rFonts w:asciiTheme="minorEastAsia" w:eastAsiaTheme="minorEastAsia" w:hAnsiTheme="minorEastAsia" w:cs="Arial"/>
        </w:rPr>
      </w:pPr>
      <w:r>
        <w:rPr>
          <w:rFonts w:asciiTheme="minorEastAsia" w:eastAsiaTheme="minorEastAsia" w:hAnsiTheme="minorEastAsia" w:cs="Arial" w:hint="eastAsia"/>
        </w:rPr>
        <w:t>保修期限为</w:t>
      </w:r>
      <w:r>
        <w:rPr>
          <w:rFonts w:asciiTheme="minorEastAsia" w:eastAsiaTheme="minorEastAsia" w:hAnsiTheme="minorEastAsia" w:cs="宋体" w:hint="eastAsia"/>
          <w:u w:val="single"/>
        </w:rPr>
        <w:t xml:space="preserve">    </w:t>
      </w:r>
      <w:r>
        <w:rPr>
          <w:rFonts w:asciiTheme="minorEastAsia" w:eastAsiaTheme="minorEastAsia" w:hAnsiTheme="minorEastAsia" w:cs="Arial" w:hint="eastAsia"/>
        </w:rPr>
        <w:t>个月</w:t>
      </w:r>
      <w:r>
        <w:rPr>
          <w:rFonts w:asciiTheme="minorEastAsia" w:eastAsiaTheme="minorEastAsia" w:hAnsiTheme="minorEastAsia" w:cs="宋体" w:hint="eastAsia"/>
        </w:rPr>
        <w:t xml:space="preserve"> </w:t>
      </w:r>
      <w:r>
        <w:rPr>
          <w:rFonts w:asciiTheme="minorEastAsia" w:eastAsiaTheme="minorEastAsia" w:hAnsiTheme="minorEastAsia" w:cs="Arial" w:hint="eastAsia"/>
        </w:rPr>
        <w:t>，保修期自质保期结束之日起计算，保修期内供应商提供的维修服务、技术支持、软件升级及零配件更换仅收取成本费用。按原价维修（按投标货物价格数量表所列价格，更换零部件的按合同签订时的零部件价格），乙方应提供长期优质维护、维修服务。</w:t>
      </w:r>
    </w:p>
    <w:p w14:paraId="339B68CC"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对制造商提供的货物的硬件或软件的升级改进服务，有及时告知用户的义务，在用户同意接受这些服务的情况下提供便利条件。</w:t>
      </w:r>
    </w:p>
    <w:p w14:paraId="6C101D3F"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五）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413ED885"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（六）乙方质保负责人：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，联系电话（手机）：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，微信：</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2305500B" w14:textId="77777777" w:rsidR="00190914" w:rsidRDefault="00000000">
      <w:pPr>
        <w:pStyle w:val="af3"/>
        <w:wordWrap/>
        <w:ind w:firstLine="480"/>
        <w:rPr>
          <w:rFonts w:asciiTheme="minorEastAsia" w:eastAsiaTheme="minorEastAsia" w:hAnsiTheme="minorEastAsia"/>
          <w:b/>
          <w:sz w:val="24"/>
        </w:rPr>
      </w:pPr>
      <w:r>
        <w:rPr>
          <w:rFonts w:asciiTheme="minorEastAsia" w:eastAsiaTheme="minorEastAsia" w:hAnsiTheme="minorEastAsia" w:hint="eastAsia"/>
          <w:sz w:val="24"/>
        </w:rPr>
        <w:t>其他质量保证和售后服务承诺详见投标（响应文件）。</w:t>
      </w:r>
    </w:p>
    <w:p w14:paraId="1DDC74CA"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七、验收办法</w:t>
      </w:r>
    </w:p>
    <w:p w14:paraId="2D79251A" w14:textId="77777777" w:rsidR="00190914"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14:paraId="1B91275F" w14:textId="77777777" w:rsidR="00190914"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Pr>
          <w:rFonts w:asciiTheme="minorEastAsia" w:eastAsiaTheme="minorEastAsia" w:hAnsiTheme="minorEastAsia" w:hint="eastAsia"/>
          <w:sz w:val="24"/>
          <w:szCs w:val="24"/>
        </w:rPr>
        <w:t>对包装破损、型号规格、外观或质量不符合约定的货物，甲</w:t>
      </w:r>
      <w:r>
        <w:rPr>
          <w:rFonts w:asciiTheme="minorEastAsia" w:eastAsiaTheme="minorEastAsia" w:hAnsiTheme="minorEastAsia" w:hint="eastAsia"/>
          <w:sz w:val="24"/>
          <w:szCs w:val="24"/>
        </w:rPr>
        <w:lastRenderedPageBreak/>
        <w:t>方将予以拒收，该部分视为乙方未按时供货。如甲方对全部货物验收合格，双方签字确认。</w:t>
      </w:r>
    </w:p>
    <w:p w14:paraId="2AA02195" w14:textId="77777777" w:rsidR="00190914" w:rsidRDefault="00000000">
      <w:pPr>
        <w:pStyle w:val="af2"/>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（二）技术验收：检查货物是否按规范进行安装；通过运行调试（包括功能调试、技术指标调试、整机统调等）对性能指标、技术质量等进行检测；供应商是否按照合同要求提供人员培训、完成履约任务</w:t>
      </w:r>
      <w:r>
        <w:rPr>
          <w:rFonts w:asciiTheme="minorEastAsia" w:eastAsiaTheme="minorEastAsia" w:hAnsiTheme="minorEastAsia"/>
          <w:bCs w:val="0"/>
          <w:sz w:val="24"/>
          <w:szCs w:val="24"/>
        </w:rPr>
        <w:t>。</w:t>
      </w:r>
    </w:p>
    <w:p w14:paraId="5C352233"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（三）甲方对货物的清点、检验、确认、初步验收等不能解除或减轻乙方提供合格货物的责任，在使用期内发现货物缺陷、质量问题的，乙方仍应承担责任。</w:t>
      </w:r>
    </w:p>
    <w:p w14:paraId="7D6DECE5"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（四）如果甲方发现货物存在缺陷（如货物的数量、外观、规格型号、尺码、质量、做工等与合同约定不符等）时，则甲方有权采取下列一种或几种方式解决，并通知乙方：</w:t>
      </w:r>
    </w:p>
    <w:p w14:paraId="7D25FC62"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如甲方决定退货，则乙方应将其向甲方收取的全部价款退还甲方，并承担甲方由此发生的一切损失和费用，包括利息、银行手续费、运费、保险费、仓储费、装卸费以及为看管和保护退回货物所需的其它必要费用。</w:t>
      </w:r>
    </w:p>
    <w:p w14:paraId="35502AB9"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2、如甲方决定换货，则乙方应在 7 日内负责更换，乙方应承担全部费用和风险，并按照逾期交货承担违约责任。</w:t>
      </w:r>
    </w:p>
    <w:p w14:paraId="5F83BD11"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（五）如果在甲方发出通知后2日内，乙方未作答复，上述通知内容视为已被乙方接受。</w:t>
      </w:r>
    </w:p>
    <w:p w14:paraId="5BF9286A"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八、双方的权利和义务</w:t>
      </w:r>
    </w:p>
    <w:p w14:paraId="0090524A" w14:textId="77777777" w:rsidR="00190914" w:rsidRDefault="00000000">
      <w:pPr>
        <w:pStyle w:val="af4"/>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（一）甲方的权利和义务</w:t>
      </w:r>
    </w:p>
    <w:p w14:paraId="3BB183F3"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甲方有权向乙方询问工作进展情况；</w:t>
      </w:r>
    </w:p>
    <w:p w14:paraId="241FDB6B"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甲方有权对具体本项目全部工作内容提出科学性、合理性建议和意见；</w:t>
      </w:r>
    </w:p>
    <w:p w14:paraId="75316A84"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甲方有权向乙方索取与委托采购内容有关的成果文件；</w:t>
      </w:r>
    </w:p>
    <w:p w14:paraId="03D03135"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甲方有权对乙方提供货物</w:t>
      </w:r>
      <w:r>
        <w:rPr>
          <w:rFonts w:asciiTheme="minorEastAsia" w:eastAsiaTheme="minorEastAsia" w:hAnsiTheme="minorEastAsia"/>
          <w:sz w:val="24"/>
          <w:szCs w:val="24"/>
        </w:rPr>
        <w:t>及服务</w:t>
      </w:r>
      <w:r>
        <w:rPr>
          <w:rFonts w:asciiTheme="minorEastAsia" w:eastAsiaTheme="minorEastAsia" w:hAnsiTheme="minorEastAsia" w:hint="eastAsia"/>
          <w:sz w:val="24"/>
          <w:szCs w:val="24"/>
        </w:rPr>
        <w:t>过程进行监督、检查、考核；</w:t>
      </w:r>
    </w:p>
    <w:p w14:paraId="64FC7D6B"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协调乙方在提供货物</w:t>
      </w:r>
      <w:r>
        <w:rPr>
          <w:rFonts w:asciiTheme="minorEastAsia" w:eastAsiaTheme="minorEastAsia" w:hAnsiTheme="minorEastAsia"/>
          <w:sz w:val="24"/>
          <w:szCs w:val="24"/>
        </w:rPr>
        <w:t>及</w:t>
      </w:r>
      <w:r>
        <w:rPr>
          <w:rFonts w:asciiTheme="minorEastAsia" w:eastAsiaTheme="minorEastAsia" w:hAnsiTheme="minorEastAsia" w:hint="eastAsia"/>
          <w:sz w:val="24"/>
          <w:szCs w:val="24"/>
        </w:rPr>
        <w:t>服务过程相关的政府部门和单位；</w:t>
      </w:r>
    </w:p>
    <w:p w14:paraId="4564506E"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甲方须按合同要求支付乙方费用。</w:t>
      </w:r>
      <w:r>
        <w:rPr>
          <w:rFonts w:asciiTheme="minorEastAsia" w:eastAsiaTheme="minorEastAsia" w:hAnsiTheme="minorEastAsia" w:cs="Arial" w:hint="eastAsia"/>
          <w:sz w:val="24"/>
          <w:szCs w:val="24"/>
        </w:rPr>
        <w:t>甲方支付给乙方的合同价款，包含乙方货物</w:t>
      </w:r>
      <w:r>
        <w:rPr>
          <w:rFonts w:asciiTheme="minorEastAsia" w:eastAsiaTheme="minorEastAsia" w:hAnsiTheme="minorEastAsia" w:cs="Arial"/>
          <w:sz w:val="24"/>
          <w:szCs w:val="24"/>
        </w:rPr>
        <w:t>及</w:t>
      </w:r>
      <w:r>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14:paraId="346E6EA4" w14:textId="77777777" w:rsidR="00190914" w:rsidRDefault="00000000">
      <w:pPr>
        <w:pStyle w:val="af4"/>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（二）乙方的权利和义务</w:t>
      </w:r>
    </w:p>
    <w:p w14:paraId="0B976BE3" w14:textId="77777777" w:rsidR="00190914" w:rsidRDefault="00000000">
      <w:pPr>
        <w:pStyle w:val="1"/>
        <w:wordWrap/>
        <w:spacing w:line="360" w:lineRule="auto"/>
        <w:ind w:firstLine="480"/>
        <w:rPr>
          <w:rFonts w:asciiTheme="minorEastAsia" w:eastAsiaTheme="minorEastAsia" w:hAnsiTheme="minorEastAsia"/>
          <w:sz w:val="24"/>
          <w:szCs w:val="24"/>
        </w:rPr>
      </w:pPr>
      <w:bookmarkStart w:id="4" w:name="_Hlk40975009"/>
      <w:bookmarkEnd w:id="4"/>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乙方可要求甲方按本合同的约定按时足额支付</w:t>
      </w:r>
      <w:r>
        <w:rPr>
          <w:rFonts w:asciiTheme="minorEastAsia" w:eastAsiaTheme="minorEastAsia" w:hAnsiTheme="minorEastAsia" w:cs="宋体" w:hint="eastAsia"/>
          <w:sz w:val="24"/>
          <w:szCs w:val="24"/>
        </w:rPr>
        <w:t>相应费用</w:t>
      </w:r>
      <w:r>
        <w:rPr>
          <w:rFonts w:asciiTheme="minorEastAsia" w:eastAsiaTheme="minorEastAsia" w:hAnsiTheme="minorEastAsia" w:hint="eastAsia"/>
          <w:sz w:val="24"/>
          <w:szCs w:val="24"/>
        </w:rPr>
        <w:t>；</w:t>
      </w:r>
    </w:p>
    <w:p w14:paraId="4B12A2EE"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乙方在履行合同过程中，不得将本项目委托给第三人，如有违反，甲方有权解除合同，乙方应退还甲方已付全部合同价款，并按照本合同向甲方支付违约金。</w:t>
      </w:r>
    </w:p>
    <w:p w14:paraId="25015888"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若乙方认为甲方未能及时或按本合同的约定履行合同义务，或甲方存在其他任何影响乙方履行本合同的情形时，均需在情形发生之日起3日内以书面形式向甲方提出履行要求；</w:t>
      </w:r>
      <w:r>
        <w:rPr>
          <w:rFonts w:asciiTheme="minorEastAsia" w:eastAsiaTheme="minorEastAsia" w:hAnsiTheme="minorEastAsia" w:hint="eastAsia"/>
          <w:sz w:val="24"/>
          <w:szCs w:val="24"/>
        </w:rPr>
        <w:lastRenderedPageBreak/>
        <w:t>逾期，乙方未提出该等要求，则视为甲方已经完全按照本合同的约定履行前述该等义务；此后，乙方不得再以此为由向甲方主张任何责任或作为乙方未能如约履行本合同的任何抗辩理由。</w:t>
      </w:r>
    </w:p>
    <w:p w14:paraId="3FAE2B9A"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4.乙方应配合甲方的各项监督、检查，对甲方反馈的问题和建议及时回复说明。</w:t>
      </w:r>
    </w:p>
    <w:p w14:paraId="17CB96C1"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5.未经甲方书面同意，不得转让本合同全部或部分权利义务。</w:t>
      </w:r>
    </w:p>
    <w:p w14:paraId="78631B7D"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九、资金支付</w:t>
      </w:r>
    </w:p>
    <w:p w14:paraId="0D227F27"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（一）资金支付方式：国库集中支付</w:t>
      </w:r>
    </w:p>
    <w:p w14:paraId="7F74AEA4"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（二）付款期限：</w:t>
      </w:r>
    </w:p>
    <w:p w14:paraId="3A5CC19D"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国产设备付款方式：货到、安装、调试、运行验收合格后全额支付。</w:t>
      </w:r>
    </w:p>
    <w:p w14:paraId="137C7D94"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进口设备付款方式</w:t>
      </w:r>
      <w:r>
        <w:rPr>
          <w:rFonts w:asciiTheme="minorEastAsia" w:eastAsiaTheme="minorEastAsia" w:hAnsiTheme="minorEastAsia" w:hint="eastAsia"/>
          <w:sz w:val="24"/>
          <w:szCs w:val="24"/>
        </w:rPr>
        <w:t>：</w:t>
      </w:r>
    </w:p>
    <w:p w14:paraId="29EA4C91"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本项目外贸进口业务由</w:t>
      </w:r>
      <w:r>
        <w:rPr>
          <w:rFonts w:asciiTheme="minorEastAsia" w:eastAsiaTheme="minorEastAsia" w:hAnsiTheme="minorEastAsia" w:hint="eastAsia"/>
          <w:sz w:val="24"/>
          <w:szCs w:val="24"/>
        </w:rPr>
        <w:t>_______________（外贸代理公司名称）</w:t>
      </w:r>
      <w:r>
        <w:rPr>
          <w:rFonts w:asciiTheme="minorEastAsia" w:eastAsiaTheme="minorEastAsia" w:hAnsiTheme="minorEastAsia"/>
          <w:sz w:val="24"/>
          <w:szCs w:val="24"/>
        </w:rPr>
        <w:t>承担。并按下述方式支付合同款：</w:t>
      </w:r>
    </w:p>
    <w:p w14:paraId="1C881A30" w14:textId="56DAD9AA" w:rsidR="00190914" w:rsidRDefault="00000000">
      <w:pPr>
        <w:pStyle w:val="1"/>
        <w:wordWrap/>
        <w:spacing w:line="360" w:lineRule="auto"/>
        <w:ind w:firstLine="482"/>
        <w:rPr>
          <w:rFonts w:asciiTheme="minorEastAsia" w:eastAsiaTheme="minorEastAsia" w:hAnsiTheme="minorEastAsia"/>
          <w:b/>
          <w:bCs w:val="0"/>
          <w:sz w:val="24"/>
          <w:szCs w:val="24"/>
        </w:rPr>
      </w:pPr>
      <w:r>
        <w:rPr>
          <w:rFonts w:asciiTheme="minorEastAsia" w:eastAsiaTheme="minorEastAsia" w:hAnsiTheme="minorEastAsia" w:hint="eastAsia"/>
          <w:b/>
          <w:bCs w:val="0"/>
          <w:sz w:val="24"/>
          <w:szCs w:val="24"/>
        </w:rPr>
        <w:t>外贸代理公司为赛尔网络有限公司（开具预付款保函）：</w:t>
      </w:r>
    </w:p>
    <w:p w14:paraId="2C61702A"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内蒙古大学外贸代理服务合同》（合同编号：IMU-2023-02-2），丙方在签订三方协议前给甲方免费开具以甲方为受益人的银行预付款保函。甲方根据代理业务分配计划情况，在上述保函额度范围内为乙方分配业务。乙方与甲方签订采购合同后，甲方、乙方、丙方签订三方协议，三方协议生效后甲方100%采购资金支付给丙方，丙方以开立信用证或电汇方式向进口设备厂商支付合同款。</w:t>
      </w:r>
    </w:p>
    <w:p w14:paraId="3118D519"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设备到货并经甲方验收合格后，丙方与乙方10个工作日内结算。</w:t>
      </w:r>
    </w:p>
    <w:p w14:paraId="01BFED18"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注：双方以人民币结算。若涉及外贸代理业务，</w:t>
      </w:r>
      <w:r>
        <w:rPr>
          <w:rFonts w:asciiTheme="minorEastAsia" w:eastAsiaTheme="minorEastAsia" w:hAnsiTheme="minorEastAsia" w:hint="eastAsia"/>
          <w:sz w:val="24"/>
          <w:szCs w:val="24"/>
        </w:rPr>
        <w:t>甲方、乙方</w:t>
      </w:r>
      <w:r>
        <w:rPr>
          <w:rFonts w:asciiTheme="minorEastAsia" w:eastAsiaTheme="minorEastAsia" w:hAnsiTheme="minorEastAsia"/>
          <w:sz w:val="24"/>
          <w:szCs w:val="24"/>
        </w:rPr>
        <w:t>及</w:t>
      </w:r>
      <w:r>
        <w:rPr>
          <w:rFonts w:asciiTheme="minorEastAsia" w:eastAsiaTheme="minorEastAsia" w:hAnsiTheme="minorEastAsia" w:hint="eastAsia"/>
          <w:sz w:val="24"/>
          <w:szCs w:val="24"/>
        </w:rPr>
        <w:t>_______________（外贸代理公司名称）</w:t>
      </w:r>
      <w:r>
        <w:rPr>
          <w:rFonts w:asciiTheme="minorEastAsia" w:eastAsiaTheme="minorEastAsia" w:hAnsiTheme="minorEastAsia"/>
          <w:sz w:val="24"/>
          <w:szCs w:val="24"/>
        </w:rPr>
        <w:t>三方另行签订《外贸进口代理协议书（三方协议）》，约定外贸进口业务有关事宜。</w:t>
      </w:r>
    </w:p>
    <w:p w14:paraId="3AF7571C"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、关于外贸进口代理手续费（外贸代理涉及）</w:t>
      </w:r>
    </w:p>
    <w:p w14:paraId="3DD59927"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Pr>
          <w:rFonts w:asciiTheme="minorEastAsia" w:eastAsiaTheme="minorEastAsia" w:hAnsiTheme="minorEastAsia"/>
          <w:sz w:val="24"/>
          <w:szCs w:val="24"/>
        </w:rPr>
        <w:t>须</w:t>
      </w:r>
      <w:r>
        <w:rPr>
          <w:rFonts w:asciiTheme="minorEastAsia" w:eastAsiaTheme="minorEastAsia" w:hAnsiTheme="minorEastAsia" w:hint="eastAsia"/>
          <w:sz w:val="24"/>
          <w:szCs w:val="24"/>
        </w:rPr>
        <w:t>承担</w:t>
      </w:r>
      <w:r>
        <w:rPr>
          <w:rFonts w:asciiTheme="minorEastAsia" w:eastAsiaTheme="minorEastAsia" w:hAnsiTheme="minorEastAsia"/>
          <w:sz w:val="24"/>
          <w:szCs w:val="24"/>
        </w:rPr>
        <w:t>外贸进口代理手续费，外贸进口代理手续费依据下表，按差额定率累进法计算。</w:t>
      </w:r>
    </w:p>
    <w:p w14:paraId="46613EB1" w14:textId="77777777" w:rsidR="00190914" w:rsidRDefault="00000000">
      <w:pPr>
        <w:adjustRightInd w:val="0"/>
        <w:snapToGrid w:val="0"/>
        <w:jc w:val="center"/>
      </w:pPr>
      <w:r>
        <w:t>外贸进口代理手续费费率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6"/>
        <w:gridCol w:w="3518"/>
      </w:tblGrid>
      <w:tr w:rsidR="00190914" w14:paraId="661C6821" w14:textId="77777777">
        <w:trPr>
          <w:trHeight w:val="283"/>
          <w:jc w:val="center"/>
        </w:trPr>
        <w:tc>
          <w:tcPr>
            <w:tcW w:w="3214" w:type="pct"/>
            <w:vAlign w:val="center"/>
          </w:tcPr>
          <w:p w14:paraId="1BAED7C2" w14:textId="77777777" w:rsidR="00190914" w:rsidRDefault="00000000">
            <w:pPr>
              <w:adjustRightInd w:val="0"/>
              <w:snapToGrid w:val="0"/>
              <w:jc w:val="center"/>
            </w:pPr>
            <w:r>
              <w:t>对外成交合同金额（万元，美元）</w:t>
            </w:r>
          </w:p>
        </w:tc>
        <w:tc>
          <w:tcPr>
            <w:tcW w:w="1785" w:type="pct"/>
            <w:vAlign w:val="center"/>
          </w:tcPr>
          <w:p w14:paraId="1D97DD95" w14:textId="77777777" w:rsidR="00190914" w:rsidRDefault="00000000">
            <w:pPr>
              <w:adjustRightInd w:val="0"/>
              <w:snapToGrid w:val="0"/>
              <w:jc w:val="center"/>
            </w:pPr>
            <w:r>
              <w:t>手续费率</w:t>
            </w:r>
          </w:p>
        </w:tc>
      </w:tr>
      <w:tr w:rsidR="00190914" w14:paraId="330F465F" w14:textId="77777777">
        <w:trPr>
          <w:trHeight w:val="259"/>
          <w:jc w:val="center"/>
        </w:trPr>
        <w:tc>
          <w:tcPr>
            <w:tcW w:w="3214" w:type="pct"/>
            <w:vAlign w:val="center"/>
          </w:tcPr>
          <w:p w14:paraId="6AD3B35F" w14:textId="77777777" w:rsidR="00190914" w:rsidRDefault="00000000">
            <w:pPr>
              <w:adjustRightInd w:val="0"/>
              <w:snapToGrid w:val="0"/>
              <w:jc w:val="center"/>
            </w:pPr>
            <w:r>
              <w:t>100</w:t>
            </w:r>
            <w:r>
              <w:t>以下（含</w:t>
            </w:r>
            <w:r>
              <w:t>100</w:t>
            </w:r>
            <w:r>
              <w:t>）</w:t>
            </w:r>
          </w:p>
        </w:tc>
        <w:tc>
          <w:tcPr>
            <w:tcW w:w="1785" w:type="pct"/>
            <w:vAlign w:val="center"/>
          </w:tcPr>
          <w:p w14:paraId="5695273D" w14:textId="77777777" w:rsidR="00190914" w:rsidRDefault="00000000">
            <w:pPr>
              <w:adjustRightInd w:val="0"/>
              <w:snapToGrid w:val="0"/>
              <w:jc w:val="center"/>
            </w:pPr>
            <w:r>
              <w:t xml:space="preserve">1.0% </w:t>
            </w:r>
          </w:p>
        </w:tc>
      </w:tr>
      <w:tr w:rsidR="00190914" w14:paraId="055BD82A" w14:textId="77777777">
        <w:trPr>
          <w:trHeight w:val="259"/>
          <w:jc w:val="center"/>
        </w:trPr>
        <w:tc>
          <w:tcPr>
            <w:tcW w:w="3214" w:type="pct"/>
            <w:vAlign w:val="center"/>
          </w:tcPr>
          <w:p w14:paraId="6C0B83F9" w14:textId="77777777" w:rsidR="00190914" w:rsidRDefault="00000000">
            <w:pPr>
              <w:adjustRightInd w:val="0"/>
              <w:snapToGrid w:val="0"/>
              <w:jc w:val="center"/>
            </w:pPr>
            <w:r>
              <w:t>100-1000</w:t>
            </w:r>
            <w:r>
              <w:t>（含</w:t>
            </w:r>
            <w:r>
              <w:t>1000</w:t>
            </w:r>
            <w:r>
              <w:t>）</w:t>
            </w:r>
          </w:p>
        </w:tc>
        <w:tc>
          <w:tcPr>
            <w:tcW w:w="1785" w:type="pct"/>
            <w:vAlign w:val="center"/>
          </w:tcPr>
          <w:p w14:paraId="10D2E304" w14:textId="77777777" w:rsidR="00190914" w:rsidRDefault="00000000">
            <w:pPr>
              <w:adjustRightInd w:val="0"/>
              <w:snapToGrid w:val="0"/>
              <w:jc w:val="center"/>
            </w:pPr>
            <w:r>
              <w:t>0.75%</w:t>
            </w:r>
          </w:p>
        </w:tc>
      </w:tr>
      <w:tr w:rsidR="00190914" w14:paraId="41B095FF" w14:textId="77777777">
        <w:trPr>
          <w:trHeight w:val="259"/>
          <w:jc w:val="center"/>
        </w:trPr>
        <w:tc>
          <w:tcPr>
            <w:tcW w:w="3214" w:type="pct"/>
            <w:vAlign w:val="center"/>
          </w:tcPr>
          <w:p w14:paraId="2F807037" w14:textId="77777777" w:rsidR="00190914" w:rsidRDefault="00000000">
            <w:pPr>
              <w:adjustRightInd w:val="0"/>
              <w:snapToGrid w:val="0"/>
              <w:jc w:val="center"/>
            </w:pPr>
            <w:r>
              <w:t>1000-5000</w:t>
            </w:r>
            <w:r>
              <w:t>（含</w:t>
            </w:r>
            <w:r>
              <w:t>5000</w:t>
            </w:r>
            <w:r>
              <w:t>）</w:t>
            </w:r>
          </w:p>
        </w:tc>
        <w:tc>
          <w:tcPr>
            <w:tcW w:w="1785" w:type="pct"/>
            <w:vAlign w:val="center"/>
          </w:tcPr>
          <w:p w14:paraId="6D5DC738" w14:textId="77777777" w:rsidR="00190914" w:rsidRDefault="00000000">
            <w:pPr>
              <w:adjustRightInd w:val="0"/>
              <w:snapToGrid w:val="0"/>
              <w:jc w:val="center"/>
            </w:pPr>
            <w:r>
              <w:t>0.5%</w:t>
            </w:r>
          </w:p>
        </w:tc>
      </w:tr>
      <w:tr w:rsidR="00190914" w14:paraId="601007F9" w14:textId="77777777">
        <w:trPr>
          <w:trHeight w:val="259"/>
          <w:jc w:val="center"/>
        </w:trPr>
        <w:tc>
          <w:tcPr>
            <w:tcW w:w="3214" w:type="pct"/>
            <w:vAlign w:val="center"/>
          </w:tcPr>
          <w:p w14:paraId="2E772BC8" w14:textId="77777777" w:rsidR="00190914" w:rsidRDefault="00000000">
            <w:pPr>
              <w:adjustRightInd w:val="0"/>
              <w:snapToGrid w:val="0"/>
              <w:jc w:val="center"/>
            </w:pPr>
            <w:r>
              <w:lastRenderedPageBreak/>
              <w:t>5000</w:t>
            </w:r>
            <w:r>
              <w:t>以上</w:t>
            </w:r>
          </w:p>
        </w:tc>
        <w:tc>
          <w:tcPr>
            <w:tcW w:w="1785" w:type="pct"/>
            <w:vAlign w:val="center"/>
          </w:tcPr>
          <w:p w14:paraId="2CD770D3" w14:textId="77777777" w:rsidR="00190914" w:rsidRDefault="00000000">
            <w:pPr>
              <w:adjustRightInd w:val="0"/>
              <w:snapToGrid w:val="0"/>
              <w:jc w:val="center"/>
            </w:pPr>
            <w:r>
              <w:t>0.25%</w:t>
            </w:r>
          </w:p>
        </w:tc>
      </w:tr>
    </w:tbl>
    <w:p w14:paraId="620EB392"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外贸进口代理手续费的计算，按外贸企业对外付汇当日国家外汇管理部门公布的外汇牌价(中间价)，将到岸价折合成人民币后计算。即：</w:t>
      </w:r>
    </w:p>
    <w:p w14:paraId="690BD941"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外贸进口代理手续费金额＝到岸价(外币)×对外付汇当日外汇牌价×手续费率。</w:t>
      </w:r>
    </w:p>
    <w:p w14:paraId="069A7E10"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每票外贸进口代理项目最低代理费人民币壹仟元。</w:t>
      </w:r>
    </w:p>
    <w:p w14:paraId="6FE2F16B"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货款支付程序执行内蒙古大学财务制度及国库支付制度。</w:t>
      </w:r>
    </w:p>
    <w:p w14:paraId="70548C41" w14:textId="77777777" w:rsidR="00190914" w:rsidRDefault="00000000">
      <w:pPr>
        <w:pStyle w:val="1"/>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（三）进口设备报账单据要求：</w:t>
      </w:r>
      <w:r>
        <w:rPr>
          <w:rFonts w:asciiTheme="minorEastAsia" w:eastAsiaTheme="minorEastAsia" w:hAnsiTheme="minorEastAsia"/>
          <w:sz w:val="24"/>
          <w:szCs w:val="24"/>
        </w:rPr>
        <w:t xml:space="preserve"> </w:t>
      </w:r>
    </w:p>
    <w:p w14:paraId="76959983" w14:textId="77777777" w:rsidR="00190914" w:rsidRDefault="00000000">
      <w:pPr>
        <w:tabs>
          <w:tab w:val="center" w:pos="4674"/>
        </w:tabs>
        <w:ind w:firstLine="560"/>
        <w:rPr>
          <w:rFonts w:asciiTheme="minorEastAsia" w:eastAsiaTheme="minorEastAsia" w:hAnsiTheme="minorEastAsia"/>
        </w:rPr>
      </w:pPr>
      <w:r>
        <w:rPr>
          <w:rFonts w:asciiTheme="minorEastAsia" w:eastAsiaTheme="minorEastAsia" w:hAnsiTheme="minorEastAsia" w:hint="eastAsia"/>
          <w:bCs/>
        </w:rPr>
        <w:t>进口设备需提供外商或服务商开具的货款商业发票（INVOICE）原件、三方协议、《采购合同》、《外贸/进口合同》、进口货物免税证明、报关单、委托进口协议书、银行水单、设备验收单（报告）、乙方服务费发票、外贸进口代理服务商开具的代理费发票（备注中应注明设备名称、与形式发票一致货款金额）、外贸进口代理商提供的结算清单（加盖公章）等。</w:t>
      </w:r>
    </w:p>
    <w:p w14:paraId="642F3930" w14:textId="77777777" w:rsidR="00190914" w:rsidRDefault="00000000">
      <w:pPr>
        <w:pStyle w:val="a4"/>
        <w:ind w:firstLine="480"/>
        <w:rPr>
          <w:rFonts w:asciiTheme="minorEastAsia" w:eastAsiaTheme="minorEastAsia" w:hAnsiTheme="minorEastAsia" w:cs="Arial"/>
        </w:rPr>
      </w:pPr>
      <w:r>
        <w:rPr>
          <w:rFonts w:asciiTheme="minorEastAsia" w:eastAsiaTheme="minorEastAsia" w:hAnsiTheme="minorEastAsia" w:hint="eastAsia"/>
        </w:rPr>
        <w:t>（四）甲方使用人民币支付货款</w:t>
      </w:r>
      <w:r>
        <w:rPr>
          <w:rFonts w:asciiTheme="minorEastAsia" w:eastAsiaTheme="minorEastAsia" w:hAnsiTheme="minorEastAsia" w:cs="Arial" w:hint="eastAsia"/>
        </w:rPr>
        <w:t>。</w:t>
      </w:r>
    </w:p>
    <w:p w14:paraId="02B1D75C"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五）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14:paraId="7B9F8DA1"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甲方增值税专用发票开票信息</w:t>
      </w:r>
    </w:p>
    <w:p w14:paraId="330955F3"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甲方名称：内蒙古大学</w:t>
      </w:r>
    </w:p>
    <w:p w14:paraId="08330A72"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纳税人识别号：1215000046002920XK</w:t>
      </w:r>
    </w:p>
    <w:p w14:paraId="29246F9D"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地址：呼和浩特市赛罕区大学西路235号</w:t>
      </w:r>
    </w:p>
    <w:p w14:paraId="75DA9659"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电话：0471-4994142</w:t>
      </w:r>
    </w:p>
    <w:p w14:paraId="5DC6DD00"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开户行：中国建设银行股份有限公司呼和浩特赛罕区支行</w:t>
      </w:r>
    </w:p>
    <w:p w14:paraId="31192ED4"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行号：105191075085</w:t>
      </w:r>
    </w:p>
    <w:p w14:paraId="2E264F16"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账号：15001706667050001905</w:t>
      </w:r>
    </w:p>
    <w:p w14:paraId="0EB4D131"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六位开票代码：5WD9RE</w:t>
      </w:r>
    </w:p>
    <w:p w14:paraId="49CA023E"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（六）乙方收取货款开户行名称、账号等信息：</w:t>
      </w:r>
    </w:p>
    <w:p w14:paraId="65C4DC43" w14:textId="77777777" w:rsidR="00190914" w:rsidRDefault="00000000">
      <w:pPr>
        <w:pStyle w:val="af3"/>
        <w:wordWrap/>
        <w:ind w:firstLine="480"/>
        <w:rPr>
          <w:rFonts w:ascii="宋体" w:eastAsia="宋体" w:hAnsi="宋体" w:cs="宋体"/>
          <w:sz w:val="24"/>
          <w:u w:val="single"/>
        </w:rPr>
      </w:pPr>
      <w:r>
        <w:rPr>
          <w:rFonts w:ascii="宋体" w:eastAsia="宋体" w:hAnsi="宋体" w:cs="宋体" w:hint="eastAsia"/>
          <w:sz w:val="24"/>
        </w:rPr>
        <w:t>单位名称：</w:t>
      </w:r>
      <w:r>
        <w:rPr>
          <w:rFonts w:ascii="宋体" w:eastAsia="宋体" w:hAnsi="宋体" w:cs="宋体" w:hint="eastAsia"/>
          <w:sz w:val="24"/>
          <w:u w:val="single"/>
        </w:rPr>
        <w:t xml:space="preserve">                     </w:t>
      </w:r>
    </w:p>
    <w:p w14:paraId="4C42EB14" w14:textId="77777777" w:rsidR="00190914" w:rsidRDefault="00000000">
      <w:pPr>
        <w:pStyle w:val="af3"/>
        <w:wordWrap/>
        <w:ind w:firstLine="480"/>
        <w:rPr>
          <w:rFonts w:ascii="宋体" w:eastAsia="宋体" w:hAnsi="宋体" w:cs="宋体"/>
          <w:sz w:val="24"/>
          <w:u w:val="single"/>
        </w:rPr>
      </w:pPr>
      <w:r>
        <w:rPr>
          <w:rFonts w:ascii="宋体" w:eastAsia="宋体" w:hAnsi="宋体" w:cs="宋体" w:hint="eastAsia"/>
          <w:sz w:val="24"/>
        </w:rPr>
        <w:t>开户行名称：</w:t>
      </w:r>
      <w:r>
        <w:rPr>
          <w:rFonts w:ascii="宋体" w:eastAsia="宋体" w:hAnsi="宋体" w:cs="宋体" w:hint="eastAsia"/>
          <w:sz w:val="24"/>
          <w:u w:val="single"/>
        </w:rPr>
        <w:t xml:space="preserve">                   </w:t>
      </w:r>
    </w:p>
    <w:p w14:paraId="3E4137F5" w14:textId="77777777" w:rsidR="00190914" w:rsidRDefault="00000000">
      <w:pPr>
        <w:pStyle w:val="af3"/>
        <w:wordWrap/>
        <w:ind w:firstLine="480"/>
        <w:rPr>
          <w:rFonts w:asciiTheme="minorEastAsia" w:eastAsiaTheme="minorEastAsia" w:hAnsiTheme="minorEastAsia"/>
          <w:sz w:val="24"/>
          <w:highlight w:val="yellow"/>
        </w:rPr>
      </w:pPr>
      <w:r>
        <w:rPr>
          <w:rFonts w:ascii="宋体" w:eastAsia="宋体" w:hAnsi="宋体" w:cs="宋体" w:hint="eastAsia"/>
          <w:sz w:val="24"/>
        </w:rPr>
        <w:t>账号：</w:t>
      </w:r>
      <w:r>
        <w:rPr>
          <w:rFonts w:ascii="宋体" w:eastAsia="宋体" w:hAnsi="宋体" w:cs="宋体" w:hint="eastAsia"/>
          <w:sz w:val="24"/>
          <w:u w:val="single"/>
        </w:rPr>
        <w:t xml:space="preserve">                         </w:t>
      </w:r>
    </w:p>
    <w:p w14:paraId="670C75BD"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十、履约保证金</w:t>
      </w:r>
    </w:p>
    <w:p w14:paraId="640DB54A" w14:textId="77777777" w:rsidR="00190914" w:rsidRDefault="00000000">
      <w:pPr>
        <w:pStyle w:val="a4"/>
        <w:snapToGrid w:val="0"/>
        <w:ind w:firstLine="480"/>
        <w:rPr>
          <w:rFonts w:asciiTheme="minorEastAsia" w:eastAsiaTheme="minorEastAsia" w:hAnsiTheme="minorEastAsia" w:cs="Arial"/>
        </w:rPr>
      </w:pPr>
      <w:r>
        <w:rPr>
          <w:rFonts w:asciiTheme="minorEastAsia" w:eastAsiaTheme="minorEastAsia" w:hAnsiTheme="minorEastAsia" w:cs="Arial" w:hint="eastAsia"/>
        </w:rPr>
        <w:t xml:space="preserve">乙方需向甲方交纳履约保证金人民币¥ </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 xml:space="preserve">元整(小写：¥ </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元），待货物验收</w:t>
      </w:r>
      <w:r>
        <w:rPr>
          <w:rFonts w:asciiTheme="minorEastAsia" w:eastAsiaTheme="minorEastAsia" w:hAnsiTheme="minorEastAsia" w:cs="Arial" w:hint="eastAsia"/>
        </w:rPr>
        <w:lastRenderedPageBreak/>
        <w:t>合格后一次性无息退还。若乙方不能按期交货并安装完毕，甲方将不退还履约保证金。</w:t>
      </w:r>
    </w:p>
    <w:p w14:paraId="7CF0CBB8" w14:textId="77777777" w:rsidR="00190914" w:rsidRDefault="00000000">
      <w:pPr>
        <w:pStyle w:val="a4"/>
        <w:ind w:firstLine="482"/>
        <w:rPr>
          <w:rFonts w:asciiTheme="minorEastAsia" w:eastAsiaTheme="minorEastAsia" w:hAnsiTheme="minorEastAsia"/>
          <w:b/>
          <w:bCs/>
        </w:rPr>
      </w:pPr>
      <w:r>
        <w:rPr>
          <w:rFonts w:asciiTheme="minorEastAsia" w:eastAsiaTheme="minorEastAsia" w:hAnsiTheme="minorEastAsia" w:hint="eastAsia"/>
          <w:b/>
          <w:bCs/>
        </w:rPr>
        <w:t>十一、违约责任</w:t>
      </w:r>
    </w:p>
    <w:p w14:paraId="3CC44B01"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（一）甲方应配合乙方的工作，若因甲方原因造成乙方未完成规定采购内容，甲方不得扣除乙方相应费用。</w:t>
      </w:r>
    </w:p>
    <w:p w14:paraId="517E3443"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（二）如因乙方自身原因，不履行合同义务或者履行合同义务不符合约定的，应当承担继续履行、采取补救措施或者由甲方扣除相应合同价款的违约责任。</w:t>
      </w:r>
    </w:p>
    <w:p w14:paraId="71A7D271"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（三）如乙方未按照本合同的约定期限交货的，则每迟延1日，应向甲方支付合同总价款0.5％的违约金；迟延超过10日的，甲方有权单方解除本合同。甲方解除合同的，不减轻或免除乙方违约责任。</w:t>
      </w:r>
    </w:p>
    <w:p w14:paraId="4E412CAA"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四）乙方提供的货物与甲方要求的款式、数量、规格、尺寸不一致或无法通过甲方验收或无法正常使用的，乙方应按合同约定采取退货、换货等方式进行纠正，直至通过甲方验收，乙方拒绝纠正或经纠正后仍不能通过甲方验收的，甲方有权解除合同。</w:t>
      </w:r>
    </w:p>
    <w:p w14:paraId="355B5A16"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（五）乙方未经甲方书面同意将本合同的全部或部分义务转让给第三方，或者将合同权利、对甲方享有的债权转让给第三方的，该等转让对甲方无效，且甲方有权单方解除本合同。</w:t>
      </w:r>
    </w:p>
    <w:p w14:paraId="0C9BE027"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（六）乙方提供的货物不属于生产厂家的原装正品的，甲方有权单方解除合同。</w:t>
      </w:r>
    </w:p>
    <w:p w14:paraId="52F2E9B2"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七）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14:paraId="4BFC2DFA"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（八）因乙方存在其他违约行为或因乙方原因导致合同目的无法实现或合同无法继续履行的，甲方有权解除合同。</w:t>
      </w:r>
    </w:p>
    <w:p w14:paraId="247CA145"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九）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5C43988D"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（十）如果出现政府采购监督管理部门处理投诉等，书面通知甲方暂停采购活动的情形，或者询问或质疑事项可能影响中标结果的，导致甲方中止履行合同的情形，均不视为甲方违约。</w:t>
      </w:r>
    </w:p>
    <w:p w14:paraId="284033D0"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（十一）本合同所涉及全部违约金，甲方均有权从未付合同价款中扣除，乙方对此无异议。</w:t>
      </w:r>
    </w:p>
    <w:p w14:paraId="42107D31"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十二、合同解除</w:t>
      </w:r>
    </w:p>
    <w:p w14:paraId="0D9F9759"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方依据本合同约定或法律规定单方解除合同的，自解除合同的通知到达乙方时，合同自行终止。乙方应于合同解除之日起15日内退还甲方全部已支付款项并按一年期贷款市场报价利率四倍计取的资金占用期间的利息。因乙方过错解除合同的，乙方应赔偿甲方因此造成的损失，并支付甲方合同总价款</w:t>
      </w:r>
      <w:r>
        <w:rPr>
          <w:rFonts w:asciiTheme="minorEastAsia" w:eastAsiaTheme="minorEastAsia" w:hAnsiTheme="minorEastAsia"/>
          <w:sz w:val="24"/>
          <w:szCs w:val="24"/>
        </w:rPr>
        <w:t>3</w:t>
      </w:r>
      <w:r>
        <w:rPr>
          <w:rFonts w:asciiTheme="minorEastAsia" w:eastAsiaTheme="minorEastAsia" w:hAnsiTheme="minorEastAsia" w:hint="eastAsia"/>
          <w:sz w:val="24"/>
          <w:szCs w:val="24"/>
        </w:rPr>
        <w:t>0%的惩罚性违约金。</w:t>
      </w:r>
    </w:p>
    <w:p w14:paraId="3E7DDCF1"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7D91D872"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十三、不可抗力</w:t>
      </w:r>
    </w:p>
    <w:p w14:paraId="5F2997E1"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14:paraId="59B4865A" w14:textId="77777777" w:rsidR="00190914" w:rsidRDefault="00000000">
      <w:pPr>
        <w:pStyle w:val="af4"/>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hint="eastAsia"/>
          <w:b w:val="0"/>
          <w:bCs w:val="0"/>
          <w:sz w:val="24"/>
          <w:szCs w:val="24"/>
        </w:rPr>
        <w:t>任何一方由于不可抗力原因不能履行合同时，在不可抗力事件结束后1日内向对方通报，以尽量减轻可能给对方造成的损失，在取得有关机构的不可抗力证明或双方谅解确认后，根据不可抗力影响部分或全部免于承担违约责任，但违约行为在不可抗力事件之前的除外。</w:t>
      </w:r>
    </w:p>
    <w:p w14:paraId="7D930EF2"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（二）双方确定，因发生不可抗力，致使本合同的履行成为不必要或不可能的，一方应当及时通知另一方解除合同。如果一方未及时通知对方或未采取必要措施，责任方须对扩大的损失承担赔偿责任。</w:t>
      </w:r>
    </w:p>
    <w:p w14:paraId="0DB15B78"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十四、通知与送达</w:t>
      </w:r>
    </w:p>
    <w:p w14:paraId="680EC051" w14:textId="77777777" w:rsidR="00190914" w:rsidRDefault="00000000">
      <w:pPr>
        <w:pStyle w:val="af2"/>
        <w:wordWrap/>
        <w:spacing w:line="360" w:lineRule="auto"/>
        <w:ind w:firstLine="480"/>
        <w:rPr>
          <w:rFonts w:ascii="宋体" w:eastAsia="宋体" w:hAnsi="宋体" w:cs="宋体"/>
          <w:sz w:val="24"/>
          <w:szCs w:val="24"/>
          <w:u w:val="single"/>
        </w:rPr>
      </w:pPr>
      <w:r>
        <w:rPr>
          <w:rFonts w:ascii="宋体" w:eastAsia="宋体" w:hAnsi="宋体" w:cs="宋体" w:hint="eastAsia"/>
          <w:sz w:val="24"/>
          <w:szCs w:val="24"/>
        </w:rPr>
        <w:t>（一）乙方的通知与送达方式为：</w:t>
      </w:r>
      <w:r>
        <w:rPr>
          <w:rFonts w:ascii="宋体" w:eastAsia="宋体" w:hAnsi="宋体" w:cs="宋体" w:hint="eastAsia"/>
          <w:sz w:val="24"/>
          <w:szCs w:val="24"/>
          <w:u w:val="single"/>
        </w:rPr>
        <w:t xml:space="preserve">                   </w:t>
      </w:r>
    </w:p>
    <w:p w14:paraId="18F4C655" w14:textId="77777777" w:rsidR="00190914" w:rsidRDefault="00000000">
      <w:pPr>
        <w:pStyle w:val="af2"/>
        <w:wordWrap/>
        <w:spacing w:line="360" w:lineRule="auto"/>
        <w:ind w:firstLine="480"/>
        <w:rPr>
          <w:rFonts w:ascii="宋体" w:eastAsia="宋体" w:hAnsi="宋体" w:cs="宋体"/>
          <w:sz w:val="24"/>
          <w:szCs w:val="24"/>
        </w:rPr>
      </w:pPr>
      <w:r>
        <w:rPr>
          <w:rFonts w:ascii="宋体" w:eastAsia="宋体" w:hAnsi="宋体" w:cs="宋体" w:hint="eastAsia"/>
          <w:sz w:val="24"/>
          <w:szCs w:val="24"/>
        </w:rPr>
        <w:t>乙方：</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01697BBB" w14:textId="77777777" w:rsidR="00190914" w:rsidRDefault="00000000">
      <w:pPr>
        <w:pStyle w:val="af2"/>
        <w:wordWrap/>
        <w:spacing w:line="360" w:lineRule="auto"/>
        <w:ind w:firstLine="480"/>
        <w:rPr>
          <w:rFonts w:ascii="宋体" w:eastAsia="宋体" w:hAnsi="宋体" w:cs="宋体"/>
          <w:sz w:val="24"/>
          <w:szCs w:val="24"/>
        </w:rPr>
      </w:pPr>
      <w:r>
        <w:rPr>
          <w:rFonts w:ascii="宋体" w:eastAsia="宋体" w:hAnsi="宋体" w:cs="宋体" w:hint="eastAsia"/>
          <w:sz w:val="24"/>
          <w:szCs w:val="24"/>
        </w:rPr>
        <w:t>通讯地址：</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6BC6809" w14:textId="77777777" w:rsidR="00190914" w:rsidRDefault="00000000">
      <w:pPr>
        <w:pStyle w:val="af2"/>
        <w:wordWrap/>
        <w:spacing w:line="360" w:lineRule="auto"/>
        <w:ind w:leftChars="200" w:left="3360" w:hangingChars="1200" w:hanging="2880"/>
        <w:rPr>
          <w:rFonts w:ascii="宋体" w:eastAsia="宋体" w:hAnsi="宋体" w:cs="宋体"/>
          <w:sz w:val="24"/>
          <w:szCs w:val="24"/>
          <w:u w:val="single"/>
        </w:rPr>
      </w:pPr>
      <w:r>
        <w:rPr>
          <w:rFonts w:ascii="宋体" w:eastAsia="宋体" w:hAnsi="宋体" w:cs="宋体" w:hint="eastAsia"/>
          <w:sz w:val="24"/>
          <w:szCs w:val="24"/>
        </w:rPr>
        <w:t>联系人：</w:t>
      </w:r>
      <w:r>
        <w:rPr>
          <w:rFonts w:ascii="宋体" w:eastAsia="宋体" w:hAnsi="宋体" w:cs="宋体" w:hint="eastAsia"/>
          <w:sz w:val="24"/>
          <w:szCs w:val="24"/>
          <w:u w:val="single"/>
        </w:rPr>
        <w:t xml:space="preserve">                   </w:t>
      </w:r>
      <w:r>
        <w:rPr>
          <w:rFonts w:ascii="宋体" w:eastAsia="宋体" w:hAnsi="宋体" w:cs="宋体" w:hint="eastAsia"/>
          <w:sz w:val="24"/>
          <w:szCs w:val="24"/>
        </w:rPr>
        <w:t>；联系电话（手机）：</w:t>
      </w:r>
      <w:r>
        <w:rPr>
          <w:rFonts w:ascii="宋体" w:eastAsia="宋体" w:hAnsi="宋体" w:cs="宋体" w:hint="eastAsia"/>
          <w:sz w:val="24"/>
          <w:szCs w:val="24"/>
          <w:u w:val="single"/>
        </w:rPr>
        <w:t xml:space="preserve">                 </w:t>
      </w:r>
    </w:p>
    <w:p w14:paraId="44EFF677" w14:textId="77777777" w:rsidR="00190914" w:rsidRDefault="00000000">
      <w:pPr>
        <w:pStyle w:val="af2"/>
        <w:numPr>
          <w:ilvl w:val="0"/>
          <w:numId w:val="2"/>
        </w:numPr>
        <w:wordWrap/>
        <w:spacing w:line="360" w:lineRule="auto"/>
        <w:ind w:leftChars="200" w:left="3360" w:hangingChars="1200" w:hanging="2880"/>
        <w:rPr>
          <w:rFonts w:ascii="宋体" w:eastAsia="宋体" w:hAnsi="宋体" w:cs="宋体"/>
          <w:sz w:val="24"/>
          <w:szCs w:val="24"/>
          <w:u w:val="single"/>
        </w:rPr>
      </w:pPr>
      <w:r>
        <w:rPr>
          <w:rFonts w:ascii="宋体" w:eastAsia="宋体" w:hAnsi="宋体" w:cs="宋体" w:hint="eastAsia"/>
          <w:sz w:val="24"/>
          <w:szCs w:val="24"/>
        </w:rPr>
        <w:t>mail：</w:t>
      </w:r>
      <w:r>
        <w:rPr>
          <w:rFonts w:ascii="宋体" w:eastAsia="宋体" w:hAnsi="宋体" w:cs="宋体" w:hint="eastAsia"/>
          <w:sz w:val="24"/>
          <w:szCs w:val="24"/>
          <w:u w:val="single"/>
        </w:rPr>
        <w:t xml:space="preserve">                       </w:t>
      </w:r>
      <w:r>
        <w:rPr>
          <w:rFonts w:ascii="宋体" w:eastAsia="宋体" w:hAnsi="宋体" w:cs="宋体" w:hint="eastAsia"/>
          <w:sz w:val="24"/>
          <w:szCs w:val="24"/>
        </w:rPr>
        <w:t>；微信:</w:t>
      </w:r>
      <w:r>
        <w:rPr>
          <w:rFonts w:ascii="宋体" w:eastAsia="宋体" w:hAnsi="宋体" w:cs="宋体" w:hint="eastAsia"/>
          <w:sz w:val="24"/>
          <w:szCs w:val="24"/>
          <w:u w:val="single"/>
        </w:rPr>
        <w:t xml:space="preserve">                </w:t>
      </w:r>
    </w:p>
    <w:p w14:paraId="44CF0653"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（二）本合同涉及有关通知事项可按照本合同中约定的通知与送达方式，采用邮寄、直接送达、致电或发送短信、E-mail、微信等任一方式进行，邮寄到达（拒收、退回）当日、</w:t>
      </w:r>
      <w:r>
        <w:rPr>
          <w:rFonts w:asciiTheme="minorEastAsia" w:eastAsiaTheme="minorEastAsia" w:hAnsiTheme="minorEastAsia" w:hint="eastAsia"/>
          <w:sz w:val="24"/>
          <w:szCs w:val="24"/>
        </w:rPr>
        <w:lastRenderedPageBreak/>
        <w:t>直接送达或致电以及短信息、E-mail、微信发送当时，即视为乙方接到该通知。</w:t>
      </w:r>
    </w:p>
    <w:p w14:paraId="553288D9"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14:paraId="0EB8DFDA" w14:textId="77777777" w:rsidR="00190914" w:rsidRDefault="00000000">
      <w:pPr>
        <w:pStyle w:val="af2"/>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65705AB3"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十五、争议解决方式</w:t>
      </w:r>
    </w:p>
    <w:p w14:paraId="22548130" w14:textId="77777777" w:rsidR="00190914" w:rsidRDefault="00000000">
      <w:pPr>
        <w:pStyle w:val="af3"/>
        <w:wordWrap/>
        <w:ind w:firstLine="480"/>
        <w:rPr>
          <w:rFonts w:asciiTheme="minorEastAsia" w:eastAsiaTheme="minorEastAsia" w:hAnsiTheme="minorEastAsia"/>
          <w:sz w:val="24"/>
        </w:rPr>
      </w:pPr>
      <w:r>
        <w:rPr>
          <w:rFonts w:asciiTheme="minorEastAsia" w:eastAsiaTheme="minorEastAsia" w:hAnsiTheme="minorEastAsia" w:hint="eastAsia"/>
          <w:sz w:val="24"/>
        </w:rPr>
        <w:t>双方因本合同发生争议，由甲、乙方协商解决，协商不成的，应向甲方住所地有管辖权的人民法院诉讼解决。</w:t>
      </w:r>
    </w:p>
    <w:p w14:paraId="1EECC117" w14:textId="77777777" w:rsidR="00190914" w:rsidRDefault="00000000">
      <w:pPr>
        <w:pStyle w:val="af2"/>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十六、</w:t>
      </w:r>
      <w:r>
        <w:rPr>
          <w:rFonts w:asciiTheme="minorEastAsia" w:eastAsiaTheme="minorEastAsia" w:hAnsiTheme="minorEastAsia" w:hint="eastAsia"/>
          <w:b/>
          <w:bCs w:val="0"/>
          <w:sz w:val="24"/>
          <w:szCs w:val="24"/>
        </w:rPr>
        <w:t>合同生效及其它</w:t>
      </w:r>
    </w:p>
    <w:p w14:paraId="7BB86119"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14:paraId="6B7202CD" w14:textId="77777777" w:rsidR="00190914" w:rsidRDefault="00000000">
      <w:pPr>
        <w:pStyle w:val="a0"/>
        <w:ind w:firstLineChars="200" w:firstLine="480"/>
        <w:jc w:val="left"/>
        <w:rPr>
          <w:rFonts w:asciiTheme="minorEastAsia" w:eastAsiaTheme="minorEastAsia" w:hAnsiTheme="minorEastAsia"/>
        </w:rPr>
      </w:pPr>
      <w:r>
        <w:rPr>
          <w:rFonts w:ascii="宋体" w:hAnsi="宋体" w:cs="宋体" w:hint="eastAsia"/>
        </w:rPr>
        <w:t xml:space="preserve">（二）本合同连同附件共 </w:t>
      </w:r>
      <w:r>
        <w:rPr>
          <w:rFonts w:ascii="宋体" w:hAnsi="宋体" w:cs="宋体" w:hint="eastAsia"/>
          <w:u w:val="single"/>
        </w:rPr>
        <w:t xml:space="preserve">     </w:t>
      </w:r>
      <w:r>
        <w:rPr>
          <w:rFonts w:ascii="宋体" w:hAnsi="宋体" w:cs="宋体" w:hint="eastAsia"/>
        </w:rPr>
        <w:t>页，一式六份（甲方4份、乙方1份、代理机构1份），具有同等法律效力。</w:t>
      </w:r>
    </w:p>
    <w:p w14:paraId="0FE26318" w14:textId="77777777" w:rsidR="00190914" w:rsidRDefault="00000000">
      <w:pPr>
        <w:pStyle w:val="af4"/>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（三）本合同自甲、乙双方签订之日起生效。</w:t>
      </w:r>
    </w:p>
    <w:p w14:paraId="7B00437E" w14:textId="77777777" w:rsidR="00190914" w:rsidRDefault="00190914">
      <w:pPr>
        <w:adjustRightInd w:val="0"/>
        <w:snapToGrid w:val="0"/>
        <w:ind w:firstLineChars="200" w:firstLine="480"/>
        <w:rPr>
          <w:rFonts w:asciiTheme="minorEastAsia" w:eastAsiaTheme="minorEastAsia" w:hAnsiTheme="minorEastAsia" w:cs="宋体"/>
        </w:rPr>
      </w:pPr>
    </w:p>
    <w:p w14:paraId="542A2651"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采购人：内蒙古大学（加盖公章）</w:t>
      </w:r>
    </w:p>
    <w:p w14:paraId="700CE0D7"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采购单位法人代表（或授权人）（签字）：</w:t>
      </w:r>
    </w:p>
    <w:p w14:paraId="391A9C21"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项目负责人(签字)：</w:t>
      </w:r>
    </w:p>
    <w:p w14:paraId="4CE479ED"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rPr>
        <w:t>电话：0471-4994859</w:t>
      </w:r>
    </w:p>
    <w:p w14:paraId="74264E10" w14:textId="77777777" w:rsidR="00190914" w:rsidRDefault="00000000">
      <w:pPr>
        <w:adjustRightInd w:val="0"/>
        <w:snapToGrid w:val="0"/>
        <w:ind w:firstLineChars="200" w:firstLine="480"/>
        <w:rPr>
          <w:rFonts w:asciiTheme="minorEastAsia" w:eastAsiaTheme="minorEastAsia" w:hAnsiTheme="minorEastAsia"/>
        </w:rPr>
      </w:pPr>
      <w:r>
        <w:rPr>
          <w:rFonts w:asciiTheme="minorEastAsia" w:eastAsiaTheme="minorEastAsia" w:hAnsiTheme="minorEastAsia" w:hint="eastAsia"/>
        </w:rPr>
        <w:t>地址：内蒙古呼和浩特市赛罕区大学西路235号</w:t>
      </w:r>
    </w:p>
    <w:p w14:paraId="7C8DBB43" w14:textId="77777777" w:rsidR="00190914" w:rsidRDefault="00000000">
      <w:pPr>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rPr>
        <w:t>年   月   日</w:t>
      </w:r>
    </w:p>
    <w:p w14:paraId="6455F87E"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t>供应商</w:t>
      </w:r>
      <w:r>
        <w:rPr>
          <w:rFonts w:asciiTheme="minorEastAsia" w:eastAsiaTheme="minorEastAsia" w:hAnsiTheme="minorEastAsia" w:hint="eastAsia"/>
        </w:rPr>
        <w:t>：       （</w:t>
      </w:r>
      <w:r>
        <w:rPr>
          <w:rFonts w:asciiTheme="minorEastAsia" w:eastAsiaTheme="minorEastAsia" w:hAnsiTheme="minorEastAsia" w:hint="eastAsia"/>
          <w:lang w:val="zh-CN"/>
        </w:rPr>
        <w:t>加盖公章</w:t>
      </w:r>
      <w:r>
        <w:rPr>
          <w:rFonts w:asciiTheme="minorEastAsia" w:eastAsiaTheme="minorEastAsia" w:hAnsiTheme="minorEastAsia" w:hint="eastAsia"/>
        </w:rPr>
        <w:t>）</w:t>
      </w:r>
    </w:p>
    <w:p w14:paraId="512ADD0D"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t>供应商法人代表</w:t>
      </w:r>
      <w:r>
        <w:rPr>
          <w:rFonts w:asciiTheme="minorEastAsia" w:eastAsiaTheme="minorEastAsia" w:hAnsiTheme="minorEastAsia" w:hint="eastAsia"/>
        </w:rPr>
        <w:t>（</w:t>
      </w:r>
      <w:r>
        <w:rPr>
          <w:rFonts w:asciiTheme="minorEastAsia" w:eastAsiaTheme="minorEastAsia" w:hAnsiTheme="minorEastAsia" w:hint="eastAsia"/>
          <w:lang w:val="zh-CN"/>
        </w:rPr>
        <w:t>或授权人</w:t>
      </w:r>
      <w:r>
        <w:rPr>
          <w:rFonts w:asciiTheme="minorEastAsia" w:eastAsiaTheme="minorEastAsia" w:hAnsiTheme="minorEastAsia" w:hint="eastAsia"/>
        </w:rPr>
        <w:t>）（</w:t>
      </w:r>
      <w:r>
        <w:rPr>
          <w:rFonts w:asciiTheme="minorEastAsia" w:eastAsiaTheme="minorEastAsia" w:hAnsiTheme="minorEastAsia" w:hint="eastAsia"/>
          <w:lang w:val="zh-CN"/>
        </w:rPr>
        <w:t>签字</w:t>
      </w:r>
      <w:r>
        <w:rPr>
          <w:rFonts w:asciiTheme="minorEastAsia" w:eastAsiaTheme="minorEastAsia" w:hAnsiTheme="minorEastAsia" w:hint="eastAsia"/>
        </w:rPr>
        <w:t>）：</w:t>
      </w:r>
    </w:p>
    <w:p w14:paraId="746F2F69"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t>电话</w:t>
      </w:r>
      <w:r>
        <w:rPr>
          <w:rFonts w:asciiTheme="minorEastAsia" w:eastAsiaTheme="minorEastAsia" w:hAnsiTheme="minorEastAsia" w:hint="eastAsia"/>
        </w:rPr>
        <w:t>：</w:t>
      </w:r>
    </w:p>
    <w:p w14:paraId="687ABA5D" w14:textId="77777777" w:rsidR="00190914" w:rsidRDefault="00000000">
      <w:pPr>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lastRenderedPageBreak/>
        <w:t>地址</w:t>
      </w:r>
      <w:r>
        <w:rPr>
          <w:rFonts w:asciiTheme="minorEastAsia" w:eastAsiaTheme="minorEastAsia" w:hAnsiTheme="minorEastAsia" w:hint="eastAsia"/>
        </w:rPr>
        <w:t>：</w:t>
      </w:r>
    </w:p>
    <w:p w14:paraId="474C7F4A" w14:textId="77777777" w:rsidR="00190914" w:rsidRDefault="00000000">
      <w:pPr>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rPr>
        <w:t>年   月  日</w:t>
      </w:r>
    </w:p>
    <w:p w14:paraId="5CBC1D3C" w14:textId="77777777" w:rsidR="00190914" w:rsidRDefault="00000000">
      <w:pPr>
        <w:pStyle w:val="a4"/>
        <w:ind w:firstLine="480"/>
        <w:rPr>
          <w:rFonts w:asciiTheme="minorEastAsia" w:eastAsiaTheme="minorEastAsia" w:hAnsiTheme="minorEastAsia" w:cs="宋体"/>
        </w:rPr>
      </w:pPr>
      <w:r>
        <w:rPr>
          <w:rFonts w:asciiTheme="minorEastAsia" w:eastAsiaTheme="minorEastAsia" w:hAnsiTheme="minorEastAsia" w:cs="宋体" w:hint="eastAsia"/>
        </w:rPr>
        <w:t>附件一：中标供应商法定代表人证明书或其授权代理人的授权委托书（粘贴后加盖中标商骑缝章）。</w:t>
      </w:r>
    </w:p>
    <w:p w14:paraId="37BA8175" w14:textId="77777777" w:rsidR="00190914" w:rsidRDefault="00000000">
      <w:pPr>
        <w:pStyle w:val="a4"/>
        <w:ind w:firstLine="480"/>
        <w:rPr>
          <w:rFonts w:asciiTheme="minorEastAsia" w:eastAsiaTheme="minorEastAsia" w:hAnsiTheme="minorEastAsia"/>
        </w:rPr>
      </w:pPr>
      <w:r>
        <w:rPr>
          <w:rFonts w:asciiTheme="minorEastAsia" w:eastAsiaTheme="minorEastAsia" w:hAnsiTheme="minorEastAsia" w:cs="宋体" w:hint="eastAsia"/>
        </w:rPr>
        <w:t>附件二：中标（成交）通知书</w:t>
      </w:r>
    </w:p>
    <w:sectPr w:rsidR="00190914">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A74C" w14:textId="77777777" w:rsidR="00052612" w:rsidRDefault="00052612">
      <w:pPr>
        <w:spacing w:line="240" w:lineRule="auto"/>
      </w:pPr>
      <w:r>
        <w:separator/>
      </w:r>
    </w:p>
  </w:endnote>
  <w:endnote w:type="continuationSeparator" w:id="0">
    <w:p w14:paraId="3B0EEFE4" w14:textId="77777777" w:rsidR="00052612" w:rsidRDefault="00052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30222"/>
    </w:sdtPr>
    <w:sdtContent>
      <w:p w14:paraId="5A71FBDD" w14:textId="77777777" w:rsidR="00190914" w:rsidRDefault="00000000">
        <w:pPr>
          <w:pStyle w:val="ab"/>
          <w:jc w:val="center"/>
        </w:pPr>
        <w:r>
          <w:fldChar w:fldCharType="begin"/>
        </w:r>
        <w:r>
          <w:instrText>PAGE   \* MERGEFORMAT</w:instrText>
        </w:r>
        <w:r>
          <w:fldChar w:fldCharType="separate"/>
        </w:r>
        <w:r>
          <w:rPr>
            <w:lang w:val="zh-CN"/>
          </w:rPr>
          <w:t>8</w:t>
        </w:r>
        <w:r>
          <w:fldChar w:fldCharType="end"/>
        </w:r>
      </w:p>
    </w:sdtContent>
  </w:sdt>
  <w:p w14:paraId="61D83249" w14:textId="77777777" w:rsidR="00190914" w:rsidRDefault="001909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871" w14:textId="77777777" w:rsidR="00052612" w:rsidRDefault="00052612">
      <w:r>
        <w:separator/>
      </w:r>
    </w:p>
  </w:footnote>
  <w:footnote w:type="continuationSeparator" w:id="0">
    <w:p w14:paraId="4206767F" w14:textId="77777777" w:rsidR="00052612" w:rsidRDefault="0005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35BB0"/>
    <w:multiLevelType w:val="singleLevel"/>
    <w:tmpl w:val="AC535BB0"/>
    <w:lvl w:ilvl="0">
      <w:start w:val="5"/>
      <w:numFmt w:val="upperLetter"/>
      <w:suff w:val="nothing"/>
      <w:lvlText w:val="%1-"/>
      <w:lvlJc w:val="left"/>
    </w:lvl>
  </w:abstractNum>
  <w:abstractNum w:abstractNumId="1"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493647291">
    <w:abstractNumId w:val="1"/>
  </w:num>
  <w:num w:numId="2" w16cid:durableId="49434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5MWJjZDA2OTRkMTFlYmNkMTcwZWEyNzdhNjRhOTAifQ=="/>
  </w:docVars>
  <w:rsids>
    <w:rsidRoot w:val="00E0221C"/>
    <w:rsid w:val="000260B6"/>
    <w:rsid w:val="000436D6"/>
    <w:rsid w:val="00045F31"/>
    <w:rsid w:val="00050EC1"/>
    <w:rsid w:val="00052612"/>
    <w:rsid w:val="00072521"/>
    <w:rsid w:val="00073207"/>
    <w:rsid w:val="00091D7C"/>
    <w:rsid w:val="000A3521"/>
    <w:rsid w:val="000B1639"/>
    <w:rsid w:val="000D3131"/>
    <w:rsid w:val="000D57CE"/>
    <w:rsid w:val="00117488"/>
    <w:rsid w:val="001535F3"/>
    <w:rsid w:val="00156148"/>
    <w:rsid w:val="00162833"/>
    <w:rsid w:val="00176205"/>
    <w:rsid w:val="001859E5"/>
    <w:rsid w:val="00190914"/>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576B4"/>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018D"/>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46C2752"/>
    <w:rsid w:val="05F84C2E"/>
    <w:rsid w:val="066928DE"/>
    <w:rsid w:val="08EC051C"/>
    <w:rsid w:val="093C2359"/>
    <w:rsid w:val="096071C1"/>
    <w:rsid w:val="09F76F99"/>
    <w:rsid w:val="0A6424AA"/>
    <w:rsid w:val="0ACB3D04"/>
    <w:rsid w:val="0BA66C92"/>
    <w:rsid w:val="0BB21B28"/>
    <w:rsid w:val="0C1D367A"/>
    <w:rsid w:val="0D7C6A10"/>
    <w:rsid w:val="0DBF6328"/>
    <w:rsid w:val="0E2629CA"/>
    <w:rsid w:val="0E2F5296"/>
    <w:rsid w:val="0E670E86"/>
    <w:rsid w:val="0EFA08A3"/>
    <w:rsid w:val="0F122840"/>
    <w:rsid w:val="0F7A0D2D"/>
    <w:rsid w:val="0FAA5D90"/>
    <w:rsid w:val="143C6D5E"/>
    <w:rsid w:val="14424352"/>
    <w:rsid w:val="168748BC"/>
    <w:rsid w:val="16D635AB"/>
    <w:rsid w:val="17005FBC"/>
    <w:rsid w:val="17E058E5"/>
    <w:rsid w:val="1A3466FB"/>
    <w:rsid w:val="1AF52E90"/>
    <w:rsid w:val="1B6A4F87"/>
    <w:rsid w:val="1BDC117A"/>
    <w:rsid w:val="1BEF367F"/>
    <w:rsid w:val="1C1F5136"/>
    <w:rsid w:val="1CB22C28"/>
    <w:rsid w:val="1D894E46"/>
    <w:rsid w:val="1DF2518D"/>
    <w:rsid w:val="1E84031A"/>
    <w:rsid w:val="1E967267"/>
    <w:rsid w:val="1F617814"/>
    <w:rsid w:val="1FDA795F"/>
    <w:rsid w:val="20126D60"/>
    <w:rsid w:val="20276961"/>
    <w:rsid w:val="20675E3C"/>
    <w:rsid w:val="21C47383"/>
    <w:rsid w:val="230A3639"/>
    <w:rsid w:val="2324525C"/>
    <w:rsid w:val="247F496B"/>
    <w:rsid w:val="24BF47A7"/>
    <w:rsid w:val="2585490B"/>
    <w:rsid w:val="259A361E"/>
    <w:rsid w:val="262219BF"/>
    <w:rsid w:val="266126EB"/>
    <w:rsid w:val="266A4189"/>
    <w:rsid w:val="26E94268"/>
    <w:rsid w:val="276B56D3"/>
    <w:rsid w:val="2896229D"/>
    <w:rsid w:val="2A937383"/>
    <w:rsid w:val="2B4A56C5"/>
    <w:rsid w:val="2CDA240B"/>
    <w:rsid w:val="2D26699B"/>
    <w:rsid w:val="2D4449DE"/>
    <w:rsid w:val="2DA13ED7"/>
    <w:rsid w:val="2DD5434E"/>
    <w:rsid w:val="2E033E46"/>
    <w:rsid w:val="2F2B1BEC"/>
    <w:rsid w:val="2FA3440D"/>
    <w:rsid w:val="30B273EE"/>
    <w:rsid w:val="30BA0ABA"/>
    <w:rsid w:val="30BE7D73"/>
    <w:rsid w:val="31F64DA9"/>
    <w:rsid w:val="31FD5365"/>
    <w:rsid w:val="32EE550E"/>
    <w:rsid w:val="33052C67"/>
    <w:rsid w:val="334826DA"/>
    <w:rsid w:val="346B1E6B"/>
    <w:rsid w:val="349D1E24"/>
    <w:rsid w:val="349D56A5"/>
    <w:rsid w:val="34DB0BFA"/>
    <w:rsid w:val="353369DD"/>
    <w:rsid w:val="36161443"/>
    <w:rsid w:val="376D16C7"/>
    <w:rsid w:val="3841574F"/>
    <w:rsid w:val="38B16B4E"/>
    <w:rsid w:val="39166DB3"/>
    <w:rsid w:val="393E3F72"/>
    <w:rsid w:val="39E62997"/>
    <w:rsid w:val="3AB6680E"/>
    <w:rsid w:val="3B0C5F1A"/>
    <w:rsid w:val="3C8507F8"/>
    <w:rsid w:val="3F265006"/>
    <w:rsid w:val="3FA26AD4"/>
    <w:rsid w:val="3FFC1AB1"/>
    <w:rsid w:val="40006426"/>
    <w:rsid w:val="4073742A"/>
    <w:rsid w:val="421F738E"/>
    <w:rsid w:val="43DD0EC4"/>
    <w:rsid w:val="44F11B76"/>
    <w:rsid w:val="45447B2F"/>
    <w:rsid w:val="45BB395B"/>
    <w:rsid w:val="47FB6FD0"/>
    <w:rsid w:val="48750709"/>
    <w:rsid w:val="4C657A57"/>
    <w:rsid w:val="4C902046"/>
    <w:rsid w:val="4E360794"/>
    <w:rsid w:val="4F3B332E"/>
    <w:rsid w:val="4FAC79D0"/>
    <w:rsid w:val="50263F71"/>
    <w:rsid w:val="515C3C4A"/>
    <w:rsid w:val="516528E4"/>
    <w:rsid w:val="51863E7A"/>
    <w:rsid w:val="52057475"/>
    <w:rsid w:val="527433B9"/>
    <w:rsid w:val="537F6A71"/>
    <w:rsid w:val="53B11AA9"/>
    <w:rsid w:val="53D42E46"/>
    <w:rsid w:val="545203E3"/>
    <w:rsid w:val="54DC110F"/>
    <w:rsid w:val="573174F0"/>
    <w:rsid w:val="57636D93"/>
    <w:rsid w:val="58FF1BE9"/>
    <w:rsid w:val="5929039A"/>
    <w:rsid w:val="596A3E49"/>
    <w:rsid w:val="59F93BD1"/>
    <w:rsid w:val="5AA12B4D"/>
    <w:rsid w:val="5AF24F3C"/>
    <w:rsid w:val="5B074A5E"/>
    <w:rsid w:val="5B526280"/>
    <w:rsid w:val="5BF255C4"/>
    <w:rsid w:val="5C1A4BF5"/>
    <w:rsid w:val="5D096819"/>
    <w:rsid w:val="5D561A7B"/>
    <w:rsid w:val="5E1614CD"/>
    <w:rsid w:val="5E1A6F35"/>
    <w:rsid w:val="5EEE3478"/>
    <w:rsid w:val="5F3D0F89"/>
    <w:rsid w:val="5F572509"/>
    <w:rsid w:val="5FEB66AA"/>
    <w:rsid w:val="608E387E"/>
    <w:rsid w:val="61E45946"/>
    <w:rsid w:val="62092B87"/>
    <w:rsid w:val="63E2162C"/>
    <w:rsid w:val="649E63E9"/>
    <w:rsid w:val="64E30FD6"/>
    <w:rsid w:val="660460F1"/>
    <w:rsid w:val="669C466C"/>
    <w:rsid w:val="67633555"/>
    <w:rsid w:val="6813276F"/>
    <w:rsid w:val="68293494"/>
    <w:rsid w:val="69BB533F"/>
    <w:rsid w:val="6A765192"/>
    <w:rsid w:val="6AE11B01"/>
    <w:rsid w:val="6B700286"/>
    <w:rsid w:val="6B9B6AD4"/>
    <w:rsid w:val="6C0C3C30"/>
    <w:rsid w:val="6C716201"/>
    <w:rsid w:val="6D3D65DD"/>
    <w:rsid w:val="6D67232D"/>
    <w:rsid w:val="6DB20A89"/>
    <w:rsid w:val="6DF2772A"/>
    <w:rsid w:val="70074917"/>
    <w:rsid w:val="70B86135"/>
    <w:rsid w:val="71610A36"/>
    <w:rsid w:val="7220386F"/>
    <w:rsid w:val="722B7D3A"/>
    <w:rsid w:val="73651F01"/>
    <w:rsid w:val="743359BD"/>
    <w:rsid w:val="76316A2F"/>
    <w:rsid w:val="778261C8"/>
    <w:rsid w:val="779A2A38"/>
    <w:rsid w:val="792F475A"/>
    <w:rsid w:val="79931299"/>
    <w:rsid w:val="7ABD473A"/>
    <w:rsid w:val="7B5450B0"/>
    <w:rsid w:val="7C370855"/>
    <w:rsid w:val="7C641C24"/>
    <w:rsid w:val="7C7F1F07"/>
    <w:rsid w:val="7C8909CB"/>
    <w:rsid w:val="7D1A1FA7"/>
    <w:rsid w:val="7D40798F"/>
    <w:rsid w:val="7E8F7CAE"/>
    <w:rsid w:val="7ECF6FA0"/>
    <w:rsid w:val="7F2E1872"/>
    <w:rsid w:val="7F416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79CE"/>
  <w15:docId w15:val="{C87E2389-F28A-4128-A751-87762543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pPr>
      <w:spacing w:after="120"/>
    </w:pPr>
  </w:style>
  <w:style w:type="paragraph" w:styleId="TOC2">
    <w:name w:val="toc 2"/>
    <w:basedOn w:val="a"/>
    <w:next w:val="a"/>
    <w:uiPriority w:val="39"/>
    <w:qFormat/>
    <w:pPr>
      <w:spacing w:line="272" w:lineRule="exact"/>
      <w:ind w:left="520"/>
    </w:pPr>
    <w:rPr>
      <w:sz w:val="21"/>
      <w:szCs w:val="21"/>
    </w:rPr>
  </w:style>
  <w:style w:type="paragraph" w:styleId="a4">
    <w:name w:val="Normal Indent"/>
    <w:basedOn w:val="a"/>
    <w:qFormat/>
    <w:pPr>
      <w:ind w:firstLineChars="200" w:firstLine="200"/>
    </w:pPr>
  </w:style>
  <w:style w:type="paragraph" w:styleId="a5">
    <w:name w:val="annotation text"/>
    <w:basedOn w:val="a"/>
    <w:link w:val="a6"/>
    <w:qFormat/>
    <w:pPr>
      <w:jc w:val="left"/>
    </w:pPr>
  </w:style>
  <w:style w:type="paragraph" w:styleId="a7">
    <w:name w:val="Plain Text"/>
    <w:basedOn w:val="a"/>
    <w:link w:val="a8"/>
    <w:uiPriority w:val="99"/>
    <w:qFormat/>
    <w:pPr>
      <w:spacing w:line="240" w:lineRule="auto"/>
    </w:pPr>
    <w:rPr>
      <w:rFonts w:ascii="宋体"/>
      <w:sz w:val="21"/>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5"/>
    <w:next w:val="a5"/>
    <w:link w:val="af0"/>
    <w:semiHidden/>
    <w:unhideWhenUsed/>
    <w:qFormat/>
    <w:rPr>
      <w:b/>
      <w:bCs/>
    </w:rPr>
  </w:style>
  <w:style w:type="character" w:styleId="af1">
    <w:name w:val="annotation reference"/>
    <w:basedOn w:val="a1"/>
    <w:qFormat/>
    <w:rPr>
      <w:sz w:val="21"/>
      <w:szCs w:val="21"/>
    </w:rPr>
  </w:style>
  <w:style w:type="paragraph" w:customStyle="1" w:styleId="af2">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qFormat/>
    <w:rPr>
      <w:rFonts w:ascii="Times New Roman" w:hAnsi="Times New Roman"/>
      <w:kern w:val="2"/>
      <w:sz w:val="18"/>
      <w:szCs w:val="18"/>
    </w:rPr>
  </w:style>
  <w:style w:type="character" w:customStyle="1" w:styleId="ac">
    <w:name w:val="页脚 字符"/>
    <w:basedOn w:val="a1"/>
    <w:link w:val="ab"/>
    <w:uiPriority w:val="99"/>
    <w:qFormat/>
    <w:rPr>
      <w:rFonts w:ascii="Times New Roman" w:hAnsi="Times New Roman"/>
      <w:kern w:val="2"/>
      <w:sz w:val="18"/>
      <w:szCs w:val="18"/>
    </w:rPr>
  </w:style>
  <w:style w:type="character" w:customStyle="1" w:styleId="aa">
    <w:name w:val="批注框文本 字符"/>
    <w:basedOn w:val="a1"/>
    <w:link w:val="a9"/>
    <w:qFormat/>
    <w:rPr>
      <w:rFonts w:ascii="Times New Roman" w:hAnsi="Times New Roman"/>
      <w:kern w:val="2"/>
      <w:sz w:val="18"/>
      <w:szCs w:val="18"/>
    </w:rPr>
  </w:style>
  <w:style w:type="character" w:customStyle="1" w:styleId="Char">
    <w:name w:val="（一）正文标题 Char"/>
    <w:basedOn w:val="a1"/>
    <w:link w:val="af4"/>
    <w:qFormat/>
    <w:rPr>
      <w:rFonts w:ascii="仿宋_GB2312" w:eastAsia="楷体" w:hAnsi="仿宋_GB2312"/>
      <w:b/>
      <w:bCs/>
      <w:kern w:val="2"/>
      <w:sz w:val="28"/>
      <w:szCs w:val="28"/>
    </w:rPr>
  </w:style>
  <w:style w:type="character" w:customStyle="1" w:styleId="30">
    <w:name w:val="标题 3 字符"/>
    <w:basedOn w:val="a1"/>
    <w:link w:val="3"/>
    <w:qFormat/>
    <w:rPr>
      <w:rFonts w:ascii="Times New Roman" w:eastAsia="仿宋_GB2312" w:hAnsi="Times New Roman"/>
      <w:bCs/>
      <w:kern w:val="2"/>
      <w:sz w:val="28"/>
      <w:szCs w:val="32"/>
    </w:rPr>
  </w:style>
  <w:style w:type="character" w:customStyle="1" w:styleId="a6">
    <w:name w:val="批注文字 字符"/>
    <w:basedOn w:val="a1"/>
    <w:link w:val="a5"/>
    <w:qFormat/>
    <w:rPr>
      <w:rFonts w:ascii="Times New Roman" w:hAnsi="Times New Roman"/>
      <w:kern w:val="2"/>
      <w:sz w:val="24"/>
      <w:szCs w:val="24"/>
    </w:rPr>
  </w:style>
  <w:style w:type="character" w:customStyle="1" w:styleId="af0">
    <w:name w:val="批注主题 字符"/>
    <w:basedOn w:val="a6"/>
    <w:link w:val="af"/>
    <w:semiHidden/>
    <w:qFormat/>
    <w:rPr>
      <w:rFonts w:ascii="Times New Roman" w:hAnsi="Times New Roman"/>
      <w:b/>
      <w:bCs/>
      <w:kern w:val="2"/>
      <w:sz w:val="24"/>
      <w:szCs w:val="24"/>
    </w:rPr>
  </w:style>
  <w:style w:type="paragraph" w:customStyle="1" w:styleId="Default">
    <w:name w:val="Default"/>
    <w:qFormat/>
    <w:pPr>
      <w:widowControl w:val="0"/>
      <w:autoSpaceDE w:val="0"/>
      <w:autoSpaceDN w:val="0"/>
      <w:adjustRightInd w:val="0"/>
    </w:pPr>
    <w:rPr>
      <w:rFonts w:ascii="等线" w:hAnsi="等线" w:cs="等线"/>
      <w:color w:val="000000"/>
      <w:sz w:val="24"/>
      <w:szCs w:val="24"/>
    </w:rPr>
  </w:style>
  <w:style w:type="paragraph" w:customStyle="1" w:styleId="10">
    <w:name w:val="修订1"/>
    <w:uiPriority w:val="99"/>
    <w:semiHidden/>
    <w:qFormat/>
    <w:rPr>
      <w:kern w:val="2"/>
      <w:sz w:val="24"/>
      <w:szCs w:val="24"/>
    </w:rPr>
  </w:style>
  <w:style w:type="character" w:customStyle="1" w:styleId="a8">
    <w:name w:val="纯文本 字符"/>
    <w:basedOn w:val="a1"/>
    <w:link w:val="a7"/>
    <w:uiPriority w:val="99"/>
    <w:qFormat/>
    <w:rPr>
      <w:rFonts w:ascii="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1179</Words>
  <Characters>6722</Characters>
  <Application>Microsoft Office Word</Application>
  <DocSecurity>0</DocSecurity>
  <Lines>56</Lines>
  <Paragraphs>15</Paragraphs>
  <ScaleCrop>false</ScaleCrop>
  <Company>SXC</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3323</cp:lastModifiedBy>
  <cp:revision>81</cp:revision>
  <dcterms:created xsi:type="dcterms:W3CDTF">2020-12-15T09:32:00Z</dcterms:created>
  <dcterms:modified xsi:type="dcterms:W3CDTF">2023-10-11T10:37:00Z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8EE4A8585C5148469320FDEEEF664272_13</vt:lpwstr>
  </property>
</Properties>
</file>