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24"/>
        </w:rPr>
      </w:pPr>
      <w:r>
        <w:rPr>
          <w:rFonts w:hint="eastAsia" w:ascii="宋体" w:hAnsi="宋体" w:cs="宋体"/>
          <w:b/>
          <w:color w:val="auto"/>
          <w:sz w:val="28"/>
          <w:szCs w:val="28"/>
        </w:rPr>
        <w:t>合同协议书</w:t>
      </w:r>
    </w:p>
    <w:p>
      <w:pPr>
        <w:spacing w:line="520" w:lineRule="exact"/>
        <w:ind w:firstLine="480"/>
        <w:rPr>
          <w:rFonts w:ascii="宋体" w:hAnsi="宋体" w:cs="宋体"/>
          <w:color w:val="auto"/>
          <w:sz w:val="24"/>
          <w:u w:val="single"/>
        </w:rPr>
      </w:pPr>
      <w:r>
        <w:rPr>
          <w:rFonts w:hint="eastAsia" w:ascii="宋体" w:hAnsi="宋体" w:cs="宋体"/>
          <w:b/>
          <w:color w:val="auto"/>
          <w:sz w:val="24"/>
        </w:rPr>
        <w:t>甲方（全称）：</w:t>
      </w:r>
      <w:r>
        <w:rPr>
          <w:rFonts w:hint="eastAsia" w:ascii="宋体" w:hAnsi="宋体" w:cs="宋体"/>
          <w:bCs/>
          <w:color w:val="auto"/>
          <w:sz w:val="24"/>
          <w:u w:val="single"/>
        </w:rPr>
        <w:t>中共内蒙古自治区委员会党校</w:t>
      </w:r>
    </w:p>
    <w:p>
      <w:pPr>
        <w:spacing w:line="520" w:lineRule="exact"/>
        <w:ind w:firstLine="480"/>
        <w:rPr>
          <w:rFonts w:hint="default" w:ascii="宋体" w:hAnsi="宋体" w:eastAsia="宋体" w:cs="宋体"/>
          <w:bCs/>
          <w:color w:val="auto"/>
          <w:sz w:val="24"/>
          <w:lang w:val="en-US" w:eastAsia="zh-CN"/>
        </w:rPr>
      </w:pPr>
      <w:r>
        <w:rPr>
          <w:rFonts w:hint="eastAsia" w:ascii="宋体" w:hAnsi="宋体" w:cs="宋体"/>
          <w:b/>
          <w:color w:val="auto"/>
          <w:sz w:val="24"/>
        </w:rPr>
        <w:t>乙方（全称）：</w:t>
      </w:r>
      <w:r>
        <w:rPr>
          <w:rFonts w:hint="eastAsia" w:ascii="宋体" w:hAnsi="宋体" w:cs="宋体"/>
          <w:bCs/>
          <w:color w:val="auto"/>
          <w:sz w:val="24"/>
          <w:u w:val="single"/>
          <w:lang w:val="en-US" w:eastAsia="zh-CN"/>
        </w:rPr>
        <w:t xml:space="preserve">                          </w:t>
      </w:r>
    </w:p>
    <w:p>
      <w:pPr>
        <w:spacing w:line="520" w:lineRule="exact"/>
        <w:ind w:firstLine="480" w:firstLineChars="200"/>
        <w:rPr>
          <w:rFonts w:ascii="宋体" w:hAnsi="宋体" w:cs="宋体"/>
          <w:color w:val="auto"/>
          <w:sz w:val="24"/>
        </w:rPr>
      </w:pPr>
      <w:r>
        <w:rPr>
          <w:rFonts w:hint="eastAsia" w:ascii="宋体" w:hAnsi="宋体" w:cs="宋体"/>
          <w:bCs/>
          <w:color w:val="auto"/>
          <w:sz w:val="24"/>
        </w:rPr>
        <w:t>根据《中华人民共和国民法典》、《中华人民共和国政府采购法》、《中华人民共和国建筑法》及有关法律、法规的规定，并严格遵循采购项目采购文件（采购文件编号：</w:t>
      </w:r>
      <w:r>
        <w:rPr>
          <w:rFonts w:hint="eastAsia" w:ascii="宋体" w:hAnsi="宋体" w:cs="宋体"/>
          <w:bCs/>
          <w:color w:val="auto"/>
          <w:sz w:val="24"/>
          <w:lang w:val="en-US" w:eastAsia="zh-CN"/>
        </w:rPr>
        <w:t xml:space="preserve"> </w:t>
      </w:r>
      <w:r>
        <w:rPr>
          <w:rFonts w:hint="eastAsia" w:ascii="宋体" w:hAnsi="宋体" w:cs="宋体"/>
          <w:color w:val="auto"/>
          <w:sz w:val="24"/>
        </w:rPr>
        <w:t>）中的相关规定，遵循平等、自愿、公平和诚实守信的原则</w:t>
      </w:r>
      <w:bookmarkStart w:id="11" w:name="_GoBack"/>
      <w:bookmarkEnd w:id="11"/>
      <w:r>
        <w:rPr>
          <w:rFonts w:hint="eastAsia" w:ascii="宋体" w:hAnsi="宋体" w:cs="宋体"/>
          <w:color w:val="auto"/>
          <w:sz w:val="24"/>
        </w:rPr>
        <w:t>，双方就</w:t>
      </w:r>
      <w:r>
        <w:rPr>
          <w:rFonts w:hint="eastAsia" w:ascii="宋体" w:hAnsi="宋体" w:cs="宋体"/>
          <w:color w:val="auto"/>
          <w:sz w:val="24"/>
          <w:u w:val="single"/>
          <w:lang w:eastAsia="zh-CN"/>
        </w:rPr>
        <w:t>中共内蒙古自治区委员会党校202</w:t>
      </w:r>
      <w:r>
        <w:rPr>
          <w:rFonts w:hint="eastAsia" w:ascii="宋体" w:hAnsi="宋体" w:cs="宋体"/>
          <w:color w:val="auto"/>
          <w:sz w:val="24"/>
          <w:u w:val="single"/>
          <w:lang w:val="en-US" w:eastAsia="zh-CN"/>
        </w:rPr>
        <w:t>4</w:t>
      </w:r>
      <w:r>
        <w:rPr>
          <w:rFonts w:hint="eastAsia" w:ascii="宋体" w:hAnsi="宋体" w:cs="宋体"/>
          <w:color w:val="auto"/>
          <w:sz w:val="24"/>
          <w:u w:val="single"/>
          <w:lang w:eastAsia="zh-CN"/>
        </w:rPr>
        <w:t>年度零星维修工程</w:t>
      </w:r>
      <w:r>
        <w:rPr>
          <w:rFonts w:hint="eastAsia" w:ascii="宋体" w:hAnsi="宋体" w:cs="宋体"/>
          <w:color w:val="auto"/>
          <w:sz w:val="24"/>
        </w:rPr>
        <w:t>施工及有关事项协商一致，共同达成如下合同：</w:t>
      </w:r>
    </w:p>
    <w:p>
      <w:pPr>
        <w:spacing w:line="520" w:lineRule="exact"/>
        <w:ind w:firstLine="480"/>
        <w:rPr>
          <w:rFonts w:ascii="宋体" w:hAnsi="宋体" w:cs="宋体"/>
          <w:b/>
          <w:color w:val="auto"/>
          <w:sz w:val="24"/>
        </w:rPr>
      </w:pPr>
      <w:bookmarkStart w:id="0" w:name="_Toc351203481"/>
      <w:r>
        <w:rPr>
          <w:rFonts w:hint="eastAsia" w:ascii="宋体" w:hAnsi="宋体" w:cs="宋体"/>
          <w:b/>
          <w:color w:val="auto"/>
          <w:sz w:val="24"/>
        </w:rPr>
        <w:t>一、工程概况</w:t>
      </w:r>
      <w:bookmarkEnd w:id="0"/>
    </w:p>
    <w:p>
      <w:pPr>
        <w:spacing w:line="520" w:lineRule="exact"/>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1.工程名称：</w:t>
      </w:r>
      <w:r>
        <w:rPr>
          <w:rFonts w:hint="eastAsia" w:ascii="宋体" w:hAnsi="宋体" w:cs="宋体"/>
          <w:color w:val="auto"/>
          <w:sz w:val="24"/>
          <w:u w:val="single"/>
          <w:lang w:eastAsia="zh-CN"/>
        </w:rPr>
        <w:t>中共内蒙古自治区委员会党校202</w:t>
      </w:r>
      <w:r>
        <w:rPr>
          <w:rFonts w:hint="eastAsia" w:ascii="宋体" w:hAnsi="宋体" w:cs="宋体"/>
          <w:color w:val="auto"/>
          <w:sz w:val="24"/>
          <w:u w:val="single"/>
          <w:lang w:val="en-US" w:eastAsia="zh-CN"/>
        </w:rPr>
        <w:t>4</w:t>
      </w:r>
      <w:r>
        <w:rPr>
          <w:rFonts w:hint="eastAsia" w:ascii="宋体" w:hAnsi="宋体" w:cs="宋体"/>
          <w:color w:val="auto"/>
          <w:sz w:val="24"/>
          <w:u w:val="single"/>
          <w:lang w:eastAsia="zh-CN"/>
        </w:rPr>
        <w:t>年度零星维修工程</w:t>
      </w:r>
    </w:p>
    <w:p>
      <w:pPr>
        <w:spacing w:line="520" w:lineRule="exact"/>
        <w:ind w:firstLine="480" w:firstLineChars="200"/>
        <w:rPr>
          <w:rFonts w:ascii="宋体" w:hAnsi="宋体" w:cs="宋体"/>
          <w:color w:val="auto"/>
          <w:sz w:val="24"/>
          <w:u w:val="single"/>
        </w:rPr>
      </w:pPr>
      <w:r>
        <w:rPr>
          <w:rFonts w:hint="eastAsia" w:ascii="宋体" w:hAnsi="宋体" w:cs="宋体"/>
          <w:color w:val="auto"/>
          <w:sz w:val="24"/>
        </w:rPr>
        <w:t>2.工程地点：</w:t>
      </w:r>
      <w:r>
        <w:rPr>
          <w:rFonts w:hint="eastAsia" w:ascii="宋体" w:hAnsi="宋体" w:cs="宋体"/>
          <w:color w:val="auto"/>
          <w:sz w:val="24"/>
          <w:u w:val="single"/>
        </w:rPr>
        <w:t>中共内蒙古自治区委员会党校</w:t>
      </w:r>
    </w:p>
    <w:p>
      <w:pPr>
        <w:spacing w:line="520" w:lineRule="exact"/>
        <w:ind w:firstLine="480" w:firstLineChars="200"/>
        <w:rPr>
          <w:rFonts w:hint="default" w:ascii="宋体" w:hAnsi="宋体" w:eastAsia="宋体" w:cs="宋体"/>
          <w:color w:val="auto"/>
          <w:sz w:val="24"/>
          <w:u w:val="single"/>
          <w:lang w:val="en-US" w:eastAsia="zh-CN"/>
        </w:rPr>
      </w:pPr>
      <w:r>
        <w:rPr>
          <w:rFonts w:hint="eastAsia" w:ascii="宋体" w:hAnsi="宋体" w:cs="宋体"/>
          <w:color w:val="auto"/>
          <w:sz w:val="24"/>
        </w:rPr>
        <w:t>3.工程立项批准文号：</w:t>
      </w:r>
      <w:r>
        <w:rPr>
          <w:rFonts w:hint="eastAsia" w:ascii="宋体" w:hAnsi="宋体" w:cs="宋体"/>
          <w:color w:val="auto"/>
          <w:sz w:val="24"/>
          <w:u w:val="single"/>
          <w:lang w:val="en-US" w:eastAsia="zh-CN"/>
        </w:rPr>
        <w:t xml:space="preserve">                   </w:t>
      </w:r>
    </w:p>
    <w:p>
      <w:pPr>
        <w:spacing w:line="520" w:lineRule="exact"/>
        <w:ind w:firstLine="480" w:firstLineChars="200"/>
        <w:rPr>
          <w:rFonts w:ascii="宋体" w:hAnsi="宋体" w:cs="宋体"/>
          <w:color w:val="auto"/>
          <w:sz w:val="24"/>
        </w:rPr>
      </w:pPr>
      <w:r>
        <w:rPr>
          <w:rFonts w:hint="eastAsia" w:ascii="宋体" w:hAnsi="宋体" w:cs="宋体"/>
          <w:color w:val="auto"/>
          <w:sz w:val="24"/>
        </w:rPr>
        <w:t>4.资金来源：</w:t>
      </w:r>
      <w:r>
        <w:rPr>
          <w:rFonts w:hint="eastAsia" w:ascii="宋体" w:hAnsi="宋体" w:cs="宋体"/>
          <w:color w:val="auto"/>
          <w:sz w:val="24"/>
          <w:u w:val="single"/>
        </w:rPr>
        <w:t>财政资金</w:t>
      </w:r>
    </w:p>
    <w:p>
      <w:pPr>
        <w:spacing w:line="520" w:lineRule="exact"/>
        <w:ind w:firstLine="480" w:firstLineChars="200"/>
        <w:rPr>
          <w:rFonts w:ascii="宋体" w:hAnsi="宋体" w:cs="宋体"/>
          <w:color w:val="auto"/>
          <w:sz w:val="24"/>
        </w:rPr>
      </w:pPr>
      <w:r>
        <w:rPr>
          <w:rFonts w:hint="eastAsia" w:ascii="宋体" w:hAnsi="宋体" w:cs="宋体"/>
          <w:color w:val="auto"/>
          <w:sz w:val="24"/>
        </w:rPr>
        <w:t>5.工程内容：</w:t>
      </w:r>
      <w:r>
        <w:rPr>
          <w:rFonts w:hint="eastAsia" w:ascii="宋体" w:hAnsi="宋体" w:cs="宋体"/>
          <w:color w:val="auto"/>
          <w:sz w:val="24"/>
          <w:u w:val="single"/>
        </w:rPr>
        <w:t>包括但不限于工程量清单所列内容</w:t>
      </w:r>
    </w:p>
    <w:p>
      <w:pPr>
        <w:spacing w:line="520" w:lineRule="exact"/>
        <w:ind w:firstLine="480" w:firstLineChars="200"/>
        <w:rPr>
          <w:rFonts w:ascii="宋体" w:hAnsi="宋体" w:cs="宋体"/>
          <w:color w:val="auto"/>
          <w:sz w:val="24"/>
        </w:rPr>
      </w:pPr>
      <w:r>
        <w:rPr>
          <w:rFonts w:hint="eastAsia" w:ascii="宋体" w:hAnsi="宋体" w:cs="宋体"/>
          <w:color w:val="auto"/>
          <w:sz w:val="24"/>
        </w:rPr>
        <w:t>6.工程承包范围：</w:t>
      </w:r>
      <w:r>
        <w:rPr>
          <w:rFonts w:hint="eastAsia" w:ascii="宋体" w:hAnsi="宋体" w:cs="宋体"/>
          <w:color w:val="auto"/>
          <w:sz w:val="24"/>
          <w:u w:val="single"/>
        </w:rPr>
        <w:t>包括但不限于工程量清单所列内容</w:t>
      </w:r>
      <w:bookmarkStart w:id="1" w:name="_Toc351203482"/>
    </w:p>
    <w:p>
      <w:pPr>
        <w:spacing w:line="520" w:lineRule="exact"/>
        <w:ind w:firstLine="480"/>
        <w:rPr>
          <w:rFonts w:ascii="宋体" w:hAnsi="宋体" w:cs="宋体"/>
          <w:b/>
          <w:color w:val="auto"/>
          <w:sz w:val="24"/>
        </w:rPr>
      </w:pPr>
      <w:r>
        <w:rPr>
          <w:rFonts w:hint="eastAsia" w:ascii="宋体" w:hAnsi="宋体" w:cs="宋体"/>
          <w:b/>
          <w:color w:val="auto"/>
          <w:sz w:val="24"/>
        </w:rPr>
        <w:t>二、合同工期</w:t>
      </w:r>
      <w:bookmarkEnd w:id="1"/>
    </w:p>
    <w:p>
      <w:pPr>
        <w:spacing w:line="520" w:lineRule="exact"/>
        <w:ind w:firstLine="480" w:firstLineChars="200"/>
        <w:rPr>
          <w:rFonts w:ascii="宋体" w:hAnsi="宋体" w:cs="宋体"/>
          <w:color w:val="auto"/>
          <w:sz w:val="24"/>
          <w:u w:val="single"/>
        </w:rPr>
      </w:pPr>
      <w:r>
        <w:rPr>
          <w:rFonts w:hint="eastAsia" w:ascii="宋体" w:hAnsi="宋体" w:cs="宋体"/>
          <w:color w:val="auto"/>
          <w:sz w:val="24"/>
        </w:rPr>
        <w:t>计划开工日期</w:t>
      </w:r>
      <w:r>
        <w:rPr>
          <w:rFonts w:hint="eastAsia" w:ascii="宋体" w:hAnsi="宋体" w:cs="宋体"/>
          <w:color w:val="auto"/>
          <w:sz w:val="24"/>
          <w:u w:val="single"/>
        </w:rPr>
        <w:t>：</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年</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月</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日</w:t>
      </w:r>
    </w:p>
    <w:p>
      <w:pPr>
        <w:spacing w:line="520" w:lineRule="exact"/>
        <w:ind w:firstLine="480" w:firstLineChars="200"/>
        <w:rPr>
          <w:rFonts w:ascii="宋体" w:hAnsi="宋体" w:cs="宋体"/>
          <w:color w:val="auto"/>
          <w:sz w:val="24"/>
          <w:u w:val="single"/>
        </w:rPr>
      </w:pPr>
      <w:r>
        <w:rPr>
          <w:rFonts w:hint="eastAsia" w:ascii="宋体" w:hAnsi="宋体" w:cs="宋体"/>
          <w:color w:val="auto"/>
          <w:sz w:val="24"/>
        </w:rPr>
        <w:t>计划竣工日期</w:t>
      </w:r>
      <w:r>
        <w:rPr>
          <w:rFonts w:hint="eastAsia" w:ascii="宋体" w:hAnsi="宋体" w:cs="宋体"/>
          <w:color w:val="auto"/>
          <w:sz w:val="24"/>
          <w:u w:val="single"/>
        </w:rPr>
        <w:t>：</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年</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月</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日</w:t>
      </w:r>
    </w:p>
    <w:p>
      <w:pPr>
        <w:spacing w:line="520" w:lineRule="exact"/>
        <w:ind w:firstLine="480" w:firstLineChars="200"/>
        <w:rPr>
          <w:rFonts w:ascii="宋体" w:hAnsi="宋体" w:cs="宋体"/>
          <w:color w:val="auto"/>
          <w:sz w:val="24"/>
        </w:rPr>
      </w:pPr>
      <w:r>
        <w:rPr>
          <w:rFonts w:hint="eastAsia" w:ascii="宋体" w:hAnsi="宋体" w:cs="宋体"/>
          <w:color w:val="auto"/>
          <w:sz w:val="24"/>
        </w:rPr>
        <w:t>工期总日历天数：</w:t>
      </w:r>
      <w:r>
        <w:rPr>
          <w:rFonts w:hint="eastAsia" w:ascii="宋体" w:hAnsi="宋体" w:cs="宋体"/>
          <w:color w:val="auto"/>
          <w:sz w:val="24"/>
          <w:u w:val="single"/>
          <w:lang w:val="en-US" w:eastAsia="zh-CN"/>
        </w:rPr>
        <w:t xml:space="preserve">    </w:t>
      </w:r>
      <w:r>
        <w:rPr>
          <w:rFonts w:hint="eastAsia" w:ascii="宋体" w:hAnsi="宋体" w:cs="宋体"/>
          <w:color w:val="auto"/>
          <w:sz w:val="24"/>
        </w:rPr>
        <w:t>天，开工日期以实际开工日期为准。</w:t>
      </w:r>
    </w:p>
    <w:p>
      <w:pPr>
        <w:spacing w:line="520" w:lineRule="exact"/>
        <w:ind w:firstLine="480"/>
        <w:rPr>
          <w:rFonts w:ascii="宋体" w:hAnsi="宋体" w:cs="宋体"/>
          <w:color w:val="auto"/>
          <w:sz w:val="24"/>
        </w:rPr>
      </w:pPr>
      <w:bookmarkStart w:id="2" w:name="_Toc351203483"/>
      <w:r>
        <w:rPr>
          <w:rFonts w:hint="eastAsia" w:ascii="宋体" w:hAnsi="宋体" w:cs="宋体"/>
          <w:b/>
          <w:color w:val="auto"/>
          <w:sz w:val="24"/>
        </w:rPr>
        <w:t>三、质量标准</w:t>
      </w:r>
      <w:bookmarkEnd w:id="2"/>
    </w:p>
    <w:p>
      <w:pPr>
        <w:spacing w:line="520" w:lineRule="exact"/>
        <w:ind w:firstLine="480" w:firstLineChars="200"/>
        <w:rPr>
          <w:rFonts w:ascii="宋体" w:hAnsi="宋体" w:cs="宋体"/>
          <w:color w:val="auto"/>
          <w:sz w:val="24"/>
        </w:rPr>
      </w:pPr>
      <w:r>
        <w:rPr>
          <w:rFonts w:hint="eastAsia" w:ascii="宋体" w:hAnsi="宋体" w:cs="宋体"/>
          <w:color w:val="auto"/>
          <w:sz w:val="24"/>
        </w:rPr>
        <w:t>工程质量符合</w:t>
      </w:r>
      <w:r>
        <w:rPr>
          <w:rFonts w:hint="eastAsia" w:ascii="宋体" w:hAnsi="宋体" w:cs="宋体"/>
          <w:color w:val="auto"/>
          <w:sz w:val="24"/>
          <w:u w:val="single"/>
        </w:rPr>
        <w:t>国家验收合格</w:t>
      </w:r>
      <w:r>
        <w:rPr>
          <w:rFonts w:hint="eastAsia" w:ascii="宋体" w:hAnsi="宋体" w:cs="宋体"/>
          <w:color w:val="auto"/>
          <w:sz w:val="24"/>
        </w:rPr>
        <w:t>标准。</w:t>
      </w:r>
      <w:bookmarkStart w:id="3" w:name="_Toc351203484"/>
    </w:p>
    <w:p>
      <w:pPr>
        <w:spacing w:line="520" w:lineRule="exact"/>
        <w:ind w:firstLine="480"/>
        <w:rPr>
          <w:rFonts w:ascii="宋体" w:hAnsi="宋体" w:cs="宋体"/>
          <w:color w:val="auto"/>
          <w:sz w:val="24"/>
        </w:rPr>
      </w:pPr>
      <w:r>
        <w:rPr>
          <w:rFonts w:hint="eastAsia" w:ascii="宋体" w:hAnsi="宋体" w:cs="宋体"/>
          <w:b/>
          <w:color w:val="auto"/>
          <w:sz w:val="24"/>
        </w:rPr>
        <w:t>四、签约合同价与合同价格形式</w:t>
      </w:r>
      <w:bookmarkEnd w:id="3"/>
      <w:r>
        <w:rPr>
          <w:rFonts w:hint="eastAsia" w:ascii="宋体" w:hAnsi="宋体" w:cs="宋体"/>
          <w:color w:val="auto"/>
          <w:sz w:val="24"/>
        </w:rPr>
        <w:tab/>
      </w:r>
    </w:p>
    <w:p>
      <w:pPr>
        <w:spacing w:line="52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单价合同工程量据实结算，合同金额：</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 xml:space="preserve">。      </w:t>
      </w:r>
    </w:p>
    <w:p>
      <w:pPr>
        <w:spacing w:line="520" w:lineRule="exact"/>
        <w:ind w:firstLine="482" w:firstLineChars="200"/>
        <w:rPr>
          <w:rFonts w:ascii="宋体" w:hAnsi="宋体" w:cs="宋体"/>
          <w:color w:val="auto"/>
          <w:sz w:val="24"/>
        </w:rPr>
      </w:pPr>
      <w:bookmarkStart w:id="4" w:name="_Toc351203485"/>
      <w:r>
        <w:rPr>
          <w:rFonts w:hint="eastAsia" w:ascii="宋体" w:hAnsi="宋体" w:cs="宋体"/>
          <w:b/>
          <w:color w:val="auto"/>
          <w:sz w:val="24"/>
        </w:rPr>
        <w:t>五、</w:t>
      </w:r>
      <w:bookmarkEnd w:id="4"/>
      <w:r>
        <w:rPr>
          <w:rFonts w:hint="eastAsia" w:ascii="宋体" w:hAnsi="宋体" w:cs="宋体"/>
          <w:b/>
          <w:color w:val="auto"/>
          <w:sz w:val="24"/>
        </w:rPr>
        <w:t>项目负责人</w:t>
      </w:r>
    </w:p>
    <w:p>
      <w:pPr>
        <w:spacing w:line="520" w:lineRule="exact"/>
        <w:ind w:firstLine="480" w:firstLineChars="200"/>
        <w:rPr>
          <w:rFonts w:hint="eastAsia" w:ascii="宋体" w:hAnsi="宋体" w:cs="宋体"/>
          <w:color w:val="auto"/>
          <w:sz w:val="24"/>
          <w:u w:val="single"/>
          <w:lang w:val="en-US" w:eastAsia="zh-CN"/>
        </w:rPr>
      </w:pPr>
      <w:r>
        <w:rPr>
          <w:rFonts w:hint="eastAsia" w:ascii="宋体" w:hAnsi="宋体" w:cs="宋体"/>
          <w:color w:val="auto"/>
          <w:sz w:val="24"/>
        </w:rPr>
        <w:t>乙方项目负责人：</w:t>
      </w:r>
      <w:r>
        <w:rPr>
          <w:rFonts w:hint="eastAsia" w:ascii="宋体" w:hAnsi="宋体" w:cs="宋体"/>
          <w:color w:val="auto"/>
          <w:sz w:val="24"/>
          <w:u w:val="single"/>
          <w:lang w:val="en-US" w:eastAsia="zh-CN"/>
        </w:rPr>
        <w:t xml:space="preserve">             </w:t>
      </w:r>
    </w:p>
    <w:p>
      <w:pPr>
        <w:spacing w:line="52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联系方式：</w:t>
      </w:r>
      <w:r>
        <w:rPr>
          <w:rFonts w:hint="eastAsia" w:ascii="宋体" w:hAnsi="宋体" w:cs="宋体"/>
          <w:color w:val="auto"/>
          <w:sz w:val="24"/>
          <w:u w:val="single"/>
          <w:lang w:val="en-US" w:eastAsia="zh-CN"/>
        </w:rPr>
        <w:t xml:space="preserve">                  </w:t>
      </w:r>
    </w:p>
    <w:p>
      <w:pPr>
        <w:spacing w:line="520" w:lineRule="exact"/>
        <w:ind w:firstLine="482" w:firstLineChars="200"/>
        <w:rPr>
          <w:rFonts w:ascii="宋体" w:hAnsi="宋体" w:cs="宋体"/>
          <w:b/>
          <w:color w:val="auto"/>
          <w:sz w:val="24"/>
        </w:rPr>
      </w:pPr>
      <w:r>
        <w:rPr>
          <w:rFonts w:hint="eastAsia" w:ascii="宋体" w:hAnsi="宋体" w:cs="宋体"/>
          <w:b/>
          <w:color w:val="auto"/>
          <w:sz w:val="24"/>
        </w:rPr>
        <w:t>六、合同价款与支付：</w:t>
      </w:r>
    </w:p>
    <w:p>
      <w:pPr>
        <w:spacing w:line="520" w:lineRule="exact"/>
        <w:ind w:firstLine="480" w:firstLineChars="200"/>
        <w:rPr>
          <w:rFonts w:hint="default" w:ascii="宋体" w:hAnsi="宋体" w:cs="宋体"/>
          <w:color w:val="auto"/>
          <w:sz w:val="24"/>
          <w:lang w:val="en-US" w:eastAsia="zh-CN"/>
        </w:rPr>
      </w:pPr>
      <w:r>
        <w:rPr>
          <w:rFonts w:hint="eastAsia" w:ascii="宋体" w:hAnsi="宋体" w:cs="宋体"/>
          <w:color w:val="auto"/>
          <w:sz w:val="24"/>
        </w:rPr>
        <w:t>1、本合同最终工程造价以采购方委托造价审计单位审计价款为最终支付价款</w:t>
      </w:r>
      <w:r>
        <w:rPr>
          <w:rFonts w:hint="eastAsia" w:ascii="宋体" w:hAnsi="宋体" w:cs="宋体"/>
          <w:color w:val="auto"/>
          <w:sz w:val="24"/>
          <w:lang w:eastAsia="zh-CN"/>
        </w:rPr>
        <w:t>；</w:t>
      </w:r>
      <w:r>
        <w:rPr>
          <w:rFonts w:hint="eastAsia" w:ascii="宋体" w:hAnsi="宋体" w:cs="宋体"/>
          <w:color w:val="auto"/>
          <w:sz w:val="24"/>
          <w:lang w:val="en-US" w:eastAsia="zh-CN"/>
        </w:rPr>
        <w:t>决算审计中审减额应不超过报审额10%的，超过10%的审计费由乙方承担。</w:t>
      </w:r>
    </w:p>
    <w:p>
      <w:pPr>
        <w:spacing w:line="52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2、工程款计价方式：乙方应按照双方签订的合同规定施工，按当月发生实际工程量，经审计单位审计后，确定月度产值；在完成年度维修工程量后，经审计单位审定总价款。</w:t>
      </w:r>
    </w:p>
    <w:p>
      <w:pPr>
        <w:spacing w:line="520" w:lineRule="exact"/>
        <w:ind w:firstLine="480" w:firstLineChars="200"/>
        <w:rPr>
          <w:rFonts w:hint="eastAsia" w:ascii="宋体" w:hAnsi="宋体" w:eastAsia="宋体" w:cs="宋体"/>
          <w:color w:val="auto"/>
          <w:kern w:val="2"/>
          <w:sz w:val="24"/>
          <w:szCs w:val="22"/>
          <w:lang w:val="en-US" w:eastAsia="zh-CN" w:bidi="ar-SA"/>
        </w:rPr>
      </w:pPr>
      <w:r>
        <w:rPr>
          <w:rFonts w:hint="eastAsia" w:ascii="宋体" w:hAnsi="宋体" w:cs="宋体"/>
          <w:color w:val="auto"/>
          <w:sz w:val="24"/>
          <w:lang w:val="en-US" w:eastAsia="zh-CN"/>
        </w:rPr>
        <w:t>3、工程款支付方式：按季度支付审定产值的80%；工程竣工审计后支付至审定总价款的97%；剩余3%在质保期满后无息支付。乙方应当在甲</w:t>
      </w:r>
      <w:r>
        <w:rPr>
          <w:rFonts w:hint="eastAsia" w:ascii="宋体" w:hAnsi="宋体" w:eastAsia="宋体" w:cs="宋体"/>
          <w:color w:val="auto"/>
          <w:kern w:val="2"/>
          <w:sz w:val="24"/>
          <w:szCs w:val="22"/>
          <w:lang w:val="en-US" w:eastAsia="zh-CN" w:bidi="ar-SA"/>
        </w:rPr>
        <w:t>方付款前十日内提供有效等额发票，乙方未按约定提供发票的，甲方有权</w:t>
      </w:r>
      <w:r>
        <w:rPr>
          <w:rFonts w:hint="eastAsia" w:ascii="宋体" w:hAnsi="宋体" w:cs="宋体"/>
          <w:color w:val="auto"/>
          <w:kern w:val="2"/>
          <w:sz w:val="24"/>
          <w:szCs w:val="22"/>
          <w:lang w:val="en-US" w:eastAsia="zh-CN" w:bidi="ar-SA"/>
        </w:rPr>
        <w:t>拒</w:t>
      </w:r>
      <w:r>
        <w:rPr>
          <w:rFonts w:hint="eastAsia" w:ascii="宋体" w:hAnsi="宋体" w:eastAsia="宋体" w:cs="宋体"/>
          <w:color w:val="auto"/>
          <w:kern w:val="2"/>
          <w:sz w:val="24"/>
          <w:szCs w:val="22"/>
          <w:lang w:val="en-US" w:eastAsia="zh-CN" w:bidi="ar-SA"/>
        </w:rPr>
        <w:t>绝付款。</w:t>
      </w:r>
    </w:p>
    <w:p>
      <w:pPr>
        <w:pStyle w:val="2"/>
        <w:keepNext w:val="0"/>
        <w:keepLines w:val="0"/>
        <w:pageBreakBefore w:val="0"/>
        <w:numPr>
          <w:ilvl w:val="0"/>
          <w:numId w:val="0"/>
        </w:numPr>
        <w:kinsoku/>
        <w:wordWrap/>
        <w:overflowPunct/>
        <w:topLinePunct w:val="0"/>
        <w:bidi w:val="0"/>
        <w:snapToGrid/>
        <w:spacing w:line="560" w:lineRule="exact"/>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4、本项目工程量为预估，采购人根据实际需求委托最终成交供应商进行零星维修工程施工，所发生的实际工程量待工程完工验收合格并经审计单位审定后据实结算，且最终结算价不超最高限价。</w:t>
      </w:r>
    </w:p>
    <w:p>
      <w:pPr>
        <w:spacing w:line="520" w:lineRule="exact"/>
        <w:ind w:firstLine="482" w:firstLineChars="200"/>
        <w:rPr>
          <w:rFonts w:ascii="宋体" w:hAnsi="宋体" w:cs="宋体"/>
          <w:b/>
          <w:color w:val="auto"/>
          <w:sz w:val="24"/>
        </w:rPr>
      </w:pPr>
      <w:r>
        <w:rPr>
          <w:rFonts w:hint="eastAsia" w:ascii="宋体" w:hAnsi="宋体" w:cs="宋体"/>
          <w:b/>
          <w:color w:val="auto"/>
          <w:sz w:val="24"/>
        </w:rPr>
        <w:t>七、工程施工、检查、验收</w:t>
      </w:r>
    </w:p>
    <w:p>
      <w:pPr>
        <w:spacing w:line="520" w:lineRule="exact"/>
        <w:ind w:firstLine="480" w:firstLineChars="200"/>
        <w:rPr>
          <w:rFonts w:ascii="宋体" w:hAnsi="宋体" w:cs="宋体"/>
          <w:color w:val="auto"/>
          <w:sz w:val="24"/>
        </w:rPr>
      </w:pPr>
      <w:r>
        <w:rPr>
          <w:rFonts w:hint="eastAsia" w:ascii="宋体" w:hAnsi="宋体" w:cs="宋体"/>
          <w:color w:val="auto"/>
          <w:sz w:val="24"/>
        </w:rPr>
        <w:t>1、乙方在施工过程中须按照国家相关规范工程做法、设计要求和国家有关规定和施工验收规范、质量标准及</w:t>
      </w:r>
      <w:r>
        <w:rPr>
          <w:rFonts w:hint="eastAsia" w:ascii="宋体" w:hAnsi="宋体" w:cs="宋体"/>
          <w:color w:val="auto"/>
          <w:sz w:val="24"/>
          <w:lang w:val="en-US" w:eastAsia="zh-CN"/>
        </w:rPr>
        <w:t>甲方和监理方的</w:t>
      </w:r>
      <w:r>
        <w:rPr>
          <w:rFonts w:hint="eastAsia" w:ascii="宋体" w:hAnsi="宋体" w:cs="宋体"/>
          <w:color w:val="auto"/>
          <w:sz w:val="24"/>
        </w:rPr>
        <w:t>要求进行，不得私自更改相关规范标准做法。</w:t>
      </w:r>
    </w:p>
    <w:p>
      <w:pPr>
        <w:spacing w:line="520" w:lineRule="exact"/>
        <w:ind w:firstLine="480" w:firstLineChars="200"/>
        <w:rPr>
          <w:rFonts w:ascii="宋体" w:hAnsi="宋体" w:cs="宋体"/>
          <w:color w:val="auto"/>
          <w:sz w:val="24"/>
        </w:rPr>
      </w:pPr>
      <w:r>
        <w:rPr>
          <w:rFonts w:hint="eastAsia" w:ascii="宋体" w:hAnsi="宋体" w:cs="宋体"/>
          <w:color w:val="auto"/>
          <w:sz w:val="24"/>
        </w:rPr>
        <w:t>2、乙方施工内容须在甲方负责人及驻工地代表指定范围内，不得擅自扩大工程范围，否则一切费用由乙方负责。</w:t>
      </w:r>
    </w:p>
    <w:p>
      <w:pPr>
        <w:spacing w:line="520" w:lineRule="exact"/>
        <w:ind w:firstLine="480" w:firstLineChars="200"/>
        <w:rPr>
          <w:rFonts w:ascii="宋体" w:hAnsi="宋体" w:cs="宋体"/>
          <w:color w:val="auto"/>
          <w:sz w:val="24"/>
        </w:rPr>
      </w:pPr>
      <w:r>
        <w:rPr>
          <w:rFonts w:hint="eastAsia" w:ascii="宋体" w:hAnsi="宋体" w:cs="宋体"/>
          <w:color w:val="auto"/>
          <w:sz w:val="24"/>
        </w:rPr>
        <w:t>3、工程每道工序包括隐蔽工程，经自检合格后</w:t>
      </w:r>
      <w:r>
        <w:rPr>
          <w:rFonts w:hint="eastAsia" w:ascii="宋体" w:hAnsi="宋体" w:cs="宋体"/>
          <w:color w:val="auto"/>
          <w:sz w:val="24"/>
          <w:lang w:val="en-US" w:eastAsia="zh-CN"/>
        </w:rPr>
        <w:t>由</w:t>
      </w:r>
      <w:r>
        <w:rPr>
          <w:rFonts w:hint="eastAsia" w:ascii="宋体" w:hAnsi="宋体" w:cs="宋体"/>
          <w:color w:val="auto"/>
          <w:sz w:val="24"/>
        </w:rPr>
        <w:t>甲方</w:t>
      </w:r>
      <w:r>
        <w:rPr>
          <w:rFonts w:hint="eastAsia" w:ascii="宋体" w:hAnsi="宋体" w:cs="宋体"/>
          <w:color w:val="auto"/>
          <w:sz w:val="24"/>
          <w:lang w:val="en-US" w:eastAsia="zh-CN"/>
        </w:rPr>
        <w:t>和监理方</w:t>
      </w:r>
      <w:r>
        <w:rPr>
          <w:rFonts w:hint="eastAsia" w:ascii="宋体" w:hAnsi="宋体" w:cs="宋体"/>
          <w:color w:val="auto"/>
          <w:sz w:val="24"/>
        </w:rPr>
        <w:t>代表检查、验收，</w:t>
      </w:r>
      <w:r>
        <w:rPr>
          <w:rFonts w:hint="eastAsia" w:ascii="宋体" w:hAnsi="宋体" w:cs="宋体"/>
          <w:color w:val="auto"/>
          <w:sz w:val="24"/>
          <w:lang w:val="en-US" w:eastAsia="zh-CN"/>
        </w:rPr>
        <w:t>确认</w:t>
      </w:r>
      <w:r>
        <w:rPr>
          <w:rFonts w:hint="eastAsia" w:ascii="宋体" w:hAnsi="宋体" w:cs="宋体"/>
          <w:color w:val="auto"/>
          <w:sz w:val="24"/>
        </w:rPr>
        <w:t>合格后方可进行下道工序。</w:t>
      </w:r>
    </w:p>
    <w:p>
      <w:pPr>
        <w:spacing w:line="520" w:lineRule="exact"/>
        <w:ind w:firstLine="480" w:firstLineChars="200"/>
        <w:rPr>
          <w:rFonts w:ascii="宋体" w:hAnsi="宋体" w:cs="宋体"/>
          <w:color w:val="auto"/>
          <w:sz w:val="24"/>
        </w:rPr>
      </w:pPr>
      <w:r>
        <w:rPr>
          <w:rFonts w:hint="eastAsia" w:ascii="宋体" w:hAnsi="宋体" w:cs="宋体"/>
          <w:color w:val="auto"/>
          <w:sz w:val="24"/>
        </w:rPr>
        <w:t>4、工程所用各种材料须按照采购文件及投标文件的要求进行采购，进场后由甲方</w:t>
      </w:r>
      <w:r>
        <w:rPr>
          <w:rFonts w:hint="eastAsia" w:ascii="宋体" w:hAnsi="宋体" w:cs="宋体"/>
          <w:color w:val="auto"/>
          <w:sz w:val="24"/>
          <w:lang w:val="en-US" w:eastAsia="zh-CN"/>
        </w:rPr>
        <w:t>和监理方</w:t>
      </w:r>
      <w:r>
        <w:rPr>
          <w:rFonts w:hint="eastAsia" w:ascii="宋体" w:hAnsi="宋体" w:cs="宋体"/>
          <w:color w:val="auto"/>
          <w:sz w:val="24"/>
        </w:rPr>
        <w:t>代表抽样检查，抽检合格后方可使用；若抽检不合格</w:t>
      </w:r>
      <w:r>
        <w:rPr>
          <w:rFonts w:hint="eastAsia" w:ascii="宋体" w:hAnsi="宋体" w:cs="宋体"/>
          <w:color w:val="auto"/>
          <w:sz w:val="24"/>
          <w:lang w:val="en-US" w:eastAsia="zh-CN"/>
        </w:rPr>
        <w:t>甲方和监理方</w:t>
      </w:r>
      <w:r>
        <w:rPr>
          <w:rFonts w:hint="eastAsia" w:ascii="宋体" w:hAnsi="宋体" w:cs="宋体"/>
          <w:color w:val="auto"/>
          <w:sz w:val="24"/>
        </w:rPr>
        <w:t>有权要求全部退货或返工，由此导致的损失全部由乙方承担。</w:t>
      </w:r>
    </w:p>
    <w:p>
      <w:pPr>
        <w:spacing w:line="52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5、在施工过程中如有变更，应先签署签证变更单后施工；遇紧急情况，应在开工7日内完成签署。</w:t>
      </w:r>
    </w:p>
    <w:p>
      <w:pPr>
        <w:spacing w:line="520" w:lineRule="exact"/>
        <w:ind w:firstLine="480" w:firstLineChars="200"/>
        <w:rPr>
          <w:rFonts w:hint="eastAsia" w:eastAsia="宋体"/>
          <w:color w:val="auto"/>
          <w:lang w:val="en-US" w:eastAsia="zh-CN"/>
        </w:rPr>
      </w:pPr>
      <w:r>
        <w:rPr>
          <w:rFonts w:hint="eastAsia" w:ascii="宋体" w:hAnsi="宋体" w:cs="宋体"/>
          <w:color w:val="auto"/>
          <w:sz w:val="24"/>
          <w:lang w:val="en-US" w:eastAsia="zh-CN"/>
        </w:rPr>
        <w:t>6、</w:t>
      </w:r>
      <w:r>
        <w:rPr>
          <w:rFonts w:hint="eastAsia" w:ascii="宋体" w:hAnsi="宋体" w:cs="宋体"/>
          <w:color w:val="auto"/>
          <w:sz w:val="24"/>
        </w:rPr>
        <w:t>工程施工完成并具备验收条件后，乙方应</w:t>
      </w:r>
      <w:r>
        <w:rPr>
          <w:rFonts w:hint="eastAsia" w:ascii="宋体" w:hAnsi="宋体" w:cs="宋体"/>
          <w:color w:val="auto"/>
          <w:sz w:val="24"/>
          <w:lang w:val="en-US" w:eastAsia="zh-CN"/>
        </w:rPr>
        <w:t>在3日内</w:t>
      </w:r>
      <w:r>
        <w:rPr>
          <w:rFonts w:hint="eastAsia" w:ascii="宋体" w:hAnsi="宋体" w:cs="宋体"/>
          <w:color w:val="auto"/>
          <w:sz w:val="24"/>
        </w:rPr>
        <w:t>向甲方</w:t>
      </w:r>
      <w:r>
        <w:rPr>
          <w:rFonts w:hint="eastAsia" w:ascii="宋体" w:hAnsi="宋体" w:cs="宋体"/>
          <w:color w:val="auto"/>
          <w:sz w:val="24"/>
          <w:lang w:val="en-US" w:eastAsia="zh-CN"/>
        </w:rPr>
        <w:t>和监理方</w:t>
      </w:r>
      <w:r>
        <w:rPr>
          <w:rFonts w:hint="eastAsia" w:ascii="宋体" w:hAnsi="宋体" w:cs="宋体"/>
          <w:color w:val="auto"/>
          <w:sz w:val="24"/>
        </w:rPr>
        <w:t>提出竣工验收申请，由甲方</w:t>
      </w:r>
      <w:r>
        <w:rPr>
          <w:rFonts w:hint="eastAsia" w:ascii="宋体" w:hAnsi="宋体" w:cs="宋体"/>
          <w:color w:val="auto"/>
          <w:sz w:val="24"/>
          <w:lang w:val="en-US" w:eastAsia="zh-CN"/>
        </w:rPr>
        <w:t>和监理方</w:t>
      </w:r>
      <w:r>
        <w:rPr>
          <w:rFonts w:hint="eastAsia" w:ascii="宋体" w:hAnsi="宋体" w:cs="宋体"/>
          <w:color w:val="auto"/>
          <w:sz w:val="24"/>
        </w:rPr>
        <w:t>确定验收日期后组织有关部门及人员进行工程竣工验收。</w:t>
      </w:r>
    </w:p>
    <w:p>
      <w:pPr>
        <w:spacing w:line="520" w:lineRule="exact"/>
        <w:ind w:firstLine="482" w:firstLineChars="200"/>
        <w:rPr>
          <w:rFonts w:ascii="宋体" w:hAnsi="宋体" w:cs="宋体"/>
          <w:color w:val="auto"/>
          <w:sz w:val="24"/>
        </w:rPr>
      </w:pPr>
      <w:r>
        <w:rPr>
          <w:rFonts w:hint="eastAsia" w:ascii="宋体" w:hAnsi="宋体" w:cs="宋体"/>
          <w:b/>
          <w:color w:val="auto"/>
          <w:sz w:val="24"/>
        </w:rPr>
        <w:t>八、维修时效：</w:t>
      </w:r>
    </w:p>
    <w:p>
      <w:pPr>
        <w:spacing w:line="520" w:lineRule="exact"/>
        <w:ind w:firstLine="480" w:firstLineChars="200"/>
        <w:rPr>
          <w:rFonts w:ascii="宋体" w:hAnsi="宋体" w:cs="宋体"/>
          <w:color w:val="auto"/>
          <w:sz w:val="24"/>
        </w:rPr>
      </w:pPr>
      <w:r>
        <w:rPr>
          <w:rFonts w:hint="eastAsia" w:ascii="宋体" w:hAnsi="宋体" w:cs="宋体"/>
          <w:color w:val="auto"/>
          <w:sz w:val="24"/>
        </w:rPr>
        <w:t>1、乙方应按照甲方下达的</w:t>
      </w:r>
      <w:r>
        <w:rPr>
          <w:rFonts w:hint="eastAsia" w:ascii="宋体" w:hAnsi="宋体" w:cs="宋体"/>
          <w:color w:val="auto"/>
          <w:sz w:val="24"/>
          <w:lang w:eastAsia="zh-CN"/>
        </w:rPr>
        <w:t>维修任务单</w:t>
      </w:r>
      <w:r>
        <w:rPr>
          <w:rFonts w:hint="eastAsia" w:ascii="宋体" w:hAnsi="宋体" w:cs="宋体"/>
          <w:color w:val="auto"/>
          <w:sz w:val="24"/>
        </w:rPr>
        <w:t>规定的时限完成规定的维修内容</w:t>
      </w:r>
      <w:r>
        <w:rPr>
          <w:rFonts w:hint="eastAsia" w:ascii="宋体" w:hAnsi="宋体" w:cs="宋体"/>
          <w:color w:val="auto"/>
          <w:sz w:val="24"/>
          <w:lang w:eastAsia="zh-CN"/>
        </w:rPr>
        <w:t>，</w:t>
      </w:r>
      <w:r>
        <w:rPr>
          <w:rFonts w:hint="eastAsia" w:ascii="宋体" w:hAnsi="宋体" w:cs="宋体"/>
          <w:color w:val="auto"/>
          <w:sz w:val="24"/>
          <w:lang w:val="en-US" w:eastAsia="zh-CN"/>
        </w:rPr>
        <w:t>紧急维修任务1小时内响应，其他维修任务2小时内响应</w:t>
      </w:r>
      <w:r>
        <w:rPr>
          <w:rFonts w:hint="eastAsia" w:ascii="宋体" w:hAnsi="宋体" w:cs="宋体"/>
          <w:color w:val="auto"/>
          <w:sz w:val="24"/>
        </w:rPr>
        <w:t>；</w:t>
      </w:r>
    </w:p>
    <w:p>
      <w:pPr>
        <w:spacing w:line="520" w:lineRule="exact"/>
        <w:ind w:firstLine="480" w:firstLineChars="200"/>
        <w:rPr>
          <w:rFonts w:ascii="宋体" w:hAnsi="宋体" w:cs="宋体"/>
          <w:color w:val="auto"/>
          <w:sz w:val="24"/>
        </w:rPr>
      </w:pPr>
      <w:r>
        <w:rPr>
          <w:rFonts w:hint="eastAsia" w:ascii="宋体" w:hAnsi="宋体" w:cs="宋体"/>
          <w:color w:val="auto"/>
          <w:sz w:val="24"/>
        </w:rPr>
        <w:t>2、由甲方原因（包括工程量的增加、停水、停电、不可抗力）造成维修时限延误，维修时限可顺延；</w:t>
      </w:r>
    </w:p>
    <w:p>
      <w:pPr>
        <w:spacing w:line="520" w:lineRule="exact"/>
        <w:ind w:firstLine="480" w:firstLineChars="200"/>
        <w:rPr>
          <w:rFonts w:hint="eastAsia" w:ascii="宋体" w:hAnsi="宋体" w:cs="宋体"/>
          <w:color w:val="auto"/>
          <w:sz w:val="24"/>
        </w:rPr>
      </w:pPr>
      <w:r>
        <w:rPr>
          <w:rFonts w:hint="eastAsia" w:ascii="宋体" w:hAnsi="宋体" w:cs="宋体"/>
          <w:color w:val="auto"/>
          <w:sz w:val="24"/>
        </w:rPr>
        <w:t>3、由乙方造成的维修时限延误，其一切责任和经济损失由乙方负责。</w:t>
      </w:r>
    </w:p>
    <w:p>
      <w:pPr>
        <w:spacing w:line="520" w:lineRule="exact"/>
        <w:ind w:firstLine="482" w:firstLineChars="200"/>
        <w:rPr>
          <w:rFonts w:ascii="宋体" w:hAnsi="宋体" w:cs="宋体"/>
          <w:b/>
          <w:color w:val="auto"/>
          <w:sz w:val="24"/>
        </w:rPr>
      </w:pPr>
      <w:r>
        <w:rPr>
          <w:rFonts w:hint="eastAsia" w:ascii="宋体" w:hAnsi="宋体" w:cs="宋体"/>
          <w:b/>
          <w:color w:val="auto"/>
          <w:sz w:val="24"/>
        </w:rPr>
        <w:t>九、甲方职责和义务：</w:t>
      </w:r>
    </w:p>
    <w:p>
      <w:pPr>
        <w:spacing w:line="520" w:lineRule="exact"/>
        <w:ind w:firstLine="480" w:firstLineChars="200"/>
        <w:rPr>
          <w:rFonts w:ascii="宋体" w:hAnsi="宋体" w:cs="宋体"/>
          <w:color w:val="auto"/>
          <w:sz w:val="24"/>
        </w:rPr>
      </w:pPr>
      <w:r>
        <w:rPr>
          <w:rFonts w:hint="eastAsia" w:ascii="宋体" w:hAnsi="宋体" w:cs="宋体"/>
          <w:color w:val="auto"/>
          <w:sz w:val="24"/>
        </w:rPr>
        <w:t>1、甲方应在维修工程开工前下达</w:t>
      </w:r>
      <w:r>
        <w:rPr>
          <w:rFonts w:hint="eastAsia" w:ascii="宋体" w:hAnsi="宋体" w:cs="宋体"/>
          <w:color w:val="auto"/>
          <w:sz w:val="24"/>
          <w:lang w:eastAsia="zh-CN"/>
        </w:rPr>
        <w:t>维修任务单</w:t>
      </w:r>
      <w:r>
        <w:rPr>
          <w:rFonts w:hint="eastAsia" w:ascii="宋体" w:hAnsi="宋体" w:cs="宋体"/>
          <w:color w:val="auto"/>
          <w:sz w:val="24"/>
        </w:rPr>
        <w:t>，指定维修内容、</w:t>
      </w:r>
      <w:r>
        <w:rPr>
          <w:rFonts w:hint="eastAsia" w:ascii="宋体" w:hAnsi="宋体" w:cs="宋体"/>
          <w:color w:val="auto"/>
          <w:sz w:val="24"/>
          <w:lang w:val="en-US" w:eastAsia="zh-CN"/>
        </w:rPr>
        <w:t>工期等相关要求</w:t>
      </w:r>
      <w:r>
        <w:rPr>
          <w:rFonts w:hint="eastAsia" w:ascii="宋体" w:hAnsi="宋体" w:cs="宋体"/>
          <w:color w:val="auto"/>
          <w:sz w:val="24"/>
        </w:rPr>
        <w:t>。</w:t>
      </w:r>
    </w:p>
    <w:p>
      <w:pPr>
        <w:spacing w:line="520" w:lineRule="exact"/>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、向乙方提供施工所需的水、电、场地等施工条件。</w:t>
      </w:r>
    </w:p>
    <w:p>
      <w:pPr>
        <w:spacing w:line="520" w:lineRule="exact"/>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、对工程质量、进度进行监督检查，</w:t>
      </w:r>
      <w:r>
        <w:rPr>
          <w:rFonts w:hint="eastAsia" w:ascii="宋体" w:hAnsi="宋体" w:cs="宋体"/>
          <w:color w:val="auto"/>
          <w:sz w:val="24"/>
          <w:lang w:val="en-US" w:eastAsia="zh-CN"/>
        </w:rPr>
        <w:t>协调</w:t>
      </w:r>
      <w:r>
        <w:rPr>
          <w:rFonts w:hint="eastAsia" w:ascii="宋体" w:hAnsi="宋体" w:cs="宋体"/>
          <w:color w:val="auto"/>
          <w:sz w:val="24"/>
        </w:rPr>
        <w:t>办理验收、变更、登记手续和其他事宜。涉及经济签证的，按照</w:t>
      </w:r>
      <w:r>
        <w:rPr>
          <w:rFonts w:hint="eastAsia" w:ascii="宋体" w:hAnsi="宋体" w:cs="宋体"/>
          <w:color w:val="auto"/>
          <w:sz w:val="24"/>
          <w:lang w:val="en-US" w:eastAsia="zh-CN"/>
        </w:rPr>
        <w:t>甲方</w:t>
      </w:r>
      <w:r>
        <w:rPr>
          <w:rFonts w:hint="eastAsia" w:ascii="宋体" w:hAnsi="宋体" w:cs="宋体"/>
          <w:color w:val="auto"/>
          <w:sz w:val="24"/>
        </w:rPr>
        <w:t>有关规定办理</w:t>
      </w:r>
      <w:r>
        <w:rPr>
          <w:rFonts w:hint="eastAsia" w:ascii="宋体" w:hAnsi="宋体" w:cs="宋体"/>
          <w:color w:val="auto"/>
          <w:sz w:val="24"/>
          <w:lang w:val="en-US" w:eastAsia="zh-CN"/>
        </w:rPr>
        <w:t>相关</w:t>
      </w:r>
      <w:r>
        <w:rPr>
          <w:rFonts w:hint="eastAsia" w:ascii="宋体" w:hAnsi="宋体" w:cs="宋体"/>
          <w:color w:val="auto"/>
          <w:sz w:val="24"/>
        </w:rPr>
        <w:t>手续。</w:t>
      </w:r>
    </w:p>
    <w:p>
      <w:pPr>
        <w:spacing w:line="520" w:lineRule="exact"/>
        <w:ind w:firstLine="482" w:firstLineChars="200"/>
        <w:rPr>
          <w:rFonts w:ascii="宋体" w:hAnsi="宋体" w:cs="宋体"/>
          <w:b/>
          <w:color w:val="auto"/>
          <w:sz w:val="24"/>
        </w:rPr>
      </w:pPr>
      <w:r>
        <w:rPr>
          <w:rFonts w:hint="eastAsia" w:ascii="宋体" w:hAnsi="宋体" w:cs="宋体"/>
          <w:b/>
          <w:color w:val="auto"/>
          <w:sz w:val="24"/>
        </w:rPr>
        <w:t>十、乙方职责和义务</w:t>
      </w:r>
    </w:p>
    <w:p>
      <w:pPr>
        <w:spacing w:line="520" w:lineRule="exact"/>
        <w:ind w:firstLine="480" w:firstLineChars="200"/>
        <w:rPr>
          <w:rFonts w:ascii="宋体" w:hAnsi="宋体" w:cs="宋体"/>
          <w:color w:val="auto"/>
          <w:sz w:val="24"/>
        </w:rPr>
      </w:pPr>
      <w:r>
        <w:rPr>
          <w:rFonts w:hint="eastAsia" w:ascii="宋体" w:hAnsi="宋体" w:cs="宋体"/>
          <w:color w:val="auto"/>
          <w:sz w:val="24"/>
        </w:rPr>
        <w:t>1、乙方应按照甲方下达的</w:t>
      </w:r>
      <w:r>
        <w:rPr>
          <w:rFonts w:hint="eastAsia" w:ascii="宋体" w:hAnsi="宋体" w:cs="宋体"/>
          <w:color w:val="auto"/>
          <w:sz w:val="24"/>
          <w:lang w:eastAsia="zh-CN"/>
        </w:rPr>
        <w:t>维修任务单</w:t>
      </w:r>
      <w:r>
        <w:rPr>
          <w:rFonts w:hint="eastAsia" w:ascii="宋体" w:hAnsi="宋体" w:cs="宋体"/>
          <w:color w:val="auto"/>
          <w:sz w:val="24"/>
        </w:rPr>
        <w:t>，</w:t>
      </w:r>
      <w:r>
        <w:rPr>
          <w:rFonts w:hint="eastAsia" w:ascii="宋体" w:hAnsi="宋体" w:cs="宋体"/>
          <w:color w:val="auto"/>
          <w:sz w:val="24"/>
          <w:lang w:val="en-US" w:eastAsia="zh-CN"/>
        </w:rPr>
        <w:t>按照</w:t>
      </w:r>
      <w:r>
        <w:rPr>
          <w:rFonts w:hint="eastAsia" w:ascii="宋体" w:hAnsi="宋体" w:cs="宋体"/>
          <w:color w:val="auto"/>
          <w:sz w:val="24"/>
        </w:rPr>
        <w:t>甲方指定工程施工内容、</w:t>
      </w:r>
      <w:r>
        <w:rPr>
          <w:rFonts w:hint="eastAsia" w:ascii="宋体" w:hAnsi="宋体" w:cs="宋体"/>
          <w:color w:val="auto"/>
          <w:sz w:val="24"/>
          <w:lang w:val="en-US" w:eastAsia="zh-CN"/>
        </w:rPr>
        <w:t>工期等要求</w:t>
      </w:r>
      <w:r>
        <w:rPr>
          <w:rFonts w:hint="eastAsia" w:ascii="宋体" w:hAnsi="宋体" w:cs="宋体"/>
          <w:color w:val="auto"/>
          <w:sz w:val="24"/>
        </w:rPr>
        <w:t>进行施工，不得擅自变更维修施工内容及完成时间。</w:t>
      </w:r>
    </w:p>
    <w:p>
      <w:pPr>
        <w:spacing w:line="520" w:lineRule="exact"/>
        <w:ind w:firstLine="480" w:firstLineChars="200"/>
        <w:rPr>
          <w:rFonts w:ascii="宋体" w:hAnsi="宋体" w:cs="宋体"/>
          <w:color w:val="auto"/>
          <w:sz w:val="24"/>
        </w:rPr>
      </w:pPr>
      <w:r>
        <w:rPr>
          <w:rFonts w:hint="eastAsia" w:ascii="宋体" w:hAnsi="宋体" w:cs="宋体"/>
          <w:color w:val="auto"/>
          <w:sz w:val="24"/>
        </w:rPr>
        <w:t>2、乙方应</w:t>
      </w:r>
      <w:r>
        <w:rPr>
          <w:rFonts w:hint="eastAsia" w:ascii="宋体" w:hAnsi="宋体" w:cs="宋体"/>
          <w:color w:val="auto"/>
          <w:sz w:val="24"/>
          <w:lang w:val="en-US" w:eastAsia="zh-CN"/>
        </w:rPr>
        <w:t>按照规范要求，</w:t>
      </w:r>
      <w:r>
        <w:rPr>
          <w:rFonts w:hint="eastAsia" w:ascii="宋体" w:hAnsi="宋体" w:cs="宋体"/>
          <w:color w:val="auto"/>
          <w:sz w:val="24"/>
        </w:rPr>
        <w:t>加强施工中的质量控制措施和管理，确保工程质量达到国家相关规范标准规定的合格等级。</w:t>
      </w:r>
    </w:p>
    <w:p>
      <w:pPr>
        <w:spacing w:line="520" w:lineRule="exact"/>
        <w:ind w:firstLine="480" w:firstLineChars="200"/>
        <w:rPr>
          <w:rFonts w:ascii="宋体" w:hAnsi="宋体" w:cs="宋体"/>
          <w:color w:val="auto"/>
          <w:sz w:val="24"/>
        </w:rPr>
      </w:pPr>
      <w:r>
        <w:rPr>
          <w:rFonts w:hint="eastAsia" w:ascii="宋体" w:hAnsi="宋体" w:cs="宋体"/>
          <w:color w:val="auto"/>
          <w:sz w:val="24"/>
        </w:rPr>
        <w:t>3、乙方应主动接受甲方及监理</w:t>
      </w:r>
      <w:r>
        <w:rPr>
          <w:rFonts w:hint="eastAsia" w:ascii="宋体" w:hAnsi="宋体" w:cs="宋体"/>
          <w:color w:val="auto"/>
          <w:sz w:val="24"/>
          <w:lang w:val="en-US" w:eastAsia="zh-CN"/>
        </w:rPr>
        <w:t>方</w:t>
      </w:r>
      <w:r>
        <w:rPr>
          <w:rFonts w:hint="eastAsia" w:ascii="宋体" w:hAnsi="宋体" w:cs="宋体"/>
          <w:color w:val="auto"/>
          <w:sz w:val="24"/>
        </w:rPr>
        <w:t>的监督、检查、验收，每道工序须经甲方及监理</w:t>
      </w:r>
      <w:r>
        <w:rPr>
          <w:rFonts w:hint="eastAsia" w:ascii="宋体" w:hAnsi="宋体" w:cs="宋体"/>
          <w:color w:val="auto"/>
          <w:sz w:val="24"/>
          <w:lang w:val="en-US" w:eastAsia="zh-CN"/>
        </w:rPr>
        <w:t>方</w:t>
      </w:r>
      <w:r>
        <w:rPr>
          <w:rFonts w:hint="eastAsia" w:ascii="宋体" w:hAnsi="宋体" w:cs="宋体"/>
          <w:color w:val="auto"/>
          <w:sz w:val="24"/>
        </w:rPr>
        <w:t>事前、事中检查</w:t>
      </w:r>
      <w:r>
        <w:rPr>
          <w:rFonts w:hint="eastAsia" w:ascii="宋体" w:hAnsi="宋体" w:cs="宋体"/>
          <w:color w:val="auto"/>
          <w:sz w:val="24"/>
          <w:lang w:eastAsia="zh-CN"/>
        </w:rPr>
        <w:t>，</w:t>
      </w:r>
      <w:r>
        <w:rPr>
          <w:rFonts w:hint="eastAsia" w:ascii="宋体" w:hAnsi="宋体" w:cs="宋体"/>
          <w:color w:val="auto"/>
          <w:sz w:val="24"/>
        </w:rPr>
        <w:t>完工后</w:t>
      </w:r>
      <w:r>
        <w:rPr>
          <w:rFonts w:hint="eastAsia" w:ascii="宋体" w:hAnsi="宋体" w:cs="宋体"/>
          <w:color w:val="auto"/>
          <w:sz w:val="24"/>
          <w:lang w:val="en-US" w:eastAsia="zh-CN"/>
        </w:rPr>
        <w:t>及时报甲方和监理方</w:t>
      </w:r>
      <w:r>
        <w:rPr>
          <w:rFonts w:hint="eastAsia" w:ascii="宋体" w:hAnsi="宋体" w:cs="宋体"/>
          <w:color w:val="auto"/>
          <w:sz w:val="24"/>
        </w:rPr>
        <w:t>验收。</w:t>
      </w:r>
    </w:p>
    <w:p>
      <w:pPr>
        <w:spacing w:line="520" w:lineRule="exact"/>
        <w:ind w:firstLine="480" w:firstLineChars="200"/>
        <w:rPr>
          <w:rFonts w:ascii="宋体" w:hAnsi="宋体" w:cs="宋体"/>
          <w:color w:val="auto"/>
          <w:sz w:val="24"/>
        </w:rPr>
      </w:pPr>
      <w:r>
        <w:rPr>
          <w:rFonts w:hint="eastAsia" w:ascii="宋体" w:hAnsi="宋体" w:cs="宋体"/>
          <w:color w:val="auto"/>
          <w:sz w:val="24"/>
        </w:rPr>
        <w:t>4、乙方应加强施工现场人员的管理和教育，注意安全，做好施工现场防火、防盗、防触电等相关措施，不得随意破坏施工现场的安全围护设施，如发生工伤事故或意外事故，均由乙方自行负责。同时乙方施工人员必须服从和遵守甲方</w:t>
      </w:r>
      <w:r>
        <w:rPr>
          <w:rFonts w:hint="eastAsia" w:ascii="宋体" w:hAnsi="宋体" w:cs="宋体"/>
          <w:color w:val="auto"/>
          <w:sz w:val="24"/>
          <w:lang w:val="en-US" w:eastAsia="zh-CN"/>
        </w:rPr>
        <w:t>和监理方的</w:t>
      </w:r>
      <w:r>
        <w:rPr>
          <w:rFonts w:hint="eastAsia" w:ascii="宋体" w:hAnsi="宋体" w:cs="宋体"/>
          <w:color w:val="auto"/>
          <w:sz w:val="24"/>
        </w:rPr>
        <w:t>管理</w:t>
      </w:r>
      <w:r>
        <w:rPr>
          <w:rFonts w:hint="eastAsia" w:ascii="宋体" w:hAnsi="宋体" w:cs="宋体"/>
          <w:color w:val="auto"/>
          <w:sz w:val="24"/>
          <w:lang w:val="en-US" w:eastAsia="zh-CN"/>
        </w:rPr>
        <w:t>及相关</w:t>
      </w:r>
      <w:r>
        <w:rPr>
          <w:rFonts w:hint="eastAsia" w:ascii="宋体" w:hAnsi="宋体" w:cs="宋体"/>
          <w:color w:val="auto"/>
          <w:sz w:val="24"/>
        </w:rPr>
        <w:t>规定。</w:t>
      </w:r>
    </w:p>
    <w:p>
      <w:pPr>
        <w:spacing w:line="520" w:lineRule="exact"/>
        <w:ind w:firstLine="480" w:firstLineChars="200"/>
        <w:rPr>
          <w:rFonts w:ascii="宋体" w:hAnsi="宋体" w:cs="宋体"/>
          <w:color w:val="auto"/>
          <w:sz w:val="24"/>
        </w:rPr>
      </w:pPr>
      <w:r>
        <w:rPr>
          <w:rFonts w:hint="eastAsia" w:ascii="宋体" w:hAnsi="宋体" w:cs="宋体"/>
          <w:color w:val="auto"/>
          <w:sz w:val="24"/>
        </w:rPr>
        <w:t>5、材料堆放及现场施工应服从甲方</w:t>
      </w:r>
      <w:r>
        <w:rPr>
          <w:rFonts w:hint="eastAsia" w:ascii="宋体" w:hAnsi="宋体" w:cs="宋体"/>
          <w:color w:val="auto"/>
          <w:sz w:val="24"/>
          <w:lang w:val="en-US" w:eastAsia="zh-CN"/>
        </w:rPr>
        <w:t>和监理方</w:t>
      </w:r>
      <w:r>
        <w:rPr>
          <w:rFonts w:hint="eastAsia" w:ascii="宋体" w:hAnsi="宋体" w:cs="宋体"/>
          <w:color w:val="auto"/>
          <w:sz w:val="24"/>
        </w:rPr>
        <w:t>管理，做到材料堆放整齐、规范，施工现场保证工完场地清；保持施工现场整洁、通畅。施工现场严禁打架、斗殴，工作前严禁喝酒，对违反责任者将从重处罚，所处罚金将直接从工程款中扣除。</w:t>
      </w:r>
    </w:p>
    <w:p>
      <w:pPr>
        <w:spacing w:line="520" w:lineRule="exact"/>
        <w:ind w:firstLine="480" w:firstLineChars="200"/>
        <w:rPr>
          <w:rFonts w:ascii="宋体" w:hAnsi="宋体" w:cs="宋体"/>
          <w:color w:val="auto"/>
          <w:sz w:val="24"/>
        </w:rPr>
      </w:pPr>
      <w:r>
        <w:rPr>
          <w:rFonts w:hint="eastAsia" w:ascii="宋体" w:hAnsi="宋体" w:cs="宋体"/>
          <w:color w:val="auto"/>
          <w:sz w:val="24"/>
        </w:rPr>
        <w:t>6、有责任保护周围建筑物及装修、设备管线、绿地等发包方财、物不受损坏，否则应承担相应费用。应配合有关部门做好现场保卫、消防、垃圾处理与清运等工作，并承担费用。</w:t>
      </w:r>
    </w:p>
    <w:p>
      <w:pPr>
        <w:spacing w:line="520" w:lineRule="exact"/>
        <w:ind w:firstLine="354" w:firstLineChars="147"/>
        <w:rPr>
          <w:rFonts w:ascii="宋体" w:hAnsi="宋体" w:cs="宋体"/>
          <w:b/>
          <w:color w:val="auto"/>
          <w:sz w:val="24"/>
        </w:rPr>
      </w:pPr>
      <w:r>
        <w:rPr>
          <w:rFonts w:hint="eastAsia" w:ascii="宋体" w:hAnsi="宋体" w:cs="宋体"/>
          <w:b/>
          <w:color w:val="auto"/>
          <w:sz w:val="24"/>
        </w:rPr>
        <w:t>十一、工程保修：</w:t>
      </w:r>
    </w:p>
    <w:p>
      <w:pPr>
        <w:spacing w:line="520" w:lineRule="exact"/>
        <w:ind w:firstLine="480" w:firstLineChars="200"/>
        <w:rPr>
          <w:rFonts w:ascii="宋体" w:hAnsi="宋体" w:cs="宋体"/>
          <w:color w:val="auto"/>
          <w:sz w:val="24"/>
        </w:rPr>
      </w:pPr>
      <w:r>
        <w:rPr>
          <w:rFonts w:hint="eastAsia" w:ascii="宋体" w:hAnsi="宋体" w:cs="宋体"/>
          <w:color w:val="auto"/>
          <w:sz w:val="24"/>
          <w:lang w:val="en-US" w:eastAsia="zh-CN"/>
        </w:rPr>
        <w:t>在质保期内，</w:t>
      </w:r>
      <w:r>
        <w:rPr>
          <w:rFonts w:hint="eastAsia" w:ascii="宋体" w:hAnsi="宋体" w:cs="宋体"/>
          <w:color w:val="auto"/>
          <w:sz w:val="24"/>
        </w:rPr>
        <w:t>如发现问题，乙方应及时组织人员进行维修，不得拖延，如不能及时维修，甲方有权让他人维修，费用从乙方工程款中扣除。</w:t>
      </w:r>
    </w:p>
    <w:p>
      <w:pPr>
        <w:numPr>
          <w:ilvl w:val="0"/>
          <w:numId w:val="1"/>
        </w:numPr>
        <w:spacing w:line="520" w:lineRule="exact"/>
        <w:ind w:firstLine="354" w:firstLineChars="147"/>
        <w:rPr>
          <w:rFonts w:ascii="宋体" w:hAnsi="宋体" w:cs="宋体"/>
          <w:b/>
          <w:color w:val="auto"/>
          <w:sz w:val="24"/>
        </w:rPr>
      </w:pPr>
      <w:r>
        <w:rPr>
          <w:rFonts w:hint="eastAsia" w:ascii="宋体" w:hAnsi="宋体" w:cs="宋体"/>
          <w:b/>
          <w:color w:val="auto"/>
          <w:sz w:val="24"/>
        </w:rPr>
        <w:t>违约：</w:t>
      </w:r>
    </w:p>
    <w:p>
      <w:pPr>
        <w:pStyle w:val="2"/>
        <w:spacing w:line="520" w:lineRule="exact"/>
        <w:ind w:firstLine="482" w:firstLineChars="200"/>
        <w:rPr>
          <w:b/>
          <w:bCs/>
          <w:color w:val="auto"/>
        </w:rPr>
      </w:pPr>
      <w:r>
        <w:rPr>
          <w:rFonts w:hint="eastAsia"/>
          <w:b/>
          <w:bCs/>
          <w:color w:val="auto"/>
        </w:rPr>
        <w:t>12.1甲方违约</w:t>
      </w:r>
    </w:p>
    <w:p>
      <w:pPr>
        <w:spacing w:line="580" w:lineRule="exact"/>
        <w:ind w:firstLine="482" w:firstLineChars="200"/>
        <w:rPr>
          <w:rFonts w:ascii="宋体" w:hAnsi="宋体" w:cs="宋体"/>
          <w:b/>
          <w:bCs/>
          <w:color w:val="auto"/>
          <w:sz w:val="24"/>
        </w:rPr>
      </w:pPr>
      <w:r>
        <w:rPr>
          <w:rFonts w:hint="eastAsia" w:ascii="宋体" w:hAnsi="宋体" w:cs="宋体"/>
          <w:b/>
          <w:bCs/>
          <w:color w:val="auto"/>
          <w:sz w:val="24"/>
        </w:rPr>
        <w:t>12.1.</w:t>
      </w:r>
      <w:r>
        <w:rPr>
          <w:rFonts w:hint="eastAsia" w:ascii="宋体" w:hAnsi="宋体" w:cs="宋体"/>
          <w:b/>
          <w:bCs/>
          <w:color w:val="auto"/>
          <w:sz w:val="24"/>
          <w:lang w:val="en-US" w:eastAsia="zh-CN"/>
        </w:rPr>
        <w:t>1</w:t>
      </w:r>
      <w:r>
        <w:rPr>
          <w:rFonts w:hint="eastAsia" w:ascii="宋体" w:hAnsi="宋体" w:cs="宋体"/>
          <w:b/>
          <w:bCs/>
          <w:color w:val="auto"/>
          <w:sz w:val="24"/>
        </w:rPr>
        <w:t xml:space="preserve"> 甲方违约的责任</w:t>
      </w:r>
    </w:p>
    <w:p>
      <w:pPr>
        <w:spacing w:line="580" w:lineRule="exact"/>
        <w:ind w:firstLine="480" w:firstLineChars="200"/>
        <w:rPr>
          <w:rFonts w:ascii="宋体" w:hAnsi="宋体" w:cs="宋体"/>
          <w:color w:val="auto"/>
          <w:kern w:val="0"/>
          <w:sz w:val="24"/>
        </w:rPr>
      </w:pPr>
      <w:r>
        <w:rPr>
          <w:rFonts w:hint="eastAsia" w:ascii="宋体" w:hAnsi="宋体" w:cs="宋体"/>
          <w:color w:val="auto"/>
          <w:kern w:val="0"/>
          <w:sz w:val="24"/>
        </w:rPr>
        <w:t>1、因甲方原因未能在规定的开始实施时间前下达</w:t>
      </w:r>
      <w:r>
        <w:rPr>
          <w:rFonts w:hint="eastAsia" w:ascii="宋体" w:hAnsi="宋体" w:cs="宋体"/>
          <w:color w:val="auto"/>
          <w:kern w:val="0"/>
          <w:sz w:val="24"/>
          <w:lang w:eastAsia="zh-CN"/>
        </w:rPr>
        <w:t>维修任务单</w:t>
      </w:r>
      <w:r>
        <w:rPr>
          <w:rFonts w:hint="eastAsia" w:ascii="宋体" w:hAnsi="宋体" w:cs="宋体"/>
          <w:color w:val="auto"/>
          <w:kern w:val="0"/>
          <w:sz w:val="24"/>
        </w:rPr>
        <w:t>的，导致乙方发生的工期延误，予以顺延；</w:t>
      </w:r>
    </w:p>
    <w:p>
      <w:pPr>
        <w:spacing w:line="580" w:lineRule="exact"/>
        <w:ind w:firstLine="480" w:firstLineChars="200"/>
        <w:rPr>
          <w:rFonts w:ascii="宋体" w:hAnsi="宋体" w:cs="宋体"/>
          <w:color w:val="auto"/>
          <w:kern w:val="0"/>
          <w:sz w:val="24"/>
        </w:rPr>
      </w:pPr>
      <w:r>
        <w:rPr>
          <w:rFonts w:hint="eastAsia" w:ascii="宋体" w:hAnsi="宋体" w:cs="宋体"/>
          <w:color w:val="auto"/>
          <w:kern w:val="0"/>
          <w:sz w:val="24"/>
        </w:rPr>
        <w:t>2、因甲方原因未能按合同约定支付合同价款的违约责任：</w:t>
      </w:r>
      <w:r>
        <w:rPr>
          <w:rFonts w:hint="eastAsia" w:ascii="宋体" w:hAnsi="宋体" w:cs="宋体"/>
          <w:color w:val="auto"/>
          <w:sz w:val="24"/>
        </w:rPr>
        <w:t>因财政支付手续办理问题导到价款支付延误的，甲方应从中协调尽快支付。甲方不承担同期银行贷款利息和其他违约责任</w:t>
      </w:r>
      <w:r>
        <w:rPr>
          <w:rFonts w:hint="eastAsia" w:ascii="宋体" w:hAnsi="宋体" w:cs="宋体"/>
          <w:color w:val="auto"/>
          <w:kern w:val="0"/>
          <w:sz w:val="24"/>
        </w:rPr>
        <w:t>。</w:t>
      </w:r>
    </w:p>
    <w:p>
      <w:pPr>
        <w:spacing w:line="580" w:lineRule="exact"/>
        <w:ind w:firstLine="480" w:firstLineChars="200"/>
        <w:rPr>
          <w:rFonts w:ascii="宋体" w:hAnsi="宋体" w:cs="宋体"/>
          <w:color w:val="auto"/>
          <w:kern w:val="0"/>
          <w:sz w:val="24"/>
        </w:rPr>
      </w:pPr>
      <w:r>
        <w:rPr>
          <w:rFonts w:hint="eastAsia" w:ascii="宋体" w:hAnsi="宋体" w:cs="宋体"/>
          <w:color w:val="auto"/>
          <w:kern w:val="0"/>
          <w:sz w:val="24"/>
        </w:rPr>
        <w:t>3、因甲方违反合同约定造成暂停施工的违约责任：</w:t>
      </w:r>
      <w:r>
        <w:rPr>
          <w:rFonts w:hint="eastAsia" w:ascii="宋体" w:hAnsi="宋体" w:cs="宋体"/>
          <w:color w:val="auto"/>
          <w:sz w:val="24"/>
        </w:rPr>
        <w:t>工期顺延</w:t>
      </w:r>
      <w:r>
        <w:rPr>
          <w:rFonts w:hint="eastAsia" w:ascii="宋体" w:hAnsi="宋体" w:cs="宋体"/>
          <w:color w:val="auto"/>
          <w:kern w:val="0"/>
          <w:sz w:val="24"/>
        </w:rPr>
        <w:t>。</w:t>
      </w:r>
    </w:p>
    <w:p>
      <w:pPr>
        <w:spacing w:line="580" w:lineRule="exact"/>
        <w:ind w:firstLine="480" w:firstLineChars="200"/>
        <w:rPr>
          <w:rFonts w:ascii="宋体" w:hAnsi="宋体" w:cs="宋体"/>
          <w:color w:val="auto"/>
          <w:kern w:val="0"/>
          <w:sz w:val="24"/>
        </w:rPr>
      </w:pPr>
      <w:r>
        <w:rPr>
          <w:rFonts w:hint="eastAsia" w:ascii="宋体" w:hAnsi="宋体" w:cs="宋体"/>
          <w:color w:val="auto"/>
          <w:kern w:val="0"/>
          <w:sz w:val="24"/>
        </w:rPr>
        <w:t>4、甲方无正当理由没有在约定期限内发出复工指示，导致乙方无法复工的违约责任：</w:t>
      </w:r>
      <w:r>
        <w:rPr>
          <w:rFonts w:hint="eastAsia" w:ascii="宋体" w:hAnsi="宋体" w:cs="宋体"/>
          <w:color w:val="auto"/>
          <w:sz w:val="24"/>
        </w:rPr>
        <w:t>工期顺延</w:t>
      </w:r>
      <w:r>
        <w:rPr>
          <w:rFonts w:hint="eastAsia" w:ascii="宋体" w:hAnsi="宋体" w:cs="宋体"/>
          <w:color w:val="auto"/>
          <w:kern w:val="0"/>
          <w:sz w:val="24"/>
        </w:rPr>
        <w:t>。</w:t>
      </w:r>
    </w:p>
    <w:p>
      <w:pPr>
        <w:keepNext/>
        <w:keepLines/>
        <w:spacing w:before="280" w:after="290" w:line="372" w:lineRule="auto"/>
        <w:ind w:firstLine="480"/>
        <w:rPr>
          <w:rFonts w:ascii="宋体" w:hAnsi="宋体" w:cs="宋体"/>
          <w:color w:val="auto"/>
          <w:sz w:val="24"/>
        </w:rPr>
      </w:pPr>
      <w:r>
        <w:rPr>
          <w:rFonts w:hint="eastAsia" w:ascii="宋体" w:hAnsi="宋体" w:cs="宋体"/>
          <w:b/>
          <w:bCs/>
          <w:color w:val="auto"/>
          <w:sz w:val="24"/>
        </w:rPr>
        <w:t>12.2 乙方违约</w:t>
      </w:r>
    </w:p>
    <w:p>
      <w:pPr>
        <w:pStyle w:val="2"/>
        <w:ind w:firstLine="480"/>
        <w:rPr>
          <w:rFonts w:ascii="宋体" w:hAnsi="宋体" w:cs="宋体"/>
          <w:b/>
          <w:bCs/>
          <w:color w:val="auto"/>
        </w:rPr>
      </w:pPr>
      <w:r>
        <w:rPr>
          <w:rFonts w:hint="eastAsia" w:ascii="宋体" w:hAnsi="宋体" w:cs="宋体"/>
          <w:b/>
          <w:bCs/>
          <w:color w:val="auto"/>
        </w:rPr>
        <w:t>12.2.1工程质量和工期违约：</w:t>
      </w:r>
    </w:p>
    <w:p>
      <w:pPr>
        <w:numPr>
          <w:ilvl w:val="0"/>
          <w:numId w:val="2"/>
        </w:numPr>
        <w:spacing w:line="520" w:lineRule="exact"/>
        <w:ind w:firstLine="480" w:firstLineChars="200"/>
        <w:rPr>
          <w:rFonts w:ascii="宋体" w:hAnsi="宋体" w:cs="宋体"/>
          <w:color w:val="auto"/>
          <w:sz w:val="24"/>
        </w:rPr>
      </w:pPr>
      <w:r>
        <w:rPr>
          <w:rFonts w:hint="eastAsia" w:ascii="宋体" w:hAnsi="宋体" w:cs="宋体"/>
          <w:color w:val="auto"/>
          <w:sz w:val="24"/>
        </w:rPr>
        <w:t>乙方工程质量达不到合同规定标准且未能按照甲方下发的</w:t>
      </w:r>
      <w:r>
        <w:rPr>
          <w:rFonts w:hint="eastAsia" w:ascii="宋体" w:hAnsi="宋体" w:cs="宋体"/>
          <w:color w:val="auto"/>
          <w:sz w:val="24"/>
          <w:lang w:eastAsia="zh-CN"/>
        </w:rPr>
        <w:t>维修任务单</w:t>
      </w:r>
      <w:r>
        <w:rPr>
          <w:rFonts w:hint="eastAsia" w:ascii="宋体" w:hAnsi="宋体" w:cs="宋体"/>
          <w:color w:val="auto"/>
          <w:sz w:val="24"/>
        </w:rPr>
        <w:t>内容完成，质量经甲方和监理单位验收不合格的，</w:t>
      </w:r>
      <w:r>
        <w:rPr>
          <w:rFonts w:hint="eastAsia" w:ascii="宋体" w:hAnsi="宋体" w:cs="宋体"/>
          <w:color w:val="auto"/>
          <w:sz w:val="24"/>
          <w:lang w:val="en-US" w:eastAsia="zh-CN"/>
        </w:rPr>
        <w:t>不计工程量</w:t>
      </w:r>
      <w:r>
        <w:rPr>
          <w:rFonts w:hint="eastAsia" w:ascii="宋体" w:hAnsi="宋体" w:cs="宋体"/>
          <w:color w:val="auto"/>
          <w:sz w:val="24"/>
        </w:rPr>
        <w:t>；</w:t>
      </w:r>
    </w:p>
    <w:p>
      <w:pPr>
        <w:numPr>
          <w:ilvl w:val="0"/>
          <w:numId w:val="2"/>
        </w:numPr>
        <w:spacing w:line="520" w:lineRule="exact"/>
        <w:ind w:firstLine="480" w:firstLineChars="200"/>
        <w:rPr>
          <w:rFonts w:ascii="宋体" w:hAnsi="宋体" w:cs="宋体"/>
          <w:color w:val="auto"/>
          <w:sz w:val="24"/>
        </w:rPr>
      </w:pPr>
      <w:r>
        <w:rPr>
          <w:rFonts w:hint="eastAsia" w:ascii="宋体" w:hAnsi="宋体" w:cs="宋体"/>
          <w:color w:val="auto"/>
          <w:sz w:val="24"/>
        </w:rPr>
        <w:t>因乙方原因导致工程质量不合格的，乙方应返工直至工程质量合格，所产生返工施工费用由乙方承担；</w:t>
      </w:r>
    </w:p>
    <w:p>
      <w:pPr>
        <w:numPr>
          <w:ilvl w:val="0"/>
          <w:numId w:val="2"/>
        </w:numPr>
        <w:spacing w:line="520" w:lineRule="exact"/>
        <w:ind w:firstLine="480" w:firstLineChars="200"/>
        <w:rPr>
          <w:rFonts w:ascii="宋体" w:hAnsi="宋体" w:cs="宋体"/>
          <w:color w:val="auto"/>
          <w:sz w:val="24"/>
        </w:rPr>
      </w:pPr>
      <w:r>
        <w:rPr>
          <w:rFonts w:hint="eastAsia" w:ascii="宋体" w:hAnsi="宋体" w:cs="宋体"/>
          <w:color w:val="auto"/>
          <w:sz w:val="24"/>
        </w:rPr>
        <w:t>乙方工程质量不符合合同约定的标准，由乙方自行或按甲方要求修复直至符合质量标准，因此而延误的工期不予顺延，且每发生一次，乙方应向甲方支付违约金人民币2000元，当发生第二次时，乙方应向甲方支付违约金人民币3000元，当发生第三次时，甲方有权解除合同；</w:t>
      </w:r>
    </w:p>
    <w:p>
      <w:pPr>
        <w:numPr>
          <w:ilvl w:val="0"/>
          <w:numId w:val="2"/>
        </w:numPr>
        <w:spacing w:line="520" w:lineRule="exact"/>
        <w:ind w:firstLine="480" w:firstLineChars="200"/>
        <w:rPr>
          <w:rFonts w:ascii="宋体" w:hAnsi="宋体" w:cs="宋体"/>
          <w:color w:val="auto"/>
          <w:sz w:val="24"/>
        </w:rPr>
      </w:pPr>
      <w:r>
        <w:rPr>
          <w:rFonts w:hint="eastAsia" w:ascii="宋体" w:hAnsi="宋体" w:cs="宋体"/>
          <w:color w:val="auto"/>
          <w:sz w:val="24"/>
        </w:rPr>
        <w:t>乙方未能按照甲方下达的</w:t>
      </w:r>
      <w:r>
        <w:rPr>
          <w:rFonts w:hint="eastAsia" w:ascii="宋体" w:hAnsi="宋体" w:cs="宋体"/>
          <w:color w:val="auto"/>
          <w:sz w:val="24"/>
          <w:lang w:eastAsia="zh-CN"/>
        </w:rPr>
        <w:t>维修任务单</w:t>
      </w:r>
      <w:r>
        <w:rPr>
          <w:rFonts w:hint="eastAsia" w:ascii="宋体" w:hAnsi="宋体" w:cs="宋体"/>
          <w:color w:val="auto"/>
          <w:sz w:val="24"/>
        </w:rPr>
        <w:t>及时响应，未在规定的时间完成规定的内容，每发生一次，乙方应向甲方支付违约金人民币2000元。</w:t>
      </w:r>
    </w:p>
    <w:p>
      <w:pPr>
        <w:spacing w:line="520" w:lineRule="exact"/>
        <w:ind w:firstLine="482" w:firstLineChars="200"/>
        <w:rPr>
          <w:color w:val="auto"/>
        </w:rPr>
      </w:pPr>
      <w:r>
        <w:rPr>
          <w:rFonts w:hint="eastAsia" w:ascii="宋体" w:hAnsi="宋体" w:cs="宋体"/>
          <w:b/>
          <w:bCs/>
          <w:color w:val="auto"/>
          <w:sz w:val="24"/>
        </w:rPr>
        <w:t>12.2.2现场安全文明施工违约：</w:t>
      </w:r>
    </w:p>
    <w:p>
      <w:pPr>
        <w:pStyle w:val="2"/>
        <w:spacing w:line="520" w:lineRule="exact"/>
        <w:ind w:firstLine="480" w:firstLineChars="200"/>
        <w:rPr>
          <w:rFonts w:ascii="宋体" w:hAnsi="宋体" w:cs="宋体"/>
          <w:color w:val="auto"/>
          <w:kern w:val="2"/>
          <w:szCs w:val="22"/>
        </w:rPr>
      </w:pPr>
      <w:r>
        <w:rPr>
          <w:rFonts w:hint="eastAsia" w:ascii="宋体" w:hAnsi="宋体" w:cs="宋体"/>
          <w:color w:val="auto"/>
          <w:kern w:val="2"/>
          <w:szCs w:val="22"/>
        </w:rPr>
        <w:t>1、乙方违反安全文明施工规定的（即：乙方的管理人员或施工人员违反国家及地方行业主管部门颁发的安全文明施工规定的，则乙方应按以下情况承担违约金：</w:t>
      </w:r>
    </w:p>
    <w:p>
      <w:pPr>
        <w:pStyle w:val="2"/>
        <w:spacing w:line="520" w:lineRule="exact"/>
        <w:ind w:firstLine="480" w:firstLineChars="200"/>
        <w:rPr>
          <w:rFonts w:ascii="宋体" w:hAnsi="宋体" w:cs="宋体"/>
          <w:color w:val="auto"/>
          <w:kern w:val="2"/>
          <w:szCs w:val="22"/>
        </w:rPr>
      </w:pPr>
      <w:r>
        <w:rPr>
          <w:rFonts w:hint="eastAsia" w:ascii="宋体" w:hAnsi="宋体" w:cs="宋体"/>
          <w:color w:val="auto"/>
          <w:kern w:val="2"/>
          <w:szCs w:val="22"/>
        </w:rPr>
        <w:t>（1）乙方的管理人员每发生一次违规行为，则对乙方处以（2000元/人·次）的违约罚金。</w:t>
      </w:r>
    </w:p>
    <w:p>
      <w:pPr>
        <w:pStyle w:val="2"/>
        <w:spacing w:line="520" w:lineRule="exact"/>
        <w:ind w:firstLine="480" w:firstLineChars="200"/>
        <w:rPr>
          <w:rFonts w:ascii="宋体" w:hAnsi="宋体" w:cs="宋体"/>
          <w:color w:val="auto"/>
        </w:rPr>
      </w:pPr>
      <w:r>
        <w:rPr>
          <w:rFonts w:hint="eastAsia" w:ascii="宋体" w:hAnsi="宋体" w:cs="宋体"/>
          <w:color w:val="auto"/>
        </w:rPr>
        <w:t>（2）乙方的施工人员每发生一次违规行为，则对乙方处以（1000元/人·次）的违约罚金。</w:t>
      </w:r>
    </w:p>
    <w:p>
      <w:pPr>
        <w:pStyle w:val="2"/>
        <w:spacing w:line="520" w:lineRule="exact"/>
        <w:ind w:firstLine="480" w:firstLineChars="200"/>
        <w:rPr>
          <w:rFonts w:ascii="宋体" w:hAnsi="宋体" w:cs="宋体"/>
          <w:color w:val="auto"/>
        </w:rPr>
      </w:pPr>
      <w:r>
        <w:rPr>
          <w:rFonts w:hint="eastAsia" w:ascii="宋体" w:hAnsi="宋体" w:cs="宋体"/>
          <w:color w:val="auto"/>
        </w:rPr>
        <w:t>（3）工程施工过程中发生事故的，应按国家及地方行业主管部门颁发的相关规定的情况处理。</w:t>
      </w:r>
    </w:p>
    <w:p>
      <w:pPr>
        <w:pStyle w:val="2"/>
        <w:spacing w:line="520" w:lineRule="exact"/>
        <w:ind w:firstLine="480" w:firstLineChars="200"/>
        <w:rPr>
          <w:rFonts w:ascii="宋体" w:hAnsi="宋体" w:cs="宋体"/>
          <w:color w:val="auto"/>
        </w:rPr>
      </w:pPr>
      <w:r>
        <w:rPr>
          <w:rFonts w:hint="eastAsia" w:ascii="宋体" w:hAnsi="宋体" w:cs="宋体"/>
          <w:color w:val="auto"/>
        </w:rPr>
        <w:t>（4）乙方原因在施工场地内及其毗邻地带造成的甲方、监理人以及第三者人员伤亡和财产损失，由乙方负责赔偿。</w:t>
      </w:r>
    </w:p>
    <w:p>
      <w:pPr>
        <w:pStyle w:val="2"/>
        <w:spacing w:line="520" w:lineRule="exact"/>
        <w:ind w:firstLine="480" w:firstLineChars="200"/>
        <w:rPr>
          <w:rFonts w:ascii="宋体" w:hAnsi="宋体" w:cs="宋体"/>
          <w:color w:val="auto"/>
        </w:rPr>
      </w:pPr>
      <w:r>
        <w:rPr>
          <w:rFonts w:hint="eastAsia" w:ascii="宋体" w:hAnsi="宋体" w:cs="宋体"/>
          <w:color w:val="auto"/>
        </w:rPr>
        <w:t>（5）在</w:t>
      </w:r>
      <w:r>
        <w:rPr>
          <w:rFonts w:hint="eastAsia" w:ascii="宋体" w:hAnsi="宋体" w:cs="宋体"/>
          <w:color w:val="auto"/>
          <w:lang w:val="en-US" w:eastAsia="zh-CN"/>
        </w:rPr>
        <w:t>校园</w:t>
      </w:r>
      <w:r>
        <w:rPr>
          <w:rFonts w:hint="eastAsia" w:ascii="宋体" w:hAnsi="宋体" w:cs="宋体"/>
          <w:color w:val="auto"/>
        </w:rPr>
        <w:t>内发生乙方的员工（包括临时员工）对任何人有不法侵害行为的，则由乙方负责先行赔偿。</w:t>
      </w:r>
    </w:p>
    <w:p>
      <w:pPr>
        <w:pStyle w:val="2"/>
        <w:spacing w:line="520" w:lineRule="exact"/>
        <w:ind w:firstLine="480" w:firstLineChars="200"/>
        <w:rPr>
          <w:rFonts w:ascii="宋体" w:hAnsi="宋体" w:cs="宋体"/>
          <w:color w:val="auto"/>
        </w:rPr>
      </w:pPr>
      <w:r>
        <w:rPr>
          <w:rFonts w:hint="eastAsia" w:ascii="宋体" w:hAnsi="宋体" w:cs="宋体"/>
          <w:color w:val="auto"/>
        </w:rPr>
        <w:t>2、不论何种原因，乙方均不得拖欠农民工工资（包括分包人的农民工工资）。若乙方拖欠民工工资出现媒体曝光、民工上访、投诉、围堵等群体事件或政府干预等事件，甲方有权直接代发农民工工资，并从工程款中直接扣回，乙方不得以任何理由提出任何异议，即乙方放弃异议权利。并且每发生一次，向甲方赔偿违约金人民币2.0（万元/次）。</w:t>
      </w:r>
    </w:p>
    <w:p>
      <w:pPr>
        <w:pStyle w:val="2"/>
        <w:spacing w:line="520" w:lineRule="exact"/>
        <w:ind w:firstLine="480" w:firstLineChars="200"/>
        <w:rPr>
          <w:rFonts w:ascii="宋体" w:hAnsi="宋体" w:cs="宋体"/>
          <w:color w:val="auto"/>
        </w:rPr>
      </w:pPr>
      <w:r>
        <w:rPr>
          <w:rFonts w:hint="eastAsia" w:ascii="宋体" w:hAnsi="宋体" w:cs="宋体"/>
          <w:color w:val="auto"/>
        </w:rPr>
        <w:t>3、乙方在缺陷责任期及保修期内拒保修的，则甲方有权自行修复或委托第三方修复，所需费用由乙方承担。</w:t>
      </w:r>
    </w:p>
    <w:p>
      <w:pPr>
        <w:spacing w:line="520" w:lineRule="exact"/>
        <w:ind w:firstLine="482" w:firstLineChars="200"/>
        <w:rPr>
          <w:rFonts w:ascii="宋体" w:hAnsi="宋体" w:cs="宋体"/>
          <w:b/>
          <w:bCs/>
          <w:color w:val="auto"/>
          <w:sz w:val="24"/>
        </w:rPr>
      </w:pPr>
      <w:bookmarkStart w:id="5" w:name="_Toc12771"/>
      <w:r>
        <w:rPr>
          <w:rFonts w:hint="eastAsia" w:ascii="宋体" w:hAnsi="宋体" w:cs="宋体"/>
          <w:b/>
          <w:bCs/>
          <w:color w:val="auto"/>
          <w:sz w:val="24"/>
        </w:rPr>
        <w:t>12.2.3进场材料的使用违约</w:t>
      </w:r>
    </w:p>
    <w:p>
      <w:pPr>
        <w:spacing w:line="520" w:lineRule="exact"/>
        <w:ind w:firstLine="480" w:firstLineChars="200"/>
        <w:rPr>
          <w:rFonts w:ascii="宋体" w:hAnsi="宋体" w:cs="宋体"/>
          <w:color w:val="auto"/>
          <w:sz w:val="24"/>
        </w:rPr>
      </w:pPr>
      <w:r>
        <w:rPr>
          <w:rFonts w:hint="eastAsia" w:ascii="宋体" w:hAnsi="宋体" w:cs="宋体"/>
          <w:color w:val="auto"/>
          <w:sz w:val="24"/>
        </w:rPr>
        <w:t>1、乙方应对所用材料在使用前必须经甲方及监理检查合格后方可使用，若使用前未经甲方及监理人员检查验收，擅自使用的，每发生一次，则甲方对乙方处以（1000元/次）的罚金。</w:t>
      </w:r>
    </w:p>
    <w:p>
      <w:pPr>
        <w:pStyle w:val="2"/>
        <w:spacing w:line="520" w:lineRule="exact"/>
        <w:ind w:firstLine="480" w:firstLineChars="200"/>
        <w:rPr>
          <w:color w:val="auto"/>
        </w:rPr>
      </w:pPr>
      <w:r>
        <w:rPr>
          <w:rFonts w:hint="eastAsia" w:ascii="宋体" w:hAnsi="宋体" w:cs="宋体"/>
          <w:color w:val="auto"/>
        </w:rPr>
        <w:t>2、由于使用合格材料导致工程质量不合格的，乙方应承担由此发生的所有费用。</w:t>
      </w:r>
    </w:p>
    <w:bookmarkEnd w:id="5"/>
    <w:p>
      <w:pPr>
        <w:spacing w:line="520" w:lineRule="exact"/>
        <w:ind w:firstLine="482" w:firstLineChars="200"/>
        <w:rPr>
          <w:rFonts w:ascii="宋体" w:hAnsi="宋体" w:cs="宋体"/>
          <w:b/>
          <w:color w:val="auto"/>
          <w:sz w:val="24"/>
        </w:rPr>
      </w:pPr>
      <w:r>
        <w:rPr>
          <w:rFonts w:hint="eastAsia" w:ascii="宋体" w:hAnsi="宋体" w:cs="宋体"/>
          <w:b/>
          <w:color w:val="auto"/>
          <w:sz w:val="24"/>
        </w:rPr>
        <w:t>12.2.4违法转包或分包</w:t>
      </w:r>
    </w:p>
    <w:p>
      <w:pPr>
        <w:spacing w:line="520" w:lineRule="exact"/>
        <w:ind w:firstLine="480" w:firstLineChars="200"/>
        <w:rPr>
          <w:rFonts w:ascii="宋体" w:hAnsi="宋体" w:cs="宋体"/>
          <w:bCs/>
          <w:color w:val="auto"/>
          <w:sz w:val="24"/>
        </w:rPr>
      </w:pPr>
      <w:r>
        <w:rPr>
          <w:rFonts w:hint="eastAsia" w:ascii="宋体" w:hAnsi="宋体" w:cs="宋体"/>
          <w:bCs/>
          <w:color w:val="auto"/>
          <w:sz w:val="24"/>
        </w:rPr>
        <w:t>乙方违法转包或违约分包的，每发生一例违法对外分包的，并由乙方向甲方支付5万元违约金；乙方违法转包的，则甲方有权解除合同，并由乙方向甲方支付10万元违约金，并追回已付预付款（若有），乙方应承担由此给甲方造成的一切损失。</w:t>
      </w:r>
    </w:p>
    <w:p>
      <w:pPr>
        <w:spacing w:line="520" w:lineRule="exact"/>
        <w:ind w:firstLine="482" w:firstLineChars="200"/>
        <w:rPr>
          <w:rFonts w:ascii="宋体" w:hAnsi="宋体" w:cs="宋体"/>
          <w:b/>
          <w:bCs/>
          <w:color w:val="auto"/>
          <w:sz w:val="24"/>
        </w:rPr>
      </w:pPr>
      <w:r>
        <w:rPr>
          <w:rFonts w:hint="eastAsia" w:ascii="宋体" w:hAnsi="宋体" w:cs="宋体"/>
          <w:b/>
          <w:bCs/>
          <w:color w:val="auto"/>
          <w:sz w:val="24"/>
        </w:rPr>
        <w:t>12.2.</w:t>
      </w:r>
      <w:r>
        <w:rPr>
          <w:rFonts w:hint="eastAsia" w:ascii="宋体" w:hAnsi="宋体" w:cs="宋体"/>
          <w:b/>
          <w:bCs/>
          <w:color w:val="auto"/>
          <w:sz w:val="24"/>
          <w:lang w:val="en-US" w:eastAsia="zh-CN"/>
        </w:rPr>
        <w:t>5</w:t>
      </w:r>
      <w:r>
        <w:rPr>
          <w:rFonts w:hint="eastAsia" w:ascii="宋体" w:hAnsi="宋体" w:cs="宋体"/>
          <w:b/>
          <w:bCs/>
          <w:color w:val="auto"/>
          <w:sz w:val="24"/>
        </w:rPr>
        <w:t>因乙方违约解除合同情形</w:t>
      </w:r>
    </w:p>
    <w:p>
      <w:pPr>
        <w:pStyle w:val="2"/>
        <w:spacing w:line="520" w:lineRule="exact"/>
        <w:ind w:firstLine="480" w:firstLineChars="200"/>
        <w:rPr>
          <w:rFonts w:ascii="宋体" w:hAnsi="宋体" w:cs="宋体"/>
          <w:color w:val="auto"/>
        </w:rPr>
      </w:pPr>
      <w:r>
        <w:rPr>
          <w:rFonts w:hint="eastAsia" w:ascii="宋体" w:hAnsi="宋体" w:cs="宋体"/>
          <w:color w:val="auto"/>
        </w:rPr>
        <w:t>1、当乙方未能按照合同履行相关规定的，甲方有权终止合同</w:t>
      </w:r>
      <w:r>
        <w:rPr>
          <w:rFonts w:hint="eastAsia" w:ascii="宋体" w:hAnsi="宋体" w:cs="宋体"/>
          <w:color w:val="auto"/>
          <w:lang w:eastAsia="zh-CN"/>
        </w:rPr>
        <w:t>，</w:t>
      </w:r>
      <w:r>
        <w:rPr>
          <w:rFonts w:hint="eastAsia" w:ascii="宋体" w:hAnsi="宋体" w:cs="宋体"/>
          <w:color w:val="auto"/>
          <w:lang w:val="en-US" w:eastAsia="zh-CN"/>
        </w:rPr>
        <w:t>由此给甲方带来的损失由乙方承担，</w:t>
      </w:r>
      <w:r>
        <w:rPr>
          <w:rFonts w:hint="eastAsia" w:ascii="宋体" w:hAnsi="宋体" w:cs="宋体"/>
          <w:bCs/>
          <w:color w:val="auto"/>
        </w:rPr>
        <w:t>同时还应承担本合同金额（10.0%）的违约金</w:t>
      </w:r>
      <w:r>
        <w:rPr>
          <w:rFonts w:hint="eastAsia" w:ascii="宋体" w:hAnsi="宋体" w:cs="宋体"/>
          <w:color w:val="auto"/>
        </w:rPr>
        <w:t>。</w:t>
      </w:r>
    </w:p>
    <w:p>
      <w:pPr>
        <w:pStyle w:val="2"/>
        <w:spacing w:line="520" w:lineRule="exact"/>
        <w:ind w:firstLine="480" w:firstLineChars="200"/>
        <w:rPr>
          <w:rFonts w:ascii="宋体" w:hAnsi="宋体" w:cs="宋体"/>
          <w:color w:val="auto"/>
        </w:rPr>
      </w:pPr>
      <w:r>
        <w:rPr>
          <w:rFonts w:hint="eastAsia" w:ascii="宋体" w:hAnsi="宋体" w:cs="宋体"/>
          <w:color w:val="auto"/>
        </w:rPr>
        <w:t>2、当乙方原因工期逾期超过15天，且乙方已无能力继续施工时，甲方有权解除合同。合同解除后，按相关约定处理善后事宜，</w:t>
      </w:r>
      <w:r>
        <w:rPr>
          <w:rFonts w:hint="eastAsia" w:ascii="宋体" w:hAnsi="宋体" w:cs="宋体"/>
          <w:bCs/>
          <w:color w:val="auto"/>
        </w:rPr>
        <w:t>乙方除了应如数返还预付款外（若有），同时还应承担本合同金额（10.0%）的违约金。</w:t>
      </w:r>
    </w:p>
    <w:p>
      <w:pPr>
        <w:pStyle w:val="2"/>
        <w:spacing w:line="520" w:lineRule="exact"/>
        <w:ind w:firstLine="482" w:firstLineChars="200"/>
        <w:rPr>
          <w:rFonts w:ascii="宋体" w:hAnsi="宋体" w:cs="宋体"/>
          <w:b/>
          <w:bCs/>
          <w:color w:val="auto"/>
        </w:rPr>
      </w:pPr>
      <w:r>
        <w:rPr>
          <w:rFonts w:hint="eastAsia" w:ascii="宋体" w:hAnsi="宋体" w:cs="宋体"/>
          <w:b/>
          <w:bCs/>
          <w:color w:val="auto"/>
        </w:rPr>
        <w:t>12.2.</w:t>
      </w:r>
      <w:r>
        <w:rPr>
          <w:rFonts w:hint="eastAsia" w:ascii="宋体" w:hAnsi="宋体" w:cs="宋体"/>
          <w:b/>
          <w:bCs/>
          <w:color w:val="auto"/>
          <w:lang w:val="en-US" w:eastAsia="zh-CN"/>
        </w:rPr>
        <w:t>6</w:t>
      </w:r>
      <w:r>
        <w:rPr>
          <w:rFonts w:hint="eastAsia" w:ascii="宋体" w:hAnsi="宋体" w:cs="宋体"/>
          <w:b/>
          <w:bCs/>
          <w:color w:val="auto"/>
        </w:rPr>
        <w:t>争议的解决</w:t>
      </w:r>
    </w:p>
    <w:p>
      <w:pPr>
        <w:pStyle w:val="2"/>
        <w:spacing w:line="520" w:lineRule="exact"/>
        <w:ind w:firstLine="480" w:firstLineChars="200"/>
        <w:rPr>
          <w:color w:val="auto"/>
        </w:rPr>
      </w:pPr>
      <w:r>
        <w:rPr>
          <w:rFonts w:hint="eastAsia" w:ascii="宋体" w:hAnsi="宋体" w:cs="宋体"/>
          <w:color w:val="auto"/>
        </w:rPr>
        <w:t>本合同在履行过程中发生争议，双方应及时协商，协商不成时，</w:t>
      </w:r>
      <w:r>
        <w:rPr>
          <w:rFonts w:hint="eastAsia" w:ascii="宋体" w:hAnsi="宋体" w:eastAsia="宋体" w:cs="宋体"/>
          <w:color w:val="auto"/>
          <w:sz w:val="24"/>
          <w:szCs w:val="24"/>
          <w:highlight w:val="none"/>
          <w:lang w:val="en-US" w:eastAsia="zh-CN"/>
        </w:rPr>
        <w:t>向甲方所在地法院提起诉讼</w:t>
      </w:r>
      <w:r>
        <w:rPr>
          <w:rFonts w:hint="eastAsia" w:ascii="宋体" w:hAnsi="宋体" w:cs="宋体"/>
          <w:color w:val="auto"/>
          <w:highlight w:val="none"/>
        </w:rPr>
        <w:t>。双方不能按合同约定</w:t>
      </w:r>
      <w:r>
        <w:rPr>
          <w:rFonts w:hint="eastAsia" w:ascii="宋体" w:hAnsi="宋体" w:cs="宋体"/>
          <w:color w:val="auto"/>
        </w:rPr>
        <w:t>履行自己的的各项义务应承担各自的违约责任按国家有关规定办理。</w:t>
      </w:r>
    </w:p>
    <w:p>
      <w:pPr>
        <w:spacing w:line="520" w:lineRule="exact"/>
        <w:ind w:firstLine="354" w:firstLineChars="147"/>
        <w:rPr>
          <w:rFonts w:ascii="宋体" w:hAnsi="宋体" w:cs="宋体"/>
          <w:b/>
          <w:color w:val="auto"/>
          <w:sz w:val="24"/>
        </w:rPr>
      </w:pPr>
      <w:bookmarkStart w:id="6" w:name="_Toc351203489"/>
      <w:r>
        <w:rPr>
          <w:rFonts w:hint="eastAsia" w:ascii="宋体" w:hAnsi="宋体" w:cs="宋体"/>
          <w:b/>
          <w:color w:val="auto"/>
          <w:sz w:val="24"/>
        </w:rPr>
        <w:t>十三、签订时间</w:t>
      </w:r>
      <w:bookmarkEnd w:id="6"/>
    </w:p>
    <w:p>
      <w:pPr>
        <w:spacing w:line="520" w:lineRule="exact"/>
        <w:ind w:firstLine="480" w:firstLineChars="200"/>
        <w:rPr>
          <w:rFonts w:ascii="宋体" w:hAnsi="宋体" w:cs="宋体"/>
          <w:color w:val="auto"/>
          <w:sz w:val="24"/>
        </w:rPr>
      </w:pPr>
      <w:r>
        <w:rPr>
          <w:rFonts w:hint="eastAsia" w:ascii="宋体" w:hAnsi="宋体" w:cs="宋体"/>
          <w:color w:val="auto"/>
          <w:sz w:val="24"/>
        </w:rPr>
        <w:t>本合同于2</w:t>
      </w:r>
      <w:r>
        <w:rPr>
          <w:rFonts w:ascii="宋体" w:hAnsi="宋体" w:cs="宋体"/>
          <w:color w:val="auto"/>
          <w:sz w:val="24"/>
        </w:rPr>
        <w:t>02</w:t>
      </w:r>
      <w:r>
        <w:rPr>
          <w:rFonts w:hint="eastAsia" w:ascii="宋体" w:hAnsi="宋体" w:cs="宋体"/>
          <w:color w:val="auto"/>
          <w:sz w:val="24"/>
          <w:lang w:val="en-US" w:eastAsia="zh-CN"/>
        </w:rPr>
        <w:t>3</w:t>
      </w:r>
      <w:r>
        <w:rPr>
          <w:rFonts w:hint="eastAsia" w:ascii="宋体" w:hAnsi="宋体" w:cs="宋体"/>
          <w:color w:val="auto"/>
          <w:sz w:val="24"/>
          <w:u w:val="single"/>
        </w:rPr>
        <w:t>年</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月</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日</w:t>
      </w:r>
      <w:r>
        <w:rPr>
          <w:rFonts w:hint="eastAsia" w:ascii="宋体" w:hAnsi="宋体" w:cs="宋体"/>
          <w:color w:val="auto"/>
          <w:sz w:val="24"/>
        </w:rPr>
        <w:t>签订。</w:t>
      </w:r>
    </w:p>
    <w:p>
      <w:pPr>
        <w:spacing w:line="520" w:lineRule="exact"/>
        <w:ind w:firstLine="354" w:firstLineChars="147"/>
        <w:rPr>
          <w:rFonts w:ascii="宋体" w:hAnsi="宋体" w:cs="宋体"/>
          <w:b/>
          <w:color w:val="auto"/>
          <w:sz w:val="24"/>
        </w:rPr>
      </w:pPr>
      <w:bookmarkStart w:id="7" w:name="_Toc351203490"/>
      <w:r>
        <w:rPr>
          <w:rFonts w:hint="eastAsia" w:ascii="宋体" w:hAnsi="宋体" w:cs="宋体"/>
          <w:b/>
          <w:color w:val="auto"/>
          <w:sz w:val="24"/>
        </w:rPr>
        <w:t>十四、签订地点</w:t>
      </w:r>
      <w:bookmarkEnd w:id="7"/>
    </w:p>
    <w:p>
      <w:pPr>
        <w:spacing w:line="520" w:lineRule="exact"/>
        <w:ind w:firstLine="480" w:firstLineChars="200"/>
        <w:rPr>
          <w:rFonts w:ascii="宋体" w:hAnsi="宋体" w:cs="宋体"/>
          <w:color w:val="auto"/>
          <w:sz w:val="24"/>
        </w:rPr>
      </w:pPr>
      <w:r>
        <w:rPr>
          <w:rFonts w:hint="eastAsia" w:ascii="宋体" w:hAnsi="宋体" w:cs="宋体"/>
          <w:color w:val="auto"/>
          <w:sz w:val="24"/>
        </w:rPr>
        <w:t>本合同在</w:t>
      </w:r>
      <w:r>
        <w:rPr>
          <w:rFonts w:hint="eastAsia" w:ascii="宋体" w:hAnsi="宋体" w:cs="宋体"/>
          <w:color w:val="auto"/>
          <w:sz w:val="24"/>
          <w:u w:val="single"/>
        </w:rPr>
        <w:t>呼和浩特市</w:t>
      </w:r>
      <w:r>
        <w:rPr>
          <w:rFonts w:hint="eastAsia" w:ascii="宋体" w:hAnsi="宋体" w:cs="宋体"/>
          <w:color w:val="auto"/>
          <w:sz w:val="24"/>
        </w:rPr>
        <w:t>签订。</w:t>
      </w:r>
    </w:p>
    <w:p>
      <w:pPr>
        <w:spacing w:line="520" w:lineRule="exact"/>
        <w:ind w:firstLine="354" w:firstLineChars="147"/>
        <w:rPr>
          <w:rFonts w:ascii="宋体" w:hAnsi="宋体" w:cs="宋体"/>
          <w:b/>
          <w:color w:val="auto"/>
          <w:sz w:val="24"/>
        </w:rPr>
      </w:pPr>
      <w:bookmarkStart w:id="8" w:name="_Toc351203491"/>
      <w:r>
        <w:rPr>
          <w:rFonts w:hint="eastAsia" w:ascii="宋体" w:hAnsi="宋体" w:cs="宋体"/>
          <w:b/>
          <w:color w:val="auto"/>
          <w:sz w:val="24"/>
        </w:rPr>
        <w:t>十五、</w:t>
      </w:r>
      <w:bookmarkEnd w:id="8"/>
      <w:bookmarkStart w:id="9" w:name="_Toc351203492"/>
      <w:r>
        <w:rPr>
          <w:rFonts w:hint="eastAsia" w:ascii="宋体" w:hAnsi="宋体" w:cs="宋体"/>
          <w:b/>
          <w:color w:val="auto"/>
          <w:sz w:val="24"/>
        </w:rPr>
        <w:t>合同生效</w:t>
      </w:r>
      <w:bookmarkEnd w:id="9"/>
    </w:p>
    <w:p>
      <w:pPr>
        <w:spacing w:line="520" w:lineRule="exact"/>
        <w:ind w:firstLine="480" w:firstLineChars="200"/>
        <w:rPr>
          <w:rFonts w:ascii="宋体" w:hAnsi="宋体" w:cs="宋体"/>
          <w:color w:val="auto"/>
          <w:sz w:val="24"/>
          <w:u w:val="single"/>
        </w:rPr>
      </w:pPr>
      <w:r>
        <w:rPr>
          <w:rFonts w:hint="eastAsia" w:ascii="宋体" w:hAnsi="宋体" w:cs="宋体"/>
          <w:color w:val="auto"/>
          <w:sz w:val="24"/>
        </w:rPr>
        <w:t>本合同自双方签字并盖章后生效。</w:t>
      </w:r>
      <w:r>
        <w:rPr>
          <w:rFonts w:hint="eastAsia" w:ascii="宋体" w:hAnsi="宋体" w:cs="宋体"/>
          <w:bCs/>
          <w:color w:val="auto"/>
          <w:sz w:val="24"/>
        </w:rPr>
        <w:t>工程施工项目</w:t>
      </w:r>
      <w:r>
        <w:rPr>
          <w:rFonts w:hint="eastAsia" w:ascii="宋体" w:hAnsi="宋体" w:cs="宋体"/>
          <w:color w:val="auto"/>
          <w:sz w:val="24"/>
        </w:rPr>
        <w:t>采购文件（包括技术规范澄清与修改内容）和中标单位响应文件是合同不可分割的组成部分，与合同正文一同有效。本合同未尽事宜从其规定。</w:t>
      </w:r>
    </w:p>
    <w:p>
      <w:pPr>
        <w:spacing w:line="520" w:lineRule="exact"/>
        <w:ind w:firstLine="354" w:firstLineChars="147"/>
        <w:rPr>
          <w:rFonts w:ascii="宋体" w:hAnsi="宋体" w:cs="宋体"/>
          <w:b/>
          <w:color w:val="auto"/>
          <w:sz w:val="24"/>
        </w:rPr>
      </w:pPr>
      <w:bookmarkStart w:id="10" w:name="_Toc351203493"/>
      <w:r>
        <w:rPr>
          <w:rFonts w:hint="eastAsia" w:ascii="宋体" w:hAnsi="宋体" w:cs="宋体"/>
          <w:b/>
          <w:color w:val="auto"/>
          <w:sz w:val="24"/>
        </w:rPr>
        <w:t>十六、合同份数</w:t>
      </w:r>
      <w:bookmarkEnd w:id="10"/>
    </w:p>
    <w:p>
      <w:pPr>
        <w:spacing w:line="520" w:lineRule="exact"/>
        <w:ind w:firstLine="480" w:firstLineChars="200"/>
        <w:rPr>
          <w:color w:val="auto"/>
        </w:rPr>
      </w:pPr>
      <w:r>
        <w:rPr>
          <w:rFonts w:hint="eastAsia" w:ascii="宋体" w:hAnsi="宋体" w:cs="宋体"/>
          <w:color w:val="auto"/>
          <w:sz w:val="24"/>
        </w:rPr>
        <w:t>本合同一式</w:t>
      </w:r>
      <w:r>
        <w:rPr>
          <w:rFonts w:hint="eastAsia" w:ascii="宋体" w:hAnsi="宋体" w:cs="宋体"/>
          <w:color w:val="auto"/>
          <w:sz w:val="24"/>
          <w:u w:val="single"/>
          <w:lang w:val="en-US" w:eastAsia="zh-CN"/>
        </w:rPr>
        <w:t>捌</w:t>
      </w:r>
      <w:r>
        <w:rPr>
          <w:rFonts w:hint="eastAsia" w:ascii="宋体" w:hAnsi="宋体" w:cs="宋体"/>
          <w:color w:val="auto"/>
          <w:sz w:val="24"/>
        </w:rPr>
        <w:t>份，均具有同等法律效力，甲方执</w:t>
      </w:r>
      <w:r>
        <w:rPr>
          <w:rFonts w:hint="eastAsia" w:ascii="宋体" w:hAnsi="宋体" w:cs="宋体"/>
          <w:color w:val="auto"/>
          <w:sz w:val="24"/>
          <w:u w:val="single"/>
          <w:lang w:val="en-US" w:eastAsia="zh-CN"/>
        </w:rPr>
        <w:t>伍</w:t>
      </w:r>
      <w:r>
        <w:rPr>
          <w:rFonts w:hint="eastAsia" w:ascii="宋体" w:hAnsi="宋体" w:cs="宋体"/>
          <w:color w:val="auto"/>
          <w:sz w:val="24"/>
        </w:rPr>
        <w:t>份，乙方执</w:t>
      </w:r>
      <w:r>
        <w:rPr>
          <w:rFonts w:hint="eastAsia" w:ascii="宋体" w:hAnsi="宋体" w:cs="宋体"/>
          <w:color w:val="auto"/>
          <w:sz w:val="24"/>
          <w:u w:val="single"/>
          <w:lang w:val="en-US" w:eastAsia="zh-CN"/>
        </w:rPr>
        <w:t>贰</w:t>
      </w:r>
      <w:r>
        <w:rPr>
          <w:rFonts w:hint="eastAsia" w:ascii="宋体" w:hAnsi="宋体" w:cs="宋体"/>
          <w:color w:val="auto"/>
          <w:sz w:val="24"/>
        </w:rPr>
        <w:t>份，采购代理机构</w:t>
      </w:r>
      <w:r>
        <w:rPr>
          <w:rFonts w:hint="eastAsia" w:ascii="宋体" w:hAnsi="宋体" w:cs="宋体"/>
          <w:color w:val="auto"/>
          <w:sz w:val="24"/>
          <w:u w:val="single"/>
        </w:rPr>
        <w:t>壹</w:t>
      </w:r>
      <w:r>
        <w:rPr>
          <w:rFonts w:hint="eastAsia" w:ascii="宋体" w:hAnsi="宋体" w:cs="宋体"/>
          <w:color w:val="auto"/>
          <w:sz w:val="24"/>
        </w:rPr>
        <w:t>份。</w:t>
      </w:r>
    </w:p>
    <w:p>
      <w:pPr>
        <w:pStyle w:val="2"/>
        <w:rPr>
          <w:rFonts w:hint="eastAsia"/>
          <w:color w:val="auto"/>
        </w:rPr>
      </w:pPr>
    </w:p>
    <w:p>
      <w:pPr>
        <w:spacing w:line="360" w:lineRule="auto"/>
        <w:jc w:val="left"/>
        <w:rPr>
          <w:rFonts w:hint="eastAsia" w:ascii="宋体" w:hAnsi="宋体" w:cs="宋体"/>
          <w:color w:val="auto"/>
          <w:sz w:val="24"/>
        </w:rPr>
      </w:pPr>
      <w:r>
        <w:rPr>
          <w:rFonts w:hint="eastAsia" w:ascii="宋体" w:hAnsi="宋体" w:cs="宋体"/>
          <w:color w:val="auto"/>
          <w:sz w:val="24"/>
        </w:rPr>
        <w:t xml:space="preserve">甲方：  </w:t>
      </w:r>
      <w:r>
        <w:rPr>
          <w:rFonts w:ascii="宋体" w:hAnsi="宋体" w:cs="宋体"/>
          <w:color w:val="auto"/>
          <w:sz w:val="24"/>
        </w:rPr>
        <w:t>(公章)</w:t>
      </w: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乙方：</w:t>
      </w:r>
      <w:r>
        <w:rPr>
          <w:rFonts w:hint="eastAsia" w:ascii="宋体" w:hAnsi="宋体" w:cs="宋体"/>
          <w:color w:val="auto"/>
          <w:sz w:val="24"/>
          <w:u w:val="single"/>
          <w:lang w:val="en-US" w:eastAsia="zh-CN"/>
        </w:rPr>
        <w:t xml:space="preserve">                   </w:t>
      </w:r>
      <w:r>
        <w:rPr>
          <w:rFonts w:ascii="宋体" w:hAnsi="宋体" w:cs="宋体"/>
          <w:color w:val="auto"/>
          <w:sz w:val="24"/>
        </w:rPr>
        <w:t>(公章)</w:t>
      </w:r>
      <w:r>
        <w:rPr>
          <w:rFonts w:hint="eastAsia" w:ascii="宋体" w:hAnsi="宋体" w:cs="宋体"/>
          <w:color w:val="auto"/>
          <w:sz w:val="24"/>
        </w:rPr>
        <w:t xml:space="preserve">                               </w:t>
      </w:r>
    </w:p>
    <w:p>
      <w:pPr>
        <w:spacing w:line="360" w:lineRule="auto"/>
        <w:jc w:val="left"/>
        <w:rPr>
          <w:rFonts w:hint="eastAsia" w:ascii="宋体" w:hAnsi="宋体" w:cs="宋体"/>
          <w:color w:val="auto"/>
          <w:sz w:val="24"/>
        </w:rPr>
      </w:pPr>
      <w:r>
        <w:rPr>
          <w:rFonts w:hint="eastAsia" w:ascii="宋体" w:hAnsi="宋体" w:cs="宋体"/>
          <w:color w:val="auto"/>
          <w:sz w:val="24"/>
        </w:rPr>
        <w:t xml:space="preserve">法定代表人或其委托代理人：  </w:t>
      </w:r>
      <w:r>
        <w:rPr>
          <w:rFonts w:ascii="宋体" w:hAnsi="宋体" w:cs="宋体"/>
          <w:color w:val="auto"/>
          <w:sz w:val="24"/>
        </w:rPr>
        <w:t xml:space="preserve"> </w:t>
      </w:r>
      <w:r>
        <w:rPr>
          <w:rFonts w:hint="eastAsia" w:ascii="宋体" w:hAnsi="宋体" w:cs="宋体"/>
          <w:color w:val="auto"/>
          <w:sz w:val="24"/>
        </w:rPr>
        <w:t>法定代表人或其委托代理人：</w:t>
      </w:r>
    </w:p>
    <w:p>
      <w:pPr>
        <w:spacing w:line="360" w:lineRule="auto"/>
        <w:jc w:val="left"/>
        <w:rPr>
          <w:rFonts w:hint="eastAsia" w:ascii="宋体" w:hAnsi="宋体" w:cs="宋体"/>
          <w:color w:val="auto"/>
          <w:sz w:val="24"/>
        </w:rPr>
      </w:pPr>
      <w:r>
        <w:rPr>
          <w:rFonts w:hint="eastAsia" w:ascii="宋体" w:hAnsi="宋体" w:cs="宋体"/>
          <w:color w:val="auto"/>
          <w:sz w:val="24"/>
        </w:rPr>
        <w:t>（签字）                    （签字）</w:t>
      </w:r>
    </w:p>
    <w:p>
      <w:pPr>
        <w:tabs>
          <w:tab w:val="left" w:pos="4410"/>
        </w:tabs>
        <w:spacing w:line="360" w:lineRule="auto"/>
        <w:ind w:right="-676" w:rightChars="-322"/>
        <w:jc w:val="left"/>
        <w:rPr>
          <w:rFonts w:hint="default" w:ascii="宋体" w:hAnsi="宋体" w:eastAsia="宋体" w:cs="宋体"/>
          <w:color w:val="auto"/>
          <w:sz w:val="24"/>
          <w:lang w:val="en-US" w:eastAsia="zh-CN"/>
        </w:rPr>
      </w:pPr>
      <w:r>
        <w:rPr>
          <w:rFonts w:hint="eastAsia" w:ascii="宋体" w:hAnsi="宋体" w:cs="宋体"/>
          <w:color w:val="auto"/>
          <w:sz w:val="24"/>
        </w:rPr>
        <w:t>组织机构代码：</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组织机构代码：</w:t>
      </w:r>
      <w:r>
        <w:rPr>
          <w:rFonts w:hint="eastAsia" w:ascii="宋体" w:hAnsi="宋体" w:cs="宋体"/>
          <w:color w:val="auto"/>
          <w:sz w:val="24"/>
          <w:u w:val="single"/>
          <w:lang w:val="en-US" w:eastAsia="zh-CN"/>
        </w:rPr>
        <w:t xml:space="preserve">                      </w:t>
      </w:r>
    </w:p>
    <w:p>
      <w:pPr>
        <w:spacing w:line="360" w:lineRule="auto"/>
        <w:ind w:left="4320" w:hanging="4320" w:hangingChars="1800"/>
        <w:jc w:val="left"/>
        <w:rPr>
          <w:rFonts w:hint="default" w:ascii="宋体" w:hAnsi="宋体" w:eastAsia="宋体" w:cs="宋体"/>
          <w:color w:val="auto"/>
          <w:sz w:val="24"/>
          <w:lang w:val="en-US" w:eastAsia="zh-CN"/>
        </w:rPr>
      </w:pPr>
      <w:r>
        <w:rPr>
          <w:rFonts w:ascii="宋体" w:hAnsi="宋体" w:cs="宋体"/>
          <w:color w:val="auto"/>
          <w:sz w:val="24"/>
        </w:rPr>
        <w:t xml:space="preserve">地  址： </w:t>
      </w: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rPr>
        <w:t>地    址：</w:t>
      </w:r>
      <w:r>
        <w:rPr>
          <w:rFonts w:hint="eastAsia" w:ascii="宋体" w:hAnsi="宋体" w:cs="宋体"/>
          <w:color w:val="auto"/>
          <w:sz w:val="24"/>
          <w:u w:val="single"/>
          <w:lang w:val="en-US" w:eastAsia="zh-CN"/>
        </w:rPr>
        <w:t xml:space="preserve">                       </w:t>
      </w:r>
    </w:p>
    <w:p>
      <w:pPr>
        <w:spacing w:line="360" w:lineRule="auto"/>
        <w:jc w:val="left"/>
        <w:rPr>
          <w:rFonts w:ascii="宋体" w:hAnsi="宋体" w:cs="宋体"/>
          <w:color w:val="auto"/>
          <w:sz w:val="24"/>
        </w:rPr>
      </w:pPr>
      <w:r>
        <w:rPr>
          <w:rFonts w:ascii="宋体" w:hAnsi="宋体" w:cs="宋体"/>
          <w:color w:val="auto"/>
          <w:sz w:val="24"/>
        </w:rPr>
        <w:t xml:space="preserve">邮政编码： </w:t>
      </w: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rPr>
        <w:t>邮政编码：</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ascii="宋体" w:hAnsi="宋体" w:cs="宋体"/>
          <w:color w:val="auto"/>
          <w:sz w:val="24"/>
        </w:rPr>
        <w:t xml:space="preserve"> </w:t>
      </w:r>
    </w:p>
    <w:p>
      <w:pPr>
        <w:spacing w:line="360" w:lineRule="auto"/>
        <w:jc w:val="left"/>
        <w:rPr>
          <w:rFonts w:ascii="宋体" w:hAnsi="宋体" w:cs="宋体"/>
          <w:color w:val="auto"/>
          <w:sz w:val="24"/>
        </w:rPr>
      </w:pPr>
      <w:r>
        <w:rPr>
          <w:rFonts w:ascii="宋体" w:hAnsi="宋体" w:cs="宋体"/>
          <w:color w:val="auto"/>
          <w:sz w:val="24"/>
        </w:rPr>
        <w:t>法定代表人：</w:t>
      </w:r>
      <w:r>
        <w:rPr>
          <w:rFonts w:hint="eastAsia" w:ascii="宋体" w:hAnsi="宋体" w:cs="宋体"/>
          <w:color w:val="auto"/>
          <w:sz w:val="24"/>
        </w:rPr>
        <w:t xml:space="preserve">            </w:t>
      </w:r>
      <w:r>
        <w:rPr>
          <w:rFonts w:ascii="宋体" w:hAnsi="宋体" w:cs="宋体"/>
          <w:color w:val="auto"/>
          <w:sz w:val="24"/>
        </w:rPr>
        <w:t xml:space="preserve">     法定代表人：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p>
    <w:p>
      <w:pPr>
        <w:spacing w:line="360" w:lineRule="auto"/>
        <w:jc w:val="left"/>
        <w:rPr>
          <w:rFonts w:ascii="宋体" w:hAnsi="宋体" w:cs="宋体"/>
          <w:color w:val="auto"/>
          <w:sz w:val="24"/>
        </w:rPr>
      </w:pPr>
      <w:r>
        <w:rPr>
          <w:rFonts w:ascii="宋体" w:hAnsi="宋体" w:cs="宋体"/>
          <w:color w:val="auto"/>
          <w:sz w:val="24"/>
        </w:rPr>
        <w:t>委托代理人：</w:t>
      </w: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rPr>
        <w:t xml:space="preserve">     委托代理人：</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 xml:space="preserve"> </w:t>
      </w:r>
    </w:p>
    <w:p>
      <w:pPr>
        <w:spacing w:line="360" w:lineRule="auto"/>
        <w:jc w:val="left"/>
        <w:rPr>
          <w:rFonts w:ascii="宋体" w:hAnsi="宋体" w:cs="宋体"/>
          <w:color w:val="auto"/>
          <w:sz w:val="24"/>
        </w:rPr>
      </w:pPr>
      <w:r>
        <w:rPr>
          <w:rFonts w:ascii="宋体" w:hAnsi="宋体" w:cs="宋体"/>
          <w:color w:val="auto"/>
          <w:sz w:val="24"/>
        </w:rPr>
        <w:t>电  话：</w:t>
      </w: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rPr>
        <w:t>电  话：</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rPr>
        <w:t xml:space="preserve"> </w:t>
      </w:r>
    </w:p>
    <w:p>
      <w:pPr>
        <w:spacing w:line="360" w:lineRule="auto"/>
        <w:jc w:val="left"/>
        <w:rPr>
          <w:rFonts w:ascii="宋体" w:hAnsi="宋体" w:cs="宋体"/>
          <w:color w:val="auto"/>
          <w:sz w:val="24"/>
        </w:rPr>
      </w:pPr>
      <w:r>
        <w:rPr>
          <w:rFonts w:ascii="宋体" w:hAnsi="宋体" w:cs="宋体"/>
          <w:color w:val="auto"/>
          <w:sz w:val="24"/>
        </w:rPr>
        <w:t>传  真：</w:t>
      </w: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rPr>
        <w:t>传  真：</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ascii="宋体" w:hAnsi="宋体" w:cs="宋体"/>
          <w:color w:val="auto"/>
          <w:sz w:val="24"/>
        </w:rPr>
        <w:t xml:space="preserve">  </w:t>
      </w:r>
    </w:p>
    <w:p>
      <w:pPr>
        <w:spacing w:line="360" w:lineRule="auto"/>
        <w:jc w:val="left"/>
        <w:rPr>
          <w:rFonts w:ascii="宋体" w:hAnsi="宋体" w:cs="宋体"/>
          <w:color w:val="auto"/>
          <w:sz w:val="24"/>
        </w:rPr>
      </w:pPr>
      <w:r>
        <w:rPr>
          <w:rFonts w:ascii="宋体" w:hAnsi="宋体" w:cs="宋体"/>
          <w:color w:val="auto"/>
          <w:sz w:val="24"/>
        </w:rPr>
        <w:t>电子信箱：                   电子信箱：</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left="4560" w:hanging="4560" w:hangingChars="1900"/>
        <w:jc w:val="left"/>
        <w:rPr>
          <w:rFonts w:ascii="宋体" w:hAnsi="宋体" w:cs="宋体"/>
          <w:color w:val="auto"/>
          <w:sz w:val="24"/>
        </w:rPr>
      </w:pPr>
      <w:r>
        <w:rPr>
          <w:rFonts w:ascii="宋体" w:hAnsi="宋体" w:cs="宋体"/>
          <w:color w:val="auto"/>
          <w:sz w:val="24"/>
        </w:rPr>
        <w:t xml:space="preserve">开户银行：  </w:t>
      </w:r>
      <w:r>
        <w:rPr>
          <w:rFonts w:hint="eastAsia" w:ascii="宋体" w:hAnsi="宋体" w:cs="宋体"/>
          <w:color w:val="auto"/>
          <w:sz w:val="24"/>
        </w:rPr>
        <w:t xml:space="preserve">              </w:t>
      </w:r>
      <w:r>
        <w:rPr>
          <w:rFonts w:ascii="宋体" w:hAnsi="宋体" w:cs="宋体"/>
          <w:color w:val="auto"/>
          <w:sz w:val="24"/>
        </w:rPr>
        <w:t xml:space="preserve">   开户银行：</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w:t>
      </w:r>
    </w:p>
    <w:p>
      <w:pPr>
        <w:spacing w:line="360" w:lineRule="auto"/>
        <w:jc w:val="left"/>
        <w:rPr>
          <w:rFonts w:hint="default" w:ascii="宋体" w:hAnsi="宋体" w:eastAsia="宋体" w:cs="宋体"/>
          <w:color w:val="auto"/>
          <w:sz w:val="24"/>
          <w:lang w:val="en-US" w:eastAsia="zh-CN"/>
        </w:rPr>
      </w:pPr>
      <w:r>
        <w:rPr>
          <w:rFonts w:ascii="宋体" w:hAnsi="宋体" w:cs="宋体"/>
          <w:color w:val="auto"/>
          <w:sz w:val="24"/>
        </w:rPr>
        <w:t xml:space="preserve">账    号：  </w:t>
      </w: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rPr>
        <w:t>账</w:t>
      </w:r>
      <w:r>
        <w:rPr>
          <w:rFonts w:hint="eastAsia" w:ascii="宋体" w:hAnsi="宋体" w:cs="宋体"/>
          <w:color w:val="auto"/>
          <w:sz w:val="24"/>
        </w:rPr>
        <w:t xml:space="preserve"> </w:t>
      </w:r>
      <w:r>
        <w:rPr>
          <w:rFonts w:ascii="宋体" w:hAnsi="宋体" w:cs="宋体"/>
          <w:color w:val="auto"/>
          <w:sz w:val="24"/>
        </w:rPr>
        <w:t xml:space="preserve">   号：</w:t>
      </w:r>
      <w:r>
        <w:rPr>
          <w:rFonts w:hint="eastAsia" w:ascii="宋体" w:hAnsi="宋体" w:cs="宋体"/>
          <w:color w:val="auto"/>
          <w:sz w:val="24"/>
          <w:u w:val="single"/>
          <w:lang w:val="en-US" w:eastAsia="zh-CN"/>
        </w:rPr>
        <w:t xml:space="preserve">              </w:t>
      </w:r>
    </w:p>
    <w:p>
      <w:pPr>
        <w:spacing w:before="156" w:beforeLines="50" w:after="156" w:afterLines="50" w:line="480" w:lineRule="exact"/>
        <w:ind w:firstLine="480"/>
        <w:jc w:val="center"/>
        <w:rPr>
          <w:rFonts w:ascii="宋体" w:hAnsi="宋体" w:cs="宋体"/>
          <w:b/>
          <w:color w:val="auto"/>
          <w:sz w:val="24"/>
        </w:rPr>
        <w:sectPr>
          <w:headerReference r:id="rId3" w:type="default"/>
          <w:pgSz w:w="11906" w:h="16838"/>
          <w:pgMar w:top="1440" w:right="1247" w:bottom="1440" w:left="1418" w:header="851" w:footer="992" w:gutter="0"/>
          <w:cols w:space="425" w:num="1"/>
          <w:docGrid w:type="lines" w:linePitch="312" w:charSpace="0"/>
        </w:sectPr>
      </w:pPr>
    </w:p>
    <w:p>
      <w:pPr>
        <w:spacing w:before="156" w:beforeLines="50" w:after="156" w:afterLines="50" w:line="480" w:lineRule="exact"/>
        <w:ind w:firstLine="480"/>
        <w:jc w:val="center"/>
        <w:rPr>
          <w:rFonts w:ascii="宋体" w:hAnsi="宋体" w:cs="宋体"/>
          <w:color w:val="auto"/>
          <w:sz w:val="28"/>
          <w:szCs w:val="28"/>
        </w:rPr>
      </w:pPr>
      <w:r>
        <w:rPr>
          <w:rFonts w:hint="eastAsia" w:ascii="宋体" w:hAnsi="宋体" w:cs="宋体"/>
          <w:b/>
          <w:color w:val="auto"/>
          <w:sz w:val="28"/>
          <w:szCs w:val="28"/>
        </w:rPr>
        <w:t>工程质量保修书</w:t>
      </w:r>
    </w:p>
    <w:p>
      <w:pPr>
        <w:spacing w:line="480" w:lineRule="exact"/>
        <w:ind w:firstLine="480" w:firstLineChars="200"/>
        <w:rPr>
          <w:rFonts w:ascii="宋体" w:hAnsi="宋体" w:cs="宋体"/>
          <w:color w:val="auto"/>
          <w:sz w:val="24"/>
        </w:rPr>
      </w:pPr>
    </w:p>
    <w:p>
      <w:pPr>
        <w:spacing w:line="480" w:lineRule="exact"/>
        <w:rPr>
          <w:rFonts w:ascii="宋体" w:hAnsi="宋体" w:cs="宋体"/>
          <w:color w:val="auto"/>
          <w:sz w:val="24"/>
        </w:rPr>
      </w:pPr>
      <w:r>
        <w:rPr>
          <w:rFonts w:hint="eastAsia" w:ascii="宋体" w:hAnsi="宋体" w:cs="宋体"/>
          <w:color w:val="auto"/>
          <w:sz w:val="24"/>
        </w:rPr>
        <w:t>甲方（全称）：</w:t>
      </w:r>
      <w:r>
        <w:rPr>
          <w:rFonts w:hint="eastAsia" w:ascii="宋体" w:hAnsi="宋体" w:cs="宋体"/>
          <w:color w:val="auto"/>
          <w:sz w:val="24"/>
          <w:u w:val="single"/>
        </w:rPr>
        <w:t>中共内蒙古自治区委员会党校</w:t>
      </w:r>
    </w:p>
    <w:p>
      <w:pPr>
        <w:spacing w:line="480" w:lineRule="exact"/>
        <w:rPr>
          <w:rFonts w:hint="default" w:ascii="宋体" w:hAnsi="宋体" w:eastAsia="宋体" w:cs="宋体"/>
          <w:color w:val="auto"/>
          <w:sz w:val="24"/>
          <w:lang w:val="en-US" w:eastAsia="zh-CN"/>
        </w:rPr>
      </w:pPr>
      <w:r>
        <w:rPr>
          <w:rFonts w:hint="eastAsia" w:ascii="宋体" w:hAnsi="宋体" w:cs="宋体"/>
          <w:color w:val="auto"/>
          <w:sz w:val="24"/>
        </w:rPr>
        <w:t>乙方（全称）：</w:t>
      </w:r>
      <w:r>
        <w:rPr>
          <w:rFonts w:hint="eastAsia" w:ascii="宋体" w:hAnsi="宋体" w:cs="宋体"/>
          <w:color w:val="auto"/>
          <w:sz w:val="24"/>
          <w:u w:val="single"/>
          <w:lang w:val="en-US" w:eastAsia="zh-CN"/>
        </w:rPr>
        <w:t xml:space="preserve">                          </w:t>
      </w:r>
    </w:p>
    <w:p>
      <w:pPr>
        <w:spacing w:line="480" w:lineRule="exact"/>
        <w:ind w:firstLine="480"/>
        <w:rPr>
          <w:rFonts w:ascii="宋体" w:hAnsi="宋体" w:cs="宋体"/>
          <w:color w:val="auto"/>
          <w:sz w:val="24"/>
        </w:rPr>
      </w:pPr>
    </w:p>
    <w:p>
      <w:pPr>
        <w:spacing w:line="480" w:lineRule="exact"/>
        <w:ind w:firstLine="480"/>
        <w:rPr>
          <w:rFonts w:ascii="宋体" w:hAnsi="宋体" w:cs="宋体"/>
          <w:color w:val="auto"/>
          <w:sz w:val="24"/>
        </w:rPr>
      </w:pPr>
      <w:r>
        <w:rPr>
          <w:rFonts w:hint="eastAsia" w:ascii="宋体" w:hAnsi="宋体" w:cs="宋体"/>
          <w:color w:val="auto"/>
          <w:sz w:val="24"/>
        </w:rPr>
        <w:t>　　甲方和乙方根据《中华人民共和国建筑法》和《建设工程质量管理条例》，经协商一致就</w:t>
      </w:r>
      <w:r>
        <w:rPr>
          <w:rFonts w:hint="eastAsia" w:ascii="宋体" w:hAnsi="宋体" w:cs="宋体"/>
          <w:color w:val="auto"/>
          <w:sz w:val="24"/>
          <w:u w:val="single"/>
          <w:lang w:eastAsia="zh-CN"/>
        </w:rPr>
        <w:t>中共内蒙古自治区委员会党校202</w:t>
      </w:r>
      <w:r>
        <w:rPr>
          <w:rFonts w:hint="eastAsia" w:ascii="宋体" w:hAnsi="宋体" w:cs="宋体"/>
          <w:color w:val="auto"/>
          <w:sz w:val="24"/>
          <w:u w:val="single"/>
          <w:lang w:val="en-US" w:eastAsia="zh-CN"/>
        </w:rPr>
        <w:t>4</w:t>
      </w:r>
      <w:r>
        <w:rPr>
          <w:rFonts w:hint="eastAsia" w:ascii="宋体" w:hAnsi="宋体" w:cs="宋体"/>
          <w:color w:val="auto"/>
          <w:sz w:val="24"/>
          <w:u w:val="single"/>
          <w:lang w:eastAsia="zh-CN"/>
        </w:rPr>
        <w:t>年度零星维修工程</w:t>
      </w:r>
      <w:r>
        <w:rPr>
          <w:rFonts w:hint="eastAsia" w:ascii="宋体" w:hAnsi="宋体" w:cs="宋体"/>
          <w:color w:val="auto"/>
          <w:sz w:val="24"/>
        </w:rPr>
        <w:t>（工程全称）签订工程质量保修书。</w:t>
      </w:r>
    </w:p>
    <w:p>
      <w:pPr>
        <w:spacing w:line="480" w:lineRule="exact"/>
        <w:ind w:firstLine="480"/>
        <w:rPr>
          <w:rFonts w:ascii="宋体" w:hAnsi="宋体" w:cs="宋体"/>
          <w:b/>
          <w:color w:val="auto"/>
          <w:sz w:val="24"/>
        </w:rPr>
      </w:pPr>
      <w:r>
        <w:rPr>
          <w:rFonts w:hint="eastAsia" w:ascii="宋体" w:hAnsi="宋体" w:cs="宋体"/>
          <w:b/>
          <w:color w:val="auto"/>
          <w:sz w:val="24"/>
        </w:rPr>
        <w:t>一、工程质量保修范围和内容</w:t>
      </w:r>
    </w:p>
    <w:p>
      <w:pPr>
        <w:spacing w:line="480" w:lineRule="exact"/>
        <w:ind w:firstLine="480"/>
        <w:rPr>
          <w:rFonts w:ascii="宋体" w:hAnsi="宋体" w:cs="宋体"/>
          <w:color w:val="auto"/>
          <w:sz w:val="24"/>
        </w:rPr>
      </w:pPr>
      <w:r>
        <w:rPr>
          <w:rFonts w:hint="eastAsia" w:ascii="宋体" w:hAnsi="宋体" w:cs="宋体"/>
          <w:color w:val="auto"/>
          <w:sz w:val="24"/>
        </w:rPr>
        <w:t>乙方在质量保修期内，按照有关法律规定和合同约定，承担工程质量保修责任。</w:t>
      </w:r>
    </w:p>
    <w:p>
      <w:pPr>
        <w:spacing w:line="480" w:lineRule="exact"/>
        <w:ind w:firstLine="480"/>
        <w:rPr>
          <w:rFonts w:ascii="宋体" w:hAnsi="宋体" w:cs="宋体"/>
          <w:color w:val="auto"/>
          <w:sz w:val="24"/>
        </w:rPr>
      </w:pPr>
      <w:r>
        <w:rPr>
          <w:rFonts w:hint="eastAsia" w:ascii="宋体" w:hAnsi="宋体" w:cs="宋体"/>
          <w:color w:val="auto"/>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480" w:lineRule="exact"/>
        <w:ind w:firstLine="480"/>
        <w:rPr>
          <w:rFonts w:ascii="宋体" w:hAnsi="宋体" w:cs="宋体"/>
          <w:color w:val="auto"/>
          <w:sz w:val="24"/>
          <w:u w:val="single"/>
        </w:rPr>
      </w:pPr>
      <w:r>
        <w:rPr>
          <w:rFonts w:hint="eastAsia" w:ascii="宋体" w:hAnsi="宋体" w:cs="宋体"/>
          <w:color w:val="auto"/>
          <w:sz w:val="24"/>
          <w:u w:val="single"/>
        </w:rPr>
        <w:t>上述保修项目若由施工原因或乙方供应材料发生质量问题，由乙方承担维修及费用，由甲方使用不当或甲方供应原材料发生质量问题或损失由甲方承担费用或自修。</w:t>
      </w:r>
    </w:p>
    <w:p>
      <w:pPr>
        <w:spacing w:line="480" w:lineRule="exact"/>
        <w:ind w:firstLine="480"/>
        <w:rPr>
          <w:rFonts w:ascii="宋体" w:hAnsi="宋体" w:cs="宋体"/>
          <w:b/>
          <w:color w:val="auto"/>
          <w:sz w:val="24"/>
        </w:rPr>
      </w:pPr>
      <w:r>
        <w:rPr>
          <w:rFonts w:hint="eastAsia" w:ascii="宋体" w:hAnsi="宋体" w:cs="宋体"/>
          <w:b/>
          <w:color w:val="auto"/>
          <w:sz w:val="24"/>
        </w:rPr>
        <w:t>二、质量保修期</w:t>
      </w:r>
    </w:p>
    <w:p>
      <w:pPr>
        <w:spacing w:line="480" w:lineRule="exact"/>
        <w:ind w:firstLine="480" w:firstLineChars="200"/>
        <w:rPr>
          <w:rFonts w:ascii="宋体" w:hAnsi="宋体" w:cs="宋体"/>
          <w:color w:val="auto"/>
          <w:sz w:val="24"/>
        </w:rPr>
      </w:pPr>
      <w:r>
        <w:rPr>
          <w:rFonts w:hint="eastAsia" w:ascii="宋体" w:hAnsi="宋体" w:cs="宋体"/>
          <w:color w:val="auto"/>
          <w:sz w:val="24"/>
        </w:rPr>
        <w:t>根据《建设工程质量管理条例》及有关规定，工程的质量保修期如下：</w:t>
      </w:r>
    </w:p>
    <w:p>
      <w:pPr>
        <w:spacing w:line="480" w:lineRule="exact"/>
        <w:ind w:firstLine="480" w:firstLineChars="200"/>
        <w:rPr>
          <w:rFonts w:ascii="宋体" w:hAnsi="宋体" w:cs="宋体"/>
          <w:color w:val="auto"/>
          <w:sz w:val="24"/>
        </w:rPr>
      </w:pPr>
      <w:r>
        <w:rPr>
          <w:rFonts w:hint="eastAsia" w:ascii="宋体" w:hAnsi="宋体" w:cs="宋体"/>
          <w:color w:val="auto"/>
          <w:sz w:val="24"/>
          <w:u w:val="single"/>
        </w:rPr>
        <w:t>工程项目保修期限不低于国家和项目所在地规定的有关保修年限质量保修期自工程竣工验收合格之日起计算</w:t>
      </w:r>
      <w:r>
        <w:rPr>
          <w:rFonts w:hint="eastAsia" w:ascii="宋体" w:hAnsi="宋体" w:cs="宋体"/>
          <w:color w:val="auto"/>
          <w:sz w:val="24"/>
        </w:rPr>
        <w:t>。</w:t>
      </w:r>
    </w:p>
    <w:p>
      <w:pPr>
        <w:spacing w:line="480" w:lineRule="exact"/>
        <w:ind w:firstLine="480"/>
        <w:rPr>
          <w:rFonts w:ascii="宋体" w:hAnsi="宋体" w:cs="宋体"/>
          <w:color w:val="auto"/>
          <w:sz w:val="24"/>
        </w:rPr>
      </w:pPr>
      <w:r>
        <w:rPr>
          <w:rFonts w:hint="eastAsia" w:ascii="宋体" w:hAnsi="宋体" w:cs="宋体"/>
          <w:color w:val="auto"/>
          <w:sz w:val="24"/>
        </w:rPr>
        <w:t>　　质量保修期自工程竣工验收合格之日起计算。</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三、缺陷责任期</w:t>
      </w:r>
    </w:p>
    <w:p>
      <w:pPr>
        <w:spacing w:line="480" w:lineRule="exact"/>
        <w:ind w:firstLine="480" w:firstLineChars="200"/>
        <w:rPr>
          <w:rFonts w:ascii="宋体" w:hAnsi="宋体" w:cs="宋体"/>
          <w:color w:val="auto"/>
          <w:sz w:val="24"/>
        </w:rPr>
      </w:pPr>
      <w:r>
        <w:rPr>
          <w:rFonts w:hint="eastAsia" w:ascii="宋体" w:hAnsi="宋体" w:cs="宋体"/>
          <w:color w:val="auto"/>
          <w:sz w:val="24"/>
        </w:rPr>
        <w:t>工程缺陷责任期为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12</w:t>
      </w:r>
      <w:r>
        <w:rPr>
          <w:rFonts w:hint="eastAsia" w:ascii="宋体" w:hAnsi="宋体" w:cs="宋体"/>
          <w:color w:val="auto"/>
          <w:sz w:val="24"/>
          <w:u w:val="single"/>
        </w:rPr>
        <w:t xml:space="preserve"> </w:t>
      </w:r>
      <w:r>
        <w:rPr>
          <w:rFonts w:hint="eastAsia" w:ascii="宋体" w:hAnsi="宋体" w:cs="宋体"/>
          <w:color w:val="auto"/>
          <w:sz w:val="24"/>
        </w:rPr>
        <w:t>个月，缺陷责任期自工程竣工验收合格之日起计算。单位工程先于全部工程进行验收，单位工程缺陷责任期自单位工程验收合格之日起算。</w:t>
      </w:r>
    </w:p>
    <w:p>
      <w:pPr>
        <w:spacing w:line="480" w:lineRule="exact"/>
        <w:ind w:firstLine="480" w:firstLineChars="200"/>
        <w:rPr>
          <w:rFonts w:ascii="宋体" w:hAnsi="宋体" w:cs="宋体"/>
          <w:color w:val="auto"/>
          <w:sz w:val="24"/>
        </w:rPr>
      </w:pPr>
      <w:r>
        <w:rPr>
          <w:rFonts w:hint="eastAsia" w:ascii="宋体" w:hAnsi="宋体" w:cs="宋体"/>
          <w:color w:val="auto"/>
          <w:sz w:val="24"/>
        </w:rPr>
        <w:t>缺陷责任期终止后，甲方应退还剩余的质量保证金。</w:t>
      </w:r>
    </w:p>
    <w:p>
      <w:pPr>
        <w:spacing w:line="480" w:lineRule="exact"/>
        <w:ind w:firstLine="480"/>
        <w:rPr>
          <w:rFonts w:ascii="宋体" w:hAnsi="宋体" w:cs="宋体"/>
          <w:b/>
          <w:color w:val="auto"/>
          <w:sz w:val="24"/>
        </w:rPr>
      </w:pPr>
      <w:r>
        <w:rPr>
          <w:rFonts w:hint="eastAsia" w:ascii="宋体" w:hAnsi="宋体" w:cs="宋体"/>
          <w:b/>
          <w:color w:val="auto"/>
          <w:sz w:val="24"/>
        </w:rPr>
        <w:t>四、质量保修责任</w:t>
      </w:r>
    </w:p>
    <w:p>
      <w:pPr>
        <w:spacing w:line="480" w:lineRule="exact"/>
        <w:ind w:firstLine="491" w:firstLineChars="205"/>
        <w:rPr>
          <w:rFonts w:ascii="宋体" w:hAnsi="宋体" w:cs="宋体"/>
          <w:color w:val="auto"/>
          <w:sz w:val="24"/>
        </w:rPr>
      </w:pPr>
      <w:r>
        <w:rPr>
          <w:rFonts w:hint="eastAsia" w:ascii="宋体" w:hAnsi="宋体" w:cs="宋体"/>
          <w:color w:val="auto"/>
          <w:sz w:val="24"/>
        </w:rPr>
        <w:t>1．属于保修范围、内容的项目，乙方应当在接到保修通知之日起7天内派人保修。乙方不在约定期限内派人保修的，甲方可以委托他人修理。</w:t>
      </w:r>
    </w:p>
    <w:p>
      <w:pPr>
        <w:spacing w:line="480" w:lineRule="exact"/>
        <w:ind w:firstLine="491" w:firstLineChars="205"/>
        <w:rPr>
          <w:rFonts w:ascii="宋体" w:hAnsi="宋体" w:cs="宋体"/>
          <w:color w:val="auto"/>
          <w:sz w:val="24"/>
        </w:rPr>
      </w:pPr>
      <w:r>
        <w:rPr>
          <w:rFonts w:hint="eastAsia" w:ascii="宋体" w:hAnsi="宋体" w:cs="宋体"/>
          <w:color w:val="auto"/>
          <w:sz w:val="24"/>
        </w:rPr>
        <w:t>2．发生紧急事故需抢修的，乙方在接到事故通知后，应当立即到达事故现场抢修。</w:t>
      </w:r>
    </w:p>
    <w:p>
      <w:pPr>
        <w:spacing w:line="480" w:lineRule="exact"/>
        <w:ind w:firstLine="491" w:firstLineChars="205"/>
        <w:rPr>
          <w:rFonts w:ascii="宋体" w:hAnsi="宋体" w:cs="宋体"/>
          <w:color w:val="auto"/>
          <w:sz w:val="24"/>
        </w:rPr>
      </w:pPr>
      <w:r>
        <w:rPr>
          <w:rFonts w:hint="eastAsia" w:ascii="宋体" w:hAnsi="宋体" w:cs="宋体"/>
          <w:color w:val="auto"/>
          <w:sz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spacing w:line="480" w:lineRule="exact"/>
        <w:ind w:firstLine="120" w:firstLineChars="50"/>
        <w:rPr>
          <w:rFonts w:ascii="宋体" w:hAnsi="宋体" w:cs="宋体"/>
          <w:color w:val="auto"/>
          <w:sz w:val="24"/>
        </w:rPr>
      </w:pPr>
      <w:r>
        <w:rPr>
          <w:rFonts w:hint="eastAsia" w:ascii="宋体" w:hAnsi="宋体" w:cs="宋体"/>
          <w:color w:val="auto"/>
          <w:sz w:val="24"/>
        </w:rPr>
        <w:t>4．质量保修完成后，由甲方组织验收。</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五、保修费用</w:t>
      </w:r>
    </w:p>
    <w:p>
      <w:pPr>
        <w:spacing w:line="480" w:lineRule="exact"/>
        <w:ind w:firstLine="480"/>
        <w:rPr>
          <w:rFonts w:ascii="宋体" w:hAnsi="宋体" w:cs="宋体"/>
          <w:color w:val="auto"/>
          <w:sz w:val="24"/>
        </w:rPr>
      </w:pPr>
      <w:r>
        <w:rPr>
          <w:rFonts w:hint="eastAsia" w:ascii="宋体" w:hAnsi="宋体" w:cs="宋体"/>
          <w:color w:val="auto"/>
          <w:sz w:val="24"/>
        </w:rPr>
        <w:t>保修费用由造成质量缺陷的责任方承担。</w:t>
      </w:r>
    </w:p>
    <w:p>
      <w:pPr>
        <w:spacing w:line="480" w:lineRule="exact"/>
        <w:ind w:firstLine="482" w:firstLineChars="200"/>
        <w:jc w:val="left"/>
        <w:rPr>
          <w:rFonts w:ascii="宋体" w:hAnsi="宋体" w:cs="宋体"/>
          <w:b/>
          <w:color w:val="auto"/>
          <w:sz w:val="24"/>
          <w:u w:val="single"/>
        </w:rPr>
      </w:pPr>
      <w:r>
        <w:rPr>
          <w:rFonts w:hint="eastAsia" w:ascii="宋体" w:hAnsi="宋体" w:cs="宋体"/>
          <w:b/>
          <w:color w:val="auto"/>
          <w:sz w:val="24"/>
        </w:rPr>
        <w:t>六、双方约定的其他工程质量保修事项：</w:t>
      </w:r>
      <w:r>
        <w:rPr>
          <w:rFonts w:ascii="宋体" w:hAnsi="宋体" w:cs="宋体"/>
          <w:b/>
          <w:color w:val="auto"/>
          <w:sz w:val="24"/>
          <w:u w:val="single"/>
        </w:rPr>
        <w:t xml:space="preserve">           /            </w:t>
      </w:r>
      <w:r>
        <w:rPr>
          <w:rFonts w:hint="eastAsia" w:ascii="宋体" w:hAnsi="宋体" w:cs="宋体"/>
          <w:color w:val="auto"/>
          <w:sz w:val="24"/>
        </w:rPr>
        <w:t>。</w:t>
      </w:r>
    </w:p>
    <w:p>
      <w:pPr>
        <w:spacing w:line="480" w:lineRule="exact"/>
        <w:ind w:firstLine="456" w:firstLineChars="190"/>
        <w:rPr>
          <w:rFonts w:ascii="宋体" w:hAnsi="宋体" w:cs="宋体"/>
          <w:color w:val="auto"/>
          <w:sz w:val="24"/>
        </w:rPr>
      </w:pPr>
      <w:r>
        <w:rPr>
          <w:rFonts w:hint="eastAsia" w:ascii="宋体" w:hAnsi="宋体" w:cs="宋体"/>
          <w:color w:val="auto"/>
          <w:sz w:val="24"/>
        </w:rPr>
        <w:t>工程质量保修书由甲方、乙方在工程竣工验收前共同签署，作为施工合同附件，其有效期限至保修期满。</w:t>
      </w:r>
    </w:p>
    <w:p>
      <w:pPr>
        <w:spacing w:line="480" w:lineRule="exact"/>
        <w:ind w:firstLine="480"/>
        <w:rPr>
          <w:rFonts w:ascii="宋体" w:hAnsi="宋体" w:cs="宋体"/>
          <w:color w:val="auto"/>
          <w:sz w:val="24"/>
        </w:rPr>
      </w:pPr>
    </w:p>
    <w:p>
      <w:pPr>
        <w:spacing w:line="480" w:lineRule="exact"/>
        <w:ind w:firstLine="480"/>
        <w:rPr>
          <w:rFonts w:ascii="宋体" w:hAnsi="宋体" w:cs="宋体"/>
          <w:color w:val="auto"/>
          <w:sz w:val="24"/>
        </w:rPr>
      </w:pPr>
    </w:p>
    <w:p>
      <w:pPr>
        <w:spacing w:line="480" w:lineRule="exact"/>
        <w:ind w:left="0" w:leftChars="-67" w:hanging="141" w:hangingChars="59"/>
        <w:rPr>
          <w:rFonts w:ascii="宋体" w:hAnsi="宋体" w:cs="宋体"/>
          <w:color w:val="auto"/>
          <w:sz w:val="24"/>
        </w:rPr>
      </w:pPr>
      <w:r>
        <w:rPr>
          <w:rFonts w:hint="eastAsia" w:ascii="宋体" w:hAnsi="宋体" w:cs="宋体"/>
          <w:color w:val="auto"/>
          <w:sz w:val="24"/>
        </w:rPr>
        <w:t>甲方(公章)：</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乙方(公章)：</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p>
    <w:p>
      <w:pPr>
        <w:spacing w:line="480" w:lineRule="exact"/>
        <w:ind w:left="4320" w:leftChars="-67" w:hanging="4461" w:hangingChars="1859"/>
        <w:rPr>
          <w:rFonts w:hint="default" w:ascii="宋体" w:hAnsi="宋体" w:eastAsia="宋体" w:cs="宋体"/>
          <w:color w:val="auto"/>
          <w:sz w:val="24"/>
          <w:lang w:val="en-US" w:eastAsia="zh-CN"/>
        </w:rPr>
      </w:pPr>
      <w:r>
        <w:rPr>
          <w:rFonts w:hint="eastAsia" w:ascii="宋体" w:hAnsi="宋体" w:cs="宋体"/>
          <w:color w:val="auto"/>
          <w:sz w:val="24"/>
        </w:rPr>
        <w:t>地址：</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地址：</w:t>
      </w:r>
      <w:r>
        <w:rPr>
          <w:rFonts w:hint="eastAsia" w:ascii="宋体" w:hAnsi="宋体" w:cs="宋体"/>
          <w:color w:val="auto"/>
          <w:sz w:val="24"/>
          <w:u w:val="single"/>
          <w:lang w:val="en-US" w:eastAsia="zh-CN"/>
        </w:rPr>
        <w:t xml:space="preserve">                   </w:t>
      </w:r>
    </w:p>
    <w:p>
      <w:pPr>
        <w:spacing w:line="480" w:lineRule="exact"/>
        <w:ind w:left="0" w:leftChars="-67" w:hanging="141" w:hangingChars="59"/>
        <w:rPr>
          <w:rFonts w:ascii="宋体" w:hAnsi="宋体" w:cs="宋体"/>
          <w:color w:val="auto"/>
          <w:sz w:val="24"/>
        </w:rPr>
      </w:pPr>
      <w:r>
        <w:rPr>
          <w:rFonts w:hint="eastAsia" w:ascii="宋体" w:hAnsi="宋体" w:cs="宋体"/>
          <w:color w:val="auto"/>
          <w:sz w:val="24"/>
        </w:rPr>
        <w:t>法定代表人(签字)：</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法定代表人(签字)：</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w:t>
      </w:r>
    </w:p>
    <w:p>
      <w:pPr>
        <w:spacing w:line="480" w:lineRule="exact"/>
        <w:ind w:left="0" w:leftChars="-67" w:hanging="141" w:hangingChars="59"/>
        <w:rPr>
          <w:rFonts w:ascii="宋体" w:hAnsi="宋体" w:cs="宋体"/>
          <w:color w:val="auto"/>
          <w:sz w:val="24"/>
        </w:rPr>
      </w:pPr>
      <w:r>
        <w:rPr>
          <w:rFonts w:hint="eastAsia" w:ascii="宋体" w:hAnsi="宋体" w:cs="宋体"/>
          <w:color w:val="auto"/>
          <w:sz w:val="24"/>
        </w:rPr>
        <w:t>委托代理人(签字)：</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委托代理人(签字)：</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w:t>
      </w:r>
    </w:p>
    <w:p>
      <w:pPr>
        <w:spacing w:line="480" w:lineRule="exact"/>
        <w:ind w:left="0" w:leftChars="-67" w:hanging="141" w:hangingChars="59"/>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电话：</w:t>
      </w:r>
      <w:r>
        <w:rPr>
          <w:rFonts w:hint="eastAsia" w:ascii="宋体" w:hAnsi="宋体" w:cs="宋体"/>
          <w:color w:val="auto"/>
          <w:sz w:val="24"/>
          <w:u w:val="single"/>
        </w:rPr>
        <w:t></w:t>
      </w:r>
      <w:r>
        <w:rPr>
          <w:rFonts w:hint="eastAsia" w:ascii="宋体" w:hAnsi="宋体" w:cs="宋体"/>
          <w:color w:val="auto"/>
          <w:sz w:val="24"/>
          <w:u w:val="single"/>
          <w:lang w:val="en-US" w:eastAsia="zh-CN"/>
        </w:rPr>
        <w:t xml:space="preserve">       </w:t>
      </w:r>
      <w:r>
        <w:rPr>
          <w:rFonts w:ascii="宋体" w:hAnsi="宋体" w:cs="宋体"/>
          <w:color w:val="auto"/>
          <w:sz w:val="24"/>
          <w:u w:val="single"/>
        </w:rPr>
        <w:t xml:space="preserve">  </w:t>
      </w:r>
      <w:r>
        <w:rPr>
          <w:rFonts w:hint="eastAsia" w:ascii="宋体" w:hAnsi="宋体" w:cs="宋体"/>
          <w:color w:val="auto"/>
          <w:sz w:val="24"/>
          <w:u w:val="single"/>
        </w:rPr>
        <w:t></w:t>
      </w:r>
    </w:p>
    <w:p>
      <w:pPr>
        <w:spacing w:line="480" w:lineRule="exact"/>
        <w:ind w:left="0" w:leftChars="-67" w:hanging="141" w:hangingChars="59"/>
        <w:rPr>
          <w:rFonts w:ascii="宋体" w:hAnsi="宋体" w:cs="宋体"/>
          <w:color w:val="auto"/>
          <w:sz w:val="24"/>
        </w:rPr>
      </w:pPr>
      <w:r>
        <w:rPr>
          <w:rFonts w:hint="eastAsia" w:ascii="宋体" w:hAnsi="宋体" w:cs="宋体"/>
          <w:color w:val="auto"/>
          <w:sz w:val="24"/>
        </w:rPr>
        <w:t>传真：</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传真：</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w:t>
      </w:r>
    </w:p>
    <w:p>
      <w:pPr>
        <w:spacing w:line="480" w:lineRule="exact"/>
        <w:ind w:left="0" w:leftChars="-67" w:hanging="141" w:hangingChars="59"/>
        <w:rPr>
          <w:rFonts w:hint="default" w:ascii="宋体" w:hAnsi="宋体" w:eastAsia="宋体" w:cs="宋体"/>
          <w:color w:val="auto"/>
          <w:sz w:val="24"/>
          <w:u w:val="single"/>
          <w:lang w:val="en-US" w:eastAsia="zh-CN"/>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开户银行：</w:t>
      </w:r>
      <w:r>
        <w:rPr>
          <w:rFonts w:hint="eastAsia" w:ascii="宋体" w:hAnsi="宋体" w:cs="宋体"/>
          <w:color w:val="auto"/>
          <w:sz w:val="24"/>
          <w:u w:val="single"/>
          <w:lang w:val="en-US" w:eastAsia="zh-CN"/>
        </w:rPr>
        <w:t xml:space="preserve">                </w:t>
      </w:r>
    </w:p>
    <w:p>
      <w:pPr>
        <w:spacing w:line="480" w:lineRule="exact"/>
        <w:ind w:left="0" w:leftChars="-67" w:hanging="141" w:hangingChars="59"/>
        <w:rPr>
          <w:rFonts w:ascii="宋体" w:hAnsi="宋体" w:cs="宋体"/>
          <w:color w:val="auto"/>
          <w:sz w:val="24"/>
        </w:rPr>
      </w:pPr>
      <w:r>
        <w:rPr>
          <w:rFonts w:hint="eastAsia" w:ascii="宋体" w:hAnsi="宋体" w:cs="宋体"/>
          <w:color w:val="auto"/>
          <w:sz w:val="24"/>
        </w:rPr>
        <w:t>账号：</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账号：</w:t>
      </w:r>
      <w:r>
        <w:rPr>
          <w:rFonts w:hint="eastAsia" w:ascii="宋体" w:hAnsi="宋体" w:cs="宋体"/>
          <w:color w:val="auto"/>
          <w:sz w:val="24"/>
          <w:u w:val="single"/>
          <w:lang w:val="en-US" w:eastAsia="zh-CN"/>
        </w:rPr>
        <w:t xml:space="preserve">              </w:t>
      </w:r>
      <w:r>
        <w:rPr>
          <w:rFonts w:ascii="宋体" w:hAnsi="宋体" w:cs="宋体"/>
          <w:color w:val="auto"/>
          <w:sz w:val="24"/>
          <w:u w:val="single"/>
        </w:rPr>
        <w:t xml:space="preserve">   </w:t>
      </w:r>
      <w:r>
        <w:rPr>
          <w:rFonts w:hint="eastAsia" w:ascii="宋体" w:hAnsi="宋体" w:cs="宋体"/>
          <w:color w:val="auto"/>
          <w:sz w:val="24"/>
          <w:u w:val="single"/>
        </w:rPr>
        <w:t></w:t>
      </w:r>
    </w:p>
    <w:p>
      <w:pPr>
        <w:spacing w:line="480" w:lineRule="exact"/>
        <w:ind w:left="0" w:leftChars="-67" w:hanging="141" w:hangingChars="59"/>
        <w:rPr>
          <w:rFonts w:ascii="宋体" w:hAnsi="宋体" w:cs="宋体"/>
          <w:color w:val="auto"/>
          <w:sz w:val="24"/>
        </w:rPr>
      </w:pPr>
      <w:r>
        <w:rPr>
          <w:rFonts w:hint="eastAsia" w:ascii="宋体" w:hAnsi="宋体" w:cs="宋体"/>
          <w:color w:val="auto"/>
          <w:sz w:val="24"/>
        </w:rPr>
        <w:t>邮政编码：</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邮政编码：</w:t>
      </w:r>
      <w:r>
        <w:rPr>
          <w:rFonts w:hint="eastAsia" w:ascii="宋体" w:hAnsi="宋体" w:cs="宋体"/>
          <w:color w:val="auto"/>
          <w:sz w:val="24"/>
          <w:u w:val="single"/>
        </w:rPr>
        <w:t></w:t>
      </w:r>
      <w:r>
        <w:rPr>
          <w:rFonts w:hint="eastAsia" w:ascii="宋体" w:hAnsi="宋体" w:cs="宋体"/>
          <w:color w:val="auto"/>
          <w:sz w:val="24"/>
          <w:u w:val="single"/>
          <w:lang w:val="en-US" w:eastAsia="zh-CN"/>
        </w:rPr>
        <w:t xml:space="preserve">  </w:t>
      </w:r>
      <w:r>
        <w:rPr>
          <w:rFonts w:ascii="宋体" w:hAnsi="宋体" w:cs="宋体"/>
          <w:color w:val="auto"/>
          <w:sz w:val="24"/>
          <w:u w:val="single"/>
        </w:rPr>
        <w:t xml:space="preserve"> </w:t>
      </w:r>
      <w:r>
        <w:rPr>
          <w:rFonts w:hint="eastAsia" w:ascii="宋体" w:hAnsi="宋体" w:cs="宋体"/>
          <w:color w:val="auto"/>
          <w:sz w:val="24"/>
          <w:u w:val="single"/>
        </w:rPr>
        <w:t> </w:t>
      </w:r>
    </w:p>
    <w:p>
      <w:pPr>
        <w:spacing w:line="480" w:lineRule="exact"/>
        <w:rPr>
          <w:color w:val="auto"/>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36D85"/>
    <w:multiLevelType w:val="singleLevel"/>
    <w:tmpl w:val="C7C36D85"/>
    <w:lvl w:ilvl="0" w:tentative="0">
      <w:start w:val="1"/>
      <w:numFmt w:val="decimal"/>
      <w:suff w:val="nothing"/>
      <w:lvlText w:val="%1、"/>
      <w:lvlJc w:val="left"/>
    </w:lvl>
  </w:abstractNum>
  <w:abstractNum w:abstractNumId="1">
    <w:nsid w:val="3D7834F0"/>
    <w:multiLevelType w:val="singleLevel"/>
    <w:tmpl w:val="3D7834F0"/>
    <w:lvl w:ilvl="0" w:tentative="0">
      <w:start w:val="1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jNDE2NzMzMDQwOWQ1MTNlNjBkOTNlNmY0N2M0N2UifQ=="/>
  </w:docVars>
  <w:rsids>
    <w:rsidRoot w:val="005D6AD5"/>
    <w:rsid w:val="00001F40"/>
    <w:rsid w:val="00002D77"/>
    <w:rsid w:val="00010792"/>
    <w:rsid w:val="00017031"/>
    <w:rsid w:val="00017C46"/>
    <w:rsid w:val="0002404D"/>
    <w:rsid w:val="0002465B"/>
    <w:rsid w:val="00027153"/>
    <w:rsid w:val="000277EF"/>
    <w:rsid w:val="000313F4"/>
    <w:rsid w:val="000319EA"/>
    <w:rsid w:val="00032B54"/>
    <w:rsid w:val="00034C2B"/>
    <w:rsid w:val="00035423"/>
    <w:rsid w:val="00043EC5"/>
    <w:rsid w:val="00044571"/>
    <w:rsid w:val="00046839"/>
    <w:rsid w:val="00046D89"/>
    <w:rsid w:val="00057F3E"/>
    <w:rsid w:val="000617C8"/>
    <w:rsid w:val="00062F89"/>
    <w:rsid w:val="00065337"/>
    <w:rsid w:val="000663DC"/>
    <w:rsid w:val="0007017D"/>
    <w:rsid w:val="00070C24"/>
    <w:rsid w:val="00072D07"/>
    <w:rsid w:val="00074CDC"/>
    <w:rsid w:val="00076E51"/>
    <w:rsid w:val="00081302"/>
    <w:rsid w:val="00083916"/>
    <w:rsid w:val="000863DB"/>
    <w:rsid w:val="00093656"/>
    <w:rsid w:val="000A17F7"/>
    <w:rsid w:val="000A3893"/>
    <w:rsid w:val="000A4312"/>
    <w:rsid w:val="000B0056"/>
    <w:rsid w:val="000B019D"/>
    <w:rsid w:val="000B2AE8"/>
    <w:rsid w:val="000B30DE"/>
    <w:rsid w:val="000B6692"/>
    <w:rsid w:val="000C3DE6"/>
    <w:rsid w:val="000C6519"/>
    <w:rsid w:val="000D037D"/>
    <w:rsid w:val="000D04E0"/>
    <w:rsid w:val="000D2009"/>
    <w:rsid w:val="000D34B8"/>
    <w:rsid w:val="000E3697"/>
    <w:rsid w:val="000E3F4A"/>
    <w:rsid w:val="000F189A"/>
    <w:rsid w:val="000F1920"/>
    <w:rsid w:val="000F2BDE"/>
    <w:rsid w:val="000F36DA"/>
    <w:rsid w:val="000F4D6B"/>
    <w:rsid w:val="000F6B10"/>
    <w:rsid w:val="001005F0"/>
    <w:rsid w:val="00103F6B"/>
    <w:rsid w:val="001055C3"/>
    <w:rsid w:val="00106E94"/>
    <w:rsid w:val="00107757"/>
    <w:rsid w:val="0011035A"/>
    <w:rsid w:val="00111ACB"/>
    <w:rsid w:val="0012051F"/>
    <w:rsid w:val="00123042"/>
    <w:rsid w:val="00125940"/>
    <w:rsid w:val="00126BD2"/>
    <w:rsid w:val="001272D9"/>
    <w:rsid w:val="001319A9"/>
    <w:rsid w:val="0013263E"/>
    <w:rsid w:val="00132C2C"/>
    <w:rsid w:val="0014259D"/>
    <w:rsid w:val="001434F9"/>
    <w:rsid w:val="0014370B"/>
    <w:rsid w:val="00155C14"/>
    <w:rsid w:val="00160076"/>
    <w:rsid w:val="00160549"/>
    <w:rsid w:val="00171965"/>
    <w:rsid w:val="00172C7D"/>
    <w:rsid w:val="00173939"/>
    <w:rsid w:val="00174049"/>
    <w:rsid w:val="001743FE"/>
    <w:rsid w:val="00177671"/>
    <w:rsid w:val="001940CE"/>
    <w:rsid w:val="00196625"/>
    <w:rsid w:val="001A01DA"/>
    <w:rsid w:val="001A0CCF"/>
    <w:rsid w:val="001A1095"/>
    <w:rsid w:val="001B1309"/>
    <w:rsid w:val="001B3C10"/>
    <w:rsid w:val="001C5F65"/>
    <w:rsid w:val="001D7DAF"/>
    <w:rsid w:val="001E1029"/>
    <w:rsid w:val="001E2E54"/>
    <w:rsid w:val="001E552B"/>
    <w:rsid w:val="001E5971"/>
    <w:rsid w:val="001E6D82"/>
    <w:rsid w:val="001E7A1C"/>
    <w:rsid w:val="001F1B03"/>
    <w:rsid w:val="00204058"/>
    <w:rsid w:val="0021632F"/>
    <w:rsid w:val="00217372"/>
    <w:rsid w:val="002247F9"/>
    <w:rsid w:val="0022497E"/>
    <w:rsid w:val="0022591B"/>
    <w:rsid w:val="00227CD4"/>
    <w:rsid w:val="00235C44"/>
    <w:rsid w:val="00244B51"/>
    <w:rsid w:val="00250B34"/>
    <w:rsid w:val="00251CBD"/>
    <w:rsid w:val="00253267"/>
    <w:rsid w:val="00253939"/>
    <w:rsid w:val="0025509D"/>
    <w:rsid w:val="00261D32"/>
    <w:rsid w:val="00272487"/>
    <w:rsid w:val="00276B2F"/>
    <w:rsid w:val="00277257"/>
    <w:rsid w:val="00282249"/>
    <w:rsid w:val="0028396D"/>
    <w:rsid w:val="00283B75"/>
    <w:rsid w:val="002875A4"/>
    <w:rsid w:val="00291BE1"/>
    <w:rsid w:val="0029441E"/>
    <w:rsid w:val="002952CE"/>
    <w:rsid w:val="002978ED"/>
    <w:rsid w:val="00297E77"/>
    <w:rsid w:val="002A1659"/>
    <w:rsid w:val="002A68F5"/>
    <w:rsid w:val="002B6992"/>
    <w:rsid w:val="002C0AF6"/>
    <w:rsid w:val="002C3D94"/>
    <w:rsid w:val="002C51DB"/>
    <w:rsid w:val="002E56F0"/>
    <w:rsid w:val="002F04AD"/>
    <w:rsid w:val="002F253E"/>
    <w:rsid w:val="002F2ABD"/>
    <w:rsid w:val="002F5009"/>
    <w:rsid w:val="002F6BB9"/>
    <w:rsid w:val="00300617"/>
    <w:rsid w:val="0030206D"/>
    <w:rsid w:val="0030559C"/>
    <w:rsid w:val="00305E7E"/>
    <w:rsid w:val="003074DD"/>
    <w:rsid w:val="0031722C"/>
    <w:rsid w:val="00322E2D"/>
    <w:rsid w:val="00326C6C"/>
    <w:rsid w:val="0033510E"/>
    <w:rsid w:val="003422B4"/>
    <w:rsid w:val="003436F4"/>
    <w:rsid w:val="0034487A"/>
    <w:rsid w:val="00362D67"/>
    <w:rsid w:val="003630C3"/>
    <w:rsid w:val="003674B9"/>
    <w:rsid w:val="003747BF"/>
    <w:rsid w:val="00375CC2"/>
    <w:rsid w:val="00381CC3"/>
    <w:rsid w:val="003846A1"/>
    <w:rsid w:val="003939BA"/>
    <w:rsid w:val="00396341"/>
    <w:rsid w:val="003A3F78"/>
    <w:rsid w:val="003A5CD2"/>
    <w:rsid w:val="003B08EC"/>
    <w:rsid w:val="003B25BA"/>
    <w:rsid w:val="003C0386"/>
    <w:rsid w:val="003C1D9F"/>
    <w:rsid w:val="003C351B"/>
    <w:rsid w:val="003C6ABC"/>
    <w:rsid w:val="003D0306"/>
    <w:rsid w:val="003D4A40"/>
    <w:rsid w:val="003D7C6C"/>
    <w:rsid w:val="003F48F4"/>
    <w:rsid w:val="003F6A7B"/>
    <w:rsid w:val="00400DBE"/>
    <w:rsid w:val="004070D8"/>
    <w:rsid w:val="00407C44"/>
    <w:rsid w:val="004102EF"/>
    <w:rsid w:val="004154C9"/>
    <w:rsid w:val="0042034C"/>
    <w:rsid w:val="00421F64"/>
    <w:rsid w:val="00424CAD"/>
    <w:rsid w:val="00432E63"/>
    <w:rsid w:val="00435305"/>
    <w:rsid w:val="0043669D"/>
    <w:rsid w:val="004402F7"/>
    <w:rsid w:val="00440664"/>
    <w:rsid w:val="00443851"/>
    <w:rsid w:val="00446844"/>
    <w:rsid w:val="00451649"/>
    <w:rsid w:val="004526CD"/>
    <w:rsid w:val="00455771"/>
    <w:rsid w:val="0046066F"/>
    <w:rsid w:val="00460C75"/>
    <w:rsid w:val="0046450B"/>
    <w:rsid w:val="004662E5"/>
    <w:rsid w:val="00466723"/>
    <w:rsid w:val="004677D5"/>
    <w:rsid w:val="004758C5"/>
    <w:rsid w:val="00475C38"/>
    <w:rsid w:val="00480EBF"/>
    <w:rsid w:val="00480EDB"/>
    <w:rsid w:val="00481140"/>
    <w:rsid w:val="00490686"/>
    <w:rsid w:val="0049293D"/>
    <w:rsid w:val="0049412C"/>
    <w:rsid w:val="004B0244"/>
    <w:rsid w:val="004B131E"/>
    <w:rsid w:val="004C331F"/>
    <w:rsid w:val="004D4B12"/>
    <w:rsid w:val="004E0D7A"/>
    <w:rsid w:val="004E4EDE"/>
    <w:rsid w:val="004E6C95"/>
    <w:rsid w:val="004E7716"/>
    <w:rsid w:val="004F61B6"/>
    <w:rsid w:val="005027F5"/>
    <w:rsid w:val="00503482"/>
    <w:rsid w:val="0050573D"/>
    <w:rsid w:val="0051135A"/>
    <w:rsid w:val="005113D4"/>
    <w:rsid w:val="00511B0F"/>
    <w:rsid w:val="00513DD1"/>
    <w:rsid w:val="0051689B"/>
    <w:rsid w:val="0051764C"/>
    <w:rsid w:val="00520335"/>
    <w:rsid w:val="00522029"/>
    <w:rsid w:val="0052481F"/>
    <w:rsid w:val="0053529A"/>
    <w:rsid w:val="00540CD0"/>
    <w:rsid w:val="005427A6"/>
    <w:rsid w:val="00543348"/>
    <w:rsid w:val="005453CD"/>
    <w:rsid w:val="00546BF1"/>
    <w:rsid w:val="00547635"/>
    <w:rsid w:val="005522E9"/>
    <w:rsid w:val="00552572"/>
    <w:rsid w:val="00552BE9"/>
    <w:rsid w:val="0055308C"/>
    <w:rsid w:val="00553AA7"/>
    <w:rsid w:val="005541F2"/>
    <w:rsid w:val="00555E4B"/>
    <w:rsid w:val="005579F6"/>
    <w:rsid w:val="0056045C"/>
    <w:rsid w:val="00572CAD"/>
    <w:rsid w:val="00572F78"/>
    <w:rsid w:val="00576163"/>
    <w:rsid w:val="0057633C"/>
    <w:rsid w:val="00576CA8"/>
    <w:rsid w:val="00576DE5"/>
    <w:rsid w:val="00577572"/>
    <w:rsid w:val="00580CDE"/>
    <w:rsid w:val="00583D8A"/>
    <w:rsid w:val="00583F2D"/>
    <w:rsid w:val="00584B77"/>
    <w:rsid w:val="00590370"/>
    <w:rsid w:val="00590E86"/>
    <w:rsid w:val="00594178"/>
    <w:rsid w:val="005945EA"/>
    <w:rsid w:val="0059555E"/>
    <w:rsid w:val="005957DA"/>
    <w:rsid w:val="005A5D0A"/>
    <w:rsid w:val="005B1CFA"/>
    <w:rsid w:val="005B3CD8"/>
    <w:rsid w:val="005B44E7"/>
    <w:rsid w:val="005B5BC2"/>
    <w:rsid w:val="005B5EF3"/>
    <w:rsid w:val="005B63D6"/>
    <w:rsid w:val="005C023B"/>
    <w:rsid w:val="005C30AC"/>
    <w:rsid w:val="005C6C13"/>
    <w:rsid w:val="005D0DD4"/>
    <w:rsid w:val="005D1DD2"/>
    <w:rsid w:val="005D61CA"/>
    <w:rsid w:val="005D6AD5"/>
    <w:rsid w:val="005E00F9"/>
    <w:rsid w:val="005E3F8B"/>
    <w:rsid w:val="005F732D"/>
    <w:rsid w:val="006041C2"/>
    <w:rsid w:val="006159A8"/>
    <w:rsid w:val="006167A7"/>
    <w:rsid w:val="00616AF2"/>
    <w:rsid w:val="00623101"/>
    <w:rsid w:val="00624838"/>
    <w:rsid w:val="0062599F"/>
    <w:rsid w:val="006307BE"/>
    <w:rsid w:val="0063290D"/>
    <w:rsid w:val="00632B65"/>
    <w:rsid w:val="006334E0"/>
    <w:rsid w:val="0063581C"/>
    <w:rsid w:val="00635F88"/>
    <w:rsid w:val="00641A8A"/>
    <w:rsid w:val="00641F56"/>
    <w:rsid w:val="00642BCB"/>
    <w:rsid w:val="00642D19"/>
    <w:rsid w:val="00642D4B"/>
    <w:rsid w:val="00643F99"/>
    <w:rsid w:val="0064513F"/>
    <w:rsid w:val="00647A9B"/>
    <w:rsid w:val="006563BD"/>
    <w:rsid w:val="00657FDB"/>
    <w:rsid w:val="0066221D"/>
    <w:rsid w:val="00662ED5"/>
    <w:rsid w:val="006639B1"/>
    <w:rsid w:val="00666BC8"/>
    <w:rsid w:val="00670FAA"/>
    <w:rsid w:val="006714F7"/>
    <w:rsid w:val="00674DFE"/>
    <w:rsid w:val="006752E5"/>
    <w:rsid w:val="0068388D"/>
    <w:rsid w:val="00684C2C"/>
    <w:rsid w:val="006A7AAD"/>
    <w:rsid w:val="006B007E"/>
    <w:rsid w:val="006B0136"/>
    <w:rsid w:val="006B19A3"/>
    <w:rsid w:val="006B2F2B"/>
    <w:rsid w:val="006B67A5"/>
    <w:rsid w:val="006B6E1F"/>
    <w:rsid w:val="006C02B6"/>
    <w:rsid w:val="006C28D2"/>
    <w:rsid w:val="006E17EB"/>
    <w:rsid w:val="006E4C35"/>
    <w:rsid w:val="006E5731"/>
    <w:rsid w:val="006E6302"/>
    <w:rsid w:val="006E64D4"/>
    <w:rsid w:val="006F39CF"/>
    <w:rsid w:val="006F77A1"/>
    <w:rsid w:val="0070076E"/>
    <w:rsid w:val="00700FF3"/>
    <w:rsid w:val="00705D53"/>
    <w:rsid w:val="00710A58"/>
    <w:rsid w:val="00713C12"/>
    <w:rsid w:val="00716D01"/>
    <w:rsid w:val="00721C11"/>
    <w:rsid w:val="00723D68"/>
    <w:rsid w:val="00733C18"/>
    <w:rsid w:val="00745891"/>
    <w:rsid w:val="007459BE"/>
    <w:rsid w:val="00747FF6"/>
    <w:rsid w:val="00753244"/>
    <w:rsid w:val="0076091F"/>
    <w:rsid w:val="007642AA"/>
    <w:rsid w:val="007660BA"/>
    <w:rsid w:val="00772B81"/>
    <w:rsid w:val="00773128"/>
    <w:rsid w:val="007776B7"/>
    <w:rsid w:val="0078256F"/>
    <w:rsid w:val="007832D5"/>
    <w:rsid w:val="0078469C"/>
    <w:rsid w:val="007854A6"/>
    <w:rsid w:val="00790F99"/>
    <w:rsid w:val="00796129"/>
    <w:rsid w:val="007B52E9"/>
    <w:rsid w:val="007B5E9C"/>
    <w:rsid w:val="007C0A5C"/>
    <w:rsid w:val="007C7E97"/>
    <w:rsid w:val="007D18F1"/>
    <w:rsid w:val="007D6F09"/>
    <w:rsid w:val="007E3B94"/>
    <w:rsid w:val="007E591C"/>
    <w:rsid w:val="007F0BCC"/>
    <w:rsid w:val="007F199B"/>
    <w:rsid w:val="007F6A8D"/>
    <w:rsid w:val="0080436F"/>
    <w:rsid w:val="008057EE"/>
    <w:rsid w:val="00810297"/>
    <w:rsid w:val="00813E5C"/>
    <w:rsid w:val="008145E3"/>
    <w:rsid w:val="00822D34"/>
    <w:rsid w:val="00823998"/>
    <w:rsid w:val="0082429D"/>
    <w:rsid w:val="00825D6B"/>
    <w:rsid w:val="00832AEE"/>
    <w:rsid w:val="00837F04"/>
    <w:rsid w:val="00847474"/>
    <w:rsid w:val="00852D07"/>
    <w:rsid w:val="00855395"/>
    <w:rsid w:val="00856E26"/>
    <w:rsid w:val="00865CDE"/>
    <w:rsid w:val="00866102"/>
    <w:rsid w:val="00872AC8"/>
    <w:rsid w:val="00872DCD"/>
    <w:rsid w:val="00881099"/>
    <w:rsid w:val="00881245"/>
    <w:rsid w:val="00882A4A"/>
    <w:rsid w:val="00883335"/>
    <w:rsid w:val="00883BD9"/>
    <w:rsid w:val="00884CD9"/>
    <w:rsid w:val="008937DF"/>
    <w:rsid w:val="00895A6D"/>
    <w:rsid w:val="008A07D4"/>
    <w:rsid w:val="008A6C5A"/>
    <w:rsid w:val="008A6D7F"/>
    <w:rsid w:val="008B1187"/>
    <w:rsid w:val="008B2555"/>
    <w:rsid w:val="008B2DC1"/>
    <w:rsid w:val="008B4EC4"/>
    <w:rsid w:val="008B518A"/>
    <w:rsid w:val="008B5333"/>
    <w:rsid w:val="008B5697"/>
    <w:rsid w:val="008B5CE5"/>
    <w:rsid w:val="008B5EEF"/>
    <w:rsid w:val="008C073C"/>
    <w:rsid w:val="008C10E7"/>
    <w:rsid w:val="008C12E3"/>
    <w:rsid w:val="008C17C0"/>
    <w:rsid w:val="008C41CF"/>
    <w:rsid w:val="008C5A5D"/>
    <w:rsid w:val="008C5B21"/>
    <w:rsid w:val="008D01A9"/>
    <w:rsid w:val="008D0998"/>
    <w:rsid w:val="008D4B74"/>
    <w:rsid w:val="008E15F9"/>
    <w:rsid w:val="008E2045"/>
    <w:rsid w:val="008E41DB"/>
    <w:rsid w:val="008E547E"/>
    <w:rsid w:val="008E6B96"/>
    <w:rsid w:val="008F0989"/>
    <w:rsid w:val="008F26C6"/>
    <w:rsid w:val="008F7AC6"/>
    <w:rsid w:val="00902E0C"/>
    <w:rsid w:val="00910739"/>
    <w:rsid w:val="0091117C"/>
    <w:rsid w:val="0091198A"/>
    <w:rsid w:val="0091308A"/>
    <w:rsid w:val="00915F67"/>
    <w:rsid w:val="0092013C"/>
    <w:rsid w:val="00922BE0"/>
    <w:rsid w:val="00924400"/>
    <w:rsid w:val="00925CF5"/>
    <w:rsid w:val="009344F1"/>
    <w:rsid w:val="009351A1"/>
    <w:rsid w:val="00936208"/>
    <w:rsid w:val="00936CE8"/>
    <w:rsid w:val="00937D94"/>
    <w:rsid w:val="0094440C"/>
    <w:rsid w:val="00944E09"/>
    <w:rsid w:val="0094724B"/>
    <w:rsid w:val="0095264F"/>
    <w:rsid w:val="0095272B"/>
    <w:rsid w:val="00954F30"/>
    <w:rsid w:val="0096174B"/>
    <w:rsid w:val="00962422"/>
    <w:rsid w:val="00962CEB"/>
    <w:rsid w:val="00963F80"/>
    <w:rsid w:val="00964F0F"/>
    <w:rsid w:val="00971CA8"/>
    <w:rsid w:val="00973925"/>
    <w:rsid w:val="009748B7"/>
    <w:rsid w:val="0097499D"/>
    <w:rsid w:val="00975453"/>
    <w:rsid w:val="00975CF4"/>
    <w:rsid w:val="009766F3"/>
    <w:rsid w:val="00976905"/>
    <w:rsid w:val="009772BC"/>
    <w:rsid w:val="00977C81"/>
    <w:rsid w:val="009810FF"/>
    <w:rsid w:val="00981953"/>
    <w:rsid w:val="00986A9E"/>
    <w:rsid w:val="00990D52"/>
    <w:rsid w:val="009A1F0C"/>
    <w:rsid w:val="009A36FF"/>
    <w:rsid w:val="009A7140"/>
    <w:rsid w:val="009B6978"/>
    <w:rsid w:val="009B7A8F"/>
    <w:rsid w:val="009C3BFE"/>
    <w:rsid w:val="009C40CB"/>
    <w:rsid w:val="009C46B8"/>
    <w:rsid w:val="009C4C0F"/>
    <w:rsid w:val="009D5AB6"/>
    <w:rsid w:val="009E73B4"/>
    <w:rsid w:val="009F0D0E"/>
    <w:rsid w:val="009F51F5"/>
    <w:rsid w:val="009F7147"/>
    <w:rsid w:val="009F7D85"/>
    <w:rsid w:val="00A006FB"/>
    <w:rsid w:val="00A01129"/>
    <w:rsid w:val="00A013D2"/>
    <w:rsid w:val="00A120DD"/>
    <w:rsid w:val="00A12830"/>
    <w:rsid w:val="00A15EAD"/>
    <w:rsid w:val="00A30B57"/>
    <w:rsid w:val="00A30DA8"/>
    <w:rsid w:val="00A36050"/>
    <w:rsid w:val="00A40AE7"/>
    <w:rsid w:val="00A43CD3"/>
    <w:rsid w:val="00A4450F"/>
    <w:rsid w:val="00A45C70"/>
    <w:rsid w:val="00A47AC8"/>
    <w:rsid w:val="00A51964"/>
    <w:rsid w:val="00A53967"/>
    <w:rsid w:val="00A5562D"/>
    <w:rsid w:val="00A565A2"/>
    <w:rsid w:val="00A62F58"/>
    <w:rsid w:val="00A646EA"/>
    <w:rsid w:val="00A7131C"/>
    <w:rsid w:val="00A7294D"/>
    <w:rsid w:val="00A75136"/>
    <w:rsid w:val="00A77522"/>
    <w:rsid w:val="00A8040E"/>
    <w:rsid w:val="00A8215D"/>
    <w:rsid w:val="00A825F7"/>
    <w:rsid w:val="00A83A89"/>
    <w:rsid w:val="00A84A46"/>
    <w:rsid w:val="00A9451E"/>
    <w:rsid w:val="00A9578C"/>
    <w:rsid w:val="00A96317"/>
    <w:rsid w:val="00A974AA"/>
    <w:rsid w:val="00AA3068"/>
    <w:rsid w:val="00AA5ED7"/>
    <w:rsid w:val="00AB4F7C"/>
    <w:rsid w:val="00AB52A0"/>
    <w:rsid w:val="00AB68EC"/>
    <w:rsid w:val="00AC0E05"/>
    <w:rsid w:val="00AC1DC6"/>
    <w:rsid w:val="00AC62CB"/>
    <w:rsid w:val="00AC6738"/>
    <w:rsid w:val="00AD1124"/>
    <w:rsid w:val="00AD22E9"/>
    <w:rsid w:val="00AD4B8D"/>
    <w:rsid w:val="00AD4E04"/>
    <w:rsid w:val="00AD5D1B"/>
    <w:rsid w:val="00AD7578"/>
    <w:rsid w:val="00AE01AC"/>
    <w:rsid w:val="00AE35B3"/>
    <w:rsid w:val="00AE4AF4"/>
    <w:rsid w:val="00AF0EE1"/>
    <w:rsid w:val="00AF2FAA"/>
    <w:rsid w:val="00AF3452"/>
    <w:rsid w:val="00AF468E"/>
    <w:rsid w:val="00AF4880"/>
    <w:rsid w:val="00B00F00"/>
    <w:rsid w:val="00B01475"/>
    <w:rsid w:val="00B0407D"/>
    <w:rsid w:val="00B052D8"/>
    <w:rsid w:val="00B05688"/>
    <w:rsid w:val="00B06EC0"/>
    <w:rsid w:val="00B10161"/>
    <w:rsid w:val="00B104B6"/>
    <w:rsid w:val="00B14225"/>
    <w:rsid w:val="00B16E54"/>
    <w:rsid w:val="00B22C81"/>
    <w:rsid w:val="00B25A54"/>
    <w:rsid w:val="00B26669"/>
    <w:rsid w:val="00B2691B"/>
    <w:rsid w:val="00B27796"/>
    <w:rsid w:val="00B32958"/>
    <w:rsid w:val="00B32E40"/>
    <w:rsid w:val="00B356DC"/>
    <w:rsid w:val="00B3733C"/>
    <w:rsid w:val="00B4187C"/>
    <w:rsid w:val="00B4673E"/>
    <w:rsid w:val="00B50DDB"/>
    <w:rsid w:val="00B52D06"/>
    <w:rsid w:val="00B54555"/>
    <w:rsid w:val="00B54F74"/>
    <w:rsid w:val="00B5686F"/>
    <w:rsid w:val="00B60E3F"/>
    <w:rsid w:val="00B60EC9"/>
    <w:rsid w:val="00B61004"/>
    <w:rsid w:val="00B62847"/>
    <w:rsid w:val="00B649A8"/>
    <w:rsid w:val="00B8338E"/>
    <w:rsid w:val="00B8495E"/>
    <w:rsid w:val="00B86DFA"/>
    <w:rsid w:val="00B90F08"/>
    <w:rsid w:val="00B92FF0"/>
    <w:rsid w:val="00B9569C"/>
    <w:rsid w:val="00BA7705"/>
    <w:rsid w:val="00BB333D"/>
    <w:rsid w:val="00BB4803"/>
    <w:rsid w:val="00BB5CDC"/>
    <w:rsid w:val="00BB63B0"/>
    <w:rsid w:val="00BB7728"/>
    <w:rsid w:val="00BB7886"/>
    <w:rsid w:val="00BC4503"/>
    <w:rsid w:val="00BC5DAF"/>
    <w:rsid w:val="00BD1EA9"/>
    <w:rsid w:val="00BD2E82"/>
    <w:rsid w:val="00BD3B9F"/>
    <w:rsid w:val="00BD4A04"/>
    <w:rsid w:val="00BD4B3D"/>
    <w:rsid w:val="00BD5485"/>
    <w:rsid w:val="00BE1E86"/>
    <w:rsid w:val="00BE2341"/>
    <w:rsid w:val="00BE270C"/>
    <w:rsid w:val="00BE39B9"/>
    <w:rsid w:val="00BE4676"/>
    <w:rsid w:val="00BE48DA"/>
    <w:rsid w:val="00BF1680"/>
    <w:rsid w:val="00BF5A56"/>
    <w:rsid w:val="00BF76AA"/>
    <w:rsid w:val="00BF7E65"/>
    <w:rsid w:val="00C016F9"/>
    <w:rsid w:val="00C07ECB"/>
    <w:rsid w:val="00C104CA"/>
    <w:rsid w:val="00C17A67"/>
    <w:rsid w:val="00C306EF"/>
    <w:rsid w:val="00C30E9C"/>
    <w:rsid w:val="00C34E9B"/>
    <w:rsid w:val="00C37EBA"/>
    <w:rsid w:val="00C42224"/>
    <w:rsid w:val="00C42B94"/>
    <w:rsid w:val="00C50679"/>
    <w:rsid w:val="00C50768"/>
    <w:rsid w:val="00C52D53"/>
    <w:rsid w:val="00C53FC9"/>
    <w:rsid w:val="00C573F2"/>
    <w:rsid w:val="00C744D7"/>
    <w:rsid w:val="00C86223"/>
    <w:rsid w:val="00C871F2"/>
    <w:rsid w:val="00C97F1E"/>
    <w:rsid w:val="00CA1B55"/>
    <w:rsid w:val="00CA2D4C"/>
    <w:rsid w:val="00CA3959"/>
    <w:rsid w:val="00CA3C30"/>
    <w:rsid w:val="00CA605B"/>
    <w:rsid w:val="00CB4E28"/>
    <w:rsid w:val="00CB6FCD"/>
    <w:rsid w:val="00CC5507"/>
    <w:rsid w:val="00CC79DB"/>
    <w:rsid w:val="00CD01C6"/>
    <w:rsid w:val="00CD18E2"/>
    <w:rsid w:val="00CD3758"/>
    <w:rsid w:val="00CD3BDD"/>
    <w:rsid w:val="00CD4409"/>
    <w:rsid w:val="00CD577F"/>
    <w:rsid w:val="00CE0C49"/>
    <w:rsid w:val="00CE0DD0"/>
    <w:rsid w:val="00CE167C"/>
    <w:rsid w:val="00CE2C62"/>
    <w:rsid w:val="00CE55CF"/>
    <w:rsid w:val="00CF2307"/>
    <w:rsid w:val="00CF2427"/>
    <w:rsid w:val="00CF4A5E"/>
    <w:rsid w:val="00D00726"/>
    <w:rsid w:val="00D00749"/>
    <w:rsid w:val="00D05F5A"/>
    <w:rsid w:val="00D06445"/>
    <w:rsid w:val="00D0790C"/>
    <w:rsid w:val="00D206D1"/>
    <w:rsid w:val="00D25258"/>
    <w:rsid w:val="00D27AD7"/>
    <w:rsid w:val="00D31422"/>
    <w:rsid w:val="00D3177F"/>
    <w:rsid w:val="00D34A15"/>
    <w:rsid w:val="00D408F4"/>
    <w:rsid w:val="00D41D76"/>
    <w:rsid w:val="00D441F0"/>
    <w:rsid w:val="00D4665A"/>
    <w:rsid w:val="00D51EF3"/>
    <w:rsid w:val="00D52355"/>
    <w:rsid w:val="00D538BD"/>
    <w:rsid w:val="00D601AC"/>
    <w:rsid w:val="00D60354"/>
    <w:rsid w:val="00D60D85"/>
    <w:rsid w:val="00D61B6B"/>
    <w:rsid w:val="00D64BFE"/>
    <w:rsid w:val="00D669A0"/>
    <w:rsid w:val="00D67107"/>
    <w:rsid w:val="00D71AB3"/>
    <w:rsid w:val="00D739F4"/>
    <w:rsid w:val="00D75435"/>
    <w:rsid w:val="00D87521"/>
    <w:rsid w:val="00D91045"/>
    <w:rsid w:val="00D91DCF"/>
    <w:rsid w:val="00D97CF4"/>
    <w:rsid w:val="00DA053B"/>
    <w:rsid w:val="00DA1223"/>
    <w:rsid w:val="00DA3E65"/>
    <w:rsid w:val="00DA670A"/>
    <w:rsid w:val="00DB0F56"/>
    <w:rsid w:val="00DB41A7"/>
    <w:rsid w:val="00DC0C61"/>
    <w:rsid w:val="00DC1048"/>
    <w:rsid w:val="00DC382C"/>
    <w:rsid w:val="00DC77FB"/>
    <w:rsid w:val="00DD4F0C"/>
    <w:rsid w:val="00DD539B"/>
    <w:rsid w:val="00DE1699"/>
    <w:rsid w:val="00DE254A"/>
    <w:rsid w:val="00DE3F9B"/>
    <w:rsid w:val="00DE5478"/>
    <w:rsid w:val="00DF4F77"/>
    <w:rsid w:val="00DF6883"/>
    <w:rsid w:val="00DF718D"/>
    <w:rsid w:val="00E0597C"/>
    <w:rsid w:val="00E06060"/>
    <w:rsid w:val="00E178C4"/>
    <w:rsid w:val="00E17D87"/>
    <w:rsid w:val="00E210D7"/>
    <w:rsid w:val="00E21111"/>
    <w:rsid w:val="00E2437C"/>
    <w:rsid w:val="00E3048B"/>
    <w:rsid w:val="00E32F2E"/>
    <w:rsid w:val="00E3672E"/>
    <w:rsid w:val="00E43FA4"/>
    <w:rsid w:val="00E45158"/>
    <w:rsid w:val="00E47617"/>
    <w:rsid w:val="00E60392"/>
    <w:rsid w:val="00E64576"/>
    <w:rsid w:val="00E64E25"/>
    <w:rsid w:val="00E65BC9"/>
    <w:rsid w:val="00E66349"/>
    <w:rsid w:val="00E73812"/>
    <w:rsid w:val="00E75CAE"/>
    <w:rsid w:val="00E90674"/>
    <w:rsid w:val="00E90986"/>
    <w:rsid w:val="00E95564"/>
    <w:rsid w:val="00E95DCB"/>
    <w:rsid w:val="00E96BA6"/>
    <w:rsid w:val="00EA06F9"/>
    <w:rsid w:val="00EA4E58"/>
    <w:rsid w:val="00EB01CF"/>
    <w:rsid w:val="00EB0437"/>
    <w:rsid w:val="00EB0531"/>
    <w:rsid w:val="00EB0BCA"/>
    <w:rsid w:val="00EB1E0D"/>
    <w:rsid w:val="00EC01C4"/>
    <w:rsid w:val="00EC0856"/>
    <w:rsid w:val="00ED794B"/>
    <w:rsid w:val="00EE3A63"/>
    <w:rsid w:val="00EF2285"/>
    <w:rsid w:val="00EF629B"/>
    <w:rsid w:val="00F06440"/>
    <w:rsid w:val="00F10759"/>
    <w:rsid w:val="00F11B21"/>
    <w:rsid w:val="00F1284A"/>
    <w:rsid w:val="00F12B9B"/>
    <w:rsid w:val="00F136A2"/>
    <w:rsid w:val="00F345F7"/>
    <w:rsid w:val="00F40407"/>
    <w:rsid w:val="00F449E5"/>
    <w:rsid w:val="00F451EC"/>
    <w:rsid w:val="00F5115D"/>
    <w:rsid w:val="00F516FF"/>
    <w:rsid w:val="00F5222C"/>
    <w:rsid w:val="00F5482B"/>
    <w:rsid w:val="00F5667E"/>
    <w:rsid w:val="00F60952"/>
    <w:rsid w:val="00F63607"/>
    <w:rsid w:val="00F67903"/>
    <w:rsid w:val="00F91813"/>
    <w:rsid w:val="00F91EE8"/>
    <w:rsid w:val="00F950DD"/>
    <w:rsid w:val="00F9650A"/>
    <w:rsid w:val="00FA159E"/>
    <w:rsid w:val="00FA7374"/>
    <w:rsid w:val="00FB2F17"/>
    <w:rsid w:val="00FB3E24"/>
    <w:rsid w:val="00FC082C"/>
    <w:rsid w:val="00FC27F4"/>
    <w:rsid w:val="00FC371E"/>
    <w:rsid w:val="00FC4964"/>
    <w:rsid w:val="00FC649A"/>
    <w:rsid w:val="00FC74A1"/>
    <w:rsid w:val="00FD275D"/>
    <w:rsid w:val="00FD4ECE"/>
    <w:rsid w:val="00FD7472"/>
    <w:rsid w:val="00FE1442"/>
    <w:rsid w:val="00FE354E"/>
    <w:rsid w:val="00FE6767"/>
    <w:rsid w:val="00FF2B94"/>
    <w:rsid w:val="00FF3B61"/>
    <w:rsid w:val="00FF3C2C"/>
    <w:rsid w:val="00FF74D3"/>
    <w:rsid w:val="0EB51E56"/>
    <w:rsid w:val="17F90C5D"/>
    <w:rsid w:val="1EC45B21"/>
    <w:rsid w:val="266177D3"/>
    <w:rsid w:val="267D5BE0"/>
    <w:rsid w:val="2CDC497D"/>
    <w:rsid w:val="373A12A3"/>
    <w:rsid w:val="37440263"/>
    <w:rsid w:val="391F00CC"/>
    <w:rsid w:val="3A374E6F"/>
    <w:rsid w:val="496D26FE"/>
    <w:rsid w:val="5B71600A"/>
    <w:rsid w:val="5F7A39FE"/>
    <w:rsid w:val="602D558A"/>
    <w:rsid w:val="68E31438"/>
    <w:rsid w:val="69531CED"/>
    <w:rsid w:val="75483E34"/>
    <w:rsid w:val="772937FE"/>
    <w:rsid w:val="7CF4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1"/>
    <w:qFormat/>
    <w:uiPriority w:val="9"/>
    <w:pPr>
      <w:keepNext/>
      <w:keepLines/>
      <w:jc w:val="center"/>
      <w:outlineLvl w:val="0"/>
    </w:pPr>
    <w:rPr>
      <w:b/>
      <w:bCs/>
      <w:kern w:val="44"/>
      <w:sz w:val="44"/>
      <w:szCs w:val="44"/>
    </w:rPr>
  </w:style>
  <w:style w:type="paragraph" w:styleId="4">
    <w:name w:val="heading 2"/>
    <w:basedOn w:val="1"/>
    <w:next w:val="1"/>
    <w:link w:val="12"/>
    <w:semiHidden/>
    <w:unhideWhenUsed/>
    <w:qFormat/>
    <w:uiPriority w:val="9"/>
    <w:pPr>
      <w:keepNext/>
      <w:keepLines/>
      <w:outlineLvl w:val="1"/>
    </w:pPr>
    <w:rPr>
      <w:rFonts w:asciiTheme="majorHAnsi" w:hAnsiTheme="majorHAnsi" w:eastAsiaTheme="majorEastAsia" w:cstheme="majorBidi"/>
      <w:b/>
      <w:bCs/>
      <w:sz w:val="32"/>
      <w:szCs w:val="32"/>
    </w:rPr>
  </w:style>
  <w:style w:type="paragraph" w:styleId="5">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6">
    <w:name w:val="footer"/>
    <w:basedOn w:val="1"/>
    <w:link w:val="16"/>
    <w:unhideWhenUsed/>
    <w:qFormat/>
    <w:uiPriority w:val="0"/>
    <w:pPr>
      <w:tabs>
        <w:tab w:val="center" w:pos="4153"/>
        <w:tab w:val="right" w:pos="8306"/>
      </w:tabs>
      <w:snapToGrid w:val="0"/>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5"/>
    <w:next w:val="1"/>
    <w:link w:val="13"/>
    <w:qFormat/>
    <w:uiPriority w:val="10"/>
    <w:pPr>
      <w:spacing w:before="0" w:after="0" w:line="360" w:lineRule="auto"/>
      <w:outlineLvl w:val="0"/>
    </w:pPr>
    <w:rPr>
      <w:rFonts w:asciiTheme="majorHAnsi" w:hAnsiTheme="majorHAnsi" w:eastAsiaTheme="majorEastAsia" w:cstheme="majorBidi"/>
      <w:bCs w:val="0"/>
      <w:sz w:val="28"/>
    </w:rPr>
  </w:style>
  <w:style w:type="character" w:customStyle="1" w:styleId="11">
    <w:name w:val="标题 1 字符"/>
    <w:basedOn w:val="10"/>
    <w:link w:val="3"/>
    <w:qFormat/>
    <w:uiPriority w:val="9"/>
    <w:rPr>
      <w:rFonts w:asciiTheme="minorEastAsia"/>
      <w:b/>
      <w:bCs/>
      <w:kern w:val="44"/>
      <w:sz w:val="44"/>
      <w:szCs w:val="44"/>
    </w:rPr>
  </w:style>
  <w:style w:type="character" w:customStyle="1" w:styleId="12">
    <w:name w:val="标题 2 字符"/>
    <w:basedOn w:val="10"/>
    <w:link w:val="4"/>
    <w:semiHidden/>
    <w:qFormat/>
    <w:uiPriority w:val="9"/>
    <w:rPr>
      <w:rFonts w:asciiTheme="majorHAnsi" w:hAnsiTheme="majorHAnsi" w:eastAsiaTheme="majorEastAsia" w:cstheme="majorBidi"/>
      <w:b/>
      <w:bCs/>
      <w:sz w:val="32"/>
      <w:szCs w:val="32"/>
    </w:rPr>
  </w:style>
  <w:style w:type="character" w:customStyle="1" w:styleId="13">
    <w:name w:val="标题 字符"/>
    <w:basedOn w:val="10"/>
    <w:link w:val="8"/>
    <w:qFormat/>
    <w:uiPriority w:val="10"/>
    <w:rPr>
      <w:rFonts w:asciiTheme="majorHAnsi" w:hAnsiTheme="majorHAnsi" w:eastAsiaTheme="majorEastAsia" w:cstheme="majorBidi"/>
      <w:b/>
      <w:sz w:val="28"/>
      <w:szCs w:val="32"/>
    </w:rPr>
  </w:style>
  <w:style w:type="character" w:customStyle="1" w:styleId="14">
    <w:name w:val="标题 3 字符"/>
    <w:basedOn w:val="10"/>
    <w:link w:val="5"/>
    <w:semiHidden/>
    <w:qFormat/>
    <w:uiPriority w:val="9"/>
    <w:rPr>
      <w:rFonts w:asciiTheme="minorEastAsia"/>
      <w:b/>
      <w:bCs/>
      <w:sz w:val="32"/>
      <w:szCs w:val="32"/>
    </w:rPr>
  </w:style>
  <w:style w:type="character" w:customStyle="1" w:styleId="15">
    <w:name w:val="页眉 字符"/>
    <w:basedOn w:val="10"/>
    <w:link w:val="7"/>
    <w:qFormat/>
    <w:uiPriority w:val="99"/>
    <w:rPr>
      <w:rFonts w:asciiTheme="minorEastAsia"/>
      <w:sz w:val="18"/>
      <w:szCs w:val="18"/>
    </w:rPr>
  </w:style>
  <w:style w:type="character" w:customStyle="1" w:styleId="16">
    <w:name w:val="页脚 字符"/>
    <w:basedOn w:val="10"/>
    <w:link w:val="6"/>
    <w:qFormat/>
    <w:uiPriority w:val="99"/>
    <w:rPr>
      <w:rFonts w:asciiTheme="minorEastAsi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4683</Words>
  <Characters>4786</Characters>
  <Lines>40</Lines>
  <Paragraphs>11</Paragraphs>
  <TotalTime>45</TotalTime>
  <ScaleCrop>false</ScaleCrop>
  <LinksUpToDate>false</LinksUpToDate>
  <CharactersWithSpaces>5577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2022-07-22T06:54:00Z</dcterms:created>
  <dc:creator>郭 超</dc:creator>
  <cp:lastModifiedBy>太平盛世小西天</cp:lastModifiedBy>
  <dcterms:modified xsi:type="dcterms:W3CDTF">2023-11-24T07:45:00Z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33006878493B41FF94923D355BD975F8</vt:lpwstr>
  </property>
</Properties>
</file>