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723" w:firstLineChars="200"/>
        <w:jc w:val="center"/>
        <w:rPr>
          <w:rFonts w:hint="default" w:hAnsi="宋体" w:eastAsia="宋体"/>
          <w:b/>
          <w:sz w:val="36"/>
          <w:szCs w:val="36"/>
          <w:lang w:val="en-US" w:eastAsia="zh-CN"/>
        </w:rPr>
      </w:pPr>
      <w:r>
        <w:rPr>
          <w:rFonts w:hint="eastAsia" w:hAnsi="宋体"/>
          <w:b/>
          <w:sz w:val="36"/>
          <w:szCs w:val="36"/>
        </w:rPr>
        <w:t>密码应用测评服务</w:t>
      </w:r>
      <w:r>
        <w:rPr>
          <w:rFonts w:hint="eastAsia" w:hAnsi="宋体"/>
          <w:b/>
          <w:sz w:val="36"/>
          <w:szCs w:val="36"/>
          <w:lang w:val="en-US" w:eastAsia="zh-CN"/>
        </w:rPr>
        <w:t>技术要求</w:t>
      </w:r>
    </w:p>
    <w:p>
      <w:pPr>
        <w:spacing w:line="360" w:lineRule="exact"/>
        <w:ind w:firstLine="723" w:firstLineChars="200"/>
        <w:jc w:val="center"/>
        <w:rPr>
          <w:rFonts w:hint="eastAsia" w:hAnsi="宋体"/>
          <w:b/>
          <w:sz w:val="36"/>
          <w:szCs w:val="36"/>
        </w:rPr>
      </w:pPr>
    </w:p>
    <w:p>
      <w:pPr>
        <w:spacing w:line="360" w:lineRule="exact"/>
        <w:ind w:firstLine="480" w:firstLineChars="200"/>
      </w:pPr>
      <w:r>
        <w:rPr>
          <w:rFonts w:hint="eastAsia" w:hAnsi="宋体"/>
        </w:rPr>
        <w:t>项目介绍：</w:t>
      </w:r>
      <w:r>
        <w:rPr>
          <w:rFonts w:hint="eastAsia"/>
        </w:rPr>
        <w:t>为全面贯彻总体国家安全观和网络强国战略，进一步提自治区法规规章规范性文件数据库建设和自治区人大代表履职平台的安全保障能力，根据《中华人民共和国网络安全法》、《中华人民共和国密码法》、《贯彻等保和关保护制度指导意见》（公安部【2020】1960 号文）、《国务院办公厅关于印发国家政务信息化项目建设管理办法的通知》（国办发〔2019〕57号）、等要求，对内蒙古自治区人大的自治区法规规章规范性文件数据库（三级）和内蒙古自治区人大代表履职平台（三级）开展商用密码应用安全性评估服务。依据国家标准开展评估并为每个独立系统出具一套商用密码应用安全性评估报告。</w:t>
      </w:r>
    </w:p>
    <w:p>
      <w:pPr>
        <w:spacing w:line="360" w:lineRule="exact"/>
        <w:ind w:firstLine="480" w:firstLineChars="200"/>
        <w:rPr>
          <w:rFonts w:hAnsi="宋体"/>
        </w:rPr>
      </w:pPr>
      <w:r>
        <w:rPr>
          <w:rFonts w:hint="eastAsia" w:hAnsi="宋体"/>
        </w:rPr>
        <w:t>依据G</w:t>
      </w:r>
      <w:r>
        <w:rPr>
          <w:rFonts w:hAnsi="宋体"/>
        </w:rPr>
        <w:t>B/T 39786-2021《信息安全技术信息系统密码应用基本要求》</w:t>
      </w:r>
      <w:r>
        <w:rPr>
          <w:rFonts w:hint="eastAsia" w:hAnsi="宋体"/>
        </w:rPr>
        <w:t>、</w:t>
      </w:r>
      <w:r>
        <w:rPr>
          <w:rFonts w:hAnsi="宋体"/>
        </w:rPr>
        <w:t>GM/T 0115-2021</w:t>
      </w:r>
      <w:r>
        <w:rPr>
          <w:rFonts w:hint="eastAsia" w:hAnsi="宋体"/>
        </w:rPr>
        <w:t>《信息系统密码应用测评要求》的条款要求，逐一对信息系统的密码应用安全性进行评估。</w:t>
      </w:r>
    </w:p>
    <w:p>
      <w:pPr>
        <w:spacing w:line="360" w:lineRule="exact"/>
        <w:ind w:firstLine="480" w:firstLineChars="200"/>
        <w:rPr>
          <w:rFonts w:hAnsi="宋体"/>
        </w:rPr>
      </w:pPr>
      <w:r>
        <w:rPr>
          <w:rFonts w:hint="eastAsia" w:hAnsi="宋体"/>
        </w:rPr>
        <w:t>测评要求：</w:t>
      </w:r>
    </w:p>
    <w:p>
      <w:pPr>
        <w:spacing w:line="360" w:lineRule="exact"/>
        <w:ind w:firstLine="480" w:firstLineChars="200"/>
        <w:rPr>
          <w:rFonts w:hAnsi="宋体"/>
        </w:rPr>
      </w:pPr>
      <w:r>
        <w:rPr>
          <w:rFonts w:hint="eastAsia" w:hAnsi="宋体"/>
        </w:rPr>
        <w:t>（1）投标人应详细描述本次密码应用测评的整体实施方案，包括项目概述、密码应用测评方案、项目实施方案、测试过程中需使用测试设备清单、时间安排、阶段性文档提交和验收标准等。</w:t>
      </w:r>
    </w:p>
    <w:p>
      <w:pPr>
        <w:spacing w:line="360" w:lineRule="exact"/>
        <w:ind w:firstLine="480" w:firstLineChars="200"/>
        <w:rPr>
          <w:rFonts w:hAnsi="宋体"/>
        </w:rPr>
      </w:pPr>
      <w:r>
        <w:rPr>
          <w:rFonts w:hint="eastAsia" w:hAnsi="宋体"/>
        </w:rPr>
        <w:t>（2）投标人应详细描述测评人员的组成、资质及各自职责的划分。投标人应配置有经验的测评人员进行本次密码应用测评服务工作。</w:t>
      </w:r>
    </w:p>
    <w:p>
      <w:pPr>
        <w:spacing w:line="360" w:lineRule="exact"/>
        <w:ind w:firstLine="480" w:firstLineChars="200"/>
        <w:rPr>
          <w:rFonts w:hAnsi="宋体"/>
        </w:rPr>
      </w:pPr>
      <w:r>
        <w:rPr>
          <w:rFonts w:hint="eastAsia" w:hAnsi="宋体"/>
        </w:rPr>
        <w:t>（3）本次密码应用测评实施过程中所使用到的各种工具软件由投标人推荐，经招标人确认后由投标人提供并在测评中使用。</w:t>
      </w:r>
      <w:r>
        <w:rPr>
          <w:rFonts w:hint="eastAsia" w:hAnsi="宋体"/>
          <w:szCs w:val="21"/>
        </w:rPr>
        <w:t>在密评工作过程中配备专用密评工具，可实现数字证书合规性等测评，</w:t>
      </w:r>
      <w:r>
        <w:rPr>
          <w:rFonts w:hint="eastAsia" w:hAnsi="宋体"/>
        </w:rPr>
        <w:t>投标人</w:t>
      </w:r>
      <w:r>
        <w:rPr>
          <w:rFonts w:hint="eastAsia" w:hAnsi="宋体"/>
          <w:szCs w:val="21"/>
        </w:rPr>
        <w:t>应具备自研密评工具能力，并提供工具主要功能截图说明。</w:t>
      </w:r>
      <w:r>
        <w:rPr>
          <w:rFonts w:hint="eastAsia" w:hAnsi="宋体"/>
        </w:rPr>
        <w:t>。</w:t>
      </w:r>
    </w:p>
    <w:p>
      <w:pPr>
        <w:spacing w:line="360" w:lineRule="exact"/>
        <w:ind w:firstLine="480" w:firstLineChars="200"/>
        <w:rPr>
          <w:rFonts w:hAnsi="宋体"/>
        </w:rPr>
      </w:pPr>
      <w:r>
        <w:rPr>
          <w:rFonts w:hint="eastAsia" w:hAnsi="宋体"/>
        </w:rPr>
        <w:t>（4）安全测评工具软件运行可能需要的硬件平台（如笔记本电脑、PC、工作站等）和操作系统软件等由投标人推荐，经招标人</w:t>
      </w:r>
      <w:bookmarkStart w:id="0" w:name="_GoBack"/>
      <w:bookmarkEnd w:id="0"/>
      <w:r>
        <w:rPr>
          <w:rFonts w:hint="eastAsia" w:hAnsi="宋体"/>
        </w:rPr>
        <w:t>确认后由投标人提供并在测评中使用。</w:t>
      </w:r>
    </w:p>
    <w:p>
      <w:pPr>
        <w:spacing w:line="360" w:lineRule="exact"/>
        <w:ind w:firstLine="480" w:firstLineChars="200"/>
        <w:rPr>
          <w:rFonts w:hAnsi="宋体"/>
        </w:rPr>
      </w:pPr>
      <w:r>
        <w:rPr>
          <w:rFonts w:hint="eastAsia" w:hAnsi="宋体"/>
        </w:rPr>
        <w:t>（5）安全测评需要的运行环境（如场地、网络环境等）由招标人提供，投标人应详细描述需要的运行环境的具体要求。</w:t>
      </w:r>
    </w:p>
    <w:p>
      <w:pPr>
        <w:spacing w:line="360" w:lineRule="exact"/>
        <w:ind w:firstLine="480" w:firstLineChars="200"/>
        <w:rPr>
          <w:rFonts w:hAnsi="宋体"/>
        </w:rPr>
      </w:pPr>
      <w:r>
        <w:rPr>
          <w:rFonts w:hint="eastAsia" w:hAnsi="宋体"/>
        </w:rPr>
        <w:t>（6）密评机构需进入国家密码管理局认可的商用密码应用安全性评估试点机构目录，出具商用密码应用安全评估报告且协助客户在当地国密局进行备案。</w:t>
      </w:r>
    </w:p>
    <w:p>
      <w:pPr>
        <w:spacing w:line="360" w:lineRule="exact"/>
        <w:ind w:firstLine="480" w:firstLineChars="200"/>
        <w:rPr>
          <w:rFonts w:hAnsi="宋体"/>
        </w:rPr>
      </w:pPr>
      <w:r>
        <w:rPr>
          <w:rFonts w:hint="eastAsia" w:hAnsi="宋体"/>
        </w:rPr>
        <w:t>（7）测评人员配备：本项目要求密评人员不少于5人，拟派项目人员通过商用密码应用评估人员测评能力考核且成绩</w:t>
      </w:r>
      <w:r>
        <w:rPr>
          <w:rFonts w:hAnsi="宋体"/>
        </w:rPr>
        <w:t>78</w:t>
      </w:r>
      <w:r>
        <w:rPr>
          <w:rFonts w:hint="eastAsia" w:hAnsi="宋体"/>
        </w:rPr>
        <w:t>分以上，具备丰富的项目实施经验和技术能力。</w:t>
      </w:r>
    </w:p>
    <w:p>
      <w:pPr>
        <w:spacing w:line="360" w:lineRule="exact"/>
        <w:ind w:firstLine="480" w:firstLineChars="200"/>
        <w:rPr>
          <w:rFonts w:hAnsi="宋体"/>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ejaVu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hMzE0MzQ2N2U3NTQxZDQxNTZiZDRiM2Y5NmI3ZmMifQ=="/>
  </w:docVars>
  <w:rsids>
    <w:rsidRoot w:val="00152A78"/>
    <w:rsid w:val="00003A55"/>
    <w:rsid w:val="0001105F"/>
    <w:rsid w:val="00013D82"/>
    <w:rsid w:val="00026136"/>
    <w:rsid w:val="00031CCF"/>
    <w:rsid w:val="0003287C"/>
    <w:rsid w:val="00036E4D"/>
    <w:rsid w:val="000371A9"/>
    <w:rsid w:val="00040FDD"/>
    <w:rsid w:val="00043B38"/>
    <w:rsid w:val="0004761A"/>
    <w:rsid w:val="00052A10"/>
    <w:rsid w:val="00052D61"/>
    <w:rsid w:val="00054924"/>
    <w:rsid w:val="00067040"/>
    <w:rsid w:val="00067FE3"/>
    <w:rsid w:val="000703F4"/>
    <w:rsid w:val="000803E2"/>
    <w:rsid w:val="000829EE"/>
    <w:rsid w:val="000A3769"/>
    <w:rsid w:val="000B27D7"/>
    <w:rsid w:val="000B7DF3"/>
    <w:rsid w:val="000C449C"/>
    <w:rsid w:val="000D4717"/>
    <w:rsid w:val="000E0690"/>
    <w:rsid w:val="000E370C"/>
    <w:rsid w:val="0011248B"/>
    <w:rsid w:val="00116632"/>
    <w:rsid w:val="001312C8"/>
    <w:rsid w:val="001356DC"/>
    <w:rsid w:val="00152A78"/>
    <w:rsid w:val="00162D4C"/>
    <w:rsid w:val="001653C7"/>
    <w:rsid w:val="00165BEC"/>
    <w:rsid w:val="001671CB"/>
    <w:rsid w:val="00172286"/>
    <w:rsid w:val="00176E7A"/>
    <w:rsid w:val="00183DE6"/>
    <w:rsid w:val="00192408"/>
    <w:rsid w:val="00194F53"/>
    <w:rsid w:val="00197E43"/>
    <w:rsid w:val="001B0BB9"/>
    <w:rsid w:val="001B0F89"/>
    <w:rsid w:val="001C0A94"/>
    <w:rsid w:val="001D4678"/>
    <w:rsid w:val="001E17B1"/>
    <w:rsid w:val="001E4840"/>
    <w:rsid w:val="001E71E1"/>
    <w:rsid w:val="001E72D7"/>
    <w:rsid w:val="001F38BA"/>
    <w:rsid w:val="00200D12"/>
    <w:rsid w:val="00203A2A"/>
    <w:rsid w:val="00210F5C"/>
    <w:rsid w:val="00230D5A"/>
    <w:rsid w:val="00235123"/>
    <w:rsid w:val="00245500"/>
    <w:rsid w:val="00250B01"/>
    <w:rsid w:val="002627C7"/>
    <w:rsid w:val="00262ACF"/>
    <w:rsid w:val="00274FC6"/>
    <w:rsid w:val="00284353"/>
    <w:rsid w:val="00287757"/>
    <w:rsid w:val="002A2330"/>
    <w:rsid w:val="002C0431"/>
    <w:rsid w:val="002C1ADA"/>
    <w:rsid w:val="002C71B7"/>
    <w:rsid w:val="002D36F8"/>
    <w:rsid w:val="002F054A"/>
    <w:rsid w:val="002F2F3C"/>
    <w:rsid w:val="00315D3F"/>
    <w:rsid w:val="003201D5"/>
    <w:rsid w:val="00330B62"/>
    <w:rsid w:val="00345309"/>
    <w:rsid w:val="0034569A"/>
    <w:rsid w:val="00353766"/>
    <w:rsid w:val="00360560"/>
    <w:rsid w:val="00364826"/>
    <w:rsid w:val="00365EB7"/>
    <w:rsid w:val="0036786B"/>
    <w:rsid w:val="00395883"/>
    <w:rsid w:val="0039669E"/>
    <w:rsid w:val="003B6858"/>
    <w:rsid w:val="003D136E"/>
    <w:rsid w:val="00423EC8"/>
    <w:rsid w:val="00425643"/>
    <w:rsid w:val="00435803"/>
    <w:rsid w:val="0044340A"/>
    <w:rsid w:val="004441F9"/>
    <w:rsid w:val="0045373B"/>
    <w:rsid w:val="00454033"/>
    <w:rsid w:val="00470257"/>
    <w:rsid w:val="00471568"/>
    <w:rsid w:val="00472F70"/>
    <w:rsid w:val="0048199D"/>
    <w:rsid w:val="0048760F"/>
    <w:rsid w:val="0049113B"/>
    <w:rsid w:val="004A20C0"/>
    <w:rsid w:val="004B0F3E"/>
    <w:rsid w:val="004B3ED3"/>
    <w:rsid w:val="004C1305"/>
    <w:rsid w:val="004C6149"/>
    <w:rsid w:val="004D11ED"/>
    <w:rsid w:val="004D4FEF"/>
    <w:rsid w:val="004D64EF"/>
    <w:rsid w:val="004E1F8F"/>
    <w:rsid w:val="004F0163"/>
    <w:rsid w:val="0051269D"/>
    <w:rsid w:val="00512AA1"/>
    <w:rsid w:val="005152B6"/>
    <w:rsid w:val="00533B4D"/>
    <w:rsid w:val="0053571A"/>
    <w:rsid w:val="00540708"/>
    <w:rsid w:val="00551153"/>
    <w:rsid w:val="0055133D"/>
    <w:rsid w:val="00564A4B"/>
    <w:rsid w:val="005677F3"/>
    <w:rsid w:val="00567B92"/>
    <w:rsid w:val="00581707"/>
    <w:rsid w:val="00586299"/>
    <w:rsid w:val="00593BCA"/>
    <w:rsid w:val="005A3588"/>
    <w:rsid w:val="005B38FD"/>
    <w:rsid w:val="005B50A4"/>
    <w:rsid w:val="005C17A7"/>
    <w:rsid w:val="005D1D4C"/>
    <w:rsid w:val="005D53F0"/>
    <w:rsid w:val="005E0A46"/>
    <w:rsid w:val="005F5273"/>
    <w:rsid w:val="00601CA1"/>
    <w:rsid w:val="00605FB6"/>
    <w:rsid w:val="00611815"/>
    <w:rsid w:val="00642F5A"/>
    <w:rsid w:val="00657A28"/>
    <w:rsid w:val="006617A4"/>
    <w:rsid w:val="006628F3"/>
    <w:rsid w:val="00674ED3"/>
    <w:rsid w:val="006761BC"/>
    <w:rsid w:val="00676E41"/>
    <w:rsid w:val="0068004B"/>
    <w:rsid w:val="00680250"/>
    <w:rsid w:val="00681FC2"/>
    <w:rsid w:val="00682255"/>
    <w:rsid w:val="0068281F"/>
    <w:rsid w:val="0069245C"/>
    <w:rsid w:val="006A07AE"/>
    <w:rsid w:val="006A4301"/>
    <w:rsid w:val="006B6934"/>
    <w:rsid w:val="006D6878"/>
    <w:rsid w:val="006E1BD0"/>
    <w:rsid w:val="006E2FD6"/>
    <w:rsid w:val="00703CA3"/>
    <w:rsid w:val="00704386"/>
    <w:rsid w:val="00704F0C"/>
    <w:rsid w:val="00710FB9"/>
    <w:rsid w:val="007118D5"/>
    <w:rsid w:val="007172F5"/>
    <w:rsid w:val="00717753"/>
    <w:rsid w:val="007211F4"/>
    <w:rsid w:val="00725A9C"/>
    <w:rsid w:val="00734C2A"/>
    <w:rsid w:val="007417B9"/>
    <w:rsid w:val="007A018C"/>
    <w:rsid w:val="007A54C5"/>
    <w:rsid w:val="007A61A3"/>
    <w:rsid w:val="007B7365"/>
    <w:rsid w:val="007B7D19"/>
    <w:rsid w:val="007C4374"/>
    <w:rsid w:val="007C762A"/>
    <w:rsid w:val="007D0F77"/>
    <w:rsid w:val="007D2DEF"/>
    <w:rsid w:val="007D3446"/>
    <w:rsid w:val="007D6BAE"/>
    <w:rsid w:val="007E09A3"/>
    <w:rsid w:val="007E6B5E"/>
    <w:rsid w:val="007F3324"/>
    <w:rsid w:val="007F3917"/>
    <w:rsid w:val="008026E5"/>
    <w:rsid w:val="00803FC1"/>
    <w:rsid w:val="00820C2B"/>
    <w:rsid w:val="008242DE"/>
    <w:rsid w:val="00824431"/>
    <w:rsid w:val="00826163"/>
    <w:rsid w:val="00830FB4"/>
    <w:rsid w:val="00836024"/>
    <w:rsid w:val="0086018E"/>
    <w:rsid w:val="00876566"/>
    <w:rsid w:val="00882A83"/>
    <w:rsid w:val="008941DD"/>
    <w:rsid w:val="008A0383"/>
    <w:rsid w:val="008A18E2"/>
    <w:rsid w:val="008A5C23"/>
    <w:rsid w:val="008B3752"/>
    <w:rsid w:val="008C0137"/>
    <w:rsid w:val="008C28F6"/>
    <w:rsid w:val="008C332B"/>
    <w:rsid w:val="008D542E"/>
    <w:rsid w:val="008D7FD5"/>
    <w:rsid w:val="008E3154"/>
    <w:rsid w:val="008E3469"/>
    <w:rsid w:val="00903F31"/>
    <w:rsid w:val="00906FB9"/>
    <w:rsid w:val="00915BA6"/>
    <w:rsid w:val="00924099"/>
    <w:rsid w:val="009252C2"/>
    <w:rsid w:val="0094779D"/>
    <w:rsid w:val="00947876"/>
    <w:rsid w:val="00962C5B"/>
    <w:rsid w:val="009642B4"/>
    <w:rsid w:val="009902A7"/>
    <w:rsid w:val="009909B7"/>
    <w:rsid w:val="00990C53"/>
    <w:rsid w:val="00990C75"/>
    <w:rsid w:val="009926B3"/>
    <w:rsid w:val="009979AB"/>
    <w:rsid w:val="009A235F"/>
    <w:rsid w:val="009A59C1"/>
    <w:rsid w:val="009A6B8E"/>
    <w:rsid w:val="009A73D6"/>
    <w:rsid w:val="009A7A17"/>
    <w:rsid w:val="009B4DDB"/>
    <w:rsid w:val="009D2744"/>
    <w:rsid w:val="009D76AC"/>
    <w:rsid w:val="009E1197"/>
    <w:rsid w:val="009E1505"/>
    <w:rsid w:val="009E7D2E"/>
    <w:rsid w:val="009F1406"/>
    <w:rsid w:val="009F61DC"/>
    <w:rsid w:val="009F72D4"/>
    <w:rsid w:val="00A04373"/>
    <w:rsid w:val="00A10C38"/>
    <w:rsid w:val="00A1103C"/>
    <w:rsid w:val="00A1587A"/>
    <w:rsid w:val="00A16497"/>
    <w:rsid w:val="00A348E5"/>
    <w:rsid w:val="00A54EDC"/>
    <w:rsid w:val="00A57831"/>
    <w:rsid w:val="00A57E62"/>
    <w:rsid w:val="00A711B4"/>
    <w:rsid w:val="00A76F2A"/>
    <w:rsid w:val="00A80CD8"/>
    <w:rsid w:val="00A90602"/>
    <w:rsid w:val="00AA37DE"/>
    <w:rsid w:val="00AA52DC"/>
    <w:rsid w:val="00AB632E"/>
    <w:rsid w:val="00AB6B5A"/>
    <w:rsid w:val="00AC1493"/>
    <w:rsid w:val="00AC3F8F"/>
    <w:rsid w:val="00AD07A2"/>
    <w:rsid w:val="00AD70E3"/>
    <w:rsid w:val="00AE1A0D"/>
    <w:rsid w:val="00AE229D"/>
    <w:rsid w:val="00AE2B6D"/>
    <w:rsid w:val="00B14470"/>
    <w:rsid w:val="00B157F8"/>
    <w:rsid w:val="00B16545"/>
    <w:rsid w:val="00B16EDE"/>
    <w:rsid w:val="00B25664"/>
    <w:rsid w:val="00B306EC"/>
    <w:rsid w:val="00B31C78"/>
    <w:rsid w:val="00B47A56"/>
    <w:rsid w:val="00B5086A"/>
    <w:rsid w:val="00B533DE"/>
    <w:rsid w:val="00B55A7C"/>
    <w:rsid w:val="00B62720"/>
    <w:rsid w:val="00B62AB3"/>
    <w:rsid w:val="00B675F5"/>
    <w:rsid w:val="00B74E1B"/>
    <w:rsid w:val="00B9709A"/>
    <w:rsid w:val="00BC0733"/>
    <w:rsid w:val="00BC16B1"/>
    <w:rsid w:val="00BC2A60"/>
    <w:rsid w:val="00BC3C9E"/>
    <w:rsid w:val="00BD1392"/>
    <w:rsid w:val="00BE0F53"/>
    <w:rsid w:val="00BF0EBC"/>
    <w:rsid w:val="00BF3F3E"/>
    <w:rsid w:val="00BF49F6"/>
    <w:rsid w:val="00BF4B7F"/>
    <w:rsid w:val="00BF785C"/>
    <w:rsid w:val="00C01281"/>
    <w:rsid w:val="00C03E68"/>
    <w:rsid w:val="00C107F6"/>
    <w:rsid w:val="00C11BF5"/>
    <w:rsid w:val="00C13E49"/>
    <w:rsid w:val="00C1405E"/>
    <w:rsid w:val="00C152A3"/>
    <w:rsid w:val="00C23F0F"/>
    <w:rsid w:val="00C364FB"/>
    <w:rsid w:val="00C72DD4"/>
    <w:rsid w:val="00C7523C"/>
    <w:rsid w:val="00CA3BD6"/>
    <w:rsid w:val="00CA75FE"/>
    <w:rsid w:val="00CB5D01"/>
    <w:rsid w:val="00CC4A8F"/>
    <w:rsid w:val="00CC4FC9"/>
    <w:rsid w:val="00CC7070"/>
    <w:rsid w:val="00CF278D"/>
    <w:rsid w:val="00D13DB8"/>
    <w:rsid w:val="00D155BA"/>
    <w:rsid w:val="00D16AFD"/>
    <w:rsid w:val="00D17C3A"/>
    <w:rsid w:val="00D26AC0"/>
    <w:rsid w:val="00D33555"/>
    <w:rsid w:val="00D34FC2"/>
    <w:rsid w:val="00D353C4"/>
    <w:rsid w:val="00D46C6D"/>
    <w:rsid w:val="00D55742"/>
    <w:rsid w:val="00D7161C"/>
    <w:rsid w:val="00D72FE0"/>
    <w:rsid w:val="00D73642"/>
    <w:rsid w:val="00D86E7A"/>
    <w:rsid w:val="00DA1120"/>
    <w:rsid w:val="00DA6701"/>
    <w:rsid w:val="00DA794E"/>
    <w:rsid w:val="00DB3A1A"/>
    <w:rsid w:val="00DB6081"/>
    <w:rsid w:val="00DC1C82"/>
    <w:rsid w:val="00DF340D"/>
    <w:rsid w:val="00DF5CD0"/>
    <w:rsid w:val="00E11993"/>
    <w:rsid w:val="00E11E28"/>
    <w:rsid w:val="00E15599"/>
    <w:rsid w:val="00E24363"/>
    <w:rsid w:val="00E364FF"/>
    <w:rsid w:val="00E407BF"/>
    <w:rsid w:val="00E43E5A"/>
    <w:rsid w:val="00E52229"/>
    <w:rsid w:val="00E5716F"/>
    <w:rsid w:val="00E6341D"/>
    <w:rsid w:val="00E634FF"/>
    <w:rsid w:val="00E83654"/>
    <w:rsid w:val="00E85098"/>
    <w:rsid w:val="00E9534B"/>
    <w:rsid w:val="00E95C7A"/>
    <w:rsid w:val="00EA22E4"/>
    <w:rsid w:val="00EA4307"/>
    <w:rsid w:val="00EA4CBE"/>
    <w:rsid w:val="00EC1027"/>
    <w:rsid w:val="00EE2641"/>
    <w:rsid w:val="00EE2C9A"/>
    <w:rsid w:val="00EF0D5A"/>
    <w:rsid w:val="00EF5E28"/>
    <w:rsid w:val="00F03576"/>
    <w:rsid w:val="00F11925"/>
    <w:rsid w:val="00F142A1"/>
    <w:rsid w:val="00F17732"/>
    <w:rsid w:val="00F201A0"/>
    <w:rsid w:val="00F228FA"/>
    <w:rsid w:val="00F23877"/>
    <w:rsid w:val="00F305F0"/>
    <w:rsid w:val="00F3154A"/>
    <w:rsid w:val="00F46C62"/>
    <w:rsid w:val="00F50CE1"/>
    <w:rsid w:val="00F621E7"/>
    <w:rsid w:val="00F75BD2"/>
    <w:rsid w:val="00F80925"/>
    <w:rsid w:val="00F815B6"/>
    <w:rsid w:val="00F876D4"/>
    <w:rsid w:val="00F940B0"/>
    <w:rsid w:val="00FB0AFE"/>
    <w:rsid w:val="00FB441C"/>
    <w:rsid w:val="00FB5E52"/>
    <w:rsid w:val="00FB615B"/>
    <w:rsid w:val="00FE355C"/>
    <w:rsid w:val="00FF16D2"/>
    <w:rsid w:val="038F552D"/>
    <w:rsid w:val="08A56A80"/>
    <w:rsid w:val="0D195113"/>
    <w:rsid w:val="112B3FF8"/>
    <w:rsid w:val="14D01C7B"/>
    <w:rsid w:val="208B1EF8"/>
    <w:rsid w:val="2FF1479E"/>
    <w:rsid w:val="429258DE"/>
    <w:rsid w:val="72852C5F"/>
    <w:rsid w:val="77D3D319"/>
    <w:rsid w:val="7EB55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2">
    <w:name w:val="heading 2"/>
    <w:basedOn w:val="1"/>
    <w:next w:val="1"/>
    <w:link w:val="73"/>
    <w:autoRedefine/>
    <w:semiHidden/>
    <w:unhideWhenUsed/>
    <w:qFormat/>
    <w:uiPriority w:val="9"/>
    <w:pPr>
      <w:keepNext/>
      <w:keepLines/>
      <w:autoSpaceDE/>
      <w:autoSpaceDN/>
      <w:adjustRightInd/>
      <w:spacing w:before="260" w:after="260" w:line="416" w:lineRule="auto"/>
      <w:ind w:firstLine="200" w:firstLineChars="200"/>
      <w:outlineLvl w:val="1"/>
    </w:pPr>
    <w:rPr>
      <w:rFonts w:asciiTheme="majorHAnsi" w:hAnsiTheme="majorHAnsi" w:eastAsiaTheme="majorEastAsia" w:cstheme="majorBidi"/>
      <w:b/>
      <w:bCs/>
      <w:kern w:val="2"/>
      <w:sz w:val="32"/>
      <w:szCs w:val="32"/>
    </w:rPr>
  </w:style>
  <w:style w:type="paragraph" w:styleId="3">
    <w:name w:val="heading 4"/>
    <w:basedOn w:val="1"/>
    <w:next w:val="1"/>
    <w:link w:val="18"/>
    <w:autoRedefine/>
    <w:qFormat/>
    <w:uiPriority w:val="1"/>
    <w:pPr>
      <w:spacing w:before="1"/>
      <w:outlineLvl w:val="3"/>
    </w:pPr>
    <w:rPr>
      <w:rFonts w:ascii="黑体" w:eastAsia="黑体" w:cs="黑体"/>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68"/>
    <w:autoRedefine/>
    <w:unhideWhenUsed/>
    <w:qFormat/>
    <w:uiPriority w:val="99"/>
  </w:style>
  <w:style w:type="paragraph" w:styleId="5">
    <w:name w:val="Body Text"/>
    <w:basedOn w:val="1"/>
    <w:link w:val="19"/>
    <w:autoRedefine/>
    <w:qFormat/>
    <w:uiPriority w:val="0"/>
    <w:rPr>
      <w:sz w:val="27"/>
      <w:szCs w:val="27"/>
    </w:rPr>
  </w:style>
  <w:style w:type="paragraph" w:styleId="6">
    <w:name w:val="Balloon Text"/>
    <w:basedOn w:val="1"/>
    <w:link w:val="71"/>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9">
    <w:name w:val="Normal (Web)"/>
    <w:basedOn w:val="1"/>
    <w:autoRedefine/>
    <w:unhideWhenUsed/>
    <w:qFormat/>
    <w:uiPriority w:val="99"/>
    <w:pPr>
      <w:widowControl/>
      <w:autoSpaceDE/>
      <w:autoSpaceDN/>
      <w:adjustRightInd/>
      <w:spacing w:before="100" w:beforeAutospacing="1" w:after="100" w:afterAutospacing="1"/>
    </w:pPr>
    <w:rPr>
      <w:rFonts w:hAnsi="宋体"/>
    </w:rPr>
  </w:style>
  <w:style w:type="paragraph" w:styleId="10">
    <w:name w:val="annotation subject"/>
    <w:basedOn w:val="4"/>
    <w:next w:val="4"/>
    <w:link w:val="69"/>
    <w:autoRedefine/>
    <w:unhideWhenUsed/>
    <w:qFormat/>
    <w:uiPriority w:val="99"/>
    <w:rPr>
      <w:b/>
      <w:bCs/>
    </w:rPr>
  </w:style>
  <w:style w:type="character" w:styleId="13">
    <w:name w:val="FollowedHyperlink"/>
    <w:basedOn w:val="12"/>
    <w:autoRedefine/>
    <w:unhideWhenUsed/>
    <w:qFormat/>
    <w:uiPriority w:val="99"/>
    <w:rPr>
      <w:color w:val="800080"/>
      <w:u w:val="single"/>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autoRedefine/>
    <w:qFormat/>
    <w:uiPriority w:val="99"/>
    <w:rPr>
      <w:sz w:val="18"/>
      <w:szCs w:val="18"/>
    </w:rPr>
  </w:style>
  <w:style w:type="character" w:customStyle="1" w:styleId="18">
    <w:name w:val="标题 4 字符"/>
    <w:basedOn w:val="12"/>
    <w:link w:val="3"/>
    <w:qFormat/>
    <w:uiPriority w:val="1"/>
    <w:rPr>
      <w:rFonts w:ascii="黑体" w:hAnsi="Times New Roman" w:eastAsia="黑体" w:cs="黑体"/>
      <w:kern w:val="0"/>
      <w:sz w:val="32"/>
      <w:szCs w:val="32"/>
    </w:rPr>
  </w:style>
  <w:style w:type="character" w:customStyle="1" w:styleId="19">
    <w:name w:val="正文文本 字符"/>
    <w:basedOn w:val="12"/>
    <w:link w:val="5"/>
    <w:qFormat/>
    <w:uiPriority w:val="0"/>
    <w:rPr>
      <w:rFonts w:ascii="宋体" w:hAnsi="Times New Roman" w:eastAsia="宋体" w:cs="宋体"/>
      <w:kern w:val="0"/>
      <w:sz w:val="27"/>
      <w:szCs w:val="27"/>
    </w:rPr>
  </w:style>
  <w:style w:type="paragraph" w:customStyle="1" w:styleId="20">
    <w:name w:val="Table Paragraph"/>
    <w:basedOn w:val="1"/>
    <w:qFormat/>
    <w:uiPriority w:val="1"/>
  </w:style>
  <w:style w:type="character" w:customStyle="1" w:styleId="21">
    <w:name w:val="fontstyle01"/>
    <w:qFormat/>
    <w:uiPriority w:val="0"/>
    <w:rPr>
      <w:rFonts w:hint="default" w:ascii="DejaVuSans" w:hAnsi="DejaVuSans"/>
      <w:color w:val="666666"/>
      <w:sz w:val="20"/>
      <w:szCs w:val="20"/>
    </w:rPr>
  </w:style>
  <w:style w:type="character" w:customStyle="1" w:styleId="22">
    <w:name w:val="fontstyle11"/>
    <w:qFormat/>
    <w:uiPriority w:val="0"/>
    <w:rPr>
      <w:rFonts w:hint="eastAsia" w:ascii="宋体" w:hAnsi="宋体" w:eastAsia="宋体"/>
      <w:color w:val="666666"/>
      <w:sz w:val="20"/>
      <w:szCs w:val="20"/>
    </w:rPr>
  </w:style>
  <w:style w:type="character" w:customStyle="1" w:styleId="23">
    <w:name w:val="fontstyle21"/>
    <w:autoRedefine/>
    <w:qFormat/>
    <w:uiPriority w:val="0"/>
    <w:rPr>
      <w:rFonts w:hint="default" w:ascii="DejaVuSans" w:hAnsi="DejaVuSans"/>
      <w:color w:val="666666"/>
      <w:sz w:val="20"/>
      <w:szCs w:val="20"/>
    </w:rPr>
  </w:style>
  <w:style w:type="paragraph" w:customStyle="1" w:styleId="24">
    <w:name w:val="font5"/>
    <w:basedOn w:val="1"/>
    <w:qFormat/>
    <w:uiPriority w:val="0"/>
    <w:pPr>
      <w:widowControl/>
      <w:autoSpaceDE/>
      <w:autoSpaceDN/>
      <w:adjustRightInd/>
      <w:spacing w:before="100" w:beforeAutospacing="1" w:after="100" w:afterAutospacing="1"/>
    </w:pPr>
    <w:rPr>
      <w:rFonts w:hAnsi="宋体"/>
      <w:sz w:val="18"/>
      <w:szCs w:val="18"/>
    </w:rPr>
  </w:style>
  <w:style w:type="paragraph" w:customStyle="1" w:styleId="25">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28">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29">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31">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34">
    <w:name w:val="xl74"/>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5">
    <w:name w:val="xl75"/>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6">
    <w:name w:val="xl76"/>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37">
    <w:name w:val="xl77"/>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rPr>
  </w:style>
  <w:style w:type="paragraph" w:customStyle="1" w:styleId="38">
    <w:name w:val="xl78"/>
    <w:basedOn w:val="1"/>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rPr>
  </w:style>
  <w:style w:type="paragraph" w:customStyle="1" w:styleId="39">
    <w:name w:val="xl79"/>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40">
    <w:name w:val="xl80"/>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41">
    <w:name w:val="xl81"/>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42">
    <w:name w:val="xl8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rPr>
  </w:style>
  <w:style w:type="paragraph" w:customStyle="1" w:styleId="43">
    <w:name w:val="xl83"/>
    <w:basedOn w:val="1"/>
    <w:qFormat/>
    <w:uiPriority w:val="0"/>
    <w:pPr>
      <w:widowControl/>
      <w:autoSpaceDE/>
      <w:autoSpaceDN/>
      <w:adjustRightInd/>
      <w:spacing w:before="100" w:beforeAutospacing="1" w:after="100" w:afterAutospacing="1"/>
      <w:jc w:val="center"/>
    </w:pPr>
    <w:rPr>
      <w:rFonts w:hAnsi="宋体"/>
    </w:rPr>
  </w:style>
  <w:style w:type="paragraph" w:customStyle="1" w:styleId="44">
    <w:name w:val="xl84"/>
    <w:basedOn w:val="1"/>
    <w:qFormat/>
    <w:uiPriority w:val="0"/>
    <w:pPr>
      <w:widowControl/>
      <w:autoSpaceDE/>
      <w:autoSpaceDN/>
      <w:adjustRightInd/>
      <w:spacing w:before="100" w:beforeAutospacing="1" w:after="100" w:afterAutospacing="1"/>
    </w:pPr>
    <w:rPr>
      <w:rFonts w:hAnsi="宋体"/>
    </w:rPr>
  </w:style>
  <w:style w:type="paragraph" w:customStyle="1" w:styleId="45">
    <w:name w:val="xl8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rPr>
  </w:style>
  <w:style w:type="paragraph" w:customStyle="1" w:styleId="46">
    <w:name w:val="xl86"/>
    <w:basedOn w:val="1"/>
    <w:autoRedefine/>
    <w:qFormat/>
    <w:uiPriority w:val="0"/>
    <w:pPr>
      <w:widowControl/>
      <w:autoSpaceDE/>
      <w:autoSpaceDN/>
      <w:adjustRightInd/>
      <w:spacing w:before="100" w:beforeAutospacing="1" w:after="100" w:afterAutospacing="1"/>
    </w:pPr>
    <w:rPr>
      <w:rFonts w:hAnsi="宋体"/>
    </w:rPr>
  </w:style>
  <w:style w:type="paragraph" w:customStyle="1" w:styleId="47">
    <w:name w:val="xl87"/>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color w:val="000000"/>
    </w:rPr>
  </w:style>
  <w:style w:type="paragraph" w:customStyle="1" w:styleId="48">
    <w:name w:val="xl88"/>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olor w:val="000000"/>
    </w:rPr>
  </w:style>
  <w:style w:type="paragraph" w:customStyle="1" w:styleId="49">
    <w:name w:val="xl89"/>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50">
    <w:name w:val="xl90"/>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Ansi="宋体"/>
    </w:rPr>
  </w:style>
  <w:style w:type="paragraph" w:customStyle="1" w:styleId="51">
    <w:name w:val="xl91"/>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Ansi="宋体"/>
    </w:rPr>
  </w:style>
  <w:style w:type="character" w:customStyle="1" w:styleId="52">
    <w:name w:val="font01"/>
    <w:basedOn w:val="12"/>
    <w:autoRedefine/>
    <w:qFormat/>
    <w:uiPriority w:val="0"/>
    <w:rPr>
      <w:rFonts w:hint="eastAsia" w:ascii="宋体" w:hAnsi="宋体" w:eastAsia="宋体" w:cs="宋体"/>
      <w:color w:val="000000"/>
      <w:sz w:val="21"/>
      <w:szCs w:val="21"/>
      <w:u w:val="none"/>
    </w:rPr>
  </w:style>
  <w:style w:type="paragraph" w:customStyle="1" w:styleId="53">
    <w:name w:val="font6"/>
    <w:basedOn w:val="1"/>
    <w:autoRedefine/>
    <w:qFormat/>
    <w:uiPriority w:val="0"/>
    <w:pPr>
      <w:widowControl/>
      <w:autoSpaceDE/>
      <w:autoSpaceDN/>
      <w:adjustRightInd/>
      <w:spacing w:before="100" w:beforeAutospacing="1" w:after="100" w:afterAutospacing="1"/>
    </w:pPr>
    <w:rPr>
      <w:rFonts w:hAnsi="宋体"/>
      <w:color w:val="000000"/>
      <w:sz w:val="21"/>
      <w:szCs w:val="21"/>
    </w:rPr>
  </w:style>
  <w:style w:type="paragraph" w:customStyle="1" w:styleId="54">
    <w:name w:val="font7"/>
    <w:basedOn w:val="1"/>
    <w:autoRedefine/>
    <w:qFormat/>
    <w:uiPriority w:val="0"/>
    <w:pPr>
      <w:widowControl/>
      <w:autoSpaceDE/>
      <w:autoSpaceDN/>
      <w:adjustRightInd/>
      <w:spacing w:before="100" w:beforeAutospacing="1" w:after="100" w:afterAutospacing="1"/>
    </w:pPr>
    <w:rPr>
      <w:rFonts w:ascii="Times New Roman" w:cs="Times New Roman"/>
      <w:color w:val="000000"/>
      <w:sz w:val="21"/>
      <w:szCs w:val="21"/>
    </w:rPr>
  </w:style>
  <w:style w:type="paragraph" w:customStyle="1" w:styleId="55">
    <w:name w:val="xl9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olor w:val="000000"/>
    </w:rPr>
  </w:style>
  <w:style w:type="paragraph" w:customStyle="1" w:styleId="56">
    <w:name w:val="xl9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rPr>
  </w:style>
  <w:style w:type="paragraph" w:customStyle="1" w:styleId="57">
    <w:name w:val="xl94"/>
    <w:basedOn w:val="1"/>
    <w:autoRedefine/>
    <w:qFormat/>
    <w:uiPriority w:val="0"/>
    <w:pPr>
      <w:widowControl/>
      <w:pBdr>
        <w:top w:val="single" w:color="auto" w:sz="4" w:space="0"/>
        <w:left w:val="single" w:color="auto" w:sz="4" w:space="0"/>
        <w:bottom w:val="single" w:color="auto" w:sz="4" w:space="0"/>
      </w:pBdr>
      <w:shd w:val="clear" w:color="000000" w:fill="FFFFFF"/>
      <w:autoSpaceDE/>
      <w:autoSpaceDN/>
      <w:adjustRightInd/>
      <w:spacing w:before="100" w:beforeAutospacing="1" w:after="100" w:afterAutospacing="1"/>
    </w:pPr>
    <w:rPr>
      <w:rFonts w:hAnsi="宋体"/>
      <w:sz w:val="21"/>
      <w:szCs w:val="21"/>
    </w:rPr>
  </w:style>
  <w:style w:type="paragraph" w:customStyle="1" w:styleId="58">
    <w:name w:val="xl95"/>
    <w:basedOn w:val="1"/>
    <w:autoRedefine/>
    <w:qFormat/>
    <w:uiPriority w:val="0"/>
    <w:pPr>
      <w:widowControl/>
      <w:pBdr>
        <w:top w:val="single" w:color="auto" w:sz="4" w:space="0"/>
        <w:bottom w:val="single" w:color="auto" w:sz="4" w:space="0"/>
      </w:pBdr>
      <w:shd w:val="clear" w:color="000000" w:fill="FFFFFF"/>
      <w:autoSpaceDE/>
      <w:autoSpaceDN/>
      <w:adjustRightInd/>
      <w:spacing w:before="100" w:beforeAutospacing="1" w:after="100" w:afterAutospacing="1"/>
    </w:pPr>
    <w:rPr>
      <w:rFonts w:hAnsi="宋体"/>
      <w:sz w:val="21"/>
      <w:szCs w:val="21"/>
    </w:rPr>
  </w:style>
  <w:style w:type="paragraph" w:customStyle="1" w:styleId="59">
    <w:name w:val="xl96"/>
    <w:basedOn w:val="1"/>
    <w:autoRedefine/>
    <w:qFormat/>
    <w:uiPriority w:val="0"/>
    <w:pPr>
      <w:widowControl/>
      <w:pBdr>
        <w:top w:val="single" w:color="auto" w:sz="4" w:space="0"/>
        <w:bottom w:val="single" w:color="auto" w:sz="4" w:space="0"/>
        <w:right w:val="single" w:color="auto" w:sz="4" w:space="0"/>
      </w:pBdr>
      <w:shd w:val="clear" w:color="000000" w:fill="FFFFFF"/>
      <w:autoSpaceDE/>
      <w:autoSpaceDN/>
      <w:adjustRightInd/>
      <w:spacing w:before="100" w:beforeAutospacing="1" w:after="100" w:afterAutospacing="1"/>
    </w:pPr>
    <w:rPr>
      <w:rFonts w:hAnsi="宋体"/>
      <w:sz w:val="21"/>
      <w:szCs w:val="21"/>
    </w:rPr>
  </w:style>
  <w:style w:type="paragraph" w:customStyle="1" w:styleId="60">
    <w:name w:val="xl97"/>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color w:val="000000"/>
      <w:sz w:val="21"/>
      <w:szCs w:val="21"/>
    </w:rPr>
  </w:style>
  <w:style w:type="paragraph" w:customStyle="1" w:styleId="61">
    <w:name w:val="xl98"/>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olor w:val="000000"/>
      <w:sz w:val="21"/>
      <w:szCs w:val="21"/>
    </w:rPr>
  </w:style>
  <w:style w:type="paragraph" w:customStyle="1" w:styleId="62">
    <w:name w:val="xl99"/>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000000"/>
      <w:sz w:val="21"/>
      <w:szCs w:val="21"/>
    </w:rPr>
  </w:style>
  <w:style w:type="paragraph" w:customStyle="1" w:styleId="63">
    <w:name w:val="xl100"/>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olor w:val="000000"/>
      <w:sz w:val="21"/>
      <w:szCs w:val="21"/>
    </w:rPr>
  </w:style>
  <w:style w:type="paragraph" w:customStyle="1" w:styleId="64">
    <w:name w:val="xl101"/>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Ansi="宋体"/>
    </w:rPr>
  </w:style>
  <w:style w:type="paragraph" w:customStyle="1" w:styleId="65">
    <w:name w:val="xl10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Ansi="宋体"/>
    </w:rPr>
  </w:style>
  <w:style w:type="paragraph" w:customStyle="1" w:styleId="66">
    <w:name w:val="xl103"/>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olor w:val="000000"/>
      <w:sz w:val="21"/>
      <w:szCs w:val="21"/>
    </w:rPr>
  </w:style>
  <w:style w:type="paragraph" w:styleId="67">
    <w:name w:val="List Paragraph"/>
    <w:basedOn w:val="1"/>
    <w:autoRedefine/>
    <w:qFormat/>
    <w:uiPriority w:val="34"/>
    <w:pPr>
      <w:ind w:firstLine="420" w:firstLineChars="200"/>
    </w:pPr>
  </w:style>
  <w:style w:type="character" w:customStyle="1" w:styleId="68">
    <w:name w:val="批注文字 字符"/>
    <w:basedOn w:val="12"/>
    <w:link w:val="4"/>
    <w:autoRedefine/>
    <w:qFormat/>
    <w:uiPriority w:val="99"/>
    <w:rPr>
      <w:rFonts w:ascii="宋体" w:hAnsi="Times New Roman" w:eastAsia="宋体" w:cs="宋体"/>
      <w:kern w:val="0"/>
      <w:sz w:val="24"/>
      <w:szCs w:val="24"/>
    </w:rPr>
  </w:style>
  <w:style w:type="character" w:customStyle="1" w:styleId="69">
    <w:name w:val="批注主题 字符"/>
    <w:basedOn w:val="68"/>
    <w:link w:val="10"/>
    <w:autoRedefine/>
    <w:semiHidden/>
    <w:qFormat/>
    <w:uiPriority w:val="99"/>
    <w:rPr>
      <w:rFonts w:ascii="宋体" w:hAnsi="Times New Roman" w:eastAsia="宋体" w:cs="宋体"/>
      <w:b/>
      <w:bCs/>
      <w:kern w:val="0"/>
      <w:sz w:val="24"/>
      <w:szCs w:val="24"/>
    </w:rPr>
  </w:style>
  <w:style w:type="paragraph" w:customStyle="1" w:styleId="70">
    <w:name w:val="列表段落1"/>
    <w:basedOn w:val="1"/>
    <w:autoRedefine/>
    <w:qFormat/>
    <w:uiPriority w:val="34"/>
    <w:pPr>
      <w:ind w:firstLine="420" w:firstLineChars="200"/>
    </w:pPr>
  </w:style>
  <w:style w:type="character" w:customStyle="1" w:styleId="71">
    <w:name w:val="批注框文本 字符"/>
    <w:basedOn w:val="12"/>
    <w:link w:val="6"/>
    <w:autoRedefine/>
    <w:semiHidden/>
    <w:qFormat/>
    <w:uiPriority w:val="99"/>
    <w:rPr>
      <w:rFonts w:ascii="宋体" w:hAnsi="Times New Roman" w:eastAsia="宋体" w:cs="宋体"/>
      <w:sz w:val="18"/>
      <w:szCs w:val="18"/>
    </w:rPr>
  </w:style>
  <w:style w:type="paragraph" w:customStyle="1" w:styleId="72">
    <w:name w:val="正文 首行缩进"/>
    <w:basedOn w:val="1"/>
    <w:autoRedefine/>
    <w:qFormat/>
    <w:uiPriority w:val="0"/>
    <w:pPr>
      <w:autoSpaceDE/>
      <w:autoSpaceDN/>
      <w:spacing w:line="360" w:lineRule="auto"/>
      <w:ind w:firstLine="437"/>
    </w:pPr>
    <w:rPr>
      <w:rFonts w:hint="eastAsia" w:hAnsi="宋体" w:cs="Times New Roman"/>
      <w:kern w:val="2"/>
      <w:szCs w:val="21"/>
    </w:rPr>
  </w:style>
  <w:style w:type="character" w:customStyle="1" w:styleId="73">
    <w:name w:val="标题 2 字符"/>
    <w:basedOn w:val="12"/>
    <w:link w:val="2"/>
    <w:autoRedefine/>
    <w:semiHidden/>
    <w:qFormat/>
    <w:uiPriority w:val="9"/>
    <w:rPr>
      <w:rFonts w:asciiTheme="majorHAnsi" w:hAnsiTheme="majorHAnsi" w:eastAsiaTheme="majorEastAsia" w:cstheme="majorBidi"/>
      <w:b/>
      <w:bCs/>
      <w:kern w:val="2"/>
      <w:sz w:val="32"/>
      <w:szCs w:val="32"/>
    </w:rPr>
  </w:style>
  <w:style w:type="character" w:customStyle="1" w:styleId="74">
    <w:name w:val="Other|1_"/>
    <w:basedOn w:val="12"/>
    <w:link w:val="75"/>
    <w:autoRedefine/>
    <w:qFormat/>
    <w:uiPriority w:val="0"/>
    <w:rPr>
      <w:rFonts w:ascii="宋体" w:hAnsi="宋体" w:eastAsia="宋体" w:cs="宋体"/>
      <w:sz w:val="19"/>
      <w:szCs w:val="19"/>
      <w:lang w:val="zh-TW" w:eastAsia="zh-TW" w:bidi="zh-TW"/>
    </w:rPr>
  </w:style>
  <w:style w:type="paragraph" w:customStyle="1" w:styleId="75">
    <w:name w:val="Other|1"/>
    <w:basedOn w:val="1"/>
    <w:link w:val="74"/>
    <w:qFormat/>
    <w:uiPriority w:val="0"/>
    <w:pPr>
      <w:autoSpaceDE/>
      <w:autoSpaceDN/>
      <w:adjustRightInd/>
      <w:spacing w:line="262" w:lineRule="auto"/>
      <w:ind w:firstLine="400"/>
    </w:pPr>
    <w:rPr>
      <w:rFonts w:hAnsi="宋体"/>
      <w:sz w:val="19"/>
      <w:szCs w:val="19"/>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523</Words>
  <Characters>2982</Characters>
  <Lines>24</Lines>
  <Paragraphs>6</Paragraphs>
  <TotalTime>34</TotalTime>
  <ScaleCrop>false</ScaleCrop>
  <LinksUpToDate>false</LinksUpToDate>
  <CharactersWithSpaces>3499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2023-12-15T04:10:00Z</dcterms:created>
  <dc:creator>NTKO</dc:creator>
  <cp:lastModifiedBy>郭燕</cp:lastModifiedBy>
  <dcterms:modified xsi:type="dcterms:W3CDTF">2023-12-18T14:05:13Z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FA06A41A874546E88CF787AB150F4487_12</vt:lpwstr>
  </property>
</Properties>
</file>