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5" w:rsidRDefault="000C33E5" w:rsidP="000C33E5">
      <w:pPr>
        <w:jc w:val="center"/>
        <w:rPr>
          <w:rFonts w:hint="eastAsia"/>
          <w:b/>
          <w:sz w:val="30"/>
          <w:szCs w:val="30"/>
          <w:lang w:eastAsia="zh-CN"/>
        </w:rPr>
      </w:pPr>
      <w:r w:rsidRPr="000C33E5">
        <w:rPr>
          <w:b/>
          <w:sz w:val="30"/>
          <w:szCs w:val="30"/>
          <w:lang w:eastAsia="zh-CN"/>
        </w:rPr>
        <w:t>内蒙古自治区苏尼特右旗干热岩孔钻探施工服务</w:t>
      </w:r>
      <w:bookmarkStart w:id="0" w:name="工作量"/>
      <w:bookmarkEnd w:id="0"/>
    </w:p>
    <w:p w:rsidR="000C33E5" w:rsidRPr="000C33E5" w:rsidRDefault="000C33E5" w:rsidP="000C33E5">
      <w:pPr>
        <w:jc w:val="center"/>
        <w:rPr>
          <w:b/>
          <w:sz w:val="30"/>
          <w:szCs w:val="30"/>
          <w:lang w:eastAsia="zh-CN"/>
        </w:rPr>
      </w:pPr>
      <w:r w:rsidRPr="000C33E5">
        <w:rPr>
          <w:b/>
          <w:sz w:val="30"/>
          <w:szCs w:val="30"/>
          <w:lang w:eastAsia="zh-CN"/>
        </w:rPr>
        <w:t>工作量</w:t>
      </w:r>
    </w:p>
    <w:p w:rsidR="000C33E5" w:rsidRDefault="000C33E5" w:rsidP="000C33E5">
      <w:pPr>
        <w:ind w:left="1775" w:right="1917"/>
        <w:jc w:val="center"/>
        <w:rPr>
          <w:b/>
          <w:sz w:val="24"/>
          <w:szCs w:val="24"/>
          <w:lang w:eastAsia="zh-CN"/>
        </w:rPr>
      </w:pPr>
      <w:r>
        <w:rPr>
          <w:rFonts w:cs="黑体" w:hint="eastAsia"/>
          <w:b/>
          <w:sz w:val="24"/>
          <w:szCs w:val="24"/>
          <w:lang w:eastAsia="zh-CN"/>
        </w:rPr>
        <w:t>干热岩地热孔钻探主要实物工作量一览表</w:t>
      </w:r>
    </w:p>
    <w:tbl>
      <w:tblPr>
        <w:tblStyle w:val="TableNormal"/>
        <w:tblpPr w:leftFromText="180" w:rightFromText="180" w:vertAnchor="text" w:horzAnchor="page" w:tblpX="1728" w:tblpY="278"/>
        <w:tblOverlap w:val="never"/>
        <w:tblW w:w="87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4"/>
        <w:gridCol w:w="2548"/>
        <w:gridCol w:w="1078"/>
        <w:gridCol w:w="1668"/>
        <w:gridCol w:w="1916"/>
      </w:tblGrid>
      <w:tr w:rsidR="000C33E5" w:rsidTr="0011790B">
        <w:trPr>
          <w:trHeight w:val="440"/>
        </w:trPr>
        <w:tc>
          <w:tcPr>
            <w:tcW w:w="4099" w:type="dxa"/>
            <w:gridSpan w:val="3"/>
          </w:tcPr>
          <w:p w:rsidR="000C33E5" w:rsidRDefault="000C33E5" w:rsidP="000C33E5">
            <w:pPr>
              <w:pStyle w:val="TableParagraph"/>
              <w:ind w:left="1346" w:right="1340" w:firstLine="480"/>
              <w:jc w:val="center"/>
              <w:rPr>
                <w:sz w:val="24"/>
              </w:rPr>
            </w:pPr>
            <w:proofErr w:type="spellStart"/>
            <w:r>
              <w:rPr>
                <w:sz w:val="24"/>
              </w:rPr>
              <w:t>项目</w:t>
            </w:r>
            <w:proofErr w:type="spellEnd"/>
          </w:p>
        </w:tc>
        <w:tc>
          <w:tcPr>
            <w:tcW w:w="1078" w:type="dxa"/>
          </w:tcPr>
          <w:p w:rsidR="000C33E5" w:rsidRDefault="000C33E5" w:rsidP="000C33E5">
            <w:pPr>
              <w:pStyle w:val="TableParagraph"/>
              <w:ind w:left="255" w:right="249" w:firstLine="480"/>
              <w:jc w:val="center"/>
              <w:rPr>
                <w:sz w:val="24"/>
              </w:rPr>
            </w:pPr>
            <w:proofErr w:type="spellStart"/>
            <w:r>
              <w:rPr>
                <w:sz w:val="24"/>
              </w:rPr>
              <w:t>单位</w:t>
            </w:r>
            <w:proofErr w:type="spellEnd"/>
          </w:p>
        </w:tc>
        <w:tc>
          <w:tcPr>
            <w:tcW w:w="1668" w:type="dxa"/>
          </w:tcPr>
          <w:p w:rsidR="000C33E5" w:rsidRDefault="000C33E5" w:rsidP="000C33E5">
            <w:pPr>
              <w:pStyle w:val="TableParagraph"/>
              <w:ind w:left="180" w:right="171" w:firstLine="480"/>
              <w:jc w:val="center"/>
              <w:rPr>
                <w:sz w:val="24"/>
              </w:rPr>
            </w:pPr>
            <w:proofErr w:type="spellStart"/>
            <w:r>
              <w:rPr>
                <w:sz w:val="24"/>
              </w:rPr>
              <w:t>设计工作量</w:t>
            </w:r>
            <w:proofErr w:type="spellEnd"/>
          </w:p>
        </w:tc>
        <w:tc>
          <w:tcPr>
            <w:tcW w:w="1916" w:type="dxa"/>
          </w:tcPr>
          <w:p w:rsidR="000C33E5" w:rsidRDefault="000C33E5" w:rsidP="000C33E5">
            <w:pPr>
              <w:pStyle w:val="TableParagraph"/>
              <w:ind w:left="59" w:right="49" w:firstLine="480"/>
              <w:jc w:val="center"/>
              <w:rPr>
                <w:sz w:val="24"/>
              </w:rPr>
            </w:pPr>
            <w:proofErr w:type="spellStart"/>
            <w:r>
              <w:rPr>
                <w:sz w:val="24"/>
              </w:rPr>
              <w:t>备注</w:t>
            </w:r>
            <w:proofErr w:type="spellEnd"/>
          </w:p>
        </w:tc>
      </w:tr>
      <w:tr w:rsidR="000C33E5" w:rsidTr="0011790B">
        <w:trPr>
          <w:trHeight w:val="397"/>
        </w:trPr>
        <w:tc>
          <w:tcPr>
            <w:tcW w:w="4099" w:type="dxa"/>
            <w:gridSpan w:val="3"/>
          </w:tcPr>
          <w:p w:rsidR="000C33E5" w:rsidRDefault="000C33E5" w:rsidP="000C33E5">
            <w:pPr>
              <w:pStyle w:val="TableParagraph"/>
              <w:ind w:left="1346" w:right="1340" w:firstLine="480"/>
              <w:jc w:val="center"/>
              <w:rPr>
                <w:sz w:val="24"/>
              </w:rPr>
            </w:pPr>
            <w:proofErr w:type="spellStart"/>
            <w:r>
              <w:rPr>
                <w:sz w:val="24"/>
              </w:rPr>
              <w:t>地热孔测井</w:t>
            </w:r>
            <w:proofErr w:type="spellEnd"/>
          </w:p>
        </w:tc>
        <w:tc>
          <w:tcPr>
            <w:tcW w:w="1078" w:type="dxa"/>
          </w:tcPr>
          <w:p w:rsidR="000C33E5" w:rsidRDefault="000C33E5" w:rsidP="000C33E5">
            <w:pPr>
              <w:pStyle w:val="TableParagraph"/>
              <w:ind w:left="255" w:right="249" w:firstLine="480"/>
              <w:jc w:val="center"/>
              <w:rPr>
                <w:sz w:val="24"/>
              </w:rPr>
            </w:pPr>
            <w:r>
              <w:rPr>
                <w:sz w:val="24"/>
              </w:rPr>
              <w:t>m/孔</w:t>
            </w:r>
          </w:p>
        </w:tc>
        <w:tc>
          <w:tcPr>
            <w:tcW w:w="1668" w:type="dxa"/>
          </w:tcPr>
          <w:p w:rsidR="000C33E5" w:rsidRDefault="000C33E5" w:rsidP="000C33E5">
            <w:pPr>
              <w:pStyle w:val="TableParagraph"/>
              <w:ind w:left="180" w:right="171" w:firstLine="480"/>
              <w:jc w:val="center"/>
              <w:rPr>
                <w:sz w:val="24"/>
              </w:rPr>
            </w:pPr>
            <w:r>
              <w:rPr>
                <w:sz w:val="24"/>
              </w:rPr>
              <w:t>4500/1</w:t>
            </w:r>
          </w:p>
        </w:tc>
        <w:tc>
          <w:tcPr>
            <w:tcW w:w="1916" w:type="dxa"/>
          </w:tcPr>
          <w:p w:rsidR="000C33E5" w:rsidRDefault="000C33E5" w:rsidP="000C33E5">
            <w:pPr>
              <w:pStyle w:val="TableParagraph"/>
              <w:ind w:firstLine="480"/>
              <w:rPr>
                <w:rFonts w:ascii="Times New Roman"/>
                <w:sz w:val="24"/>
              </w:rPr>
            </w:pPr>
          </w:p>
        </w:tc>
      </w:tr>
      <w:tr w:rsidR="000C33E5" w:rsidTr="0011790B">
        <w:trPr>
          <w:trHeight w:val="396"/>
        </w:trPr>
        <w:tc>
          <w:tcPr>
            <w:tcW w:w="4099" w:type="dxa"/>
            <w:gridSpan w:val="3"/>
          </w:tcPr>
          <w:p w:rsidR="000C33E5" w:rsidRDefault="000C33E5" w:rsidP="000C33E5">
            <w:pPr>
              <w:pStyle w:val="TableParagraph"/>
              <w:ind w:left="1346" w:right="1340" w:firstLine="480"/>
              <w:jc w:val="center"/>
              <w:rPr>
                <w:sz w:val="24"/>
              </w:rPr>
            </w:pPr>
            <w:proofErr w:type="spellStart"/>
            <w:r>
              <w:rPr>
                <w:sz w:val="24"/>
              </w:rPr>
              <w:t>地热孔钻探</w:t>
            </w:r>
            <w:proofErr w:type="spellEnd"/>
          </w:p>
        </w:tc>
        <w:tc>
          <w:tcPr>
            <w:tcW w:w="1078" w:type="dxa"/>
          </w:tcPr>
          <w:p w:rsidR="000C33E5" w:rsidRDefault="000C33E5" w:rsidP="000C33E5">
            <w:pPr>
              <w:pStyle w:val="TableParagraph"/>
              <w:ind w:left="255" w:right="249" w:firstLine="480"/>
              <w:jc w:val="center"/>
              <w:rPr>
                <w:sz w:val="24"/>
              </w:rPr>
            </w:pPr>
            <w:r>
              <w:rPr>
                <w:sz w:val="24"/>
              </w:rPr>
              <w:t>m/孔</w:t>
            </w:r>
          </w:p>
        </w:tc>
        <w:tc>
          <w:tcPr>
            <w:tcW w:w="1668" w:type="dxa"/>
          </w:tcPr>
          <w:p w:rsidR="000C33E5" w:rsidRDefault="000C33E5" w:rsidP="000C33E5">
            <w:pPr>
              <w:pStyle w:val="TableParagraph"/>
              <w:ind w:left="180" w:right="171" w:firstLine="480"/>
              <w:jc w:val="center"/>
              <w:rPr>
                <w:sz w:val="24"/>
              </w:rPr>
            </w:pPr>
            <w:r>
              <w:rPr>
                <w:sz w:val="24"/>
              </w:rPr>
              <w:t>4500/1</w:t>
            </w:r>
          </w:p>
        </w:tc>
        <w:tc>
          <w:tcPr>
            <w:tcW w:w="1916" w:type="dxa"/>
          </w:tcPr>
          <w:p w:rsidR="000C33E5" w:rsidRDefault="000C33E5" w:rsidP="000C33E5">
            <w:pPr>
              <w:pStyle w:val="TableParagraph"/>
              <w:ind w:firstLine="480"/>
              <w:rPr>
                <w:rFonts w:ascii="Times New Roman"/>
                <w:sz w:val="24"/>
              </w:rPr>
            </w:pPr>
          </w:p>
        </w:tc>
      </w:tr>
      <w:tr w:rsidR="000C33E5" w:rsidTr="0011790B">
        <w:trPr>
          <w:trHeight w:val="397"/>
        </w:trPr>
        <w:tc>
          <w:tcPr>
            <w:tcW w:w="817" w:type="dxa"/>
            <w:tcBorders>
              <w:bottom w:val="nil"/>
            </w:tcBorders>
          </w:tcPr>
          <w:p w:rsidR="000C33E5" w:rsidRDefault="000C33E5" w:rsidP="000C33E5">
            <w:pPr>
              <w:pStyle w:val="TableParagraph"/>
              <w:ind w:firstLine="480"/>
              <w:rPr>
                <w:rFonts w:ascii="Times New Roman"/>
                <w:sz w:val="24"/>
              </w:rPr>
            </w:pPr>
          </w:p>
        </w:tc>
        <w:tc>
          <w:tcPr>
            <w:tcW w:w="3282" w:type="dxa"/>
            <w:gridSpan w:val="2"/>
          </w:tcPr>
          <w:p w:rsidR="000C33E5" w:rsidRDefault="000C33E5" w:rsidP="000C33E5">
            <w:pPr>
              <w:pStyle w:val="TableParagraph"/>
              <w:ind w:left="495" w:firstLine="480"/>
              <w:rPr>
                <w:sz w:val="24"/>
              </w:rPr>
            </w:pPr>
            <w:proofErr w:type="spellStart"/>
            <w:r>
              <w:rPr>
                <w:sz w:val="24"/>
              </w:rPr>
              <w:t>地热流体全分析水样</w:t>
            </w:r>
            <w:proofErr w:type="spellEnd"/>
          </w:p>
        </w:tc>
        <w:tc>
          <w:tcPr>
            <w:tcW w:w="1078" w:type="dxa"/>
          </w:tcPr>
          <w:p w:rsidR="000C33E5" w:rsidRDefault="000C33E5" w:rsidP="000C33E5">
            <w:pPr>
              <w:pStyle w:val="TableParagraph"/>
              <w:ind w:left="6" w:firstLine="480"/>
              <w:jc w:val="center"/>
              <w:rPr>
                <w:sz w:val="24"/>
              </w:rPr>
            </w:pPr>
            <w:r>
              <w:rPr>
                <w:sz w:val="24"/>
              </w:rPr>
              <w:t>件</w:t>
            </w:r>
          </w:p>
        </w:tc>
        <w:tc>
          <w:tcPr>
            <w:tcW w:w="1668" w:type="dxa"/>
          </w:tcPr>
          <w:p w:rsidR="000C33E5" w:rsidRDefault="000C33E5" w:rsidP="000C33E5">
            <w:pPr>
              <w:pStyle w:val="TableParagraph"/>
              <w:ind w:left="9" w:firstLine="480"/>
              <w:jc w:val="center"/>
              <w:rPr>
                <w:sz w:val="24"/>
              </w:rPr>
            </w:pPr>
            <w:r>
              <w:rPr>
                <w:sz w:val="24"/>
              </w:rPr>
              <w:t>1</w:t>
            </w:r>
          </w:p>
        </w:tc>
        <w:tc>
          <w:tcPr>
            <w:tcW w:w="1916" w:type="dxa"/>
            <w:vMerge w:val="restart"/>
          </w:tcPr>
          <w:p w:rsidR="000C33E5" w:rsidRDefault="000C33E5" w:rsidP="000C33E5">
            <w:pPr>
              <w:pStyle w:val="TableParagraph"/>
              <w:ind w:firstLine="480"/>
              <w:rPr>
                <w:rFonts w:ascii="Times New Roman"/>
                <w:sz w:val="24"/>
                <w:lang w:eastAsia="zh-CN"/>
              </w:rPr>
            </w:pPr>
            <w:r>
              <w:rPr>
                <w:rFonts w:ascii="Times New Roman" w:hint="eastAsia"/>
                <w:sz w:val="24"/>
                <w:lang w:eastAsia="zh-CN"/>
              </w:rPr>
              <w:t>根据孔内是否存在地热流体实际情况确定</w:t>
            </w:r>
          </w:p>
        </w:tc>
      </w:tr>
      <w:tr w:rsidR="000C33E5" w:rsidTr="0011790B">
        <w:trPr>
          <w:trHeight w:val="396"/>
        </w:trPr>
        <w:tc>
          <w:tcPr>
            <w:tcW w:w="817" w:type="dxa"/>
            <w:tcBorders>
              <w:top w:val="nil"/>
              <w:bottom w:val="nil"/>
            </w:tcBorders>
          </w:tcPr>
          <w:p w:rsidR="000C33E5" w:rsidRDefault="000C33E5" w:rsidP="000C33E5">
            <w:pPr>
              <w:pStyle w:val="TableParagraph"/>
              <w:spacing w:line="275" w:lineRule="exact"/>
              <w:ind w:left="132" w:right="125" w:firstLine="480"/>
              <w:jc w:val="center"/>
              <w:rPr>
                <w:sz w:val="24"/>
              </w:rPr>
            </w:pPr>
            <w:proofErr w:type="spellStart"/>
            <w:r>
              <w:rPr>
                <w:sz w:val="24"/>
              </w:rPr>
              <w:t>地热</w:t>
            </w:r>
            <w:proofErr w:type="spellEnd"/>
          </w:p>
        </w:tc>
        <w:tc>
          <w:tcPr>
            <w:tcW w:w="3282" w:type="dxa"/>
            <w:gridSpan w:val="2"/>
          </w:tcPr>
          <w:p w:rsidR="000C33E5" w:rsidRDefault="000C33E5" w:rsidP="000C33E5">
            <w:pPr>
              <w:pStyle w:val="TableParagraph"/>
              <w:ind w:left="106" w:firstLine="440"/>
              <w:rPr>
                <w:sz w:val="24"/>
              </w:rPr>
            </w:pPr>
            <w:proofErr w:type="spellStart"/>
            <w:r>
              <w:rPr>
                <w:spacing w:val="-10"/>
                <w:sz w:val="24"/>
              </w:rPr>
              <w:t>稳定同位素</w:t>
            </w:r>
            <w:proofErr w:type="spellEnd"/>
            <w:r>
              <w:rPr>
                <w:spacing w:val="-10"/>
                <w:sz w:val="24"/>
              </w:rPr>
              <w:t xml:space="preserve"> </w:t>
            </w:r>
            <w:r>
              <w:rPr>
                <w:sz w:val="24"/>
              </w:rPr>
              <w:t>D（</w:t>
            </w:r>
            <w:r>
              <w:rPr>
                <w:position w:val="12"/>
                <w:sz w:val="12"/>
              </w:rPr>
              <w:t>18</w:t>
            </w:r>
            <w:r>
              <w:rPr>
                <w:sz w:val="24"/>
              </w:rPr>
              <w:t>O、</w:t>
            </w:r>
            <w:r>
              <w:rPr>
                <w:position w:val="12"/>
                <w:sz w:val="12"/>
              </w:rPr>
              <w:t>34</w:t>
            </w:r>
            <w:r>
              <w:rPr>
                <w:sz w:val="24"/>
              </w:rPr>
              <w:t>S、</w:t>
            </w:r>
            <w:r>
              <w:rPr>
                <w:position w:val="12"/>
                <w:sz w:val="12"/>
              </w:rPr>
              <w:t>2</w:t>
            </w:r>
            <w:r>
              <w:rPr>
                <w:sz w:val="24"/>
              </w:rPr>
              <w:t>H）</w:t>
            </w:r>
          </w:p>
        </w:tc>
        <w:tc>
          <w:tcPr>
            <w:tcW w:w="1078" w:type="dxa"/>
          </w:tcPr>
          <w:p w:rsidR="000C33E5" w:rsidRDefault="000C33E5" w:rsidP="000C33E5">
            <w:pPr>
              <w:pStyle w:val="TableParagraph"/>
              <w:ind w:left="6" w:firstLine="480"/>
              <w:jc w:val="center"/>
              <w:rPr>
                <w:sz w:val="24"/>
              </w:rPr>
            </w:pPr>
            <w:r>
              <w:rPr>
                <w:sz w:val="24"/>
              </w:rPr>
              <w:t>件</w:t>
            </w:r>
          </w:p>
        </w:tc>
        <w:tc>
          <w:tcPr>
            <w:tcW w:w="1668" w:type="dxa"/>
          </w:tcPr>
          <w:p w:rsidR="000C33E5" w:rsidRDefault="000C33E5" w:rsidP="000C33E5">
            <w:pPr>
              <w:pStyle w:val="TableParagraph"/>
              <w:ind w:left="9" w:firstLine="480"/>
              <w:jc w:val="center"/>
              <w:rPr>
                <w:sz w:val="24"/>
              </w:rPr>
            </w:pPr>
            <w:r>
              <w:rPr>
                <w:sz w:val="24"/>
              </w:rPr>
              <w:t>1</w:t>
            </w:r>
          </w:p>
        </w:tc>
        <w:tc>
          <w:tcPr>
            <w:tcW w:w="1916" w:type="dxa"/>
            <w:vMerge/>
          </w:tcPr>
          <w:p w:rsidR="000C33E5" w:rsidRDefault="000C33E5" w:rsidP="000C33E5">
            <w:pPr>
              <w:pStyle w:val="TableParagraph"/>
              <w:ind w:firstLine="480"/>
              <w:rPr>
                <w:rFonts w:ascii="Times New Roman"/>
                <w:sz w:val="24"/>
              </w:rPr>
            </w:pPr>
          </w:p>
        </w:tc>
      </w:tr>
      <w:tr w:rsidR="000C33E5" w:rsidTr="0011790B">
        <w:trPr>
          <w:trHeight w:val="311"/>
        </w:trPr>
        <w:tc>
          <w:tcPr>
            <w:tcW w:w="817" w:type="dxa"/>
            <w:tcBorders>
              <w:top w:val="nil"/>
              <w:bottom w:val="nil"/>
            </w:tcBorders>
          </w:tcPr>
          <w:p w:rsidR="000C33E5" w:rsidRDefault="000C33E5" w:rsidP="000C33E5">
            <w:pPr>
              <w:pStyle w:val="TableParagraph"/>
              <w:spacing w:line="285" w:lineRule="exact"/>
              <w:ind w:left="132" w:right="125" w:firstLine="480"/>
              <w:jc w:val="center"/>
              <w:rPr>
                <w:sz w:val="24"/>
              </w:rPr>
            </w:pPr>
            <w:proofErr w:type="spellStart"/>
            <w:r>
              <w:rPr>
                <w:sz w:val="24"/>
              </w:rPr>
              <w:t>流体</w:t>
            </w:r>
            <w:proofErr w:type="spellEnd"/>
          </w:p>
        </w:tc>
        <w:tc>
          <w:tcPr>
            <w:tcW w:w="3282" w:type="dxa"/>
            <w:gridSpan w:val="2"/>
            <w:vMerge w:val="restart"/>
          </w:tcPr>
          <w:p w:rsidR="000C33E5" w:rsidRDefault="000C33E5" w:rsidP="000C33E5">
            <w:pPr>
              <w:pStyle w:val="TableParagraph"/>
              <w:ind w:left="195" w:firstLine="480"/>
              <w:rPr>
                <w:sz w:val="24"/>
              </w:rPr>
            </w:pPr>
            <w:proofErr w:type="spellStart"/>
            <w:r>
              <w:rPr>
                <w:sz w:val="24"/>
              </w:rPr>
              <w:t>放射性同位素</w:t>
            </w:r>
            <w:proofErr w:type="spellEnd"/>
            <w:r>
              <w:rPr>
                <w:sz w:val="24"/>
              </w:rPr>
              <w:t xml:space="preserve"> T（</w:t>
            </w:r>
            <w:r>
              <w:rPr>
                <w:position w:val="12"/>
                <w:sz w:val="12"/>
              </w:rPr>
              <w:t>3</w:t>
            </w:r>
            <w:r>
              <w:rPr>
                <w:sz w:val="24"/>
              </w:rPr>
              <w:t>H、</w:t>
            </w:r>
            <w:r>
              <w:rPr>
                <w:position w:val="12"/>
                <w:sz w:val="12"/>
              </w:rPr>
              <w:t>14</w:t>
            </w:r>
            <w:r>
              <w:rPr>
                <w:sz w:val="24"/>
              </w:rPr>
              <w:t>C）</w:t>
            </w:r>
          </w:p>
        </w:tc>
        <w:tc>
          <w:tcPr>
            <w:tcW w:w="1078" w:type="dxa"/>
            <w:vMerge w:val="restart"/>
          </w:tcPr>
          <w:p w:rsidR="000C33E5" w:rsidRDefault="000C33E5" w:rsidP="000C33E5">
            <w:pPr>
              <w:pStyle w:val="TableParagraph"/>
              <w:ind w:left="6" w:firstLine="480"/>
              <w:jc w:val="center"/>
              <w:rPr>
                <w:sz w:val="24"/>
              </w:rPr>
            </w:pPr>
            <w:r>
              <w:rPr>
                <w:sz w:val="24"/>
              </w:rPr>
              <w:t>件</w:t>
            </w:r>
          </w:p>
        </w:tc>
        <w:tc>
          <w:tcPr>
            <w:tcW w:w="1668" w:type="dxa"/>
            <w:vMerge w:val="restart"/>
          </w:tcPr>
          <w:p w:rsidR="000C33E5" w:rsidRDefault="000C33E5" w:rsidP="000C33E5">
            <w:pPr>
              <w:pStyle w:val="TableParagraph"/>
              <w:ind w:left="9" w:firstLine="480"/>
              <w:jc w:val="center"/>
              <w:rPr>
                <w:sz w:val="24"/>
              </w:rPr>
            </w:pPr>
            <w:r>
              <w:rPr>
                <w:sz w:val="24"/>
              </w:rPr>
              <w:t>1</w:t>
            </w:r>
          </w:p>
        </w:tc>
        <w:tc>
          <w:tcPr>
            <w:tcW w:w="1916" w:type="dxa"/>
            <w:vMerge/>
          </w:tcPr>
          <w:p w:rsidR="000C33E5" w:rsidRDefault="000C33E5" w:rsidP="000C33E5">
            <w:pPr>
              <w:pStyle w:val="TableParagraph"/>
              <w:ind w:firstLine="480"/>
              <w:rPr>
                <w:rFonts w:ascii="Times New Roman"/>
                <w:sz w:val="24"/>
              </w:rPr>
            </w:pPr>
          </w:p>
        </w:tc>
      </w:tr>
      <w:tr w:rsidR="000C33E5" w:rsidTr="0011790B">
        <w:trPr>
          <w:trHeight w:val="312"/>
        </w:trPr>
        <w:tc>
          <w:tcPr>
            <w:tcW w:w="817" w:type="dxa"/>
            <w:vMerge w:val="restart"/>
            <w:tcBorders>
              <w:top w:val="nil"/>
              <w:bottom w:val="nil"/>
            </w:tcBorders>
          </w:tcPr>
          <w:p w:rsidR="000C33E5" w:rsidRDefault="000C33E5" w:rsidP="000C33E5">
            <w:pPr>
              <w:pStyle w:val="TableParagraph"/>
              <w:spacing w:line="242" w:lineRule="auto"/>
              <w:ind w:left="152" w:right="142" w:firstLine="444"/>
              <w:rPr>
                <w:sz w:val="24"/>
              </w:rPr>
            </w:pPr>
            <w:proofErr w:type="spellStart"/>
            <w:r>
              <w:rPr>
                <w:spacing w:val="-9"/>
                <w:sz w:val="24"/>
              </w:rPr>
              <w:t>与岩土实</w:t>
            </w:r>
            <w:proofErr w:type="spellEnd"/>
          </w:p>
          <w:p w:rsidR="000C33E5" w:rsidRDefault="000C33E5" w:rsidP="000C33E5">
            <w:pPr>
              <w:pStyle w:val="TableParagraph"/>
              <w:spacing w:line="285" w:lineRule="exact"/>
              <w:ind w:left="152" w:firstLine="480"/>
              <w:rPr>
                <w:sz w:val="24"/>
              </w:rPr>
            </w:pPr>
            <w:proofErr w:type="spellStart"/>
            <w:r>
              <w:rPr>
                <w:sz w:val="24"/>
              </w:rPr>
              <w:t>验分</w:t>
            </w:r>
            <w:proofErr w:type="spellEnd"/>
          </w:p>
        </w:tc>
        <w:tc>
          <w:tcPr>
            <w:tcW w:w="3282" w:type="dxa"/>
            <w:gridSpan w:val="2"/>
            <w:vMerge/>
            <w:tcBorders>
              <w:top w:val="nil"/>
            </w:tcBorders>
          </w:tcPr>
          <w:p w:rsidR="000C33E5" w:rsidRDefault="000C33E5" w:rsidP="000C33E5">
            <w:pPr>
              <w:ind w:firstLine="40"/>
              <w:rPr>
                <w:sz w:val="2"/>
                <w:szCs w:val="2"/>
              </w:rPr>
            </w:pPr>
          </w:p>
        </w:tc>
        <w:tc>
          <w:tcPr>
            <w:tcW w:w="1078" w:type="dxa"/>
            <w:vMerge/>
            <w:tcBorders>
              <w:top w:val="nil"/>
            </w:tcBorders>
          </w:tcPr>
          <w:p w:rsidR="000C33E5" w:rsidRDefault="000C33E5" w:rsidP="000C33E5">
            <w:pPr>
              <w:ind w:firstLine="40"/>
              <w:rPr>
                <w:sz w:val="2"/>
                <w:szCs w:val="2"/>
              </w:rPr>
            </w:pPr>
          </w:p>
        </w:tc>
        <w:tc>
          <w:tcPr>
            <w:tcW w:w="1668" w:type="dxa"/>
            <w:vMerge/>
            <w:tcBorders>
              <w:top w:val="nil"/>
            </w:tcBorders>
          </w:tcPr>
          <w:p w:rsidR="000C33E5" w:rsidRDefault="000C33E5" w:rsidP="000C33E5">
            <w:pPr>
              <w:ind w:firstLine="40"/>
              <w:rPr>
                <w:sz w:val="2"/>
                <w:szCs w:val="2"/>
              </w:rPr>
            </w:pPr>
          </w:p>
        </w:tc>
        <w:tc>
          <w:tcPr>
            <w:tcW w:w="1916" w:type="dxa"/>
            <w:vMerge/>
          </w:tcPr>
          <w:p w:rsidR="000C33E5" w:rsidRDefault="000C33E5" w:rsidP="000C33E5">
            <w:pPr>
              <w:ind w:firstLine="40"/>
              <w:rPr>
                <w:sz w:val="2"/>
                <w:szCs w:val="2"/>
              </w:rPr>
            </w:pPr>
          </w:p>
        </w:tc>
      </w:tr>
      <w:tr w:rsidR="000C33E5" w:rsidTr="0011790B">
        <w:trPr>
          <w:trHeight w:val="623"/>
        </w:trPr>
        <w:tc>
          <w:tcPr>
            <w:tcW w:w="817" w:type="dxa"/>
            <w:vMerge/>
            <w:tcBorders>
              <w:top w:val="nil"/>
              <w:bottom w:val="nil"/>
            </w:tcBorders>
          </w:tcPr>
          <w:p w:rsidR="000C33E5" w:rsidRDefault="000C33E5" w:rsidP="000C33E5">
            <w:pPr>
              <w:ind w:firstLine="40"/>
              <w:rPr>
                <w:sz w:val="2"/>
                <w:szCs w:val="2"/>
              </w:rPr>
            </w:pPr>
          </w:p>
        </w:tc>
        <w:tc>
          <w:tcPr>
            <w:tcW w:w="734" w:type="dxa"/>
            <w:vMerge w:val="restart"/>
            <w:tcBorders>
              <w:bottom w:val="nil"/>
            </w:tcBorders>
          </w:tcPr>
          <w:p w:rsidR="000C33E5" w:rsidRDefault="000C33E5" w:rsidP="000C33E5">
            <w:pPr>
              <w:pStyle w:val="TableParagraph"/>
              <w:spacing w:line="310" w:lineRule="atLeast"/>
              <w:ind w:left="253" w:right="44" w:firstLine="480"/>
              <w:rPr>
                <w:sz w:val="24"/>
              </w:rPr>
            </w:pPr>
            <w:proofErr w:type="spellStart"/>
            <w:r>
              <w:rPr>
                <w:sz w:val="24"/>
              </w:rPr>
              <w:t>岩土样</w:t>
            </w:r>
            <w:proofErr w:type="spellEnd"/>
          </w:p>
        </w:tc>
        <w:tc>
          <w:tcPr>
            <w:tcW w:w="2548" w:type="dxa"/>
          </w:tcPr>
          <w:p w:rsidR="000C33E5" w:rsidRDefault="000C33E5" w:rsidP="000C33E5">
            <w:pPr>
              <w:pStyle w:val="TableParagraph"/>
              <w:ind w:left="121" w:right="112" w:firstLine="480"/>
              <w:jc w:val="center"/>
              <w:rPr>
                <w:sz w:val="24"/>
                <w:lang w:eastAsia="zh-CN"/>
              </w:rPr>
            </w:pPr>
            <w:r>
              <w:rPr>
                <w:sz w:val="24"/>
                <w:lang w:eastAsia="zh-CN"/>
              </w:rPr>
              <w:t>岩芯（岩土）热物理</w:t>
            </w:r>
          </w:p>
          <w:p w:rsidR="000C33E5" w:rsidRDefault="000C33E5" w:rsidP="000C33E5">
            <w:pPr>
              <w:pStyle w:val="TableParagraph"/>
              <w:spacing w:line="289" w:lineRule="exact"/>
              <w:ind w:left="9" w:firstLine="480"/>
              <w:jc w:val="center"/>
              <w:rPr>
                <w:sz w:val="24"/>
                <w:lang w:eastAsia="zh-CN"/>
              </w:rPr>
            </w:pPr>
            <w:r>
              <w:rPr>
                <w:sz w:val="24"/>
                <w:lang w:eastAsia="zh-CN"/>
              </w:rPr>
              <w:t>样</w:t>
            </w:r>
          </w:p>
        </w:tc>
        <w:tc>
          <w:tcPr>
            <w:tcW w:w="1078" w:type="dxa"/>
          </w:tcPr>
          <w:p w:rsidR="000C33E5" w:rsidRDefault="000C33E5" w:rsidP="000C33E5">
            <w:pPr>
              <w:pStyle w:val="TableParagraph"/>
              <w:ind w:left="6" w:firstLine="480"/>
              <w:jc w:val="center"/>
              <w:rPr>
                <w:sz w:val="24"/>
              </w:rPr>
            </w:pPr>
            <w:r>
              <w:rPr>
                <w:sz w:val="24"/>
              </w:rPr>
              <w:t>组</w:t>
            </w:r>
          </w:p>
        </w:tc>
        <w:tc>
          <w:tcPr>
            <w:tcW w:w="1668" w:type="dxa"/>
          </w:tcPr>
          <w:p w:rsidR="000C33E5" w:rsidRDefault="000C33E5" w:rsidP="000C33E5">
            <w:pPr>
              <w:pStyle w:val="TableParagraph"/>
              <w:ind w:left="180" w:right="171" w:firstLine="480"/>
              <w:jc w:val="center"/>
              <w:rPr>
                <w:sz w:val="24"/>
                <w:lang w:eastAsia="zh-CN"/>
              </w:rPr>
            </w:pPr>
            <w:r>
              <w:rPr>
                <w:rFonts w:hint="eastAsia"/>
                <w:sz w:val="24"/>
                <w:lang w:eastAsia="zh-CN"/>
              </w:rPr>
              <w:t>30</w:t>
            </w:r>
          </w:p>
        </w:tc>
        <w:tc>
          <w:tcPr>
            <w:tcW w:w="1916" w:type="dxa"/>
          </w:tcPr>
          <w:p w:rsidR="000C33E5" w:rsidRDefault="000C33E5" w:rsidP="000C33E5">
            <w:pPr>
              <w:pStyle w:val="TableParagraph"/>
              <w:ind w:firstLine="480"/>
              <w:rPr>
                <w:rFonts w:ascii="Times New Roman"/>
                <w:sz w:val="24"/>
                <w:lang w:eastAsia="zh-CN"/>
              </w:rPr>
            </w:pPr>
          </w:p>
        </w:tc>
      </w:tr>
      <w:tr w:rsidR="000C33E5" w:rsidTr="0011790B">
        <w:trPr>
          <w:trHeight w:val="312"/>
        </w:trPr>
        <w:tc>
          <w:tcPr>
            <w:tcW w:w="817" w:type="dxa"/>
            <w:vMerge/>
            <w:tcBorders>
              <w:top w:val="nil"/>
              <w:bottom w:val="nil"/>
            </w:tcBorders>
          </w:tcPr>
          <w:p w:rsidR="000C33E5" w:rsidRDefault="000C33E5" w:rsidP="000C33E5">
            <w:pPr>
              <w:ind w:firstLine="40"/>
              <w:rPr>
                <w:sz w:val="2"/>
                <w:szCs w:val="2"/>
              </w:rPr>
            </w:pPr>
          </w:p>
        </w:tc>
        <w:tc>
          <w:tcPr>
            <w:tcW w:w="734" w:type="dxa"/>
            <w:vMerge/>
            <w:tcBorders>
              <w:top w:val="nil"/>
              <w:bottom w:val="nil"/>
            </w:tcBorders>
          </w:tcPr>
          <w:p w:rsidR="000C33E5" w:rsidRDefault="000C33E5" w:rsidP="000C33E5">
            <w:pPr>
              <w:ind w:firstLine="40"/>
              <w:rPr>
                <w:sz w:val="2"/>
                <w:szCs w:val="2"/>
              </w:rPr>
            </w:pPr>
          </w:p>
        </w:tc>
        <w:tc>
          <w:tcPr>
            <w:tcW w:w="2548" w:type="dxa"/>
            <w:vMerge w:val="restart"/>
          </w:tcPr>
          <w:p w:rsidR="000C33E5" w:rsidRDefault="000C33E5" w:rsidP="000C33E5">
            <w:pPr>
              <w:pStyle w:val="TableParagraph"/>
              <w:ind w:left="621" w:firstLine="480"/>
              <w:rPr>
                <w:sz w:val="24"/>
              </w:rPr>
            </w:pPr>
            <w:proofErr w:type="spellStart"/>
            <w:r>
              <w:rPr>
                <w:sz w:val="24"/>
              </w:rPr>
              <w:t>薄片鉴定样</w:t>
            </w:r>
            <w:proofErr w:type="spellEnd"/>
          </w:p>
        </w:tc>
        <w:tc>
          <w:tcPr>
            <w:tcW w:w="1078" w:type="dxa"/>
            <w:vMerge w:val="restart"/>
          </w:tcPr>
          <w:p w:rsidR="000C33E5" w:rsidRDefault="000C33E5" w:rsidP="000C33E5">
            <w:pPr>
              <w:pStyle w:val="TableParagraph"/>
              <w:ind w:left="6" w:firstLine="480"/>
              <w:jc w:val="center"/>
              <w:rPr>
                <w:sz w:val="24"/>
              </w:rPr>
            </w:pPr>
            <w:r>
              <w:rPr>
                <w:sz w:val="24"/>
              </w:rPr>
              <w:t>件</w:t>
            </w:r>
          </w:p>
        </w:tc>
        <w:tc>
          <w:tcPr>
            <w:tcW w:w="1668" w:type="dxa"/>
            <w:vMerge w:val="restart"/>
          </w:tcPr>
          <w:p w:rsidR="000C33E5" w:rsidRDefault="000C33E5" w:rsidP="000C33E5">
            <w:pPr>
              <w:pStyle w:val="TableParagraph"/>
              <w:ind w:left="180" w:right="171" w:firstLine="480"/>
              <w:jc w:val="center"/>
              <w:rPr>
                <w:sz w:val="24"/>
              </w:rPr>
            </w:pPr>
            <w:r>
              <w:rPr>
                <w:sz w:val="24"/>
              </w:rPr>
              <w:t>15</w:t>
            </w:r>
          </w:p>
        </w:tc>
        <w:tc>
          <w:tcPr>
            <w:tcW w:w="1916" w:type="dxa"/>
            <w:vMerge w:val="restart"/>
          </w:tcPr>
          <w:p w:rsidR="000C33E5" w:rsidRDefault="000C33E5" w:rsidP="000C33E5">
            <w:pPr>
              <w:pStyle w:val="TableParagraph"/>
              <w:ind w:firstLine="480"/>
              <w:rPr>
                <w:rFonts w:ascii="Times New Roman"/>
                <w:sz w:val="24"/>
              </w:rPr>
            </w:pPr>
          </w:p>
        </w:tc>
      </w:tr>
      <w:tr w:rsidR="000C33E5" w:rsidTr="0011790B">
        <w:trPr>
          <w:trHeight w:val="180"/>
        </w:trPr>
        <w:tc>
          <w:tcPr>
            <w:tcW w:w="817" w:type="dxa"/>
            <w:vMerge w:val="restart"/>
            <w:tcBorders>
              <w:top w:val="nil"/>
              <w:bottom w:val="nil"/>
            </w:tcBorders>
          </w:tcPr>
          <w:p w:rsidR="000C33E5" w:rsidRDefault="000C33E5" w:rsidP="000C33E5">
            <w:pPr>
              <w:pStyle w:val="TableParagraph"/>
              <w:spacing w:line="305" w:lineRule="exact"/>
              <w:ind w:left="7" w:firstLine="480"/>
              <w:jc w:val="center"/>
              <w:rPr>
                <w:sz w:val="24"/>
              </w:rPr>
            </w:pPr>
            <w:r>
              <w:rPr>
                <w:sz w:val="24"/>
              </w:rPr>
              <w:t>析</w:t>
            </w:r>
          </w:p>
        </w:tc>
        <w:tc>
          <w:tcPr>
            <w:tcW w:w="734" w:type="dxa"/>
            <w:tcBorders>
              <w:top w:val="nil"/>
            </w:tcBorders>
          </w:tcPr>
          <w:p w:rsidR="000C33E5" w:rsidRDefault="000C33E5" w:rsidP="000C33E5">
            <w:pPr>
              <w:pStyle w:val="TableParagraph"/>
              <w:ind w:firstLine="240"/>
              <w:rPr>
                <w:rFonts w:ascii="Times New Roman"/>
                <w:sz w:val="12"/>
              </w:rPr>
            </w:pPr>
          </w:p>
        </w:tc>
        <w:tc>
          <w:tcPr>
            <w:tcW w:w="2548" w:type="dxa"/>
            <w:vMerge/>
            <w:tcBorders>
              <w:top w:val="nil"/>
            </w:tcBorders>
          </w:tcPr>
          <w:p w:rsidR="000C33E5" w:rsidRDefault="000C33E5" w:rsidP="000C33E5">
            <w:pPr>
              <w:ind w:firstLine="40"/>
              <w:rPr>
                <w:sz w:val="2"/>
                <w:szCs w:val="2"/>
              </w:rPr>
            </w:pPr>
          </w:p>
        </w:tc>
        <w:tc>
          <w:tcPr>
            <w:tcW w:w="1078" w:type="dxa"/>
            <w:vMerge/>
            <w:tcBorders>
              <w:top w:val="nil"/>
            </w:tcBorders>
          </w:tcPr>
          <w:p w:rsidR="000C33E5" w:rsidRDefault="000C33E5" w:rsidP="000C33E5">
            <w:pPr>
              <w:ind w:firstLine="40"/>
              <w:rPr>
                <w:sz w:val="2"/>
                <w:szCs w:val="2"/>
              </w:rPr>
            </w:pPr>
          </w:p>
        </w:tc>
        <w:tc>
          <w:tcPr>
            <w:tcW w:w="1668" w:type="dxa"/>
            <w:vMerge/>
            <w:tcBorders>
              <w:top w:val="nil"/>
            </w:tcBorders>
          </w:tcPr>
          <w:p w:rsidR="000C33E5" w:rsidRDefault="000C33E5" w:rsidP="000C33E5">
            <w:pPr>
              <w:ind w:firstLine="40"/>
              <w:rPr>
                <w:sz w:val="2"/>
                <w:szCs w:val="2"/>
              </w:rPr>
            </w:pPr>
          </w:p>
        </w:tc>
        <w:tc>
          <w:tcPr>
            <w:tcW w:w="1916" w:type="dxa"/>
            <w:vMerge/>
            <w:tcBorders>
              <w:top w:val="nil"/>
            </w:tcBorders>
          </w:tcPr>
          <w:p w:rsidR="000C33E5" w:rsidRDefault="000C33E5" w:rsidP="000C33E5">
            <w:pPr>
              <w:ind w:firstLine="40"/>
              <w:rPr>
                <w:sz w:val="2"/>
                <w:szCs w:val="2"/>
              </w:rPr>
            </w:pPr>
          </w:p>
        </w:tc>
      </w:tr>
      <w:tr w:rsidR="000C33E5" w:rsidTr="0011790B">
        <w:trPr>
          <w:trHeight w:val="306"/>
        </w:trPr>
        <w:tc>
          <w:tcPr>
            <w:tcW w:w="817" w:type="dxa"/>
            <w:vMerge/>
            <w:tcBorders>
              <w:top w:val="nil"/>
              <w:bottom w:val="nil"/>
            </w:tcBorders>
          </w:tcPr>
          <w:p w:rsidR="000C33E5" w:rsidRDefault="000C33E5" w:rsidP="000C33E5">
            <w:pPr>
              <w:ind w:firstLine="40"/>
              <w:rPr>
                <w:sz w:val="2"/>
                <w:szCs w:val="2"/>
              </w:rPr>
            </w:pPr>
          </w:p>
        </w:tc>
        <w:tc>
          <w:tcPr>
            <w:tcW w:w="3282" w:type="dxa"/>
            <w:gridSpan w:val="2"/>
            <w:vMerge w:val="restart"/>
          </w:tcPr>
          <w:p w:rsidR="000C33E5" w:rsidRDefault="000C33E5" w:rsidP="000C33E5">
            <w:pPr>
              <w:pStyle w:val="TableParagraph"/>
              <w:ind w:left="735" w:firstLine="480"/>
              <w:rPr>
                <w:sz w:val="24"/>
              </w:rPr>
            </w:pPr>
            <w:proofErr w:type="spellStart"/>
            <w:r>
              <w:rPr>
                <w:sz w:val="24"/>
              </w:rPr>
              <w:t>锆石测定年龄样</w:t>
            </w:r>
            <w:proofErr w:type="spellEnd"/>
          </w:p>
        </w:tc>
        <w:tc>
          <w:tcPr>
            <w:tcW w:w="1078" w:type="dxa"/>
            <w:vMerge w:val="restart"/>
          </w:tcPr>
          <w:p w:rsidR="000C33E5" w:rsidRDefault="000C33E5" w:rsidP="000C33E5">
            <w:pPr>
              <w:pStyle w:val="TableParagraph"/>
              <w:ind w:left="6" w:firstLine="480"/>
              <w:jc w:val="center"/>
              <w:rPr>
                <w:sz w:val="24"/>
              </w:rPr>
            </w:pPr>
            <w:r>
              <w:rPr>
                <w:sz w:val="24"/>
              </w:rPr>
              <w:t>点</w:t>
            </w:r>
          </w:p>
        </w:tc>
        <w:tc>
          <w:tcPr>
            <w:tcW w:w="1668" w:type="dxa"/>
            <w:vMerge w:val="restart"/>
          </w:tcPr>
          <w:p w:rsidR="000C33E5" w:rsidRDefault="000C33E5" w:rsidP="000C33E5">
            <w:pPr>
              <w:pStyle w:val="TableParagraph"/>
              <w:ind w:left="9" w:firstLine="480"/>
              <w:jc w:val="center"/>
              <w:rPr>
                <w:sz w:val="24"/>
              </w:rPr>
            </w:pPr>
            <w:r>
              <w:rPr>
                <w:sz w:val="24"/>
              </w:rPr>
              <w:t>8</w:t>
            </w:r>
          </w:p>
        </w:tc>
        <w:tc>
          <w:tcPr>
            <w:tcW w:w="1916" w:type="dxa"/>
            <w:tcBorders>
              <w:bottom w:val="nil"/>
            </w:tcBorders>
          </w:tcPr>
          <w:p w:rsidR="000C33E5" w:rsidRDefault="000C33E5" w:rsidP="000C33E5">
            <w:pPr>
              <w:pStyle w:val="TableParagraph"/>
              <w:spacing w:line="285" w:lineRule="exact"/>
              <w:ind w:left="59" w:right="49" w:firstLine="480"/>
              <w:jc w:val="center"/>
              <w:rPr>
                <w:sz w:val="24"/>
              </w:rPr>
            </w:pPr>
            <w:proofErr w:type="spellStart"/>
            <w:r>
              <w:rPr>
                <w:sz w:val="24"/>
              </w:rPr>
              <w:t>花岗岩、变质岩</w:t>
            </w:r>
            <w:proofErr w:type="spellEnd"/>
          </w:p>
        </w:tc>
      </w:tr>
      <w:tr w:rsidR="000C33E5" w:rsidTr="0011790B">
        <w:trPr>
          <w:trHeight w:val="307"/>
        </w:trPr>
        <w:tc>
          <w:tcPr>
            <w:tcW w:w="817" w:type="dxa"/>
            <w:tcBorders>
              <w:top w:val="nil"/>
            </w:tcBorders>
          </w:tcPr>
          <w:p w:rsidR="000C33E5" w:rsidRDefault="000C33E5" w:rsidP="000C33E5">
            <w:pPr>
              <w:pStyle w:val="TableParagraph"/>
              <w:ind w:firstLine="440"/>
              <w:rPr>
                <w:rFonts w:ascii="Times New Roman"/>
              </w:rPr>
            </w:pPr>
          </w:p>
        </w:tc>
        <w:tc>
          <w:tcPr>
            <w:tcW w:w="3282" w:type="dxa"/>
            <w:gridSpan w:val="2"/>
            <w:vMerge/>
            <w:tcBorders>
              <w:top w:val="nil"/>
            </w:tcBorders>
          </w:tcPr>
          <w:p w:rsidR="000C33E5" w:rsidRDefault="000C33E5" w:rsidP="000C33E5">
            <w:pPr>
              <w:ind w:firstLine="40"/>
              <w:rPr>
                <w:sz w:val="2"/>
                <w:szCs w:val="2"/>
              </w:rPr>
            </w:pPr>
          </w:p>
        </w:tc>
        <w:tc>
          <w:tcPr>
            <w:tcW w:w="1078" w:type="dxa"/>
            <w:vMerge/>
            <w:tcBorders>
              <w:top w:val="nil"/>
            </w:tcBorders>
          </w:tcPr>
          <w:p w:rsidR="000C33E5" w:rsidRDefault="000C33E5" w:rsidP="000C33E5">
            <w:pPr>
              <w:ind w:firstLine="40"/>
              <w:rPr>
                <w:sz w:val="2"/>
                <w:szCs w:val="2"/>
              </w:rPr>
            </w:pPr>
          </w:p>
        </w:tc>
        <w:tc>
          <w:tcPr>
            <w:tcW w:w="1668" w:type="dxa"/>
            <w:vMerge/>
            <w:tcBorders>
              <w:top w:val="nil"/>
            </w:tcBorders>
          </w:tcPr>
          <w:p w:rsidR="000C33E5" w:rsidRDefault="000C33E5" w:rsidP="000C33E5">
            <w:pPr>
              <w:ind w:firstLine="40"/>
              <w:rPr>
                <w:sz w:val="2"/>
                <w:szCs w:val="2"/>
              </w:rPr>
            </w:pPr>
          </w:p>
        </w:tc>
        <w:tc>
          <w:tcPr>
            <w:tcW w:w="1916" w:type="dxa"/>
            <w:tcBorders>
              <w:top w:val="nil"/>
            </w:tcBorders>
          </w:tcPr>
          <w:p w:rsidR="000C33E5" w:rsidRDefault="000C33E5" w:rsidP="000C33E5">
            <w:pPr>
              <w:pStyle w:val="TableParagraph"/>
              <w:spacing w:line="288" w:lineRule="exact"/>
              <w:ind w:left="59" w:right="49" w:firstLine="480"/>
              <w:jc w:val="center"/>
              <w:rPr>
                <w:sz w:val="24"/>
              </w:rPr>
            </w:pPr>
            <w:proofErr w:type="spellStart"/>
            <w:r>
              <w:rPr>
                <w:sz w:val="24"/>
              </w:rPr>
              <w:t>测年龄</w:t>
            </w:r>
            <w:proofErr w:type="spellEnd"/>
          </w:p>
        </w:tc>
      </w:tr>
    </w:tbl>
    <w:p w:rsidR="000C33E5" w:rsidRDefault="000C33E5" w:rsidP="000C33E5">
      <w:pPr>
        <w:pStyle w:val="a6"/>
        <w:spacing w:line="364" w:lineRule="auto"/>
        <w:ind w:right="-55" w:firstLine="480"/>
        <w:rPr>
          <w:lang w:eastAsia="zh-CN"/>
        </w:rPr>
      </w:pPr>
      <w:r>
        <w:rPr>
          <w:spacing w:val="-9"/>
          <w:lang w:eastAsia="zh-CN"/>
        </w:rPr>
        <w:t>根据工作目标，本次工作部署了地热地质钻探及岩、土、水样采集测试等等</w:t>
      </w:r>
      <w:r>
        <w:rPr>
          <w:spacing w:val="-5"/>
          <w:lang w:eastAsia="zh-CN"/>
        </w:rPr>
        <w:t>工作，具体实物工作量详见</w:t>
      </w:r>
      <w:r>
        <w:rPr>
          <w:rFonts w:hint="eastAsia"/>
          <w:spacing w:val="-5"/>
          <w:lang w:eastAsia="zh-CN"/>
        </w:rPr>
        <w:t>工作量一览表</w:t>
      </w:r>
      <w:r>
        <w:rPr>
          <w:lang w:eastAsia="zh-CN"/>
        </w:rPr>
        <w:t>。</w:t>
      </w:r>
    </w:p>
    <w:p w:rsidR="000C33E5" w:rsidRDefault="000C33E5" w:rsidP="000C33E5">
      <w:pPr>
        <w:pStyle w:val="3"/>
        <w:ind w:left="0" w:right="-55"/>
        <w:rPr>
          <w:lang w:eastAsia="zh-CN"/>
        </w:rPr>
      </w:pPr>
      <w:r>
        <w:rPr>
          <w:lang w:eastAsia="zh-CN"/>
        </w:rPr>
        <w:t>一、地热井钻探</w:t>
      </w:r>
    </w:p>
    <w:p w:rsidR="000C33E5" w:rsidRDefault="000C33E5" w:rsidP="000C33E5">
      <w:pPr>
        <w:pStyle w:val="a6"/>
        <w:spacing w:line="364" w:lineRule="auto"/>
        <w:ind w:right="-55" w:firstLine="480"/>
        <w:rPr>
          <w:spacing w:val="-9"/>
          <w:lang w:eastAsia="zh-CN"/>
        </w:rPr>
      </w:pPr>
      <w:bookmarkStart w:id="1" w:name="二、地球物测井"/>
      <w:bookmarkEnd w:id="1"/>
      <w:r>
        <w:rPr>
          <w:rFonts w:hint="eastAsia"/>
          <w:spacing w:val="-9"/>
          <w:lang w:eastAsia="zh-CN"/>
        </w:rPr>
        <w:t>干热岩验证孔初步设计孔深</w:t>
      </w:r>
      <w:r>
        <w:rPr>
          <w:spacing w:val="-9"/>
          <w:lang w:eastAsia="zh-CN"/>
        </w:rPr>
        <w:t xml:space="preserve"> 4500m，施工单位根据本次干热岩钻探的目的合理设计钻孔结构。</w:t>
      </w:r>
    </w:p>
    <w:p w:rsidR="000C33E5" w:rsidRDefault="000C33E5" w:rsidP="000C33E5">
      <w:pPr>
        <w:pStyle w:val="3"/>
        <w:ind w:left="0" w:right="-55"/>
        <w:rPr>
          <w:lang w:eastAsia="zh-CN"/>
        </w:rPr>
      </w:pPr>
      <w:r>
        <w:rPr>
          <w:lang w:eastAsia="zh-CN"/>
        </w:rPr>
        <w:t>二、地球物</w:t>
      </w:r>
      <w:r>
        <w:rPr>
          <w:rFonts w:hint="eastAsia"/>
          <w:lang w:eastAsia="zh-CN"/>
        </w:rPr>
        <w:t>理</w:t>
      </w:r>
      <w:r>
        <w:rPr>
          <w:lang w:eastAsia="zh-CN"/>
        </w:rPr>
        <w:t>测井</w:t>
      </w:r>
    </w:p>
    <w:p w:rsidR="000C33E5" w:rsidRDefault="000C33E5" w:rsidP="000C33E5">
      <w:pPr>
        <w:pStyle w:val="a6"/>
        <w:spacing w:line="364" w:lineRule="auto"/>
        <w:ind w:right="-55" w:firstLine="480"/>
        <w:jc w:val="both"/>
        <w:rPr>
          <w:lang w:eastAsia="zh-CN"/>
        </w:rPr>
      </w:pPr>
      <w:r>
        <w:rPr>
          <w:spacing w:val="-10"/>
          <w:lang w:eastAsia="zh-CN"/>
        </w:rPr>
        <w:t xml:space="preserve">设计工作量 </w:t>
      </w:r>
      <w:r>
        <w:rPr>
          <w:lang w:eastAsia="zh-CN"/>
        </w:rPr>
        <w:t>4500m</w:t>
      </w:r>
      <w:r>
        <w:rPr>
          <w:spacing w:val="-6"/>
          <w:lang w:eastAsia="zh-CN"/>
        </w:rPr>
        <w:t>。对</w:t>
      </w:r>
      <w:proofErr w:type="gramStart"/>
      <w:r>
        <w:rPr>
          <w:spacing w:val="-6"/>
          <w:lang w:eastAsia="zh-CN"/>
        </w:rPr>
        <w:t>全孔进行</w:t>
      </w:r>
      <w:proofErr w:type="gramEnd"/>
      <w:r>
        <w:rPr>
          <w:spacing w:val="-6"/>
          <w:lang w:eastAsia="zh-CN"/>
        </w:rPr>
        <w:t>井温、井斜及井径测量；</w:t>
      </w:r>
      <w:r>
        <w:rPr>
          <w:spacing w:val="-8"/>
          <w:lang w:eastAsia="zh-CN"/>
        </w:rPr>
        <w:t>进行</w:t>
      </w:r>
      <w:proofErr w:type="gramStart"/>
      <w:r>
        <w:rPr>
          <w:spacing w:val="-8"/>
          <w:lang w:eastAsia="zh-CN"/>
        </w:rPr>
        <w:t>全孔岩</w:t>
      </w:r>
      <w:proofErr w:type="gramEnd"/>
      <w:r>
        <w:rPr>
          <w:spacing w:val="-8"/>
          <w:lang w:eastAsia="zh-CN"/>
        </w:rPr>
        <w:t>性解释，</w:t>
      </w:r>
      <w:proofErr w:type="gramStart"/>
      <w:r>
        <w:rPr>
          <w:spacing w:val="-8"/>
          <w:lang w:eastAsia="zh-CN"/>
        </w:rPr>
        <w:t>划分全孔</w:t>
      </w:r>
      <w:proofErr w:type="gramEnd"/>
      <w:r>
        <w:rPr>
          <w:spacing w:val="-8"/>
          <w:lang w:eastAsia="zh-CN"/>
        </w:rPr>
        <w:t>地质剖面、裂隙发育带及破碎</w:t>
      </w:r>
      <w:r>
        <w:rPr>
          <w:spacing w:val="-10"/>
          <w:lang w:eastAsia="zh-CN"/>
        </w:rPr>
        <w:t>带等；通过测井计算获得热储及盖层的物理、水理性质，如渗透率、孔隙度、含</w:t>
      </w:r>
      <w:r>
        <w:rPr>
          <w:lang w:eastAsia="zh-CN"/>
        </w:rPr>
        <w:t>泥量等。</w:t>
      </w:r>
    </w:p>
    <w:p w:rsidR="000C33E5" w:rsidRDefault="000C33E5" w:rsidP="000C33E5">
      <w:pPr>
        <w:pStyle w:val="a6"/>
        <w:spacing w:line="364" w:lineRule="auto"/>
        <w:ind w:right="-55" w:firstLine="480"/>
        <w:jc w:val="both"/>
        <w:rPr>
          <w:lang w:eastAsia="zh-CN"/>
        </w:rPr>
      </w:pPr>
      <w:r>
        <w:rPr>
          <w:rFonts w:hint="eastAsia"/>
          <w:lang w:eastAsia="zh-CN"/>
        </w:rPr>
        <w:t>(1)</w:t>
      </w:r>
      <w:r>
        <w:rPr>
          <w:lang w:eastAsia="zh-CN"/>
        </w:rPr>
        <w:t>常规测井：在热储层上部的盖层，测井内容包括：泥浆电阻率、井斜测量、自然电位、视电阻率、自然伽玛、井温、井径、固井声幅测井、补偿声波速</w:t>
      </w:r>
      <w:r>
        <w:rPr>
          <w:lang w:eastAsia="zh-CN"/>
        </w:rPr>
        <w:lastRenderedPageBreak/>
        <w:t>度测井、微电极测井、微电位测井、微梯度测井、矿化度测量等。</w:t>
      </w:r>
    </w:p>
    <w:p w:rsidR="000C33E5" w:rsidRDefault="000C33E5" w:rsidP="000C33E5">
      <w:pPr>
        <w:pStyle w:val="a6"/>
        <w:spacing w:line="364" w:lineRule="auto"/>
        <w:ind w:right="-55" w:firstLine="480"/>
        <w:jc w:val="both"/>
        <w:rPr>
          <w:lang w:eastAsia="zh-CN"/>
        </w:rPr>
      </w:pPr>
      <w:r>
        <w:rPr>
          <w:rFonts w:hint="eastAsia"/>
          <w:lang w:eastAsia="zh-CN"/>
        </w:rPr>
        <w:t>(2)</w:t>
      </w:r>
      <w:r>
        <w:rPr>
          <w:lang w:eastAsia="zh-CN"/>
        </w:rPr>
        <w:t>热储层段测井：在常规测井的基础上</w:t>
      </w:r>
      <w:proofErr w:type="gramStart"/>
      <w:r>
        <w:rPr>
          <w:lang w:eastAsia="zh-CN"/>
        </w:rPr>
        <w:t>进行偶级阵列声波测井</w:t>
      </w:r>
      <w:proofErr w:type="gramEnd"/>
      <w:r>
        <w:rPr>
          <w:lang w:eastAsia="zh-CN"/>
        </w:rPr>
        <w:t>及微电阻率扫描成像测井。</w:t>
      </w:r>
    </w:p>
    <w:p w:rsidR="000C33E5" w:rsidRDefault="000C33E5" w:rsidP="000C33E5">
      <w:pPr>
        <w:pStyle w:val="a6"/>
        <w:spacing w:line="364" w:lineRule="auto"/>
        <w:ind w:right="-55" w:firstLine="480"/>
        <w:jc w:val="both"/>
        <w:rPr>
          <w:lang w:eastAsia="zh-CN"/>
        </w:rPr>
      </w:pPr>
      <w:r>
        <w:rPr>
          <w:rFonts w:hint="eastAsia"/>
          <w:lang w:eastAsia="zh-CN"/>
        </w:rPr>
        <w:t>(3)</w:t>
      </w:r>
      <w:proofErr w:type="gramStart"/>
      <w:r>
        <w:rPr>
          <w:rFonts w:hint="eastAsia"/>
          <w:lang w:eastAsia="zh-CN"/>
        </w:rPr>
        <w:t>全孔</w:t>
      </w:r>
      <w:r>
        <w:rPr>
          <w:lang w:eastAsia="zh-CN"/>
        </w:rPr>
        <w:t>进行</w:t>
      </w:r>
      <w:proofErr w:type="gramEnd"/>
      <w:r>
        <w:rPr>
          <w:lang w:eastAsia="zh-CN"/>
        </w:rPr>
        <w:t>连续</w:t>
      </w:r>
      <w:r>
        <w:rPr>
          <w:rFonts w:hint="eastAsia"/>
          <w:lang w:eastAsia="zh-CN"/>
        </w:rPr>
        <w:t>近似</w:t>
      </w:r>
      <w:r>
        <w:rPr>
          <w:lang w:eastAsia="zh-CN"/>
        </w:rPr>
        <w:t>稳态测温。</w:t>
      </w:r>
    </w:p>
    <w:p w:rsidR="000C33E5" w:rsidRDefault="000C33E5" w:rsidP="000C33E5">
      <w:pPr>
        <w:pStyle w:val="3"/>
        <w:ind w:left="0"/>
        <w:rPr>
          <w:lang w:eastAsia="zh-CN"/>
        </w:rPr>
      </w:pPr>
      <w:r>
        <w:rPr>
          <w:lang w:eastAsia="zh-CN"/>
        </w:rPr>
        <w:t>三、样品采集与测试</w:t>
      </w:r>
    </w:p>
    <w:p w:rsidR="000C33E5" w:rsidRDefault="000C33E5" w:rsidP="000C33E5">
      <w:pPr>
        <w:pStyle w:val="a6"/>
        <w:spacing w:line="364" w:lineRule="auto"/>
        <w:ind w:right="-55" w:firstLine="480"/>
        <w:jc w:val="both"/>
        <w:rPr>
          <w:lang w:eastAsia="zh-CN"/>
        </w:rPr>
      </w:pPr>
      <w:r>
        <w:rPr>
          <w:lang w:eastAsia="zh-CN"/>
        </w:rPr>
        <w:t>1、岩芯（岩土）热物理样：本次勘查在测温孔和地热孔中系统</w:t>
      </w:r>
      <w:proofErr w:type="gramStart"/>
      <w:r>
        <w:rPr>
          <w:lang w:eastAsia="zh-CN"/>
        </w:rPr>
        <w:t>集采取岩</w:t>
      </w:r>
      <w:proofErr w:type="gramEnd"/>
      <w:r>
        <w:rPr>
          <w:lang w:eastAsia="zh-CN"/>
        </w:rPr>
        <w:t xml:space="preserve">（土） 热物理力学样 50 件，进行分析测试，以获取岩石的密度、岩石生热率、岩石比热容、岩石热导率、岩石物理力学性质等热储的有关参数。预计采集 </w:t>
      </w:r>
      <w:r>
        <w:rPr>
          <w:rFonts w:hint="eastAsia"/>
          <w:lang w:eastAsia="zh-CN"/>
        </w:rPr>
        <w:t>30</w:t>
      </w:r>
      <w:r>
        <w:rPr>
          <w:lang w:eastAsia="zh-CN"/>
        </w:rPr>
        <w:t xml:space="preserve"> 件。</w:t>
      </w:r>
    </w:p>
    <w:p w:rsidR="000C33E5" w:rsidRDefault="000C33E5" w:rsidP="000C33E5">
      <w:pPr>
        <w:pStyle w:val="a6"/>
        <w:spacing w:line="364" w:lineRule="auto"/>
        <w:ind w:right="-55" w:firstLine="480"/>
        <w:jc w:val="both"/>
        <w:rPr>
          <w:lang w:eastAsia="zh-CN"/>
        </w:rPr>
      </w:pPr>
      <w:r>
        <w:rPr>
          <w:lang w:eastAsia="zh-CN"/>
        </w:rPr>
        <w:t>2、锆石测定年龄样：采集花岗岩、变质岩及典型热储层的岩芯或露头样 8 件，以确定岩石年龄。</w:t>
      </w:r>
    </w:p>
    <w:p w:rsidR="000C33E5" w:rsidRDefault="000C33E5" w:rsidP="000C33E5">
      <w:pPr>
        <w:pStyle w:val="a6"/>
        <w:spacing w:line="364" w:lineRule="auto"/>
        <w:ind w:right="-55" w:firstLine="480"/>
        <w:jc w:val="both"/>
        <w:rPr>
          <w:lang w:eastAsia="zh-CN"/>
        </w:rPr>
      </w:pPr>
      <w:r>
        <w:rPr>
          <w:lang w:eastAsia="zh-CN"/>
        </w:rPr>
        <w:t>3、薄片鉴定样：为确定岩石名称、结构、构造特征等，采集典型热储和盖层岩芯样（或岩石露头样）15 件进行鉴定。</w:t>
      </w:r>
    </w:p>
    <w:p w:rsidR="000C33E5" w:rsidRDefault="000C33E5" w:rsidP="000C33E5">
      <w:pPr>
        <w:pStyle w:val="a6"/>
        <w:spacing w:line="364" w:lineRule="auto"/>
        <w:ind w:right="-55" w:firstLine="480"/>
        <w:jc w:val="both"/>
        <w:rPr>
          <w:lang w:eastAsia="zh-CN"/>
        </w:rPr>
      </w:pPr>
      <w:r>
        <w:rPr>
          <w:lang w:eastAsia="zh-CN"/>
        </w:rPr>
        <w:t>4、地热流体全分析：地热孔如有地热流体时，采集地热水样 1 件进行全分析、放射性元素（U、Ra、</w:t>
      </w:r>
      <w:proofErr w:type="spellStart"/>
      <w:r>
        <w:rPr>
          <w:lang w:eastAsia="zh-CN"/>
        </w:rPr>
        <w:t>Rn</w:t>
      </w:r>
      <w:proofErr w:type="spellEnd"/>
      <w:r>
        <w:rPr>
          <w:lang w:eastAsia="zh-CN"/>
        </w:rPr>
        <w:t>）及总放射性的进行分析。</w:t>
      </w:r>
    </w:p>
    <w:p w:rsidR="000C33E5" w:rsidRDefault="000C33E5" w:rsidP="000C33E5">
      <w:pPr>
        <w:pStyle w:val="a6"/>
        <w:spacing w:line="364" w:lineRule="auto"/>
        <w:ind w:right="-55" w:firstLine="480"/>
        <w:jc w:val="both"/>
        <w:rPr>
          <w:lang w:eastAsia="zh-CN"/>
        </w:rPr>
      </w:pPr>
      <w:r>
        <w:rPr>
          <w:lang w:eastAsia="zh-CN"/>
        </w:rPr>
        <w:t>5、环境同位素样：为研究地热水的成因、年龄、补给来源等可视条件，采集稳定同位素 D（</w:t>
      </w:r>
      <w:r>
        <w:rPr>
          <w:position w:val="12"/>
          <w:sz w:val="12"/>
          <w:lang w:eastAsia="zh-CN"/>
        </w:rPr>
        <w:t>18</w:t>
      </w:r>
      <w:r>
        <w:rPr>
          <w:lang w:eastAsia="zh-CN"/>
        </w:rPr>
        <w:t>O、</w:t>
      </w:r>
      <w:r>
        <w:rPr>
          <w:position w:val="12"/>
          <w:sz w:val="12"/>
          <w:lang w:eastAsia="zh-CN"/>
        </w:rPr>
        <w:t>34</w:t>
      </w:r>
      <w:r>
        <w:rPr>
          <w:lang w:eastAsia="zh-CN"/>
        </w:rPr>
        <w:t>S、</w:t>
      </w:r>
      <w:r>
        <w:rPr>
          <w:position w:val="12"/>
          <w:sz w:val="12"/>
          <w:lang w:eastAsia="zh-CN"/>
        </w:rPr>
        <w:t>2</w:t>
      </w:r>
      <w:r>
        <w:rPr>
          <w:lang w:eastAsia="zh-CN"/>
        </w:rPr>
        <w:t>H）和放射性同位素 T（</w:t>
      </w:r>
      <w:r>
        <w:rPr>
          <w:position w:val="12"/>
          <w:sz w:val="12"/>
          <w:lang w:eastAsia="zh-CN"/>
        </w:rPr>
        <w:t>3</w:t>
      </w:r>
      <w:r>
        <w:rPr>
          <w:lang w:eastAsia="zh-CN"/>
        </w:rPr>
        <w:t>H、</w:t>
      </w:r>
      <w:r>
        <w:rPr>
          <w:position w:val="12"/>
          <w:sz w:val="12"/>
          <w:lang w:eastAsia="zh-CN"/>
        </w:rPr>
        <w:t>14</w:t>
      </w:r>
      <w:r>
        <w:rPr>
          <w:lang w:eastAsia="zh-CN"/>
        </w:rPr>
        <w:t>C）各 1 件进行测定。</w:t>
      </w:r>
    </w:p>
    <w:p w:rsidR="000C33E5" w:rsidRDefault="000C33E5" w:rsidP="000C33E5">
      <w:pPr>
        <w:rPr>
          <w:lang w:eastAsia="zh-CN"/>
        </w:rPr>
      </w:pPr>
    </w:p>
    <w:p w:rsidR="000C33E5" w:rsidRPr="000C33E5" w:rsidRDefault="000C33E5" w:rsidP="00E83FCA">
      <w:pPr>
        <w:pStyle w:val="1"/>
        <w:rPr>
          <w:rFonts w:ascii="宋体" w:eastAsia="宋体" w:hint="eastAsia"/>
          <w:lang w:eastAsia="zh-CN"/>
        </w:rPr>
      </w:pPr>
    </w:p>
    <w:p w:rsidR="00E83FCA" w:rsidRPr="000C33E5" w:rsidRDefault="000C33E5" w:rsidP="00E83FCA">
      <w:pPr>
        <w:pStyle w:val="1"/>
        <w:rPr>
          <w:rFonts w:ascii="宋体" w:eastAsia="宋体" w:hAnsi="宋体" w:cs="宋体"/>
          <w:bCs w:val="0"/>
          <w:sz w:val="30"/>
          <w:szCs w:val="30"/>
          <w:lang w:eastAsia="zh-CN"/>
        </w:rPr>
      </w:pPr>
      <w:r w:rsidRPr="000C33E5">
        <w:rPr>
          <w:rFonts w:ascii="宋体" w:eastAsia="宋体" w:hAnsi="宋体" w:cs="宋体" w:hint="eastAsia"/>
          <w:bCs w:val="0"/>
          <w:sz w:val="30"/>
          <w:szCs w:val="30"/>
          <w:lang w:eastAsia="zh-CN"/>
        </w:rPr>
        <w:t>详细</w:t>
      </w:r>
      <w:r w:rsidR="00E83FCA" w:rsidRPr="000C33E5">
        <w:rPr>
          <w:rFonts w:ascii="宋体" w:eastAsia="宋体" w:hAnsi="宋体" w:cs="宋体" w:hint="eastAsia"/>
          <w:bCs w:val="0"/>
          <w:sz w:val="30"/>
          <w:szCs w:val="30"/>
          <w:lang w:eastAsia="zh-CN"/>
        </w:rPr>
        <w:t>技术要求</w:t>
      </w:r>
    </w:p>
    <w:p w:rsidR="00E83FCA" w:rsidRDefault="00E83FCA" w:rsidP="00E83FCA">
      <w:pPr>
        <w:adjustRightInd w:val="0"/>
        <w:snapToGrid w:val="0"/>
        <w:spacing w:line="360" w:lineRule="auto"/>
        <w:ind w:firstLineChars="188" w:firstLine="566"/>
        <w:jc w:val="both"/>
        <w:rPr>
          <w:b/>
          <w:sz w:val="30"/>
          <w:lang w:eastAsia="zh-CN"/>
        </w:rPr>
      </w:pPr>
      <w:bookmarkStart w:id="2" w:name="一、地热井钻探"/>
      <w:bookmarkEnd w:id="2"/>
      <w:r>
        <w:rPr>
          <w:b/>
          <w:sz w:val="30"/>
          <w:lang w:eastAsia="zh-CN"/>
        </w:rPr>
        <w:t>一、地热井钻探</w:t>
      </w:r>
    </w:p>
    <w:p w:rsidR="00E83FCA" w:rsidRDefault="00E83FCA" w:rsidP="00E83FCA">
      <w:pPr>
        <w:pStyle w:val="a6"/>
        <w:spacing w:line="364" w:lineRule="auto"/>
        <w:ind w:right="-55" w:firstLine="480"/>
        <w:jc w:val="both"/>
        <w:rPr>
          <w:lang w:eastAsia="zh-CN"/>
        </w:rPr>
      </w:pPr>
      <w:r>
        <w:rPr>
          <w:lang w:eastAsia="zh-CN"/>
        </w:rPr>
        <w:t>本次设计孔深 4500m。</w:t>
      </w:r>
      <w:r>
        <w:rPr>
          <w:rFonts w:hint="eastAsia"/>
          <w:lang w:eastAsia="zh-CN"/>
        </w:rPr>
        <w:t>施工单位应</w:t>
      </w:r>
      <w:r>
        <w:rPr>
          <w:lang w:eastAsia="zh-CN"/>
        </w:rPr>
        <w:t>参照《地热钻探技术规程》（DZ/T0260-2014）及《地质岩芯钻探技术规程》（DZ/T0227-2010）</w:t>
      </w:r>
      <w:r>
        <w:rPr>
          <w:rFonts w:hint="eastAsia"/>
          <w:lang w:eastAsia="zh-CN"/>
        </w:rPr>
        <w:t>，及本次干热岩钻探的目的、任务，编制《苏尼特右旗干热岩钻探施工方案》，合理设计钻孔结构，</w:t>
      </w:r>
      <w:r>
        <w:rPr>
          <w:lang w:eastAsia="zh-CN"/>
        </w:rPr>
        <w:t>经内蒙古自治区地质调查</w:t>
      </w:r>
      <w:r>
        <w:rPr>
          <w:rFonts w:hint="eastAsia"/>
          <w:lang w:eastAsia="zh-CN"/>
        </w:rPr>
        <w:t>研究</w:t>
      </w:r>
      <w:r>
        <w:rPr>
          <w:lang w:eastAsia="zh-CN"/>
        </w:rPr>
        <w:t>院组织专家审查通过后实施。</w:t>
      </w:r>
    </w:p>
    <w:p w:rsidR="00E83FCA" w:rsidRDefault="00E83FCA" w:rsidP="00E83FCA">
      <w:pPr>
        <w:pStyle w:val="a6"/>
        <w:spacing w:line="364" w:lineRule="auto"/>
        <w:ind w:right="-55" w:firstLine="480"/>
        <w:jc w:val="both"/>
        <w:rPr>
          <w:lang w:eastAsia="zh-CN"/>
        </w:rPr>
      </w:pPr>
      <w:r>
        <w:rPr>
          <w:rFonts w:hint="eastAsia"/>
          <w:lang w:eastAsia="zh-CN"/>
        </w:rPr>
        <w:t>井孔结构原则上要满足以下要求：</w:t>
      </w:r>
    </w:p>
    <w:p w:rsidR="00E83FCA" w:rsidRDefault="00E83FCA" w:rsidP="00E83FCA">
      <w:pPr>
        <w:pStyle w:val="a6"/>
        <w:spacing w:line="364" w:lineRule="auto"/>
        <w:ind w:right="-55" w:firstLine="480"/>
        <w:jc w:val="both"/>
        <w:rPr>
          <w:lang w:eastAsia="zh-CN"/>
        </w:rPr>
      </w:pPr>
      <w:r>
        <w:rPr>
          <w:rFonts w:hint="eastAsia"/>
          <w:lang w:eastAsia="zh-CN"/>
        </w:rPr>
        <w:t>1、为了解岩石力学性质，为后期压裂试验提供依据，在热储层内应进行原位地应力试验。</w:t>
      </w:r>
    </w:p>
    <w:p w:rsidR="00E83FCA" w:rsidRDefault="00E83FCA" w:rsidP="00E83FCA">
      <w:pPr>
        <w:pStyle w:val="a6"/>
        <w:spacing w:line="364" w:lineRule="auto"/>
        <w:ind w:right="-55" w:firstLine="480"/>
        <w:jc w:val="both"/>
        <w:rPr>
          <w:lang w:eastAsia="zh-CN"/>
        </w:rPr>
      </w:pPr>
      <w:r>
        <w:rPr>
          <w:rFonts w:hint="eastAsia"/>
          <w:lang w:eastAsia="zh-CN"/>
        </w:rPr>
        <w:t>2、下入套管的位置、套管长度及管径、壁厚、</w:t>
      </w:r>
      <w:proofErr w:type="gramStart"/>
      <w:r>
        <w:rPr>
          <w:rFonts w:hint="eastAsia"/>
          <w:lang w:eastAsia="zh-CN"/>
        </w:rPr>
        <w:t>钢级等</w:t>
      </w:r>
      <w:proofErr w:type="gramEnd"/>
      <w:r>
        <w:rPr>
          <w:rFonts w:hint="eastAsia"/>
          <w:lang w:eastAsia="zh-CN"/>
        </w:rPr>
        <w:t>，应满足后期压裂试</w:t>
      </w:r>
      <w:r>
        <w:rPr>
          <w:rFonts w:hint="eastAsia"/>
          <w:lang w:eastAsia="zh-CN"/>
        </w:rPr>
        <w:lastRenderedPageBreak/>
        <w:t>验要求。</w:t>
      </w:r>
    </w:p>
    <w:p w:rsidR="00E83FCA" w:rsidRDefault="00E83FCA" w:rsidP="00E83FCA">
      <w:pPr>
        <w:pStyle w:val="a6"/>
        <w:spacing w:line="364" w:lineRule="auto"/>
        <w:ind w:right="-55" w:firstLine="480"/>
        <w:jc w:val="both"/>
        <w:rPr>
          <w:lang w:eastAsia="zh-CN"/>
        </w:rPr>
      </w:pPr>
      <w:r>
        <w:rPr>
          <w:rFonts w:hint="eastAsia"/>
          <w:lang w:eastAsia="zh-CN"/>
        </w:rPr>
        <w:t>3、热储层段孔径应满足样品采集、压裂试验等要求。</w:t>
      </w:r>
    </w:p>
    <w:p w:rsidR="00E83FCA" w:rsidRDefault="00E83FCA" w:rsidP="00E83FCA">
      <w:pPr>
        <w:adjustRightInd w:val="0"/>
        <w:snapToGrid w:val="0"/>
        <w:spacing w:line="360" w:lineRule="auto"/>
        <w:ind w:firstLineChars="188" w:firstLine="566"/>
        <w:jc w:val="both"/>
        <w:rPr>
          <w:b/>
          <w:sz w:val="30"/>
          <w:lang w:eastAsia="zh-CN"/>
        </w:rPr>
      </w:pPr>
      <w:bookmarkStart w:id="3" w:name="（一）钻进与施工工艺流程"/>
      <w:bookmarkEnd w:id="3"/>
      <w:r>
        <w:rPr>
          <w:b/>
          <w:sz w:val="30"/>
          <w:lang w:eastAsia="zh-CN"/>
        </w:rPr>
        <w:t>（一）钻进与施工工艺流程</w:t>
      </w:r>
    </w:p>
    <w:p w:rsidR="00E83FCA" w:rsidRDefault="00E83FCA" w:rsidP="00E83FCA">
      <w:pPr>
        <w:pStyle w:val="a6"/>
        <w:spacing w:line="364" w:lineRule="auto"/>
        <w:ind w:right="-55" w:firstLine="480"/>
        <w:jc w:val="both"/>
        <w:rPr>
          <w:lang w:eastAsia="zh-CN"/>
        </w:rPr>
      </w:pPr>
      <w:r>
        <w:rPr>
          <w:lang w:eastAsia="zh-CN"/>
        </w:rPr>
        <w:t>依据地热勘探孔的设计深度、成井工艺以及地层的可钻性等，建议</w:t>
      </w:r>
      <w:r>
        <w:rPr>
          <w:rFonts w:hint="eastAsia"/>
          <w:lang w:eastAsia="zh-CN"/>
        </w:rPr>
        <w:t>采用ZJ45或</w:t>
      </w:r>
      <w:r>
        <w:rPr>
          <w:lang w:eastAsia="zh-CN"/>
        </w:rPr>
        <w:t>ZJ50型钻机，其最大钻进能力</w:t>
      </w:r>
      <w:r>
        <w:rPr>
          <w:rFonts w:hint="eastAsia"/>
          <w:lang w:eastAsia="zh-CN"/>
        </w:rPr>
        <w:t>4500m-</w:t>
      </w:r>
      <w:r>
        <w:rPr>
          <w:lang w:eastAsia="zh-CN"/>
        </w:rPr>
        <w:t>5000m，可以满足施工要求。钻进时需采用泥浆护壁钻进，正常钻进采用牙轮钻头，取芯段采用专用取芯钻具。由于断裂破碎带内钻孔施工难度大，钻进参数结合具体实际情况选择。</w:t>
      </w:r>
    </w:p>
    <w:p w:rsidR="00E83FCA" w:rsidRDefault="00E83FCA" w:rsidP="00E83FCA">
      <w:pPr>
        <w:pStyle w:val="7"/>
        <w:adjustRightInd w:val="0"/>
        <w:snapToGrid w:val="0"/>
        <w:spacing w:line="360" w:lineRule="auto"/>
        <w:ind w:leftChars="-129" w:left="-284" w:firstLineChars="294" w:firstLine="708"/>
        <w:jc w:val="both"/>
        <w:rPr>
          <w:lang w:eastAsia="zh-CN"/>
        </w:rPr>
      </w:pPr>
      <w:r>
        <w:rPr>
          <w:lang w:eastAsia="zh-CN"/>
        </w:rPr>
        <w:t>1、孔径</w:t>
      </w:r>
    </w:p>
    <w:p w:rsidR="00E83FCA" w:rsidRDefault="00E83FCA" w:rsidP="00E83FCA">
      <w:pPr>
        <w:pStyle w:val="a6"/>
        <w:spacing w:line="364" w:lineRule="auto"/>
        <w:ind w:right="-55" w:firstLine="480"/>
        <w:jc w:val="both"/>
        <w:rPr>
          <w:lang w:eastAsia="zh-CN"/>
        </w:rPr>
      </w:pPr>
      <w:r>
        <w:rPr>
          <w:rFonts w:hint="eastAsia"/>
          <w:lang w:eastAsia="zh-CN"/>
        </w:rPr>
        <w:t>根据施工单位编制的《苏尼特右旗干热岩钻探施工方案》中孔径要求执行</w:t>
      </w:r>
      <w:r>
        <w:rPr>
          <w:lang w:eastAsia="zh-CN"/>
        </w:rPr>
        <w:t>。</w:t>
      </w:r>
    </w:p>
    <w:p w:rsidR="00E83FCA" w:rsidRDefault="00E83FCA" w:rsidP="00E83FCA">
      <w:pPr>
        <w:pStyle w:val="7"/>
        <w:adjustRightInd w:val="0"/>
        <w:snapToGrid w:val="0"/>
        <w:spacing w:line="360" w:lineRule="auto"/>
        <w:ind w:leftChars="-129" w:left="-284" w:firstLineChars="294" w:firstLine="708"/>
        <w:jc w:val="both"/>
        <w:rPr>
          <w:lang w:eastAsia="zh-CN"/>
        </w:rPr>
      </w:pPr>
      <w:r>
        <w:rPr>
          <w:lang w:eastAsia="zh-CN"/>
        </w:rPr>
        <w:t>2、钻井液设计</w:t>
      </w:r>
    </w:p>
    <w:p w:rsidR="00E83FCA" w:rsidRDefault="00E83FCA" w:rsidP="00E83FCA">
      <w:pPr>
        <w:pStyle w:val="a6"/>
        <w:spacing w:line="364" w:lineRule="auto"/>
        <w:ind w:right="-55" w:firstLine="480"/>
        <w:jc w:val="both"/>
        <w:rPr>
          <w:lang w:eastAsia="zh-CN"/>
        </w:rPr>
      </w:pPr>
      <w:r>
        <w:rPr>
          <w:rFonts w:hint="eastAsia"/>
          <w:lang w:eastAsia="zh-CN"/>
        </w:rPr>
        <w:t>（1）</w:t>
      </w:r>
      <w:r>
        <w:rPr>
          <w:lang w:eastAsia="zh-CN"/>
        </w:rPr>
        <w:t>钻井液设计重点提示</w:t>
      </w:r>
    </w:p>
    <w:p w:rsidR="00E83FCA" w:rsidRDefault="00E83FCA" w:rsidP="00E83FCA">
      <w:pPr>
        <w:pStyle w:val="a6"/>
        <w:spacing w:line="364" w:lineRule="auto"/>
        <w:ind w:right="-55" w:firstLine="480"/>
        <w:jc w:val="both"/>
        <w:rPr>
          <w:lang w:eastAsia="zh-CN"/>
        </w:rPr>
      </w:pPr>
      <w:r>
        <w:rPr>
          <w:lang w:eastAsia="zh-CN"/>
        </w:rPr>
        <w:t>①钻井液应满足地质录井、测井、下套管顺利进行，保证取全地质工程等资料，利于钻井施工和热储层保护。</w:t>
      </w:r>
    </w:p>
    <w:p w:rsidR="00E83FCA" w:rsidRDefault="00E83FCA" w:rsidP="00E83FCA">
      <w:pPr>
        <w:pStyle w:val="a6"/>
        <w:spacing w:line="364" w:lineRule="auto"/>
        <w:ind w:right="-55" w:firstLine="480"/>
        <w:jc w:val="both"/>
        <w:rPr>
          <w:lang w:eastAsia="zh-CN"/>
        </w:rPr>
      </w:pPr>
      <w:r>
        <w:rPr>
          <w:lang w:eastAsia="zh-CN"/>
        </w:rPr>
        <w:t>②钻井液选用低固相、低滤失、</w:t>
      </w:r>
      <w:proofErr w:type="gramStart"/>
      <w:r>
        <w:rPr>
          <w:lang w:eastAsia="zh-CN"/>
        </w:rPr>
        <w:t>低摩阻、携岩能力</w:t>
      </w:r>
      <w:proofErr w:type="gramEnd"/>
      <w:r>
        <w:rPr>
          <w:lang w:eastAsia="zh-CN"/>
        </w:rPr>
        <w:t>强的抗高温钻井液体系。</w:t>
      </w:r>
    </w:p>
    <w:p w:rsidR="00E83FCA" w:rsidRDefault="00E83FCA" w:rsidP="00E83FCA">
      <w:pPr>
        <w:pStyle w:val="a6"/>
        <w:spacing w:line="364" w:lineRule="auto"/>
        <w:ind w:right="-55" w:firstLine="480"/>
        <w:jc w:val="both"/>
        <w:rPr>
          <w:lang w:eastAsia="zh-CN"/>
        </w:rPr>
      </w:pPr>
      <w:r>
        <w:rPr>
          <w:lang w:eastAsia="zh-CN"/>
        </w:rPr>
        <w:t>③第四系及新近系泥页岩成岩性差，易坍塌，应加强钻井液的封堵防塌能力和抑制性。</w:t>
      </w:r>
    </w:p>
    <w:p w:rsidR="00E83FCA" w:rsidRDefault="00E83FCA" w:rsidP="00E83FCA">
      <w:pPr>
        <w:pStyle w:val="a6"/>
        <w:spacing w:line="364" w:lineRule="auto"/>
        <w:ind w:right="-55" w:firstLine="480"/>
        <w:jc w:val="both"/>
        <w:rPr>
          <w:lang w:eastAsia="zh-CN"/>
        </w:rPr>
      </w:pPr>
      <w:r>
        <w:rPr>
          <w:lang w:eastAsia="zh-CN"/>
        </w:rPr>
        <w:t>④古生界变质岩研磨性强，应调整泥浆参数，提高钻井液高温稳定性。</w:t>
      </w:r>
    </w:p>
    <w:p w:rsidR="00E83FCA" w:rsidRDefault="00E83FCA" w:rsidP="00E83FCA">
      <w:pPr>
        <w:pStyle w:val="a6"/>
        <w:spacing w:line="364" w:lineRule="auto"/>
        <w:ind w:right="-55" w:firstLine="480"/>
        <w:jc w:val="both"/>
        <w:rPr>
          <w:lang w:eastAsia="zh-CN"/>
        </w:rPr>
      </w:pPr>
      <w:r>
        <w:rPr>
          <w:rFonts w:hint="eastAsia"/>
          <w:lang w:eastAsia="zh-CN"/>
        </w:rPr>
        <w:t>（2）</w:t>
      </w:r>
      <w:r>
        <w:rPr>
          <w:lang w:eastAsia="zh-CN"/>
        </w:rPr>
        <w:t>钻井液体系的选择</w:t>
      </w:r>
    </w:p>
    <w:p w:rsidR="00E83FCA" w:rsidRDefault="00E83FCA" w:rsidP="00E83FCA">
      <w:pPr>
        <w:pStyle w:val="a6"/>
        <w:spacing w:line="364" w:lineRule="auto"/>
        <w:ind w:right="-55" w:firstLine="480"/>
        <w:jc w:val="both"/>
        <w:rPr>
          <w:lang w:eastAsia="zh-CN"/>
        </w:rPr>
      </w:pPr>
      <w:r>
        <w:rPr>
          <w:lang w:eastAsia="zh-CN"/>
        </w:rPr>
        <w:t>①特点及要求</w:t>
      </w:r>
    </w:p>
    <w:p w:rsidR="00E83FCA" w:rsidRDefault="00E83FCA" w:rsidP="00E83FCA">
      <w:pPr>
        <w:pStyle w:val="a6"/>
        <w:spacing w:line="364" w:lineRule="auto"/>
        <w:ind w:right="-55" w:firstLine="480"/>
        <w:jc w:val="both"/>
        <w:rPr>
          <w:lang w:eastAsia="zh-CN"/>
        </w:rPr>
      </w:pPr>
      <w:r>
        <w:rPr>
          <w:lang w:eastAsia="zh-CN"/>
        </w:rPr>
        <w:t>前期使用不分散聚合物泥浆体系，后期转换为淡水抗高温泥浆体系。</w:t>
      </w:r>
    </w:p>
    <w:p w:rsidR="00E83FCA" w:rsidRDefault="00E83FCA" w:rsidP="00E83FCA">
      <w:pPr>
        <w:pStyle w:val="a6"/>
        <w:spacing w:line="364" w:lineRule="auto"/>
        <w:ind w:right="-55" w:firstLine="480"/>
        <w:jc w:val="both"/>
        <w:rPr>
          <w:lang w:eastAsia="zh-CN"/>
        </w:rPr>
      </w:pPr>
      <w:r>
        <w:rPr>
          <w:lang w:eastAsia="zh-CN"/>
        </w:rPr>
        <w:t>②不分散聚合物泥浆体系及淡水抗高温泥浆体系配方（略）</w:t>
      </w:r>
    </w:p>
    <w:p w:rsidR="00E83FCA" w:rsidRDefault="00E83FCA" w:rsidP="00E83FCA">
      <w:pPr>
        <w:pStyle w:val="a6"/>
        <w:spacing w:line="364" w:lineRule="auto"/>
        <w:ind w:right="-55" w:firstLine="480"/>
        <w:jc w:val="both"/>
        <w:rPr>
          <w:lang w:eastAsia="zh-CN"/>
        </w:rPr>
      </w:pPr>
      <w:r>
        <w:rPr>
          <w:rFonts w:hint="eastAsia"/>
          <w:lang w:eastAsia="zh-CN"/>
        </w:rPr>
        <w:t>（3）</w:t>
      </w:r>
      <w:r>
        <w:rPr>
          <w:lang w:eastAsia="zh-CN"/>
        </w:rPr>
        <w:t>钻井液测试仪器配套要求、钻井液资料录取要求、现场钻井液工作要求及泥浆净化措施（略）。</w:t>
      </w:r>
    </w:p>
    <w:p w:rsidR="00E83FCA" w:rsidRDefault="00E83FCA" w:rsidP="00E83FCA">
      <w:pPr>
        <w:pStyle w:val="7"/>
        <w:adjustRightInd w:val="0"/>
        <w:snapToGrid w:val="0"/>
        <w:spacing w:line="360" w:lineRule="auto"/>
        <w:ind w:leftChars="-129" w:left="-284" w:firstLineChars="294" w:firstLine="708"/>
        <w:jc w:val="both"/>
        <w:rPr>
          <w:lang w:eastAsia="zh-CN"/>
        </w:rPr>
      </w:pPr>
      <w:r>
        <w:rPr>
          <w:lang w:eastAsia="zh-CN"/>
        </w:rPr>
        <w:t>3、施工工艺流程</w:t>
      </w:r>
    </w:p>
    <w:p w:rsidR="00E83FCA" w:rsidRDefault="00E83FCA" w:rsidP="00E83FCA">
      <w:pPr>
        <w:pStyle w:val="a6"/>
        <w:spacing w:line="364" w:lineRule="auto"/>
        <w:ind w:right="-55" w:firstLine="480"/>
        <w:jc w:val="both"/>
        <w:rPr>
          <w:lang w:eastAsia="zh-CN"/>
        </w:rPr>
      </w:pPr>
      <w:r>
        <w:rPr>
          <w:lang w:eastAsia="zh-CN"/>
        </w:rPr>
        <w:t>保证钻进施工安全</w:t>
      </w:r>
      <w:r>
        <w:rPr>
          <w:rFonts w:hint="eastAsia"/>
          <w:lang w:eastAsia="zh-CN"/>
        </w:rPr>
        <w:t>和质量</w:t>
      </w:r>
      <w:r>
        <w:rPr>
          <w:lang w:eastAsia="zh-CN"/>
        </w:rPr>
        <w:t>，</w:t>
      </w:r>
      <w:r>
        <w:rPr>
          <w:rFonts w:hint="eastAsia"/>
          <w:lang w:eastAsia="zh-CN"/>
        </w:rPr>
        <w:t>执行《苏尼特右旗干热岩钻探施工方案》中</w:t>
      </w:r>
      <w:r>
        <w:rPr>
          <w:lang w:eastAsia="zh-CN"/>
        </w:rPr>
        <w:t>制定</w:t>
      </w:r>
      <w:r>
        <w:rPr>
          <w:rFonts w:hint="eastAsia"/>
          <w:lang w:eastAsia="zh-CN"/>
        </w:rPr>
        <w:t>的</w:t>
      </w:r>
      <w:r>
        <w:rPr>
          <w:lang w:eastAsia="zh-CN"/>
        </w:rPr>
        <w:t>施工工艺流程。</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4" w:name="（二）孔深与孔斜"/>
      <w:bookmarkEnd w:id="4"/>
      <w:r>
        <w:rPr>
          <w:lang w:eastAsia="zh-CN"/>
        </w:rPr>
        <w:t>（二）孔深与孔斜</w:t>
      </w:r>
    </w:p>
    <w:p w:rsidR="00E83FCA" w:rsidRDefault="00E83FCA" w:rsidP="00E83FCA">
      <w:pPr>
        <w:pStyle w:val="a6"/>
        <w:spacing w:line="364" w:lineRule="auto"/>
        <w:ind w:right="-55" w:firstLine="480"/>
        <w:jc w:val="both"/>
        <w:rPr>
          <w:lang w:eastAsia="zh-CN"/>
        </w:rPr>
      </w:pPr>
      <w:r>
        <w:rPr>
          <w:lang w:eastAsia="zh-CN"/>
        </w:rPr>
        <w:t>1、设计孔深 4500 m，每钻进 100m、</w:t>
      </w:r>
      <w:proofErr w:type="gramStart"/>
      <w:r>
        <w:rPr>
          <w:lang w:eastAsia="zh-CN"/>
        </w:rPr>
        <w:t>换径或</w:t>
      </w:r>
      <w:proofErr w:type="gramEnd"/>
      <w:r>
        <w:rPr>
          <w:lang w:eastAsia="zh-CN"/>
        </w:rPr>
        <w:t>下管前、钻进主要热储层井段</w:t>
      </w:r>
      <w:proofErr w:type="gramStart"/>
      <w:r>
        <w:rPr>
          <w:lang w:eastAsia="zh-CN"/>
        </w:rPr>
        <w:t>和终孔后</w:t>
      </w:r>
      <w:proofErr w:type="gramEnd"/>
      <w:r>
        <w:rPr>
          <w:lang w:eastAsia="zh-CN"/>
        </w:rPr>
        <w:t>应校正孔深。校正孔深误差不大于 1%。</w:t>
      </w:r>
    </w:p>
    <w:p w:rsidR="00E83FCA" w:rsidRDefault="00E83FCA" w:rsidP="00E83FCA">
      <w:pPr>
        <w:pStyle w:val="a6"/>
        <w:spacing w:line="364" w:lineRule="auto"/>
        <w:ind w:right="-55" w:firstLine="480"/>
        <w:jc w:val="both"/>
        <w:rPr>
          <w:lang w:eastAsia="zh-CN"/>
        </w:rPr>
      </w:pPr>
      <w:r>
        <w:rPr>
          <w:lang w:eastAsia="zh-CN"/>
        </w:rPr>
        <w:lastRenderedPageBreak/>
        <w:t>2、地热钻井直井段孔斜，300m 深度内不大于 1°，2000m 以深不大于 10°。</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5" w:name="（三）岩芯采取及编录要求"/>
      <w:bookmarkEnd w:id="5"/>
      <w:r>
        <w:rPr>
          <w:lang w:eastAsia="zh-CN"/>
        </w:rPr>
        <w:t>（三）岩芯采取及编录要求</w:t>
      </w:r>
    </w:p>
    <w:p w:rsidR="00E83FCA" w:rsidRDefault="00E83FCA" w:rsidP="00E83FCA">
      <w:pPr>
        <w:pStyle w:val="a6"/>
        <w:spacing w:line="364" w:lineRule="auto"/>
        <w:ind w:right="-55" w:firstLine="480"/>
        <w:jc w:val="both"/>
        <w:rPr>
          <w:lang w:eastAsia="zh-CN"/>
        </w:rPr>
      </w:pPr>
      <w:r>
        <w:rPr>
          <w:lang w:eastAsia="zh-CN"/>
        </w:rPr>
        <w:t>岩芯是最可靠的反映地下地质情况的第一手资料，所取岩芯应满足可</w:t>
      </w:r>
      <w:proofErr w:type="gramStart"/>
      <w:r>
        <w:rPr>
          <w:lang w:eastAsia="zh-CN"/>
        </w:rPr>
        <w:t>研究钻遇地层</w:t>
      </w:r>
      <w:proofErr w:type="gramEnd"/>
      <w:r>
        <w:rPr>
          <w:lang w:eastAsia="zh-CN"/>
        </w:rPr>
        <w:t>的岩性、物性、电性、热储</w:t>
      </w:r>
      <w:proofErr w:type="gramStart"/>
      <w:r>
        <w:rPr>
          <w:lang w:eastAsia="zh-CN"/>
        </w:rPr>
        <w:t>层特征</w:t>
      </w:r>
      <w:proofErr w:type="gramEnd"/>
      <w:r>
        <w:rPr>
          <w:lang w:eastAsia="zh-CN"/>
        </w:rPr>
        <w:t>及地球化学指标，岩芯采取间隔应能满足建立地质标准剖面。通过岩性分析，可查明勘探过程所需地质资料及数据。</w:t>
      </w:r>
    </w:p>
    <w:p w:rsidR="00E83FCA" w:rsidRDefault="00E83FCA" w:rsidP="00E83FCA">
      <w:pPr>
        <w:pStyle w:val="7"/>
        <w:adjustRightInd w:val="0"/>
        <w:snapToGrid w:val="0"/>
        <w:spacing w:line="360" w:lineRule="auto"/>
        <w:ind w:leftChars="-129" w:left="-284" w:firstLineChars="294" w:firstLine="708"/>
        <w:jc w:val="both"/>
        <w:rPr>
          <w:lang w:eastAsia="zh-CN"/>
        </w:rPr>
      </w:pPr>
      <w:r>
        <w:rPr>
          <w:lang w:eastAsia="zh-CN"/>
        </w:rPr>
        <w:t>1、岩芯采取</w:t>
      </w:r>
    </w:p>
    <w:p w:rsidR="00E83FCA" w:rsidRDefault="00E83FCA" w:rsidP="00E83FCA">
      <w:pPr>
        <w:pStyle w:val="a7"/>
        <w:tabs>
          <w:tab w:val="left" w:pos="695"/>
          <w:tab w:val="left" w:pos="696"/>
        </w:tabs>
        <w:adjustRightInd w:val="0"/>
        <w:snapToGrid w:val="0"/>
        <w:spacing w:line="360" w:lineRule="auto"/>
        <w:ind w:leftChars="200" w:left="440" w:firstLine="0"/>
        <w:rPr>
          <w:rFonts w:ascii="Times New Roman" w:hAnsi="Times New Roman" w:cs="Times New Roman"/>
          <w:sz w:val="24"/>
          <w:szCs w:val="24"/>
          <w:lang w:eastAsia="zh-CN"/>
        </w:rPr>
      </w:pPr>
      <w:r>
        <w:rPr>
          <w:rFonts w:ascii="Times New Roman" w:hAnsi="Times New Roman" w:cs="Times New Roman" w:hint="eastAsia"/>
          <w:sz w:val="24"/>
          <w:szCs w:val="24"/>
          <w:lang w:eastAsia="zh-CN"/>
        </w:rPr>
        <w:t>根据</w:t>
      </w:r>
      <w:proofErr w:type="gramStart"/>
      <w:r>
        <w:rPr>
          <w:rFonts w:ascii="Times New Roman" w:hAnsi="Times New Roman" w:cs="Times New Roman" w:hint="eastAsia"/>
          <w:sz w:val="24"/>
          <w:szCs w:val="24"/>
          <w:lang w:eastAsia="zh-CN"/>
        </w:rPr>
        <w:t>钻孔钻遇地层</w:t>
      </w:r>
      <w:proofErr w:type="gramEnd"/>
      <w:r>
        <w:rPr>
          <w:rFonts w:ascii="Times New Roman" w:hAnsi="Times New Roman" w:cs="Times New Roman" w:hint="eastAsia"/>
          <w:sz w:val="24"/>
          <w:szCs w:val="24"/>
          <w:lang w:eastAsia="zh-CN"/>
        </w:rPr>
        <w:t>情况，初步确定在新生界新近系、古近系、中生界白垩系</w:t>
      </w:r>
    </w:p>
    <w:p w:rsidR="00E83FCA" w:rsidRDefault="00E83FCA" w:rsidP="00E83FCA">
      <w:pPr>
        <w:pStyle w:val="a7"/>
        <w:tabs>
          <w:tab w:val="left" w:pos="695"/>
          <w:tab w:val="left" w:pos="696"/>
        </w:tabs>
        <w:adjustRightInd w:val="0"/>
        <w:snapToGrid w:val="0"/>
        <w:spacing w:line="360" w:lineRule="auto"/>
        <w:ind w:left="0" w:firstLine="0"/>
        <w:rPr>
          <w:rFonts w:ascii="Times New Roman" w:hAnsi="Times New Roman" w:cs="Times New Roman"/>
          <w:sz w:val="24"/>
          <w:szCs w:val="24"/>
          <w:lang w:eastAsia="zh-CN"/>
        </w:rPr>
      </w:pPr>
      <w:r>
        <w:rPr>
          <w:rFonts w:ascii="Times New Roman" w:hAnsi="Times New Roman" w:cs="Times New Roman" w:hint="eastAsia"/>
          <w:sz w:val="24"/>
          <w:szCs w:val="24"/>
          <w:lang w:eastAsia="zh-CN"/>
        </w:rPr>
        <w:t>大磨拐河组、胡尔噶庙组、白音老高组、侏罗系玛尼吐组、大青山组各取心一次；钻入古生界变质岩后，每钻进</w:t>
      </w:r>
      <w:r>
        <w:rPr>
          <w:rFonts w:ascii="Times New Roman" w:hAnsi="Times New Roman" w:cs="Times New Roman" w:hint="eastAsia"/>
          <w:sz w:val="24"/>
          <w:szCs w:val="24"/>
          <w:lang w:eastAsia="zh-CN"/>
        </w:rPr>
        <w:t>200m</w:t>
      </w:r>
      <w:proofErr w:type="gramStart"/>
      <w:r>
        <w:rPr>
          <w:rFonts w:ascii="Times New Roman" w:hAnsi="Times New Roman" w:cs="Times New Roman" w:hint="eastAsia"/>
          <w:sz w:val="24"/>
          <w:szCs w:val="24"/>
          <w:lang w:eastAsia="zh-CN"/>
        </w:rPr>
        <w:t>及终孔各取芯</w:t>
      </w:r>
      <w:proofErr w:type="gramEnd"/>
      <w:r>
        <w:rPr>
          <w:rFonts w:ascii="Times New Roman" w:hAnsi="Times New Roman" w:cs="Times New Roman" w:hint="eastAsia"/>
          <w:sz w:val="24"/>
          <w:szCs w:val="24"/>
          <w:lang w:eastAsia="zh-CN"/>
        </w:rPr>
        <w:t>一次，要求各取芯长度不小于</w:t>
      </w:r>
      <w:r>
        <w:rPr>
          <w:rFonts w:ascii="Times New Roman" w:hAnsi="Times New Roman" w:cs="Times New Roman" w:hint="eastAsia"/>
          <w:sz w:val="24"/>
          <w:szCs w:val="24"/>
          <w:lang w:eastAsia="zh-CN"/>
        </w:rPr>
        <w:t>2m</w:t>
      </w:r>
      <w:r>
        <w:rPr>
          <w:rFonts w:ascii="Times New Roman" w:hAnsi="Times New Roman" w:cs="Times New Roman" w:hint="eastAsia"/>
          <w:sz w:val="24"/>
          <w:szCs w:val="24"/>
          <w:lang w:eastAsia="zh-CN"/>
        </w:rPr>
        <w:t>，</w:t>
      </w:r>
      <w:proofErr w:type="gramStart"/>
      <w:r>
        <w:rPr>
          <w:rFonts w:ascii="Times New Roman" w:hAnsi="Times New Roman" w:cs="Times New Roman" w:hint="eastAsia"/>
          <w:sz w:val="24"/>
          <w:szCs w:val="24"/>
          <w:lang w:eastAsia="zh-CN"/>
        </w:rPr>
        <w:t>终孔前</w:t>
      </w:r>
      <w:proofErr w:type="gramEnd"/>
      <w:r>
        <w:rPr>
          <w:rFonts w:ascii="Times New Roman" w:hAnsi="Times New Roman" w:cs="Times New Roman" w:hint="eastAsia"/>
          <w:sz w:val="24"/>
          <w:szCs w:val="24"/>
          <w:lang w:eastAsia="zh-CN"/>
        </w:rPr>
        <w:t>取芯长度不小于</w:t>
      </w:r>
      <w:r>
        <w:rPr>
          <w:rFonts w:ascii="Times New Roman" w:hAnsi="Times New Roman" w:cs="Times New Roman" w:hint="eastAsia"/>
          <w:sz w:val="24"/>
          <w:szCs w:val="24"/>
          <w:lang w:eastAsia="zh-CN"/>
        </w:rPr>
        <w:t>10m</w:t>
      </w:r>
      <w:r>
        <w:rPr>
          <w:rFonts w:ascii="Times New Roman" w:hAnsi="Times New Roman" w:cs="Times New Roman" w:hint="eastAsia"/>
          <w:sz w:val="24"/>
          <w:szCs w:val="24"/>
          <w:lang w:eastAsia="zh-CN"/>
        </w:rPr>
        <w:t>（以满足实验室相关试验要求），其中热储层取芯次数大于</w:t>
      </w:r>
      <w:r>
        <w:rPr>
          <w:rFonts w:ascii="Times New Roman" w:hAnsi="Times New Roman" w:cs="Times New Roman" w:hint="eastAsia"/>
          <w:sz w:val="24"/>
          <w:szCs w:val="24"/>
          <w:lang w:eastAsia="zh-CN"/>
        </w:rPr>
        <w:t>5</w:t>
      </w:r>
      <w:r>
        <w:rPr>
          <w:rFonts w:ascii="Times New Roman" w:hAnsi="Times New Roman" w:cs="Times New Roman" w:hint="eastAsia"/>
          <w:sz w:val="24"/>
          <w:szCs w:val="24"/>
          <w:lang w:eastAsia="zh-CN"/>
        </w:rPr>
        <w:t>次。完整基岩层段岩心采取率采取率≥</w:t>
      </w:r>
      <w:r>
        <w:rPr>
          <w:rFonts w:ascii="Times New Roman" w:hAnsi="Times New Roman" w:cs="Times New Roman" w:hint="eastAsia"/>
          <w:sz w:val="24"/>
          <w:szCs w:val="24"/>
          <w:lang w:eastAsia="zh-CN"/>
        </w:rPr>
        <w:t>75%</w:t>
      </w:r>
      <w:r>
        <w:rPr>
          <w:rFonts w:ascii="Times New Roman" w:hAnsi="Times New Roman" w:cs="Times New Roman" w:hint="eastAsia"/>
          <w:sz w:val="24"/>
          <w:szCs w:val="24"/>
          <w:lang w:eastAsia="zh-CN"/>
        </w:rPr>
        <w:t>，破碎、松散地层岩心采取率≥</w:t>
      </w:r>
      <w:r>
        <w:rPr>
          <w:rFonts w:ascii="Times New Roman" w:hAnsi="Times New Roman" w:cs="Times New Roman" w:hint="eastAsia"/>
          <w:sz w:val="24"/>
          <w:szCs w:val="24"/>
          <w:lang w:eastAsia="zh-CN"/>
        </w:rPr>
        <w:t>50%</w:t>
      </w:r>
      <w:r>
        <w:rPr>
          <w:rFonts w:ascii="Times New Roman" w:hAnsi="Times New Roman" w:cs="Times New Roman" w:hint="eastAsia"/>
          <w:sz w:val="24"/>
          <w:szCs w:val="24"/>
          <w:lang w:eastAsia="zh-CN"/>
        </w:rPr>
        <w:t>。</w:t>
      </w:r>
    </w:p>
    <w:p w:rsidR="00E83FCA" w:rsidRDefault="00E83FCA" w:rsidP="00E83FCA">
      <w:pPr>
        <w:pStyle w:val="7"/>
        <w:adjustRightInd w:val="0"/>
        <w:snapToGrid w:val="0"/>
        <w:spacing w:line="360" w:lineRule="auto"/>
        <w:ind w:leftChars="-129" w:left="-284" w:firstLineChars="294" w:firstLine="708"/>
        <w:jc w:val="both"/>
        <w:rPr>
          <w:lang w:eastAsia="zh-CN"/>
        </w:rPr>
      </w:pPr>
      <w:r>
        <w:rPr>
          <w:rFonts w:hint="eastAsia"/>
          <w:lang w:eastAsia="zh-CN"/>
        </w:rPr>
        <w:t>2、</w:t>
      </w:r>
      <w:r>
        <w:rPr>
          <w:lang w:eastAsia="zh-CN"/>
        </w:rPr>
        <w:t>岩芯整理</w:t>
      </w:r>
    </w:p>
    <w:p w:rsidR="00E83FCA" w:rsidRDefault="00E83FCA" w:rsidP="00E83FCA">
      <w:pPr>
        <w:pStyle w:val="a6"/>
        <w:spacing w:line="364" w:lineRule="auto"/>
        <w:ind w:right="-55" w:firstLine="480"/>
        <w:jc w:val="both"/>
        <w:rPr>
          <w:lang w:eastAsia="zh-CN"/>
        </w:rPr>
      </w:pPr>
      <w:r>
        <w:rPr>
          <w:lang w:eastAsia="zh-CN"/>
        </w:rPr>
        <w:t>取芯管到达地面后，迅速清洗岩芯，按顺序放入岩芯盒内并丈量岩芯长度。岩芯标签应注明：岩</w:t>
      </w:r>
      <w:proofErr w:type="gramStart"/>
      <w:r>
        <w:rPr>
          <w:lang w:eastAsia="zh-CN"/>
        </w:rPr>
        <w:t>性名</w:t>
      </w:r>
      <w:proofErr w:type="gramEnd"/>
      <w:r>
        <w:rPr>
          <w:lang w:eastAsia="zh-CN"/>
        </w:rPr>
        <w:t>称、第几次取芯、块数。取芯井段长度、实际芯长及岩芯采取率，准确填写取芯卡片。</w:t>
      </w:r>
    </w:p>
    <w:p w:rsidR="00E83FCA" w:rsidRDefault="00E83FCA" w:rsidP="00E83FCA">
      <w:pPr>
        <w:pStyle w:val="7"/>
        <w:adjustRightInd w:val="0"/>
        <w:snapToGrid w:val="0"/>
        <w:spacing w:line="360" w:lineRule="auto"/>
        <w:ind w:leftChars="-129" w:left="-284" w:firstLineChars="294" w:firstLine="708"/>
        <w:jc w:val="both"/>
        <w:rPr>
          <w:lang w:eastAsia="zh-CN"/>
        </w:rPr>
      </w:pPr>
      <w:r>
        <w:rPr>
          <w:rFonts w:hint="eastAsia"/>
          <w:lang w:eastAsia="zh-CN"/>
        </w:rPr>
        <w:t>3、岩芯描述</w:t>
      </w:r>
    </w:p>
    <w:p w:rsidR="00E83FCA" w:rsidRDefault="00E83FCA" w:rsidP="00E83FCA">
      <w:pPr>
        <w:pStyle w:val="a6"/>
        <w:spacing w:line="364" w:lineRule="auto"/>
        <w:ind w:right="-55" w:firstLine="480"/>
        <w:jc w:val="both"/>
        <w:rPr>
          <w:lang w:eastAsia="zh-CN"/>
        </w:rPr>
      </w:pPr>
      <w:r>
        <w:rPr>
          <w:lang w:eastAsia="zh-CN"/>
        </w:rPr>
        <w:t>描述内容包括岩石定名、颜色、成份、结构和构造，生物化石、含水程度、接触关系等，并对有意义的现象附素描图及</w:t>
      </w:r>
      <w:proofErr w:type="gramStart"/>
      <w:r>
        <w:rPr>
          <w:lang w:eastAsia="zh-CN"/>
        </w:rPr>
        <w:t>照像</w:t>
      </w:r>
      <w:proofErr w:type="gramEnd"/>
      <w:r>
        <w:rPr>
          <w:lang w:eastAsia="zh-CN"/>
        </w:rPr>
        <w:t>。</w:t>
      </w:r>
    </w:p>
    <w:p w:rsidR="00E83FCA" w:rsidRDefault="00E83FCA" w:rsidP="00E83FCA">
      <w:pPr>
        <w:pStyle w:val="4"/>
        <w:adjustRightInd w:val="0"/>
        <w:snapToGrid w:val="0"/>
        <w:spacing w:line="360" w:lineRule="auto"/>
        <w:ind w:leftChars="-129" w:left="-284" w:firstLineChars="294" w:firstLine="826"/>
        <w:jc w:val="both"/>
        <w:rPr>
          <w:lang w:eastAsia="zh-CN"/>
        </w:rPr>
      </w:pPr>
      <w:r>
        <w:rPr>
          <w:lang w:eastAsia="zh-CN"/>
        </w:rPr>
        <w:t>（四）录井作业要求</w:t>
      </w:r>
    </w:p>
    <w:p w:rsidR="00E83FCA" w:rsidRDefault="00E83FCA" w:rsidP="00E83FCA">
      <w:pPr>
        <w:pStyle w:val="7"/>
        <w:adjustRightInd w:val="0"/>
        <w:snapToGrid w:val="0"/>
        <w:spacing w:line="360" w:lineRule="auto"/>
        <w:ind w:left="0" w:firstLineChars="200" w:firstLine="480"/>
        <w:jc w:val="both"/>
        <w:rPr>
          <w:b w:val="0"/>
          <w:bCs w:val="0"/>
          <w:lang w:eastAsia="zh-CN"/>
        </w:rPr>
      </w:pPr>
      <w:r>
        <w:rPr>
          <w:rFonts w:hint="eastAsia"/>
          <w:b w:val="0"/>
          <w:bCs w:val="0"/>
          <w:lang w:eastAsia="zh-CN"/>
        </w:rPr>
        <w:t>根据施工单位编制的《苏尼特右旗干热岩钻探施工方案》录井作业要求执行</w:t>
      </w:r>
      <w:r>
        <w:rPr>
          <w:b w:val="0"/>
          <w:bCs w:val="0"/>
          <w:lang w:eastAsia="zh-CN"/>
        </w:rPr>
        <w:t>。</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6" w:name="（五）简易观测"/>
      <w:bookmarkEnd w:id="6"/>
      <w:r>
        <w:rPr>
          <w:lang w:eastAsia="zh-CN"/>
        </w:rPr>
        <w:t>（五）简易观测</w:t>
      </w:r>
    </w:p>
    <w:p w:rsidR="00E83FCA" w:rsidRDefault="00E83FCA" w:rsidP="00E83FCA">
      <w:pPr>
        <w:pStyle w:val="a6"/>
        <w:spacing w:line="364" w:lineRule="auto"/>
        <w:ind w:right="-55" w:firstLine="480"/>
        <w:jc w:val="both"/>
        <w:rPr>
          <w:lang w:eastAsia="zh-CN"/>
        </w:rPr>
      </w:pPr>
      <w:r>
        <w:rPr>
          <w:lang w:eastAsia="zh-CN"/>
        </w:rPr>
        <w:t>参照《地热钻探技术规程》（DZ/T0260-2014）及《地质岩芯钻探技术规程》</w:t>
      </w:r>
    </w:p>
    <w:p w:rsidR="00E83FCA" w:rsidRDefault="00E83FCA" w:rsidP="00E83FCA">
      <w:pPr>
        <w:pStyle w:val="a6"/>
        <w:spacing w:line="365" w:lineRule="auto"/>
        <w:ind w:right="-57"/>
        <w:jc w:val="both"/>
        <w:rPr>
          <w:lang w:eastAsia="zh-CN"/>
        </w:rPr>
      </w:pPr>
      <w:r>
        <w:rPr>
          <w:lang w:eastAsia="zh-CN"/>
        </w:rPr>
        <w:t>（DZ/T0227-2010），观测涌气、涌水、掉块等现象。测定涌水、井喷的高度、涌水量、温度及冲洗液漏失量；钻进液观测为每班观测一次；同是做好施工钻井冲洗液消耗量的观测，每小时观测一次泥浆消耗量，不足一小时的按回次观测，如遇涌、漏水时，要记录其近似稳定水位。</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7" w:name="（六）高温钻井操作要求"/>
      <w:bookmarkEnd w:id="7"/>
      <w:r>
        <w:rPr>
          <w:lang w:eastAsia="zh-CN"/>
        </w:rPr>
        <w:t>（六）高温钻井操作要求</w:t>
      </w:r>
    </w:p>
    <w:p w:rsidR="00E83FCA" w:rsidRDefault="00E83FCA" w:rsidP="00E83FCA">
      <w:pPr>
        <w:pStyle w:val="a6"/>
        <w:spacing w:line="364" w:lineRule="auto"/>
        <w:ind w:right="-55" w:firstLine="480"/>
        <w:jc w:val="both"/>
        <w:rPr>
          <w:lang w:eastAsia="zh-CN"/>
        </w:rPr>
      </w:pPr>
      <w:r>
        <w:rPr>
          <w:lang w:eastAsia="zh-CN"/>
        </w:rPr>
        <w:t>1、应安装钻井液冷却装置</w:t>
      </w:r>
      <w:proofErr w:type="gramStart"/>
      <w:r>
        <w:rPr>
          <w:lang w:eastAsia="zh-CN"/>
        </w:rPr>
        <w:t>及井控装置</w:t>
      </w:r>
      <w:proofErr w:type="gramEnd"/>
      <w:r>
        <w:rPr>
          <w:lang w:eastAsia="zh-CN"/>
        </w:rPr>
        <w:t>。</w:t>
      </w:r>
    </w:p>
    <w:p w:rsidR="00E83FCA" w:rsidRDefault="00E83FCA" w:rsidP="00E83FCA">
      <w:pPr>
        <w:pStyle w:val="a6"/>
        <w:spacing w:line="364" w:lineRule="auto"/>
        <w:ind w:right="-55" w:firstLine="480"/>
        <w:jc w:val="both"/>
        <w:rPr>
          <w:lang w:eastAsia="zh-CN"/>
        </w:rPr>
      </w:pPr>
      <w:r>
        <w:rPr>
          <w:lang w:eastAsia="zh-CN"/>
        </w:rPr>
        <w:lastRenderedPageBreak/>
        <w:t>2、依据地质条件合理选择钻井液类型、抗高温处理剂、耐高温钻头等，用API 推荐的高温高压滤失仪及测试方法测量钻井液高温高压滤失量。</w:t>
      </w:r>
    </w:p>
    <w:p w:rsidR="00E83FCA" w:rsidRDefault="00E83FCA" w:rsidP="00E83FCA">
      <w:pPr>
        <w:pStyle w:val="a6"/>
        <w:spacing w:line="364" w:lineRule="auto"/>
        <w:ind w:right="-55" w:firstLine="480"/>
        <w:jc w:val="both"/>
        <w:rPr>
          <w:lang w:eastAsia="zh-CN"/>
        </w:rPr>
      </w:pPr>
      <w:r>
        <w:rPr>
          <w:lang w:eastAsia="zh-CN"/>
        </w:rPr>
        <w:t>3、注意人身安全，防止人员烫伤。</w:t>
      </w:r>
    </w:p>
    <w:p w:rsidR="00E83FCA" w:rsidRDefault="00E83FCA" w:rsidP="00E83FCA">
      <w:pPr>
        <w:pStyle w:val="a6"/>
        <w:spacing w:line="364" w:lineRule="auto"/>
        <w:ind w:right="-55" w:firstLine="480"/>
        <w:jc w:val="both"/>
        <w:rPr>
          <w:lang w:eastAsia="zh-CN"/>
        </w:rPr>
      </w:pPr>
      <w:r>
        <w:rPr>
          <w:lang w:eastAsia="zh-CN"/>
        </w:rPr>
        <w:t>4、在钻头之上和主动钻杆之下各安装一个止回阀。</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8" w:name="（七）固井、止水（油）"/>
      <w:bookmarkEnd w:id="8"/>
      <w:r>
        <w:rPr>
          <w:lang w:eastAsia="zh-CN"/>
        </w:rPr>
        <w:t>（七）固井</w:t>
      </w:r>
    </w:p>
    <w:p w:rsidR="00E83FCA" w:rsidRDefault="00E83FCA" w:rsidP="00E83FCA">
      <w:pPr>
        <w:pStyle w:val="7"/>
        <w:adjustRightInd w:val="0"/>
        <w:snapToGrid w:val="0"/>
        <w:spacing w:line="360" w:lineRule="auto"/>
        <w:ind w:left="0" w:firstLineChars="200" w:firstLine="480"/>
        <w:jc w:val="both"/>
        <w:rPr>
          <w:b w:val="0"/>
          <w:bCs w:val="0"/>
          <w:lang w:eastAsia="zh-CN"/>
        </w:rPr>
      </w:pPr>
      <w:r>
        <w:rPr>
          <w:rFonts w:hint="eastAsia"/>
          <w:b w:val="0"/>
          <w:bCs w:val="0"/>
          <w:lang w:eastAsia="zh-CN"/>
        </w:rPr>
        <w:t>根据施工单位编制的《苏尼特右旗干热岩钻探施工方案》固井要求执行</w:t>
      </w:r>
      <w:r>
        <w:rPr>
          <w:b w:val="0"/>
          <w:bCs w:val="0"/>
          <w:lang w:eastAsia="zh-CN"/>
        </w:rPr>
        <w:t>。</w:t>
      </w:r>
    </w:p>
    <w:p w:rsidR="00E83FCA" w:rsidRDefault="00E83FCA" w:rsidP="00E83FCA">
      <w:pPr>
        <w:adjustRightInd w:val="0"/>
        <w:snapToGrid w:val="0"/>
        <w:spacing w:line="360" w:lineRule="auto"/>
        <w:ind w:leftChars="-129" w:left="-284" w:firstLineChars="294" w:firstLine="944"/>
        <w:jc w:val="both"/>
        <w:rPr>
          <w:b/>
          <w:sz w:val="32"/>
          <w:lang w:eastAsia="zh-CN"/>
        </w:rPr>
      </w:pPr>
      <w:r>
        <w:rPr>
          <w:b/>
          <w:sz w:val="32"/>
          <w:lang w:eastAsia="zh-CN"/>
        </w:rPr>
        <w:t>二、</w:t>
      </w:r>
      <w:r>
        <w:rPr>
          <w:rFonts w:hint="eastAsia"/>
          <w:b/>
          <w:sz w:val="32"/>
          <w:lang w:eastAsia="zh-CN"/>
        </w:rPr>
        <w:t>抽水试验</w:t>
      </w:r>
    </w:p>
    <w:p w:rsidR="00E83FCA" w:rsidRDefault="00E83FCA" w:rsidP="00E83FCA">
      <w:pPr>
        <w:pStyle w:val="a6"/>
        <w:spacing w:line="364" w:lineRule="auto"/>
        <w:ind w:right="-55" w:firstLine="480"/>
        <w:jc w:val="both"/>
        <w:rPr>
          <w:lang w:eastAsia="zh-CN"/>
        </w:rPr>
      </w:pPr>
      <w:r>
        <w:rPr>
          <w:rFonts w:hint="eastAsia"/>
          <w:lang w:eastAsia="zh-CN"/>
        </w:rPr>
        <w:t>干热岩勘探</w:t>
      </w:r>
      <w:proofErr w:type="gramStart"/>
      <w:r>
        <w:rPr>
          <w:rFonts w:hint="eastAsia"/>
          <w:lang w:eastAsia="zh-CN"/>
        </w:rPr>
        <w:t>井一般</w:t>
      </w:r>
      <w:proofErr w:type="gramEnd"/>
      <w:r>
        <w:rPr>
          <w:rFonts w:hint="eastAsia"/>
          <w:lang w:eastAsia="zh-CN"/>
        </w:rPr>
        <w:t>不含</w:t>
      </w:r>
      <w:proofErr w:type="gramStart"/>
      <w:r>
        <w:rPr>
          <w:rFonts w:hint="eastAsia"/>
          <w:lang w:eastAsia="zh-CN"/>
        </w:rPr>
        <w:t>或微含地热流体</w:t>
      </w:r>
      <w:proofErr w:type="gramEnd"/>
      <w:r>
        <w:rPr>
          <w:rFonts w:hint="eastAsia"/>
          <w:lang w:eastAsia="zh-CN"/>
        </w:rPr>
        <w:t>，抽水试验可根据井内地热流体及现有抽水设备能力等实际情况另定。</w:t>
      </w:r>
    </w:p>
    <w:p w:rsidR="00E83FCA" w:rsidRDefault="00E83FCA" w:rsidP="00E83FCA">
      <w:pPr>
        <w:adjustRightInd w:val="0"/>
        <w:snapToGrid w:val="0"/>
        <w:spacing w:line="360" w:lineRule="auto"/>
        <w:ind w:leftChars="-129" w:left="-284" w:firstLineChars="294" w:firstLine="944"/>
        <w:jc w:val="both"/>
        <w:rPr>
          <w:b/>
          <w:sz w:val="32"/>
          <w:lang w:eastAsia="zh-CN"/>
        </w:rPr>
      </w:pPr>
      <w:bookmarkStart w:id="9" w:name="二、地球物理测井"/>
      <w:bookmarkEnd w:id="9"/>
      <w:r>
        <w:rPr>
          <w:rFonts w:hint="eastAsia"/>
          <w:b/>
          <w:sz w:val="32"/>
          <w:lang w:eastAsia="zh-CN"/>
        </w:rPr>
        <w:t>三</w:t>
      </w:r>
      <w:r>
        <w:rPr>
          <w:b/>
          <w:sz w:val="32"/>
          <w:lang w:eastAsia="zh-CN"/>
        </w:rPr>
        <w:t>、地球物理测井</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0" w:name="（一）测井目的任务"/>
      <w:bookmarkEnd w:id="10"/>
      <w:r>
        <w:rPr>
          <w:lang w:eastAsia="zh-CN"/>
        </w:rPr>
        <w:t>（一）测井目的任务</w:t>
      </w:r>
    </w:p>
    <w:p w:rsidR="00E83FCA" w:rsidRDefault="00E83FCA" w:rsidP="00E83FCA">
      <w:pPr>
        <w:pStyle w:val="a6"/>
        <w:spacing w:line="364" w:lineRule="auto"/>
        <w:ind w:right="-55" w:firstLine="480"/>
        <w:jc w:val="both"/>
        <w:rPr>
          <w:lang w:eastAsia="zh-CN"/>
        </w:rPr>
      </w:pPr>
      <w:r>
        <w:rPr>
          <w:lang w:eastAsia="zh-CN"/>
        </w:rPr>
        <w:t>1、详细划分地层岩性及 4500 m 以浅干热岩地热储层的深度、厚度和结构；</w:t>
      </w:r>
    </w:p>
    <w:p w:rsidR="00E83FCA" w:rsidRDefault="00E83FCA" w:rsidP="00E83FCA">
      <w:pPr>
        <w:pStyle w:val="a6"/>
        <w:spacing w:line="364" w:lineRule="auto"/>
        <w:ind w:right="-55" w:firstLine="480"/>
        <w:jc w:val="both"/>
        <w:rPr>
          <w:lang w:eastAsia="zh-CN"/>
        </w:rPr>
      </w:pPr>
      <w:r>
        <w:rPr>
          <w:lang w:eastAsia="zh-CN"/>
        </w:rPr>
        <w:t>2、获取地层及干热岩地热储 层岩石物理参数；</w:t>
      </w:r>
    </w:p>
    <w:p w:rsidR="00E83FCA" w:rsidRDefault="00E83FCA" w:rsidP="00E83FCA">
      <w:pPr>
        <w:pStyle w:val="a6"/>
        <w:spacing w:line="364" w:lineRule="auto"/>
        <w:ind w:right="-55" w:firstLine="480"/>
        <w:jc w:val="both"/>
        <w:rPr>
          <w:lang w:eastAsia="zh-CN"/>
        </w:rPr>
      </w:pPr>
      <w:r>
        <w:rPr>
          <w:lang w:eastAsia="zh-CN"/>
        </w:rPr>
        <w:t>3、了解其它伴生矿产的分布情况；</w:t>
      </w:r>
    </w:p>
    <w:p w:rsidR="00E83FCA" w:rsidRDefault="00E83FCA" w:rsidP="00E83FCA">
      <w:pPr>
        <w:pStyle w:val="a6"/>
        <w:spacing w:line="364" w:lineRule="auto"/>
        <w:ind w:right="-55" w:firstLine="480"/>
        <w:jc w:val="both"/>
        <w:rPr>
          <w:lang w:eastAsia="zh-CN"/>
        </w:rPr>
      </w:pPr>
      <w:r>
        <w:rPr>
          <w:lang w:eastAsia="zh-CN"/>
        </w:rPr>
        <w:t>4、获取井径、井斜、井温等资料。测井由施工方完成，测井位置及要求， 由施工方在钻探施工方案中明确指出。</w:t>
      </w:r>
      <w:proofErr w:type="gramStart"/>
      <w:r>
        <w:rPr>
          <w:lang w:eastAsia="zh-CN"/>
        </w:rPr>
        <w:t>由于井孔较深</w:t>
      </w:r>
      <w:proofErr w:type="gramEnd"/>
      <w:r>
        <w:rPr>
          <w:lang w:eastAsia="zh-CN"/>
        </w:rPr>
        <w:t>、结构复杂，施工中应做好分段测井及互相衔接的预案。</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1" w:name="（二）测井参数的选取"/>
      <w:bookmarkEnd w:id="11"/>
      <w:r>
        <w:rPr>
          <w:lang w:eastAsia="zh-CN"/>
        </w:rPr>
        <w:t>（二）测井参数的选取</w:t>
      </w:r>
    </w:p>
    <w:p w:rsidR="00E83FCA" w:rsidRDefault="00E83FCA" w:rsidP="00E83FCA">
      <w:pPr>
        <w:pStyle w:val="a6"/>
        <w:spacing w:line="364" w:lineRule="auto"/>
        <w:ind w:right="-55" w:firstLine="480"/>
        <w:jc w:val="both"/>
        <w:rPr>
          <w:lang w:eastAsia="zh-CN"/>
        </w:rPr>
      </w:pPr>
      <w:r>
        <w:rPr>
          <w:lang w:eastAsia="zh-CN"/>
        </w:rPr>
        <w:t>自然伽玛、自然电位、双侧向、声波时差、补偿中子、岩性密度、双井径、井斜、近似稳态测温、声</w:t>
      </w:r>
      <w:proofErr w:type="gramStart"/>
      <w:r>
        <w:rPr>
          <w:lang w:eastAsia="zh-CN"/>
        </w:rPr>
        <w:t>放磁及</w:t>
      </w:r>
      <w:proofErr w:type="gramEnd"/>
      <w:r>
        <w:rPr>
          <w:lang w:eastAsia="zh-CN"/>
        </w:rPr>
        <w:t>变密度等。</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2" w:name="（三）测井设备选取"/>
      <w:bookmarkEnd w:id="12"/>
      <w:r>
        <w:rPr>
          <w:lang w:eastAsia="zh-CN"/>
        </w:rPr>
        <w:t>（三）测井设备选取</w:t>
      </w:r>
    </w:p>
    <w:p w:rsidR="00E83FCA" w:rsidRDefault="00E83FCA" w:rsidP="00E83FCA">
      <w:pPr>
        <w:pStyle w:val="a6"/>
        <w:spacing w:line="364" w:lineRule="auto"/>
        <w:ind w:right="-55" w:firstLine="480"/>
        <w:jc w:val="both"/>
        <w:rPr>
          <w:lang w:eastAsia="zh-CN"/>
        </w:rPr>
      </w:pPr>
      <w:proofErr w:type="gramStart"/>
      <w:r>
        <w:rPr>
          <w:lang w:eastAsia="zh-CN"/>
        </w:rPr>
        <w:t>本井较深</w:t>
      </w:r>
      <w:proofErr w:type="gramEnd"/>
      <w:r>
        <w:rPr>
          <w:lang w:eastAsia="zh-CN"/>
        </w:rPr>
        <w:t>，测井设备要求耐高温、高压，因此测井设备计划选取哈里伯顿公司开发的 LOHIQ 测井系统，系统配备的测井设备最高工作温度为 210℃、170MPa。它是基于 WINDOWS 操作界面之下，可实现网络化实时数据采集、处理、绘图的综合测井系统，具备远程联网能力，兼容性强等特点。</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3" w:name="（四）测井施工技术与质量要求"/>
      <w:bookmarkEnd w:id="13"/>
      <w:r>
        <w:rPr>
          <w:lang w:eastAsia="zh-CN"/>
        </w:rPr>
        <w:t>（四）测井施工技术与质量要求</w:t>
      </w:r>
    </w:p>
    <w:p w:rsidR="00E83FCA" w:rsidRDefault="00E83FCA" w:rsidP="00E83FCA">
      <w:pPr>
        <w:pStyle w:val="a6"/>
        <w:spacing w:line="364" w:lineRule="auto"/>
        <w:ind w:right="-55" w:firstLine="480"/>
        <w:jc w:val="both"/>
        <w:rPr>
          <w:lang w:eastAsia="zh-CN"/>
        </w:rPr>
      </w:pPr>
      <w:r>
        <w:rPr>
          <w:lang w:eastAsia="zh-CN"/>
        </w:rPr>
        <w:t>1、参考《地热测井技术规程》(NB/T10269-2019)和设计要求进行测井工作。</w:t>
      </w:r>
    </w:p>
    <w:p w:rsidR="00E83FCA" w:rsidRDefault="00E83FCA" w:rsidP="00E83FCA">
      <w:pPr>
        <w:pStyle w:val="a6"/>
        <w:spacing w:line="364" w:lineRule="auto"/>
        <w:ind w:right="-55" w:firstLine="480"/>
        <w:jc w:val="both"/>
        <w:rPr>
          <w:lang w:eastAsia="zh-CN"/>
        </w:rPr>
      </w:pPr>
      <w:r>
        <w:rPr>
          <w:lang w:eastAsia="zh-CN"/>
        </w:rPr>
        <w:t>2、原始记录要及时、齐全、准确、清楚。</w:t>
      </w:r>
    </w:p>
    <w:p w:rsidR="00E83FCA" w:rsidRDefault="00E83FCA" w:rsidP="00E83FCA">
      <w:pPr>
        <w:pStyle w:val="a6"/>
        <w:spacing w:line="364" w:lineRule="auto"/>
        <w:ind w:right="-55" w:firstLine="480"/>
        <w:jc w:val="both"/>
        <w:rPr>
          <w:lang w:eastAsia="zh-CN"/>
        </w:rPr>
      </w:pPr>
      <w:r>
        <w:rPr>
          <w:lang w:eastAsia="zh-CN"/>
        </w:rPr>
        <w:lastRenderedPageBreak/>
        <w:t>3、现场要对测井成果进行初步解释，并与地质钻探资料进行结合、 对比分析，存有异议的问题，要分析原因及时解决。</w:t>
      </w:r>
    </w:p>
    <w:p w:rsidR="00E83FCA" w:rsidRDefault="00E83FCA" w:rsidP="00E83FCA">
      <w:pPr>
        <w:pStyle w:val="a6"/>
        <w:spacing w:line="364" w:lineRule="auto"/>
        <w:ind w:right="-55" w:firstLine="480"/>
        <w:jc w:val="both"/>
        <w:rPr>
          <w:lang w:eastAsia="zh-CN"/>
        </w:rPr>
      </w:pPr>
      <w:r>
        <w:rPr>
          <w:lang w:eastAsia="zh-CN"/>
        </w:rPr>
        <w:t>4、在新生界底、基底隆起顶部即白垩系底界（侏罗系顶）、二叠系</w:t>
      </w:r>
      <w:proofErr w:type="gramStart"/>
      <w:r>
        <w:rPr>
          <w:lang w:eastAsia="zh-CN"/>
        </w:rPr>
        <w:t>顶界及终孔</w:t>
      </w:r>
      <w:proofErr w:type="gramEnd"/>
      <w:r>
        <w:rPr>
          <w:lang w:eastAsia="zh-CN"/>
        </w:rPr>
        <w:t>时必须进行钻孔近似稳态测温。</w:t>
      </w:r>
    </w:p>
    <w:p w:rsidR="00E83FCA" w:rsidRDefault="00E83FCA" w:rsidP="00E83FCA">
      <w:pPr>
        <w:pStyle w:val="a6"/>
        <w:spacing w:line="364" w:lineRule="auto"/>
        <w:ind w:right="-55" w:firstLine="480"/>
        <w:jc w:val="both"/>
        <w:rPr>
          <w:lang w:eastAsia="zh-CN"/>
        </w:rPr>
      </w:pPr>
      <w:r>
        <w:rPr>
          <w:lang w:eastAsia="zh-CN"/>
        </w:rPr>
        <w:t>5、测井速度符合规定要求。</w:t>
      </w:r>
    </w:p>
    <w:p w:rsidR="00E83FCA" w:rsidRDefault="00E83FCA" w:rsidP="00E83FCA">
      <w:pPr>
        <w:pStyle w:val="a6"/>
        <w:spacing w:line="364" w:lineRule="auto"/>
        <w:ind w:right="-55" w:firstLine="480"/>
        <w:jc w:val="both"/>
        <w:rPr>
          <w:lang w:eastAsia="zh-CN"/>
        </w:rPr>
      </w:pPr>
      <w:r>
        <w:rPr>
          <w:lang w:eastAsia="zh-CN"/>
        </w:rPr>
        <w:t>6、各条测井曲线数值符合地质变化规律和地质地球物理特征。</w:t>
      </w:r>
    </w:p>
    <w:p w:rsidR="00E83FCA" w:rsidRDefault="00E83FCA" w:rsidP="00E83FCA">
      <w:pPr>
        <w:pStyle w:val="a6"/>
        <w:spacing w:line="364" w:lineRule="auto"/>
        <w:ind w:right="-55" w:firstLine="480"/>
        <w:jc w:val="both"/>
        <w:rPr>
          <w:lang w:eastAsia="zh-CN"/>
        </w:rPr>
      </w:pPr>
      <w:r>
        <w:rPr>
          <w:lang w:eastAsia="zh-CN"/>
        </w:rPr>
        <w:t>7、参照《煤炭地球物理测井规范》（DZ/T0080-2010）及《石油电缆测井作业规范》（SY/T5600-2016）测井质量要达到乙级以上标准。</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4" w:name="（五）测井资料解译"/>
      <w:bookmarkEnd w:id="14"/>
      <w:r>
        <w:rPr>
          <w:lang w:eastAsia="zh-CN"/>
        </w:rPr>
        <w:t>（五）测井资料解译</w:t>
      </w:r>
    </w:p>
    <w:p w:rsidR="00E83FCA" w:rsidRDefault="00E83FCA" w:rsidP="00E83FCA">
      <w:pPr>
        <w:pStyle w:val="a6"/>
        <w:spacing w:line="364" w:lineRule="auto"/>
        <w:ind w:right="-55" w:firstLine="480"/>
        <w:jc w:val="both"/>
        <w:rPr>
          <w:lang w:eastAsia="zh-CN"/>
        </w:rPr>
      </w:pPr>
      <w:r>
        <w:rPr>
          <w:lang w:eastAsia="zh-CN"/>
        </w:rPr>
        <w:t>1、收集相关的地质、分析化验、生产动态等资料，合理选择解释参数，提出综合解释结论，按要求编写单</w:t>
      </w:r>
      <w:proofErr w:type="gramStart"/>
      <w:r>
        <w:rPr>
          <w:lang w:eastAsia="zh-CN"/>
        </w:rPr>
        <w:t>井解释</w:t>
      </w:r>
      <w:proofErr w:type="gramEnd"/>
      <w:r>
        <w:rPr>
          <w:lang w:eastAsia="zh-CN"/>
        </w:rPr>
        <w:t>报告。</w:t>
      </w:r>
    </w:p>
    <w:p w:rsidR="00E83FCA" w:rsidRDefault="00E83FCA" w:rsidP="00E83FCA">
      <w:pPr>
        <w:pStyle w:val="a6"/>
        <w:spacing w:line="364" w:lineRule="auto"/>
        <w:ind w:right="-55" w:firstLine="480"/>
        <w:jc w:val="both"/>
        <w:rPr>
          <w:lang w:eastAsia="zh-CN"/>
        </w:rPr>
      </w:pPr>
      <w:r>
        <w:rPr>
          <w:lang w:eastAsia="zh-CN"/>
        </w:rPr>
        <w:t>2、严格按照测井资料质量验收标准录取测井资料并进行资料处理，测井资料处理的综合成果图符合相关标准及单位规定，测井资料图面要整洁清晰，填写内容准确。</w:t>
      </w:r>
    </w:p>
    <w:p w:rsidR="00E83FCA" w:rsidRDefault="00E83FCA" w:rsidP="00E83FCA">
      <w:pPr>
        <w:pStyle w:val="a6"/>
        <w:spacing w:line="364" w:lineRule="auto"/>
        <w:ind w:right="-55" w:firstLine="480"/>
        <w:jc w:val="both"/>
        <w:rPr>
          <w:lang w:eastAsia="zh-CN"/>
        </w:rPr>
      </w:pPr>
      <w:r>
        <w:rPr>
          <w:lang w:eastAsia="zh-CN"/>
        </w:rPr>
        <w:t>3、曲线深度准确，对套管深度误差在标准规定的误差范围内，各条曲线之间对应性好。</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5" w:name="（六）测井成果资料提交"/>
      <w:bookmarkEnd w:id="15"/>
      <w:r>
        <w:rPr>
          <w:lang w:eastAsia="zh-CN"/>
        </w:rPr>
        <w:t>（六）测井成果资料提交</w:t>
      </w:r>
    </w:p>
    <w:p w:rsidR="00E83FCA" w:rsidRDefault="00E83FCA" w:rsidP="00E83FCA">
      <w:pPr>
        <w:pStyle w:val="a6"/>
        <w:spacing w:line="364" w:lineRule="auto"/>
        <w:ind w:right="-55" w:firstLine="480"/>
        <w:jc w:val="both"/>
        <w:rPr>
          <w:lang w:eastAsia="zh-CN"/>
        </w:rPr>
      </w:pPr>
      <w:r>
        <w:rPr>
          <w:lang w:eastAsia="zh-CN"/>
        </w:rPr>
        <w:t>1、测井综合曲线图；2、测斜成果表；3、井温成果表；</w:t>
      </w:r>
    </w:p>
    <w:p w:rsidR="00E83FCA" w:rsidRDefault="00E83FCA" w:rsidP="00E83FCA">
      <w:pPr>
        <w:pStyle w:val="a6"/>
        <w:spacing w:line="364" w:lineRule="auto"/>
        <w:ind w:right="-55" w:firstLine="480"/>
        <w:jc w:val="both"/>
        <w:rPr>
          <w:lang w:eastAsia="zh-CN"/>
        </w:rPr>
      </w:pPr>
      <w:r>
        <w:rPr>
          <w:lang w:eastAsia="zh-CN"/>
        </w:rPr>
        <w:t>4、井径成果表；5、解释成果表；6、测井解释报告。</w:t>
      </w:r>
    </w:p>
    <w:p w:rsidR="00E83FCA" w:rsidRDefault="00E83FCA" w:rsidP="00E83FCA">
      <w:pPr>
        <w:pStyle w:val="3"/>
        <w:adjustRightInd w:val="0"/>
        <w:snapToGrid w:val="0"/>
        <w:spacing w:line="360" w:lineRule="auto"/>
        <w:ind w:leftChars="-129" w:left="-284" w:firstLineChars="294" w:firstLine="944"/>
        <w:jc w:val="both"/>
        <w:rPr>
          <w:lang w:eastAsia="zh-CN"/>
        </w:rPr>
      </w:pPr>
      <w:bookmarkStart w:id="16" w:name="三、样品采集与测试"/>
      <w:bookmarkEnd w:id="16"/>
      <w:r>
        <w:rPr>
          <w:rFonts w:hint="eastAsia"/>
          <w:lang w:eastAsia="zh-CN"/>
        </w:rPr>
        <w:t>四</w:t>
      </w:r>
      <w:r>
        <w:rPr>
          <w:lang w:eastAsia="zh-CN"/>
        </w:rPr>
        <w:t>、样品采集与测试</w:t>
      </w:r>
    </w:p>
    <w:p w:rsidR="00E83FCA" w:rsidRDefault="00E83FCA" w:rsidP="00E83FCA">
      <w:pPr>
        <w:pStyle w:val="a6"/>
        <w:spacing w:line="364" w:lineRule="auto"/>
        <w:ind w:right="-55" w:firstLine="480"/>
        <w:jc w:val="both"/>
        <w:rPr>
          <w:lang w:eastAsia="zh-CN"/>
        </w:rPr>
      </w:pPr>
      <w:r>
        <w:rPr>
          <w:rFonts w:hint="eastAsia"/>
          <w:lang w:eastAsia="zh-CN"/>
        </w:rPr>
        <w:t>干热岩勘探</w:t>
      </w:r>
      <w:proofErr w:type="gramStart"/>
      <w:r>
        <w:rPr>
          <w:rFonts w:hint="eastAsia"/>
          <w:lang w:eastAsia="zh-CN"/>
        </w:rPr>
        <w:t>井一般</w:t>
      </w:r>
      <w:proofErr w:type="gramEnd"/>
      <w:r>
        <w:rPr>
          <w:rFonts w:hint="eastAsia"/>
          <w:lang w:eastAsia="zh-CN"/>
        </w:rPr>
        <w:t>不含</w:t>
      </w:r>
      <w:proofErr w:type="gramStart"/>
      <w:r>
        <w:rPr>
          <w:rFonts w:hint="eastAsia"/>
          <w:lang w:eastAsia="zh-CN"/>
        </w:rPr>
        <w:t>或微含地热流体</w:t>
      </w:r>
      <w:proofErr w:type="gramEnd"/>
      <w:r>
        <w:rPr>
          <w:rFonts w:hint="eastAsia"/>
          <w:lang w:eastAsia="zh-CN"/>
        </w:rPr>
        <w:t>，地热流体全分析样与同位素样品的采集可根据实际情况另定。</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7" w:name="1、地热流体全分析样分析项目"/>
      <w:bookmarkEnd w:id="17"/>
      <w:r>
        <w:rPr>
          <w:lang w:eastAsia="zh-CN"/>
        </w:rPr>
        <w:t>1、地热流体全分析样分析项目</w:t>
      </w:r>
    </w:p>
    <w:p w:rsidR="00E83FCA" w:rsidRDefault="00E83FCA" w:rsidP="00E83FCA">
      <w:pPr>
        <w:pStyle w:val="a6"/>
        <w:spacing w:line="364" w:lineRule="auto"/>
        <w:ind w:right="-55" w:firstLine="480"/>
        <w:jc w:val="both"/>
        <w:rPr>
          <w:lang w:eastAsia="zh-CN"/>
        </w:rPr>
      </w:pPr>
      <w:r>
        <w:rPr>
          <w:lang w:eastAsia="zh-CN"/>
        </w:rPr>
        <w:t>主要有阴离子（</w:t>
      </w:r>
      <w:r>
        <w:rPr>
          <w:rFonts w:hint="eastAsia"/>
          <w:lang w:eastAsia="zh-CN"/>
        </w:rPr>
        <w:t>HCO₃⁻</w:t>
      </w:r>
      <w:r>
        <w:rPr>
          <w:lang w:eastAsia="zh-CN"/>
        </w:rPr>
        <w:t>、</w:t>
      </w:r>
      <w:proofErr w:type="spellStart"/>
      <w:r>
        <w:rPr>
          <w:rFonts w:hint="eastAsia"/>
          <w:lang w:eastAsia="zh-CN"/>
        </w:rPr>
        <w:t>Cl</w:t>
      </w:r>
      <w:proofErr w:type="spellEnd"/>
      <w:r>
        <w:rPr>
          <w:rFonts w:hint="eastAsia"/>
          <w:lang w:eastAsia="zh-CN"/>
        </w:rPr>
        <w:t>⁻</w:t>
      </w:r>
      <w:r>
        <w:rPr>
          <w:lang w:eastAsia="zh-CN"/>
        </w:rPr>
        <w:t>、</w:t>
      </w:r>
      <w:r>
        <w:rPr>
          <w:rFonts w:hint="eastAsia"/>
          <w:lang w:eastAsia="zh-CN"/>
        </w:rPr>
        <w:t>SO₄²⁻</w:t>
      </w:r>
      <w:r>
        <w:rPr>
          <w:lang w:eastAsia="zh-CN"/>
        </w:rPr>
        <w:t>、</w:t>
      </w:r>
      <w:r>
        <w:rPr>
          <w:rFonts w:hint="eastAsia"/>
          <w:lang w:eastAsia="zh-CN"/>
        </w:rPr>
        <w:t>CO₃²⁻</w:t>
      </w:r>
      <w:r>
        <w:rPr>
          <w:lang w:eastAsia="zh-CN"/>
        </w:rPr>
        <w:t>）、阳离子（Mg²⁺、Ca²⁺、K⁺）、微量元素和特殊组份（F、Br、I、SiO2、B、H2S、Al、</w:t>
      </w:r>
      <w:proofErr w:type="spellStart"/>
      <w:r>
        <w:rPr>
          <w:lang w:eastAsia="zh-CN"/>
        </w:rPr>
        <w:t>Pb</w:t>
      </w:r>
      <w:proofErr w:type="spellEnd"/>
      <w:r>
        <w:rPr>
          <w:lang w:eastAsia="zh-CN"/>
        </w:rPr>
        <w:t>、Cs、Fe、</w:t>
      </w:r>
      <w:proofErr w:type="spellStart"/>
      <w:r>
        <w:rPr>
          <w:lang w:eastAsia="zh-CN"/>
        </w:rPr>
        <w:t>Mn</w:t>
      </w:r>
      <w:proofErr w:type="spellEnd"/>
      <w:r>
        <w:rPr>
          <w:lang w:eastAsia="zh-CN"/>
        </w:rPr>
        <w:t>、Li、</w:t>
      </w:r>
      <w:proofErr w:type="spellStart"/>
      <w:r>
        <w:rPr>
          <w:lang w:eastAsia="zh-CN"/>
        </w:rPr>
        <w:t>Sr</w:t>
      </w:r>
      <w:proofErr w:type="spellEnd"/>
      <w:r>
        <w:rPr>
          <w:lang w:eastAsia="zh-CN"/>
        </w:rPr>
        <w:t>、Cu、Zn 等）、放射性元素（U、Ra、</w:t>
      </w:r>
      <w:proofErr w:type="spellStart"/>
      <w:r>
        <w:rPr>
          <w:lang w:eastAsia="zh-CN"/>
        </w:rPr>
        <w:t>Rn</w:t>
      </w:r>
      <w:proofErr w:type="spellEnd"/>
      <w:r>
        <w:rPr>
          <w:lang w:eastAsia="zh-CN"/>
        </w:rPr>
        <w:t>）及总α、总β放射性、PH 值、溶解性总固体、硬度、耗氧量等。对高</w:t>
      </w:r>
      <w:proofErr w:type="gramStart"/>
      <w:r>
        <w:rPr>
          <w:lang w:eastAsia="zh-CN"/>
        </w:rPr>
        <w:t>温热田</w:t>
      </w:r>
      <w:proofErr w:type="gramEnd"/>
      <w:r>
        <w:rPr>
          <w:lang w:eastAsia="zh-CN"/>
        </w:rPr>
        <w:t>应增加相关分析项目。采样方法：按照测试单位要求进行采样和送检。</w:t>
      </w:r>
      <w:bookmarkStart w:id="18" w:name="2、同位素分析样"/>
      <w:bookmarkEnd w:id="18"/>
    </w:p>
    <w:p w:rsidR="00E83FCA" w:rsidRDefault="00E83FCA" w:rsidP="00E83FCA">
      <w:pPr>
        <w:pStyle w:val="a6"/>
        <w:spacing w:line="364" w:lineRule="auto"/>
        <w:ind w:right="-55" w:firstLine="480"/>
        <w:jc w:val="both"/>
        <w:rPr>
          <w:lang w:eastAsia="zh-CN"/>
        </w:rPr>
      </w:pPr>
      <w:r>
        <w:rPr>
          <w:lang w:eastAsia="zh-CN"/>
        </w:rPr>
        <w:lastRenderedPageBreak/>
        <w:t>2、同位素分析样</w:t>
      </w:r>
    </w:p>
    <w:p w:rsidR="00E83FCA" w:rsidRDefault="00E83FCA" w:rsidP="00E83FCA">
      <w:pPr>
        <w:pStyle w:val="a6"/>
        <w:spacing w:line="364" w:lineRule="auto"/>
        <w:ind w:right="-55" w:firstLine="480"/>
        <w:jc w:val="both"/>
        <w:rPr>
          <w:lang w:eastAsia="zh-CN"/>
        </w:rPr>
      </w:pPr>
      <w:r>
        <w:rPr>
          <w:lang w:eastAsia="zh-CN"/>
        </w:rPr>
        <w:t>一般测定稳定同位素（</w:t>
      </w:r>
      <w:r>
        <w:rPr>
          <w:position w:val="12"/>
          <w:sz w:val="12"/>
          <w:lang w:eastAsia="zh-CN"/>
        </w:rPr>
        <w:t>18</w:t>
      </w:r>
      <w:r>
        <w:rPr>
          <w:lang w:eastAsia="zh-CN"/>
        </w:rPr>
        <w:t>O、</w:t>
      </w:r>
      <w:r>
        <w:rPr>
          <w:position w:val="12"/>
          <w:sz w:val="12"/>
          <w:lang w:eastAsia="zh-CN"/>
        </w:rPr>
        <w:t>34</w:t>
      </w:r>
      <w:r>
        <w:rPr>
          <w:lang w:eastAsia="zh-CN"/>
        </w:rPr>
        <w:t>S、</w:t>
      </w:r>
      <w:r>
        <w:rPr>
          <w:position w:val="12"/>
          <w:sz w:val="12"/>
          <w:lang w:eastAsia="zh-CN"/>
        </w:rPr>
        <w:t>2</w:t>
      </w:r>
      <w:r>
        <w:rPr>
          <w:lang w:eastAsia="zh-CN"/>
        </w:rPr>
        <w:t>H）和放射性同位素（</w:t>
      </w:r>
      <w:r>
        <w:rPr>
          <w:position w:val="12"/>
          <w:sz w:val="12"/>
          <w:lang w:eastAsia="zh-CN"/>
        </w:rPr>
        <w:t>3</w:t>
      </w:r>
      <w:r>
        <w:rPr>
          <w:lang w:eastAsia="zh-CN"/>
        </w:rPr>
        <w:t>H、</w:t>
      </w:r>
      <w:r>
        <w:rPr>
          <w:position w:val="12"/>
          <w:sz w:val="12"/>
          <w:lang w:eastAsia="zh-CN"/>
        </w:rPr>
        <w:t>14</w:t>
      </w:r>
      <w:r>
        <w:rPr>
          <w:lang w:eastAsia="zh-CN"/>
        </w:rPr>
        <w:t>C）。采样方法：按照测试单位要求进行采样和送检。</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19" w:name="3、岩石热物理样采集要求"/>
      <w:bookmarkEnd w:id="19"/>
      <w:r>
        <w:rPr>
          <w:lang w:eastAsia="zh-CN"/>
        </w:rPr>
        <w:t>3、岩石热物理样采集要求</w:t>
      </w:r>
    </w:p>
    <w:p w:rsidR="00E83FCA" w:rsidRDefault="00E83FCA" w:rsidP="00E83FCA">
      <w:pPr>
        <w:pStyle w:val="a6"/>
        <w:spacing w:line="364" w:lineRule="auto"/>
        <w:ind w:right="-55" w:firstLine="480"/>
        <w:jc w:val="both"/>
        <w:rPr>
          <w:lang w:eastAsia="zh-CN"/>
        </w:rPr>
      </w:pPr>
      <w:r>
        <w:rPr>
          <w:lang w:eastAsia="zh-CN"/>
        </w:rPr>
        <w:t>分析钻孔垂向热物理性特征，了解所遇岩性热物理参数等，热物理性能测试项目包括：比热容、热导率。依据《岩石物理力学性质试验规程第 13 部分：岩石比热试验》（DZ/T0276.13-2015）、《岩石物理力学性质试验规程第 14 部分：岩石热导率试验》（DZ/T0276.14-2015）、《岩石物理力学性质试验规程第 17 部分：岩石放射性比活度试验》（DZ/T0276.17-2015），采样规格为 5*6*7cm。</w:t>
      </w:r>
    </w:p>
    <w:p w:rsidR="00E83FCA" w:rsidRDefault="00E83FCA" w:rsidP="00E83FCA">
      <w:pPr>
        <w:pStyle w:val="a6"/>
        <w:spacing w:line="364" w:lineRule="auto"/>
        <w:ind w:right="-55" w:firstLine="480"/>
        <w:jc w:val="both"/>
        <w:rPr>
          <w:lang w:eastAsia="zh-CN"/>
        </w:rPr>
      </w:pPr>
      <w:r>
        <w:rPr>
          <w:lang w:eastAsia="zh-CN"/>
        </w:rPr>
        <w:t>应在测试单位指导下，按照测试单位要求进行采集和送检。</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20" w:name="4、岩石物理性质采集要求"/>
      <w:bookmarkEnd w:id="20"/>
      <w:r>
        <w:rPr>
          <w:lang w:eastAsia="zh-CN"/>
        </w:rPr>
        <w:t>4、岩石物理性质采集要求</w:t>
      </w:r>
    </w:p>
    <w:p w:rsidR="00E83FCA" w:rsidRDefault="00E83FCA" w:rsidP="00E83FCA">
      <w:pPr>
        <w:pStyle w:val="a6"/>
        <w:spacing w:line="364" w:lineRule="auto"/>
        <w:ind w:right="-55" w:firstLine="480"/>
        <w:jc w:val="both"/>
        <w:rPr>
          <w:lang w:eastAsia="zh-CN"/>
        </w:rPr>
      </w:pPr>
      <w:r>
        <w:rPr>
          <w:lang w:eastAsia="zh-CN"/>
        </w:rPr>
        <w:t>计算热储量，研究孔隙度发育特征及其变化规律，为干热岩资源评价提供关键参数，物理性能测试包括：密度、含水率、孔隙率、渗透率。按照《岩石物理力学性质试验规程第 4 部分：岩石密度试验》（DZ/T0276.4-2015），孔隙率、渗透率采样规格φ2.5*1.5cm；密度采样规格为 3*4*5cm。</w:t>
      </w:r>
    </w:p>
    <w:p w:rsidR="00E83FCA" w:rsidRDefault="00E83FCA" w:rsidP="00E83FCA">
      <w:pPr>
        <w:pStyle w:val="a6"/>
        <w:spacing w:line="364" w:lineRule="auto"/>
        <w:ind w:right="-55" w:firstLine="480"/>
        <w:jc w:val="both"/>
        <w:rPr>
          <w:lang w:eastAsia="zh-CN"/>
        </w:rPr>
      </w:pPr>
      <w:r>
        <w:rPr>
          <w:lang w:eastAsia="zh-CN"/>
        </w:rPr>
        <w:t>应在测试单位指导下，按照测试单位要求进行采集和送检。</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21" w:name="5、岩石薄片鉴定样"/>
      <w:bookmarkEnd w:id="21"/>
      <w:r>
        <w:rPr>
          <w:lang w:eastAsia="zh-CN"/>
        </w:rPr>
        <w:t>5、岩石薄片鉴定样</w:t>
      </w:r>
    </w:p>
    <w:p w:rsidR="00E83FCA" w:rsidRDefault="00E83FCA" w:rsidP="00E83FCA">
      <w:pPr>
        <w:pStyle w:val="a6"/>
        <w:spacing w:line="364" w:lineRule="auto"/>
        <w:ind w:right="-55" w:firstLine="480"/>
        <w:jc w:val="both"/>
        <w:rPr>
          <w:lang w:eastAsia="zh-CN"/>
        </w:rPr>
      </w:pPr>
      <w:r>
        <w:rPr>
          <w:lang w:eastAsia="zh-CN"/>
        </w:rPr>
        <w:t>确定岩石名称、结构、构造特征等，采集典型热储和盖层岩芯样（或岩石露头样）。采样规格为 4*5*6cm。应在测试单位指导下，按照测试单位要求进行采集和送检。</w:t>
      </w:r>
    </w:p>
    <w:p w:rsidR="00E83FCA" w:rsidRDefault="00E83FCA" w:rsidP="00E83FCA">
      <w:pPr>
        <w:pStyle w:val="4"/>
        <w:adjustRightInd w:val="0"/>
        <w:snapToGrid w:val="0"/>
        <w:spacing w:line="360" w:lineRule="auto"/>
        <w:ind w:leftChars="-129" w:left="-284" w:firstLineChars="294" w:firstLine="826"/>
        <w:jc w:val="both"/>
        <w:rPr>
          <w:lang w:eastAsia="zh-CN"/>
        </w:rPr>
      </w:pPr>
      <w:bookmarkStart w:id="22" w:name="6、锆石年龄测定样"/>
      <w:bookmarkEnd w:id="22"/>
      <w:r>
        <w:rPr>
          <w:lang w:eastAsia="zh-CN"/>
        </w:rPr>
        <w:t>6、锆石年龄测定样</w:t>
      </w:r>
    </w:p>
    <w:p w:rsidR="00E83FCA" w:rsidRDefault="00E83FCA" w:rsidP="00E83FCA">
      <w:pPr>
        <w:pStyle w:val="a6"/>
        <w:spacing w:line="364" w:lineRule="auto"/>
        <w:ind w:right="-55" w:firstLine="480"/>
        <w:jc w:val="both"/>
        <w:rPr>
          <w:lang w:eastAsia="zh-CN"/>
        </w:rPr>
      </w:pPr>
      <w:r>
        <w:rPr>
          <w:lang w:eastAsia="zh-CN"/>
        </w:rPr>
        <w:t>确定岩石年龄。采集花岗岩、变质岩及典型热储层的岩芯或露头样，采样规格为 2-3Kg/点。正确的样品采集与保存方法是保障地热流体分析及热物理性质试验质量的必要前提，样品采集方法和技术要求等，均在测试单位指导下，按照测试单位要求进行采集和送检。</w:t>
      </w:r>
    </w:p>
    <w:p w:rsidR="00E83FCA" w:rsidRDefault="00E83FCA" w:rsidP="00E83FCA">
      <w:pPr>
        <w:pStyle w:val="a6"/>
        <w:spacing w:line="364" w:lineRule="auto"/>
        <w:ind w:right="-55" w:firstLine="480"/>
        <w:jc w:val="both"/>
        <w:rPr>
          <w:lang w:eastAsia="zh-CN"/>
        </w:rPr>
      </w:pPr>
      <w:r>
        <w:rPr>
          <w:rFonts w:hint="eastAsia"/>
          <w:lang w:eastAsia="zh-CN"/>
        </w:rPr>
        <w:t>以上所有样品，必须由具有甲级以上资质的测试单位进行测试，成果报告必须附资质原件的复印件。</w:t>
      </w:r>
    </w:p>
    <w:p w:rsidR="00E83FCA" w:rsidRDefault="00E83FCA" w:rsidP="00E83FCA">
      <w:pPr>
        <w:pStyle w:val="4"/>
        <w:adjustRightInd w:val="0"/>
        <w:snapToGrid w:val="0"/>
        <w:spacing w:line="360" w:lineRule="auto"/>
        <w:ind w:leftChars="-129" w:left="-284" w:firstLineChars="294" w:firstLine="826"/>
        <w:jc w:val="both"/>
        <w:rPr>
          <w:lang w:eastAsia="zh-CN"/>
        </w:rPr>
      </w:pPr>
      <w:r>
        <w:rPr>
          <w:rFonts w:hint="eastAsia"/>
          <w:lang w:eastAsia="zh-CN"/>
        </w:rPr>
        <w:t>7、实验室实验</w:t>
      </w:r>
    </w:p>
    <w:p w:rsidR="00E83FCA" w:rsidRDefault="00E83FCA" w:rsidP="00E83FCA">
      <w:pPr>
        <w:autoSpaceDE/>
        <w:autoSpaceDN/>
        <w:spacing w:line="360" w:lineRule="auto"/>
        <w:ind w:firstLineChars="200" w:firstLine="544"/>
        <w:rPr>
          <w:lang w:eastAsia="zh-CN"/>
        </w:rPr>
      </w:pPr>
      <w:r>
        <w:rPr>
          <w:rFonts w:hint="eastAsia"/>
          <w:spacing w:val="16"/>
          <w:sz w:val="24"/>
          <w:szCs w:val="24"/>
          <w:lang w:eastAsia="zh-CN"/>
        </w:rPr>
        <w:lastRenderedPageBreak/>
        <w:t>在</w:t>
      </w:r>
      <w:r>
        <w:rPr>
          <w:rFonts w:hint="eastAsia"/>
          <w:spacing w:val="9"/>
          <w:sz w:val="24"/>
          <w:szCs w:val="24"/>
          <w:lang w:eastAsia="zh-CN"/>
        </w:rPr>
        <w:t>干热岩储层井段采取实验样品进行水-岩相互作用实验和化学刺激实验。</w:t>
      </w:r>
    </w:p>
    <w:p w:rsidR="00E83FCA" w:rsidRDefault="00E83FCA" w:rsidP="00E83FCA">
      <w:pPr>
        <w:pStyle w:val="4"/>
        <w:adjustRightInd w:val="0"/>
        <w:snapToGrid w:val="0"/>
        <w:spacing w:line="360" w:lineRule="auto"/>
        <w:ind w:leftChars="-129" w:left="-284" w:firstLineChars="294" w:firstLine="826"/>
        <w:jc w:val="both"/>
        <w:rPr>
          <w:lang w:eastAsia="zh-CN"/>
        </w:rPr>
      </w:pPr>
      <w:r>
        <w:rPr>
          <w:rFonts w:hint="eastAsia"/>
          <w:lang w:eastAsia="zh-CN"/>
        </w:rPr>
        <w:t>8、地应力测试</w:t>
      </w:r>
    </w:p>
    <w:p w:rsidR="00E83FCA" w:rsidRDefault="00E83FCA" w:rsidP="00E83FCA">
      <w:pPr>
        <w:pStyle w:val="a5"/>
        <w:autoSpaceDE/>
        <w:autoSpaceDN/>
        <w:snapToGrid w:val="0"/>
        <w:spacing w:line="360" w:lineRule="auto"/>
        <w:ind w:firstLineChars="0" w:firstLine="0"/>
        <w:rPr>
          <w:lang w:eastAsia="zh-CN"/>
        </w:rPr>
      </w:pPr>
      <w:r>
        <w:rPr>
          <w:rFonts w:hint="eastAsia"/>
          <w:lang w:eastAsia="zh-CN"/>
        </w:rPr>
        <w:t xml:space="preserve">     </w:t>
      </w:r>
      <w:r>
        <w:rPr>
          <w:rFonts w:hint="eastAsia"/>
          <w:sz w:val="24"/>
          <w:szCs w:val="24"/>
          <w:lang w:eastAsia="zh-CN"/>
        </w:rPr>
        <w:t>在干热岩储层井段，采用ASR法</w:t>
      </w:r>
      <w:proofErr w:type="gramStart"/>
      <w:r>
        <w:rPr>
          <w:rFonts w:hint="eastAsia"/>
          <w:sz w:val="24"/>
          <w:szCs w:val="24"/>
          <w:lang w:eastAsia="zh-CN"/>
        </w:rPr>
        <w:t>和偶级阵列声波测井</w:t>
      </w:r>
      <w:proofErr w:type="gramEnd"/>
      <w:r>
        <w:rPr>
          <w:rFonts w:hint="eastAsia"/>
          <w:sz w:val="24"/>
          <w:szCs w:val="24"/>
          <w:lang w:eastAsia="zh-CN"/>
        </w:rPr>
        <w:t>法测取地应力数据。</w:t>
      </w:r>
    </w:p>
    <w:p w:rsidR="00E83FCA" w:rsidRDefault="00E83FCA" w:rsidP="00E83FCA">
      <w:pPr>
        <w:pStyle w:val="3"/>
        <w:adjustRightInd w:val="0"/>
        <w:snapToGrid w:val="0"/>
        <w:spacing w:line="360" w:lineRule="auto"/>
        <w:ind w:leftChars="-129" w:left="-284" w:firstLineChars="294" w:firstLine="944"/>
        <w:jc w:val="both"/>
        <w:rPr>
          <w:lang w:eastAsia="zh-CN"/>
        </w:rPr>
      </w:pPr>
      <w:r>
        <w:rPr>
          <w:rFonts w:hint="eastAsia"/>
          <w:lang w:eastAsia="zh-CN"/>
        </w:rPr>
        <w:t>五</w:t>
      </w:r>
      <w:r>
        <w:rPr>
          <w:lang w:eastAsia="zh-CN"/>
        </w:rPr>
        <w:t>、</w:t>
      </w:r>
      <w:r>
        <w:rPr>
          <w:rFonts w:hint="eastAsia"/>
          <w:lang w:eastAsia="zh-CN"/>
        </w:rPr>
        <w:t>成果资料提交</w:t>
      </w:r>
    </w:p>
    <w:p w:rsidR="00E83FCA" w:rsidRDefault="00E83FCA" w:rsidP="00E83FCA">
      <w:pPr>
        <w:pStyle w:val="a6"/>
        <w:spacing w:line="364" w:lineRule="auto"/>
        <w:ind w:right="-55" w:firstLine="480"/>
        <w:jc w:val="both"/>
        <w:rPr>
          <w:lang w:eastAsia="zh-CN"/>
        </w:rPr>
      </w:pPr>
      <w:r>
        <w:rPr>
          <w:rFonts w:hint="eastAsia"/>
          <w:lang w:eastAsia="zh-CN"/>
        </w:rPr>
        <w:t>成果资料包括但不限于以下内容：</w:t>
      </w:r>
    </w:p>
    <w:p w:rsidR="00E83FCA" w:rsidRDefault="00E83FCA" w:rsidP="00E83FCA">
      <w:pPr>
        <w:pStyle w:val="a6"/>
        <w:spacing w:line="364" w:lineRule="auto"/>
        <w:ind w:right="-55" w:firstLine="480"/>
        <w:jc w:val="both"/>
        <w:rPr>
          <w:lang w:eastAsia="zh-CN"/>
        </w:rPr>
      </w:pPr>
      <w:r>
        <w:rPr>
          <w:rFonts w:hint="eastAsia"/>
          <w:lang w:eastAsia="zh-CN"/>
        </w:rPr>
        <w:t>1、开孔通知书</w:t>
      </w:r>
    </w:p>
    <w:p w:rsidR="00E83FCA" w:rsidRDefault="00E83FCA" w:rsidP="00E83FCA">
      <w:pPr>
        <w:pStyle w:val="a6"/>
        <w:spacing w:line="364" w:lineRule="auto"/>
        <w:ind w:right="-55" w:firstLine="480"/>
        <w:jc w:val="both"/>
        <w:rPr>
          <w:lang w:eastAsia="zh-CN"/>
        </w:rPr>
      </w:pPr>
      <w:r>
        <w:rPr>
          <w:rFonts w:hint="eastAsia"/>
          <w:lang w:eastAsia="zh-CN"/>
        </w:rPr>
        <w:t>2、测井通知书</w:t>
      </w:r>
    </w:p>
    <w:p w:rsidR="00E83FCA" w:rsidRDefault="00E83FCA" w:rsidP="00E83FCA">
      <w:pPr>
        <w:pStyle w:val="a6"/>
        <w:spacing w:line="364" w:lineRule="auto"/>
        <w:ind w:right="-55" w:firstLine="480"/>
        <w:jc w:val="both"/>
        <w:rPr>
          <w:lang w:eastAsia="zh-CN"/>
        </w:rPr>
      </w:pPr>
      <w:r>
        <w:rPr>
          <w:rFonts w:hint="eastAsia"/>
          <w:lang w:eastAsia="zh-CN"/>
        </w:rPr>
        <w:t>3、</w:t>
      </w:r>
      <w:proofErr w:type="gramStart"/>
      <w:r>
        <w:rPr>
          <w:rFonts w:hint="eastAsia"/>
          <w:lang w:eastAsia="zh-CN"/>
        </w:rPr>
        <w:t>终孔通知书</w:t>
      </w:r>
      <w:proofErr w:type="gramEnd"/>
    </w:p>
    <w:p w:rsidR="00E83FCA" w:rsidRDefault="00E83FCA" w:rsidP="00E83FCA">
      <w:pPr>
        <w:pStyle w:val="a6"/>
        <w:spacing w:line="364" w:lineRule="auto"/>
        <w:ind w:right="-55" w:firstLine="480"/>
        <w:jc w:val="both"/>
        <w:rPr>
          <w:lang w:eastAsia="zh-CN"/>
        </w:rPr>
      </w:pPr>
      <w:r>
        <w:rPr>
          <w:rFonts w:hint="eastAsia"/>
          <w:lang w:eastAsia="zh-CN"/>
        </w:rPr>
        <w:t>4、原始班报表</w:t>
      </w:r>
    </w:p>
    <w:p w:rsidR="00E83FCA" w:rsidRDefault="00E83FCA" w:rsidP="00E83FCA">
      <w:pPr>
        <w:pStyle w:val="a6"/>
        <w:spacing w:line="364" w:lineRule="auto"/>
        <w:ind w:right="-55" w:firstLine="480"/>
        <w:jc w:val="both"/>
        <w:rPr>
          <w:lang w:eastAsia="zh-CN"/>
        </w:rPr>
      </w:pPr>
      <w:r>
        <w:rPr>
          <w:rFonts w:hint="eastAsia"/>
          <w:lang w:eastAsia="zh-CN"/>
        </w:rPr>
        <w:t>5、绿色勘查运行记录</w:t>
      </w:r>
    </w:p>
    <w:p w:rsidR="00E83FCA" w:rsidRDefault="00E83FCA" w:rsidP="00E83FCA">
      <w:pPr>
        <w:pStyle w:val="a6"/>
        <w:spacing w:line="364" w:lineRule="auto"/>
        <w:ind w:right="-55" w:firstLine="480"/>
        <w:jc w:val="both"/>
        <w:rPr>
          <w:lang w:eastAsia="zh-CN"/>
        </w:rPr>
      </w:pPr>
      <w:r>
        <w:rPr>
          <w:rFonts w:hint="eastAsia"/>
          <w:lang w:eastAsia="zh-CN"/>
        </w:rPr>
        <w:t>6、质量运行过程控制</w:t>
      </w:r>
    </w:p>
    <w:p w:rsidR="00E83FCA" w:rsidRDefault="00E83FCA" w:rsidP="00E83FCA">
      <w:pPr>
        <w:pStyle w:val="a6"/>
        <w:spacing w:line="364" w:lineRule="auto"/>
        <w:ind w:right="-55" w:firstLine="480"/>
        <w:jc w:val="both"/>
        <w:rPr>
          <w:lang w:eastAsia="zh-CN"/>
        </w:rPr>
      </w:pPr>
      <w:r>
        <w:rPr>
          <w:rFonts w:hint="eastAsia"/>
          <w:lang w:eastAsia="zh-CN"/>
        </w:rPr>
        <w:t>7、单点测斜记录</w:t>
      </w:r>
    </w:p>
    <w:p w:rsidR="00E83FCA" w:rsidRDefault="00E83FCA" w:rsidP="00E83FCA">
      <w:pPr>
        <w:pStyle w:val="a6"/>
        <w:spacing w:line="364" w:lineRule="auto"/>
        <w:ind w:right="-55" w:firstLine="480"/>
        <w:jc w:val="both"/>
        <w:rPr>
          <w:lang w:eastAsia="zh-CN"/>
        </w:rPr>
      </w:pPr>
      <w:r>
        <w:rPr>
          <w:rFonts w:hint="eastAsia"/>
          <w:lang w:eastAsia="zh-CN"/>
        </w:rPr>
        <w:t>8、泥浆迟到时间记录</w:t>
      </w:r>
    </w:p>
    <w:p w:rsidR="00E83FCA" w:rsidRDefault="00E83FCA" w:rsidP="00E83FCA">
      <w:pPr>
        <w:pStyle w:val="a6"/>
        <w:spacing w:line="364" w:lineRule="auto"/>
        <w:ind w:right="-55" w:firstLine="480"/>
        <w:jc w:val="both"/>
        <w:rPr>
          <w:lang w:eastAsia="zh-CN"/>
        </w:rPr>
      </w:pPr>
      <w:r>
        <w:rPr>
          <w:rFonts w:hint="eastAsia"/>
          <w:lang w:eastAsia="zh-CN"/>
        </w:rPr>
        <w:t>9、套管丈量记录</w:t>
      </w:r>
    </w:p>
    <w:p w:rsidR="00E83FCA" w:rsidRDefault="00E83FCA" w:rsidP="00E83FCA">
      <w:pPr>
        <w:pStyle w:val="a6"/>
        <w:spacing w:line="364" w:lineRule="auto"/>
        <w:ind w:right="-55" w:firstLine="480"/>
        <w:jc w:val="both"/>
        <w:rPr>
          <w:lang w:eastAsia="zh-CN"/>
        </w:rPr>
      </w:pPr>
      <w:r>
        <w:rPr>
          <w:rFonts w:hint="eastAsia"/>
          <w:lang w:eastAsia="zh-CN"/>
        </w:rPr>
        <w:t>10、钻时录井记录</w:t>
      </w:r>
    </w:p>
    <w:p w:rsidR="00E83FCA" w:rsidRDefault="00E83FCA" w:rsidP="00E83FCA">
      <w:pPr>
        <w:pStyle w:val="a6"/>
        <w:spacing w:line="364" w:lineRule="auto"/>
        <w:ind w:right="-55" w:firstLine="480"/>
        <w:jc w:val="both"/>
        <w:rPr>
          <w:lang w:eastAsia="zh-CN"/>
        </w:rPr>
      </w:pPr>
      <w:r>
        <w:rPr>
          <w:rFonts w:hint="eastAsia"/>
          <w:lang w:eastAsia="zh-CN"/>
        </w:rPr>
        <w:t>11、简易水文观测记录</w:t>
      </w:r>
    </w:p>
    <w:p w:rsidR="00E83FCA" w:rsidRDefault="00E83FCA" w:rsidP="00E83FCA">
      <w:pPr>
        <w:pStyle w:val="a6"/>
        <w:spacing w:line="364" w:lineRule="auto"/>
        <w:ind w:right="-55" w:firstLine="480"/>
        <w:jc w:val="both"/>
        <w:rPr>
          <w:lang w:eastAsia="zh-CN"/>
        </w:rPr>
      </w:pPr>
      <w:r>
        <w:rPr>
          <w:rFonts w:hint="eastAsia"/>
          <w:lang w:eastAsia="zh-CN"/>
        </w:rPr>
        <w:t>12、泥浆温度记录</w:t>
      </w:r>
    </w:p>
    <w:p w:rsidR="00E83FCA" w:rsidRDefault="00E83FCA" w:rsidP="00E83FCA">
      <w:pPr>
        <w:pStyle w:val="a6"/>
        <w:spacing w:line="364" w:lineRule="auto"/>
        <w:ind w:right="-55" w:firstLine="480"/>
        <w:jc w:val="both"/>
        <w:rPr>
          <w:lang w:eastAsia="zh-CN"/>
        </w:rPr>
      </w:pPr>
      <w:r>
        <w:rPr>
          <w:rFonts w:hint="eastAsia"/>
          <w:lang w:eastAsia="zh-CN"/>
        </w:rPr>
        <w:t>13、钻具丈量记录</w:t>
      </w:r>
    </w:p>
    <w:p w:rsidR="00E83FCA" w:rsidRDefault="00E83FCA" w:rsidP="00E83FCA">
      <w:pPr>
        <w:pStyle w:val="a6"/>
        <w:spacing w:line="364" w:lineRule="auto"/>
        <w:ind w:right="-55" w:firstLine="480"/>
        <w:jc w:val="both"/>
        <w:rPr>
          <w:lang w:eastAsia="zh-CN"/>
        </w:rPr>
      </w:pPr>
      <w:r>
        <w:rPr>
          <w:rFonts w:hint="eastAsia"/>
          <w:lang w:eastAsia="zh-CN"/>
        </w:rPr>
        <w:t>14、岩屑录井记录</w:t>
      </w:r>
    </w:p>
    <w:p w:rsidR="00E83FCA" w:rsidRDefault="00E83FCA" w:rsidP="00E83FCA">
      <w:pPr>
        <w:pStyle w:val="a6"/>
        <w:spacing w:line="364" w:lineRule="auto"/>
        <w:ind w:right="-55" w:firstLine="480"/>
        <w:jc w:val="both"/>
        <w:rPr>
          <w:lang w:eastAsia="zh-CN"/>
        </w:rPr>
      </w:pPr>
      <w:r>
        <w:rPr>
          <w:rFonts w:hint="eastAsia"/>
          <w:lang w:eastAsia="zh-CN"/>
        </w:rPr>
        <w:t>15、岩芯录井记录</w:t>
      </w:r>
    </w:p>
    <w:p w:rsidR="00E83FCA" w:rsidRDefault="00E83FCA" w:rsidP="00E83FCA">
      <w:pPr>
        <w:pStyle w:val="a6"/>
        <w:spacing w:line="364" w:lineRule="auto"/>
        <w:ind w:right="-55" w:firstLine="480"/>
        <w:jc w:val="both"/>
        <w:rPr>
          <w:lang w:eastAsia="zh-CN"/>
        </w:rPr>
      </w:pPr>
      <w:r>
        <w:rPr>
          <w:rFonts w:hint="eastAsia"/>
          <w:lang w:eastAsia="zh-CN"/>
        </w:rPr>
        <w:t>16、合格供方名单（固井、化验、测井等）</w:t>
      </w:r>
    </w:p>
    <w:p w:rsidR="00E83FCA" w:rsidRDefault="00E83FCA" w:rsidP="00E83FCA">
      <w:pPr>
        <w:pStyle w:val="a6"/>
        <w:spacing w:line="364" w:lineRule="auto"/>
        <w:ind w:right="-55" w:firstLine="480"/>
        <w:jc w:val="both"/>
        <w:rPr>
          <w:lang w:eastAsia="zh-CN"/>
        </w:rPr>
      </w:pPr>
      <w:r>
        <w:rPr>
          <w:rFonts w:hint="eastAsia"/>
          <w:lang w:eastAsia="zh-CN"/>
        </w:rPr>
        <w:t>17、外协方评审表（固井、化验、测井等）</w:t>
      </w:r>
    </w:p>
    <w:p w:rsidR="00E83FCA" w:rsidRDefault="00E83FCA" w:rsidP="00E83FCA">
      <w:pPr>
        <w:pStyle w:val="a6"/>
        <w:spacing w:line="364" w:lineRule="auto"/>
        <w:ind w:right="-55" w:firstLine="480"/>
        <w:jc w:val="both"/>
        <w:rPr>
          <w:lang w:eastAsia="zh-CN"/>
        </w:rPr>
      </w:pPr>
      <w:r>
        <w:rPr>
          <w:rFonts w:hint="eastAsia"/>
          <w:lang w:eastAsia="zh-CN"/>
        </w:rPr>
        <w:t>18、回次鉴定表</w:t>
      </w:r>
    </w:p>
    <w:p w:rsidR="00E83FCA" w:rsidRDefault="00E83FCA" w:rsidP="00E83FCA">
      <w:pPr>
        <w:pStyle w:val="a6"/>
        <w:spacing w:line="364" w:lineRule="auto"/>
        <w:ind w:right="-55" w:firstLine="480"/>
        <w:jc w:val="both"/>
        <w:rPr>
          <w:lang w:eastAsia="zh-CN"/>
        </w:rPr>
      </w:pPr>
      <w:r>
        <w:rPr>
          <w:rFonts w:hint="eastAsia"/>
          <w:lang w:eastAsia="zh-CN"/>
        </w:rPr>
        <w:t>19、综合鉴定表</w:t>
      </w:r>
    </w:p>
    <w:p w:rsidR="00E83FCA" w:rsidRDefault="00E83FCA" w:rsidP="00E83FCA">
      <w:pPr>
        <w:pStyle w:val="a6"/>
        <w:spacing w:line="364" w:lineRule="auto"/>
        <w:ind w:right="-55" w:firstLine="480"/>
        <w:jc w:val="both"/>
        <w:rPr>
          <w:lang w:eastAsia="zh-CN"/>
        </w:rPr>
      </w:pPr>
      <w:r>
        <w:rPr>
          <w:rFonts w:hint="eastAsia"/>
          <w:lang w:eastAsia="zh-CN"/>
        </w:rPr>
        <w:t>20、固井确认记录</w:t>
      </w:r>
    </w:p>
    <w:p w:rsidR="00E83FCA" w:rsidRDefault="00E83FCA" w:rsidP="00E83FCA">
      <w:pPr>
        <w:pStyle w:val="a6"/>
        <w:spacing w:line="364" w:lineRule="auto"/>
        <w:ind w:right="-55" w:firstLine="480"/>
        <w:jc w:val="both"/>
        <w:rPr>
          <w:lang w:eastAsia="zh-CN"/>
        </w:rPr>
      </w:pPr>
      <w:r>
        <w:rPr>
          <w:rFonts w:hint="eastAsia"/>
          <w:lang w:eastAsia="zh-CN"/>
        </w:rPr>
        <w:t>21、近似稳态测温数据表</w:t>
      </w:r>
    </w:p>
    <w:p w:rsidR="00E83FCA" w:rsidRDefault="00E83FCA" w:rsidP="00E83FCA">
      <w:pPr>
        <w:pStyle w:val="a6"/>
        <w:spacing w:line="364" w:lineRule="auto"/>
        <w:ind w:right="-55" w:firstLine="480"/>
        <w:jc w:val="both"/>
        <w:rPr>
          <w:lang w:eastAsia="zh-CN"/>
        </w:rPr>
      </w:pPr>
      <w:r>
        <w:rPr>
          <w:rFonts w:hint="eastAsia"/>
          <w:lang w:eastAsia="zh-CN"/>
        </w:rPr>
        <w:t>22、测井解译报告</w:t>
      </w:r>
    </w:p>
    <w:p w:rsidR="00E83FCA" w:rsidRDefault="00E83FCA" w:rsidP="00E83FCA">
      <w:pPr>
        <w:pStyle w:val="a6"/>
        <w:spacing w:line="364" w:lineRule="auto"/>
        <w:ind w:right="-55" w:firstLine="480"/>
        <w:jc w:val="both"/>
        <w:rPr>
          <w:lang w:eastAsia="zh-CN"/>
        </w:rPr>
      </w:pPr>
      <w:r>
        <w:rPr>
          <w:rFonts w:hint="eastAsia"/>
          <w:lang w:eastAsia="zh-CN"/>
        </w:rPr>
        <w:t>23、测井成果图</w:t>
      </w:r>
    </w:p>
    <w:p w:rsidR="00E83FCA" w:rsidRDefault="00E83FCA" w:rsidP="00E83FCA">
      <w:pPr>
        <w:pStyle w:val="a6"/>
        <w:spacing w:line="364" w:lineRule="auto"/>
        <w:ind w:right="-55" w:firstLine="480"/>
        <w:jc w:val="both"/>
        <w:rPr>
          <w:lang w:eastAsia="zh-CN"/>
        </w:rPr>
      </w:pPr>
      <w:r>
        <w:rPr>
          <w:rFonts w:hint="eastAsia"/>
          <w:lang w:eastAsia="zh-CN"/>
        </w:rPr>
        <w:lastRenderedPageBreak/>
        <w:t>24、取样登记表</w:t>
      </w:r>
    </w:p>
    <w:p w:rsidR="00E83FCA" w:rsidRDefault="00E83FCA" w:rsidP="00E83FCA">
      <w:pPr>
        <w:pStyle w:val="a6"/>
        <w:spacing w:line="364" w:lineRule="auto"/>
        <w:ind w:right="-55" w:firstLine="480"/>
        <w:jc w:val="both"/>
        <w:rPr>
          <w:lang w:eastAsia="zh-CN"/>
        </w:rPr>
      </w:pPr>
      <w:r>
        <w:rPr>
          <w:rFonts w:hint="eastAsia"/>
          <w:lang w:eastAsia="zh-CN"/>
        </w:rPr>
        <w:t>25、送样委托单</w:t>
      </w:r>
    </w:p>
    <w:p w:rsidR="00E83FCA" w:rsidRDefault="00E83FCA" w:rsidP="00E83FCA">
      <w:pPr>
        <w:pStyle w:val="a6"/>
        <w:spacing w:line="364" w:lineRule="auto"/>
        <w:ind w:right="-55" w:firstLine="480"/>
        <w:jc w:val="both"/>
        <w:rPr>
          <w:lang w:eastAsia="zh-CN"/>
        </w:rPr>
      </w:pPr>
      <w:r>
        <w:rPr>
          <w:rFonts w:hint="eastAsia"/>
          <w:lang w:eastAsia="zh-CN"/>
        </w:rPr>
        <w:t>26、化验成果</w:t>
      </w:r>
    </w:p>
    <w:p w:rsidR="00E83FCA" w:rsidRDefault="00E83FCA" w:rsidP="00E83FCA">
      <w:pPr>
        <w:pStyle w:val="a6"/>
        <w:spacing w:line="364" w:lineRule="auto"/>
        <w:ind w:right="-55" w:firstLine="480"/>
        <w:jc w:val="both"/>
        <w:rPr>
          <w:lang w:eastAsia="zh-CN"/>
        </w:rPr>
      </w:pPr>
      <w:r>
        <w:rPr>
          <w:rFonts w:hint="eastAsia"/>
          <w:lang w:eastAsia="zh-CN"/>
        </w:rPr>
        <w:t>27、抽水试验原始记录表</w:t>
      </w:r>
    </w:p>
    <w:p w:rsidR="00E83FCA" w:rsidRDefault="00E83FCA" w:rsidP="00E83FCA">
      <w:pPr>
        <w:pStyle w:val="a6"/>
        <w:spacing w:line="364" w:lineRule="auto"/>
        <w:ind w:right="-55" w:firstLine="480"/>
        <w:jc w:val="both"/>
        <w:rPr>
          <w:lang w:eastAsia="zh-CN"/>
        </w:rPr>
      </w:pPr>
      <w:r>
        <w:rPr>
          <w:rFonts w:hint="eastAsia"/>
          <w:lang w:eastAsia="zh-CN"/>
        </w:rPr>
        <w:t>28、抽水试验相关图表及参数计算表</w:t>
      </w:r>
    </w:p>
    <w:p w:rsidR="00E83FCA" w:rsidRDefault="00E83FCA" w:rsidP="00E83FCA">
      <w:pPr>
        <w:pStyle w:val="a6"/>
        <w:spacing w:line="364" w:lineRule="auto"/>
        <w:ind w:right="-55" w:firstLine="480"/>
        <w:jc w:val="both"/>
        <w:rPr>
          <w:lang w:eastAsia="zh-CN"/>
        </w:rPr>
      </w:pPr>
      <w:r>
        <w:rPr>
          <w:rFonts w:hint="eastAsia"/>
          <w:lang w:eastAsia="zh-CN"/>
        </w:rPr>
        <w:t>29、单孔终合柱状图表</w:t>
      </w:r>
    </w:p>
    <w:p w:rsidR="00E83FCA" w:rsidRDefault="00E83FCA" w:rsidP="00E83FCA">
      <w:pPr>
        <w:pStyle w:val="a6"/>
        <w:spacing w:line="364" w:lineRule="auto"/>
        <w:ind w:right="-55" w:firstLine="480"/>
        <w:jc w:val="both"/>
        <w:rPr>
          <w:lang w:eastAsia="zh-CN"/>
        </w:rPr>
      </w:pPr>
      <w:r>
        <w:rPr>
          <w:rFonts w:hint="eastAsia"/>
          <w:lang w:eastAsia="zh-CN"/>
        </w:rPr>
        <w:t>30、钻孔质量验收书</w:t>
      </w:r>
    </w:p>
    <w:p w:rsidR="00E83FCA" w:rsidRDefault="00E83FCA" w:rsidP="00E83FCA">
      <w:pPr>
        <w:pStyle w:val="a6"/>
        <w:spacing w:line="364" w:lineRule="auto"/>
        <w:ind w:right="-55" w:firstLine="480"/>
        <w:jc w:val="both"/>
        <w:rPr>
          <w:lang w:eastAsia="zh-CN"/>
        </w:rPr>
      </w:pPr>
      <w:r>
        <w:rPr>
          <w:rFonts w:hint="eastAsia"/>
          <w:lang w:eastAsia="zh-CN"/>
        </w:rPr>
        <w:t>31、完</w:t>
      </w:r>
      <w:proofErr w:type="gramStart"/>
      <w:r>
        <w:rPr>
          <w:rFonts w:hint="eastAsia"/>
          <w:lang w:eastAsia="zh-CN"/>
        </w:rPr>
        <w:t>井总结</w:t>
      </w:r>
      <w:proofErr w:type="gramEnd"/>
      <w:r>
        <w:rPr>
          <w:rFonts w:hint="eastAsia"/>
          <w:lang w:eastAsia="zh-CN"/>
        </w:rPr>
        <w:t>报告（包括测井总结报告）</w:t>
      </w:r>
    </w:p>
    <w:p w:rsidR="00436D6C" w:rsidRDefault="00436D6C">
      <w:pPr>
        <w:rPr>
          <w:lang w:eastAsia="zh-CN"/>
        </w:rPr>
      </w:pPr>
    </w:p>
    <w:sectPr w:rsidR="00436D6C" w:rsidSect="00436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FE" w:rsidRDefault="001A7AFE" w:rsidP="00E83FCA">
      <w:r>
        <w:separator/>
      </w:r>
    </w:p>
  </w:endnote>
  <w:endnote w:type="continuationSeparator" w:id="0">
    <w:p w:rsidR="001A7AFE" w:rsidRDefault="001A7AFE" w:rsidP="00E83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FE" w:rsidRDefault="001A7AFE" w:rsidP="00E83FCA">
      <w:r>
        <w:separator/>
      </w:r>
    </w:p>
  </w:footnote>
  <w:footnote w:type="continuationSeparator" w:id="0">
    <w:p w:rsidR="001A7AFE" w:rsidRDefault="001A7AFE" w:rsidP="00E83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FCA"/>
    <w:rsid w:val="000C33E5"/>
    <w:rsid w:val="00125F67"/>
    <w:rsid w:val="001A7AFE"/>
    <w:rsid w:val="00436D6C"/>
    <w:rsid w:val="0059393F"/>
    <w:rsid w:val="009A0347"/>
    <w:rsid w:val="00A22ACF"/>
    <w:rsid w:val="00E83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FCA"/>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E83FCA"/>
    <w:pPr>
      <w:ind w:left="1775" w:right="1917"/>
      <w:jc w:val="center"/>
      <w:outlineLvl w:val="0"/>
    </w:pPr>
    <w:rPr>
      <w:rFonts w:ascii="仿宋" w:eastAsia="仿宋" w:hAnsi="仿宋" w:cs="仿宋"/>
      <w:b/>
      <w:bCs/>
      <w:sz w:val="44"/>
      <w:szCs w:val="44"/>
    </w:rPr>
  </w:style>
  <w:style w:type="paragraph" w:styleId="3">
    <w:name w:val="heading 3"/>
    <w:basedOn w:val="a"/>
    <w:next w:val="a"/>
    <w:link w:val="3Char"/>
    <w:uiPriority w:val="1"/>
    <w:qFormat/>
    <w:rsid w:val="00E83FCA"/>
    <w:pPr>
      <w:ind w:left="820"/>
      <w:outlineLvl w:val="2"/>
    </w:pPr>
    <w:rPr>
      <w:b/>
      <w:bCs/>
      <w:sz w:val="32"/>
      <w:szCs w:val="32"/>
    </w:rPr>
  </w:style>
  <w:style w:type="paragraph" w:styleId="4">
    <w:name w:val="heading 4"/>
    <w:basedOn w:val="a"/>
    <w:next w:val="a"/>
    <w:link w:val="4Char"/>
    <w:uiPriority w:val="1"/>
    <w:qFormat/>
    <w:rsid w:val="00E83FCA"/>
    <w:pPr>
      <w:ind w:left="820"/>
      <w:outlineLvl w:val="3"/>
    </w:pPr>
    <w:rPr>
      <w:b/>
      <w:bCs/>
      <w:sz w:val="28"/>
      <w:szCs w:val="28"/>
    </w:rPr>
  </w:style>
  <w:style w:type="paragraph" w:styleId="7">
    <w:name w:val="heading 7"/>
    <w:basedOn w:val="a"/>
    <w:next w:val="a"/>
    <w:link w:val="7Char"/>
    <w:uiPriority w:val="1"/>
    <w:qFormat/>
    <w:rsid w:val="00E83FCA"/>
    <w:pPr>
      <w:ind w:left="1300"/>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FC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E83FCA"/>
    <w:rPr>
      <w:sz w:val="18"/>
      <w:szCs w:val="18"/>
    </w:rPr>
  </w:style>
  <w:style w:type="paragraph" w:styleId="a4">
    <w:name w:val="footer"/>
    <w:basedOn w:val="a"/>
    <w:link w:val="Char0"/>
    <w:uiPriority w:val="99"/>
    <w:semiHidden/>
    <w:unhideWhenUsed/>
    <w:rsid w:val="00E83FCA"/>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E83FCA"/>
    <w:rPr>
      <w:sz w:val="18"/>
      <w:szCs w:val="18"/>
    </w:rPr>
  </w:style>
  <w:style w:type="character" w:customStyle="1" w:styleId="1Char">
    <w:name w:val="标题 1 Char"/>
    <w:basedOn w:val="a0"/>
    <w:link w:val="1"/>
    <w:uiPriority w:val="1"/>
    <w:rsid w:val="00E83FCA"/>
    <w:rPr>
      <w:rFonts w:ascii="仿宋" w:eastAsia="仿宋" w:hAnsi="仿宋" w:cs="仿宋"/>
      <w:b/>
      <w:bCs/>
      <w:kern w:val="0"/>
      <w:sz w:val="44"/>
      <w:szCs w:val="44"/>
      <w:lang w:eastAsia="en-US"/>
    </w:rPr>
  </w:style>
  <w:style w:type="character" w:customStyle="1" w:styleId="3Char">
    <w:name w:val="标题 3 Char"/>
    <w:basedOn w:val="a0"/>
    <w:link w:val="3"/>
    <w:uiPriority w:val="1"/>
    <w:rsid w:val="00E83FCA"/>
    <w:rPr>
      <w:rFonts w:ascii="宋体" w:eastAsia="宋体" w:hAnsi="宋体" w:cs="宋体"/>
      <w:b/>
      <w:bCs/>
      <w:kern w:val="0"/>
      <w:sz w:val="32"/>
      <w:szCs w:val="32"/>
      <w:lang w:eastAsia="en-US"/>
    </w:rPr>
  </w:style>
  <w:style w:type="character" w:customStyle="1" w:styleId="4Char">
    <w:name w:val="标题 4 Char"/>
    <w:basedOn w:val="a0"/>
    <w:link w:val="4"/>
    <w:uiPriority w:val="1"/>
    <w:rsid w:val="00E83FCA"/>
    <w:rPr>
      <w:rFonts w:ascii="宋体" w:eastAsia="宋体" w:hAnsi="宋体" w:cs="宋体"/>
      <w:b/>
      <w:bCs/>
      <w:kern w:val="0"/>
      <w:sz w:val="28"/>
      <w:szCs w:val="28"/>
      <w:lang w:eastAsia="en-US"/>
    </w:rPr>
  </w:style>
  <w:style w:type="character" w:customStyle="1" w:styleId="7Char">
    <w:name w:val="标题 7 Char"/>
    <w:basedOn w:val="a0"/>
    <w:link w:val="7"/>
    <w:uiPriority w:val="1"/>
    <w:rsid w:val="00E83FCA"/>
    <w:rPr>
      <w:rFonts w:ascii="宋体" w:eastAsia="宋体" w:hAnsi="宋体" w:cs="宋体"/>
      <w:b/>
      <w:bCs/>
      <w:kern w:val="0"/>
      <w:sz w:val="24"/>
      <w:szCs w:val="24"/>
      <w:lang w:eastAsia="en-US"/>
    </w:rPr>
  </w:style>
  <w:style w:type="paragraph" w:styleId="a5">
    <w:name w:val="Normal Indent"/>
    <w:basedOn w:val="a"/>
    <w:uiPriority w:val="99"/>
    <w:unhideWhenUsed/>
    <w:qFormat/>
    <w:rsid w:val="00E83FCA"/>
    <w:pPr>
      <w:ind w:firstLineChars="200" w:firstLine="420"/>
    </w:pPr>
  </w:style>
  <w:style w:type="paragraph" w:styleId="a6">
    <w:name w:val="Body Text"/>
    <w:basedOn w:val="a"/>
    <w:link w:val="Char1"/>
    <w:uiPriority w:val="1"/>
    <w:qFormat/>
    <w:rsid w:val="00E83FCA"/>
    <w:rPr>
      <w:sz w:val="24"/>
      <w:szCs w:val="24"/>
    </w:rPr>
  </w:style>
  <w:style w:type="character" w:customStyle="1" w:styleId="Char1">
    <w:name w:val="正文文本 Char"/>
    <w:basedOn w:val="a0"/>
    <w:link w:val="a6"/>
    <w:uiPriority w:val="1"/>
    <w:qFormat/>
    <w:rsid w:val="00E83FCA"/>
    <w:rPr>
      <w:rFonts w:ascii="宋体" w:eastAsia="宋体" w:hAnsi="宋体" w:cs="宋体"/>
      <w:kern w:val="0"/>
      <w:sz w:val="24"/>
      <w:szCs w:val="24"/>
      <w:lang w:eastAsia="en-US"/>
    </w:rPr>
  </w:style>
  <w:style w:type="paragraph" w:styleId="a7">
    <w:name w:val="List Paragraph"/>
    <w:basedOn w:val="a"/>
    <w:uiPriority w:val="1"/>
    <w:qFormat/>
    <w:rsid w:val="00E83FCA"/>
    <w:pPr>
      <w:ind w:left="1901" w:hanging="601"/>
    </w:pPr>
  </w:style>
  <w:style w:type="table" w:customStyle="1" w:styleId="TableNormal">
    <w:name w:val="Table Normal"/>
    <w:uiPriority w:val="2"/>
    <w:semiHidden/>
    <w:unhideWhenUsed/>
    <w:qFormat/>
    <w:rsid w:val="000C33E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0C33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2023-03-07T08:04:00Z</dcterms:created>
  <dcterms:modified xsi:type="dcterms:W3CDTF">2023-03-07T08:28:00Z</dcterms:modified>
</cp:coreProperties>
</file>