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360" w:lineRule="auto"/>
        <w:ind w:left="-282" w:leftChars="-135" w:right="-340" w:rightChars="-162" w:hanging="1"/>
        <w:rPr>
          <w:rFonts w:hint="default" w:ascii="宋体" w:hAnsi="宋体" w:eastAsiaTheme="minorEastAsia"/>
          <w:b/>
          <w:bCs/>
          <w:sz w:val="28"/>
          <w:szCs w:val="28"/>
          <w:lang w:val="en-US" w:eastAsia="zh-CN"/>
        </w:rPr>
      </w:pPr>
      <w:bookmarkStart w:id="0" w:name="_Toc355703263"/>
      <w:bookmarkStart w:id="1" w:name="_Toc355704983"/>
      <w:bookmarkStart w:id="2" w:name="_Toc414028426"/>
      <w:r>
        <w:rPr>
          <w:rFonts w:hint="eastAsia" w:ascii="宋体" w:hAnsi="宋体"/>
          <w:b/>
          <w:bCs/>
          <w:sz w:val="28"/>
          <w:szCs w:val="28"/>
        </w:rPr>
        <w:t>合同编号：</w:t>
      </w:r>
    </w:p>
    <w:p>
      <w:pPr>
        <w:pStyle w:val="4"/>
        <w:spacing w:after="0" w:line="360" w:lineRule="auto"/>
        <w:rPr>
          <w:rFonts w:ascii="宋体" w:hAnsi="宋体"/>
          <w:b/>
          <w:bCs/>
          <w:sz w:val="32"/>
          <w:szCs w:val="32"/>
        </w:rPr>
      </w:pPr>
    </w:p>
    <w:p>
      <w:pPr>
        <w:pStyle w:val="4"/>
        <w:spacing w:after="0" w:line="360" w:lineRule="auto"/>
        <w:rPr>
          <w:rFonts w:ascii="宋体" w:hAnsi="宋体"/>
          <w:b/>
          <w:bCs/>
          <w:sz w:val="32"/>
          <w:szCs w:val="32"/>
        </w:rPr>
      </w:pPr>
    </w:p>
    <w:p>
      <w:pPr>
        <w:pStyle w:val="4"/>
        <w:spacing w:after="0" w:line="360" w:lineRule="auto"/>
        <w:rPr>
          <w:rFonts w:ascii="宋体" w:hAnsi="宋体"/>
          <w:b/>
          <w:bCs/>
          <w:sz w:val="32"/>
          <w:szCs w:val="32"/>
        </w:rPr>
      </w:pPr>
    </w:p>
    <w:p>
      <w:pPr>
        <w:pStyle w:val="4"/>
        <w:spacing w:after="0" w:line="360" w:lineRule="auto"/>
        <w:jc w:val="center"/>
        <w:rPr>
          <w:rFonts w:ascii="宋体" w:hAnsi="宋体"/>
          <w:b/>
          <w:bCs/>
          <w:sz w:val="48"/>
          <w:szCs w:val="48"/>
        </w:rPr>
      </w:pPr>
      <w:r>
        <w:rPr>
          <w:rFonts w:hint="eastAsia" w:ascii="宋体" w:hAnsi="宋体"/>
          <w:b/>
          <w:bCs/>
          <w:sz w:val="48"/>
          <w:szCs w:val="48"/>
        </w:rPr>
        <w:t>内蒙古自治区人民医院</w:t>
      </w:r>
    </w:p>
    <w:p>
      <w:pPr>
        <w:pStyle w:val="4"/>
        <w:spacing w:after="0" w:line="360" w:lineRule="auto"/>
        <w:jc w:val="center"/>
        <w:rPr>
          <w:rFonts w:ascii="宋体" w:hAnsi="宋体"/>
          <w:b/>
          <w:bCs/>
          <w:sz w:val="32"/>
          <w:szCs w:val="32"/>
        </w:rPr>
      </w:pPr>
      <w:r>
        <w:rPr>
          <w:rFonts w:hint="eastAsia" w:ascii="宋体" w:hAnsi="宋体"/>
          <w:b/>
          <w:bCs/>
          <w:sz w:val="48"/>
          <w:szCs w:val="48"/>
        </w:rPr>
        <w:t>委托第三方</w:t>
      </w:r>
      <w:r>
        <w:rPr>
          <w:rFonts w:hint="eastAsia" w:ascii="宋体" w:hAnsi="宋体"/>
          <w:b/>
          <w:bCs/>
          <w:sz w:val="48"/>
          <w:szCs w:val="48"/>
          <w:lang w:val="en-US" w:eastAsia="zh-CN"/>
        </w:rPr>
        <w:t>实验室</w:t>
      </w:r>
      <w:r>
        <w:rPr>
          <w:rFonts w:hint="eastAsia" w:ascii="宋体" w:hAnsi="宋体"/>
          <w:b/>
          <w:bCs/>
          <w:sz w:val="48"/>
          <w:szCs w:val="48"/>
        </w:rPr>
        <w:t>检测合同</w:t>
      </w:r>
    </w:p>
    <w:p>
      <w:pPr>
        <w:pStyle w:val="4"/>
        <w:spacing w:after="0" w:line="360" w:lineRule="auto"/>
        <w:jc w:val="center"/>
        <w:rPr>
          <w:rFonts w:ascii="宋体" w:hAnsi="宋体"/>
          <w:b/>
          <w:bCs/>
          <w:sz w:val="32"/>
          <w:szCs w:val="32"/>
        </w:rPr>
      </w:pPr>
      <w:r>
        <w:rPr>
          <w:rFonts w:hint="eastAsia" w:ascii="宋体" w:hAnsi="宋体"/>
          <w:b/>
          <w:bCs/>
          <w:sz w:val="32"/>
          <w:szCs w:val="32"/>
        </w:rPr>
        <w:t xml:space="preserve"> </w:t>
      </w:r>
    </w:p>
    <w:p>
      <w:pPr>
        <w:pStyle w:val="4"/>
        <w:spacing w:after="0" w:line="360" w:lineRule="auto"/>
        <w:jc w:val="center"/>
        <w:rPr>
          <w:rFonts w:ascii="宋体" w:hAnsi="宋体"/>
          <w:b/>
          <w:bCs/>
          <w:sz w:val="32"/>
          <w:szCs w:val="32"/>
        </w:rPr>
      </w:pPr>
    </w:p>
    <w:p>
      <w:pPr>
        <w:pStyle w:val="4"/>
        <w:spacing w:after="0" w:line="360" w:lineRule="auto"/>
        <w:jc w:val="center"/>
        <w:rPr>
          <w:rFonts w:ascii="宋体" w:hAnsi="宋体"/>
          <w:b/>
          <w:bCs/>
          <w:sz w:val="32"/>
          <w:szCs w:val="32"/>
        </w:rPr>
      </w:pPr>
    </w:p>
    <w:p>
      <w:pPr>
        <w:pStyle w:val="4"/>
        <w:spacing w:after="0" w:line="360" w:lineRule="auto"/>
        <w:jc w:val="center"/>
        <w:rPr>
          <w:rFonts w:ascii="宋体" w:hAnsi="宋体"/>
          <w:b/>
          <w:bCs/>
          <w:sz w:val="32"/>
          <w:szCs w:val="32"/>
        </w:rPr>
      </w:pPr>
    </w:p>
    <w:p>
      <w:pPr>
        <w:pStyle w:val="4"/>
        <w:spacing w:after="0" w:line="360" w:lineRule="auto"/>
        <w:rPr>
          <w:rFonts w:ascii="宋体" w:hAnsi="宋体"/>
          <w:b/>
          <w:bCs/>
          <w:sz w:val="32"/>
          <w:szCs w:val="32"/>
        </w:rPr>
      </w:pPr>
      <w:r>
        <w:rPr>
          <w:rFonts w:hint="eastAsia" w:ascii="宋体" w:hAnsi="宋体"/>
          <w:b/>
          <w:bCs/>
          <w:sz w:val="32"/>
          <w:szCs w:val="32"/>
        </w:rPr>
        <w:t xml:space="preserve">    项目名称：</w:t>
      </w:r>
      <w:r>
        <w:rPr>
          <w:rFonts w:hint="eastAsia" w:ascii="宋体" w:hAnsi="宋体" w:cs="宋体"/>
          <w:b/>
          <w:bCs/>
          <w:sz w:val="32"/>
          <w:szCs w:val="32"/>
        </w:rPr>
        <w:t>委托第三方</w:t>
      </w:r>
      <w:r>
        <w:rPr>
          <w:rFonts w:hint="eastAsia" w:ascii="宋体" w:hAnsi="宋体" w:cs="宋体"/>
          <w:b/>
          <w:bCs/>
          <w:sz w:val="32"/>
          <w:szCs w:val="32"/>
          <w:lang w:val="en-US" w:eastAsia="zh-CN"/>
        </w:rPr>
        <w:t>实验室</w:t>
      </w:r>
      <w:r>
        <w:rPr>
          <w:rFonts w:hint="eastAsia" w:ascii="宋体" w:hAnsi="宋体" w:cs="宋体"/>
          <w:b/>
          <w:bCs/>
          <w:sz w:val="32"/>
          <w:szCs w:val="32"/>
        </w:rPr>
        <w:t>检测</w:t>
      </w:r>
    </w:p>
    <w:p>
      <w:pPr>
        <w:pStyle w:val="4"/>
        <w:spacing w:after="0" w:line="360" w:lineRule="auto"/>
        <w:ind w:firstLine="642"/>
        <w:rPr>
          <w:rFonts w:ascii="宋体" w:hAnsi="宋体" w:cs="宋体"/>
          <w:b/>
          <w:bCs/>
          <w:sz w:val="32"/>
          <w:szCs w:val="32"/>
        </w:rPr>
      </w:pPr>
      <w:r>
        <w:rPr>
          <w:rFonts w:hint="eastAsia" w:ascii="宋体" w:hAnsi="宋体"/>
          <w:b/>
          <w:bCs/>
          <w:sz w:val="32"/>
          <w:szCs w:val="32"/>
        </w:rPr>
        <w:t>项目编号：</w:t>
      </w:r>
    </w:p>
    <w:p>
      <w:pPr>
        <w:spacing w:line="360" w:lineRule="auto"/>
        <w:ind w:firstLine="643" w:firstLineChars="200"/>
        <w:jc w:val="left"/>
        <w:rPr>
          <w:rFonts w:hint="default" w:ascii="宋体" w:hAnsi="宋体" w:eastAsiaTheme="minorEastAsia"/>
          <w:b/>
          <w:sz w:val="32"/>
          <w:szCs w:val="32"/>
          <w:lang w:val="en-US" w:eastAsia="zh-CN"/>
        </w:rPr>
      </w:pPr>
      <w:r>
        <w:rPr>
          <w:rFonts w:hint="eastAsia" w:ascii="宋体" w:hAnsi="宋体"/>
          <w:b/>
          <w:sz w:val="32"/>
          <w:szCs w:val="32"/>
        </w:rPr>
        <w:t>招标编号：</w:t>
      </w:r>
    </w:p>
    <w:p>
      <w:pPr>
        <w:pStyle w:val="4"/>
        <w:spacing w:after="0" w:line="360" w:lineRule="auto"/>
        <w:ind w:firstLine="642"/>
        <w:rPr>
          <w:rFonts w:ascii="宋体" w:hAnsi="宋体"/>
          <w:b/>
          <w:bCs/>
          <w:sz w:val="32"/>
          <w:szCs w:val="32"/>
        </w:rPr>
      </w:pPr>
      <w:r>
        <w:rPr>
          <w:rFonts w:hint="eastAsia" w:ascii="宋体" w:hAnsi="宋体"/>
          <w:b/>
          <w:bCs/>
          <w:sz w:val="32"/>
          <w:szCs w:val="32"/>
        </w:rPr>
        <w:t>政府采购项目</w:t>
      </w:r>
      <w:r>
        <w:rPr>
          <w:rFonts w:hint="eastAsia" w:ascii="宋体" w:hAnsi="宋体"/>
          <w:b/>
          <w:bCs/>
          <w:sz w:val="32"/>
          <w:szCs w:val="32"/>
          <w:lang w:val="en-US" w:eastAsia="zh-CN"/>
        </w:rPr>
        <w:t>备案</w:t>
      </w:r>
      <w:r>
        <w:rPr>
          <w:rFonts w:hint="eastAsia" w:ascii="宋体" w:hAnsi="宋体"/>
          <w:b/>
          <w:bCs/>
          <w:sz w:val="32"/>
          <w:szCs w:val="32"/>
        </w:rPr>
        <w:t>文号：</w:t>
      </w:r>
    </w:p>
    <w:p>
      <w:pPr>
        <w:pStyle w:val="4"/>
        <w:spacing w:after="0" w:line="360" w:lineRule="auto"/>
        <w:ind w:firstLine="642"/>
        <w:rPr>
          <w:rFonts w:ascii="宋体" w:hAnsi="宋体"/>
          <w:b/>
          <w:bCs/>
          <w:sz w:val="32"/>
          <w:szCs w:val="32"/>
        </w:rPr>
      </w:pPr>
      <w:r>
        <w:rPr>
          <w:rFonts w:hint="eastAsia" w:ascii="宋体" w:hAnsi="宋体"/>
          <w:b/>
          <w:bCs/>
          <w:sz w:val="32"/>
          <w:szCs w:val="32"/>
        </w:rPr>
        <w:t xml:space="preserve">甲方（发包方）：内蒙古自治区人民医院 </w:t>
      </w:r>
    </w:p>
    <w:p>
      <w:pPr>
        <w:pStyle w:val="4"/>
        <w:spacing w:after="0" w:line="360" w:lineRule="auto"/>
        <w:rPr>
          <w:rFonts w:ascii="宋体" w:hAnsi="宋体"/>
          <w:b/>
          <w:bCs/>
          <w:sz w:val="32"/>
          <w:szCs w:val="32"/>
        </w:rPr>
      </w:pPr>
      <w:r>
        <w:rPr>
          <w:rFonts w:hint="eastAsia" w:ascii="宋体" w:hAnsi="宋体"/>
          <w:b/>
          <w:bCs/>
          <w:sz w:val="32"/>
          <w:szCs w:val="32"/>
        </w:rPr>
        <w:t xml:space="preserve">    乙方（</w:t>
      </w:r>
      <w:r>
        <w:rPr>
          <w:rFonts w:hint="eastAsia" w:ascii="宋体" w:hAnsi="宋体"/>
          <w:b/>
          <w:sz w:val="28"/>
          <w:szCs w:val="28"/>
        </w:rPr>
        <w:t>承包方</w:t>
      </w:r>
      <w:r>
        <w:rPr>
          <w:rFonts w:hint="eastAsia" w:ascii="宋体" w:hAnsi="宋体"/>
          <w:b/>
          <w:bCs/>
          <w:sz w:val="32"/>
          <w:szCs w:val="32"/>
        </w:rPr>
        <w:t xml:space="preserve">）：  </w:t>
      </w:r>
    </w:p>
    <w:p>
      <w:pPr>
        <w:pStyle w:val="4"/>
        <w:spacing w:after="0" w:line="360" w:lineRule="auto"/>
        <w:rPr>
          <w:rFonts w:ascii="宋体" w:hAnsi="宋体"/>
          <w:b/>
          <w:bCs/>
          <w:sz w:val="32"/>
          <w:szCs w:val="32"/>
        </w:rPr>
      </w:pPr>
    </w:p>
    <w:p>
      <w:pPr>
        <w:pStyle w:val="4"/>
        <w:spacing w:after="0" w:line="360" w:lineRule="auto"/>
        <w:rPr>
          <w:rFonts w:ascii="宋体" w:hAnsi="宋体"/>
          <w:b/>
          <w:bCs/>
          <w:sz w:val="32"/>
          <w:szCs w:val="32"/>
        </w:rPr>
      </w:pPr>
    </w:p>
    <w:p>
      <w:pPr>
        <w:pStyle w:val="4"/>
        <w:spacing w:after="0" w:line="360" w:lineRule="auto"/>
        <w:rPr>
          <w:rFonts w:ascii="宋体" w:hAnsi="宋体"/>
          <w:b/>
          <w:bCs/>
          <w:sz w:val="32"/>
          <w:szCs w:val="32"/>
        </w:rPr>
      </w:pPr>
    </w:p>
    <w:p>
      <w:pPr>
        <w:pStyle w:val="4"/>
        <w:spacing w:after="0" w:line="360" w:lineRule="auto"/>
        <w:rPr>
          <w:rFonts w:ascii="宋体" w:hAnsi="宋体"/>
          <w:b/>
          <w:bCs/>
          <w:sz w:val="32"/>
          <w:szCs w:val="32"/>
        </w:rPr>
      </w:pPr>
    </w:p>
    <w:p>
      <w:pPr>
        <w:pStyle w:val="4"/>
        <w:spacing w:after="0" w:line="360" w:lineRule="auto"/>
        <w:rPr>
          <w:rFonts w:ascii="宋体" w:hAnsi="宋体"/>
          <w:b/>
          <w:bCs/>
          <w:sz w:val="32"/>
          <w:szCs w:val="32"/>
        </w:rPr>
      </w:pPr>
    </w:p>
    <w:p>
      <w:pPr>
        <w:pStyle w:val="4"/>
        <w:spacing w:after="0" w:line="360" w:lineRule="auto"/>
        <w:jc w:val="center"/>
        <w:rPr>
          <w:rFonts w:ascii="宋体" w:hAnsi="宋体"/>
          <w:b/>
          <w:bCs/>
          <w:sz w:val="28"/>
          <w:szCs w:val="28"/>
          <w:u w:val="single"/>
        </w:rPr>
      </w:pPr>
      <w:r>
        <w:rPr>
          <w:rFonts w:hint="eastAsia" w:ascii="宋体" w:hAnsi="宋体"/>
          <w:b/>
          <w:bCs/>
          <w:sz w:val="28"/>
          <w:szCs w:val="28"/>
        </w:rPr>
        <w:t>合同签订日期：</w:t>
      </w:r>
      <w:r>
        <w:rPr>
          <w:rFonts w:hint="eastAsia" w:ascii="宋体" w:hAnsi="宋体"/>
          <w:b/>
          <w:bCs/>
          <w:sz w:val="28"/>
          <w:szCs w:val="28"/>
          <w:lang w:val="en-US" w:eastAsia="zh-CN"/>
        </w:rPr>
        <w:t xml:space="preserve">    </w:t>
      </w:r>
      <w:r>
        <w:rPr>
          <w:rFonts w:hint="eastAsia" w:ascii="宋体" w:hAnsi="宋体"/>
          <w:b/>
          <w:bCs/>
          <w:sz w:val="28"/>
          <w:szCs w:val="28"/>
        </w:rPr>
        <w:t>年  月  日</w:t>
      </w:r>
    </w:p>
    <w:bookmarkEnd w:id="0"/>
    <w:bookmarkEnd w:id="1"/>
    <w:bookmarkEnd w:id="2"/>
    <w:p>
      <w:pPr>
        <w:pStyle w:val="4"/>
        <w:spacing w:after="0" w:line="360" w:lineRule="auto"/>
        <w:jc w:val="center"/>
        <w:rPr>
          <w:rFonts w:hint="default" w:ascii="宋体" w:hAnsi="宋体" w:eastAsiaTheme="minorEastAsia"/>
          <w:b/>
          <w:sz w:val="28"/>
          <w:szCs w:val="28"/>
          <w:lang w:val="en-US" w:eastAsia="zh-CN"/>
        </w:rPr>
      </w:pPr>
      <w:r>
        <w:rPr>
          <w:rFonts w:hint="eastAsia" w:ascii="宋体" w:hAnsi="宋体"/>
          <w:b/>
          <w:sz w:val="28"/>
          <w:szCs w:val="28"/>
          <w:lang w:val="en-US" w:eastAsia="zh-CN"/>
        </w:rPr>
        <w:t>合同签订地点：内蒙古自治区人民医院</w:t>
      </w:r>
    </w:p>
    <w:p>
      <w:pPr>
        <w:pStyle w:val="4"/>
        <w:spacing w:after="0" w:line="360" w:lineRule="auto"/>
        <w:rPr>
          <w:rFonts w:ascii="宋体" w:hAnsi="宋体"/>
          <w:b/>
          <w:sz w:val="24"/>
        </w:rPr>
      </w:pPr>
      <w:r>
        <w:rPr>
          <w:rFonts w:ascii="宋体" w:hAnsi="宋体"/>
          <w:b/>
          <w:sz w:val="24"/>
        </w:rPr>
        <w:t>甲方（</w:t>
      </w:r>
      <w:r>
        <w:rPr>
          <w:rFonts w:hint="eastAsia" w:ascii="宋体" w:hAnsi="宋体" w:cs="宋体"/>
          <w:b/>
          <w:sz w:val="24"/>
        </w:rPr>
        <w:t>发包方</w:t>
      </w:r>
      <w:r>
        <w:rPr>
          <w:rFonts w:ascii="宋体" w:hAnsi="宋体"/>
          <w:b/>
          <w:sz w:val="24"/>
        </w:rPr>
        <w:t>）：</w:t>
      </w:r>
      <w:r>
        <w:rPr>
          <w:rFonts w:hint="eastAsia" w:ascii="宋体" w:hAnsi="宋体"/>
          <w:b/>
          <w:sz w:val="24"/>
        </w:rPr>
        <w:t>内蒙古自治区人民医院</w:t>
      </w:r>
    </w:p>
    <w:p>
      <w:pPr>
        <w:pStyle w:val="4"/>
        <w:spacing w:after="0" w:line="360" w:lineRule="auto"/>
        <w:rPr>
          <w:rFonts w:hint="eastAsia" w:ascii="宋体" w:hAnsi="宋体"/>
          <w:b/>
          <w:sz w:val="24"/>
        </w:rPr>
      </w:pPr>
      <w:r>
        <w:rPr>
          <w:rFonts w:ascii="宋体" w:hAnsi="宋体"/>
          <w:b/>
          <w:sz w:val="24"/>
        </w:rPr>
        <w:t>乙方（</w:t>
      </w:r>
      <w:r>
        <w:rPr>
          <w:rFonts w:hint="eastAsia" w:ascii="宋体" w:hAnsi="宋体" w:cs="宋体"/>
          <w:b/>
          <w:sz w:val="24"/>
        </w:rPr>
        <w:t>承包方</w:t>
      </w:r>
      <w:r>
        <w:rPr>
          <w:rFonts w:ascii="宋体" w:hAnsi="宋体"/>
          <w:b/>
          <w:sz w:val="24"/>
        </w:rPr>
        <w:t>）：</w:t>
      </w:r>
    </w:p>
    <w:p>
      <w:pPr>
        <w:pStyle w:val="4"/>
        <w:spacing w:after="0" w:line="360" w:lineRule="auto"/>
        <w:rPr>
          <w:rFonts w:ascii="宋体" w:hAnsi="宋体"/>
          <w:b/>
          <w:sz w:val="24"/>
        </w:rPr>
      </w:pPr>
      <w:r>
        <w:rPr>
          <w:rFonts w:hint="eastAsia" w:ascii="宋体" w:hAnsi="宋体"/>
          <w:b/>
          <w:sz w:val="24"/>
          <w:lang w:val="en-US" w:eastAsia="zh-CN"/>
        </w:rPr>
        <w:t>合同履行地：内蒙古自治区人民医院</w:t>
      </w:r>
      <w:r>
        <w:rPr>
          <w:rFonts w:hint="eastAsia" w:ascii="宋体" w:hAnsi="宋体"/>
          <w:b/>
          <w:sz w:val="24"/>
        </w:rPr>
        <w:t xml:space="preserve"> </w:t>
      </w:r>
    </w:p>
    <w:p>
      <w:pPr>
        <w:pStyle w:val="4"/>
        <w:spacing w:after="0" w:line="360" w:lineRule="auto"/>
        <w:ind w:firstLine="448" w:firstLineChars="187"/>
        <w:rPr>
          <w:rFonts w:ascii="宋体" w:hAnsi="宋体"/>
          <w:sz w:val="24"/>
          <w:highlight w:val="none"/>
        </w:rPr>
      </w:pPr>
      <w:bookmarkStart w:id="3" w:name="_Toc355703265"/>
      <w:bookmarkStart w:id="4" w:name="_Toc355704985"/>
      <w:r>
        <w:rPr>
          <w:rFonts w:ascii="宋体" w:hAnsi="宋体"/>
          <w:sz w:val="24"/>
          <w:highlight w:val="none"/>
        </w:rPr>
        <w:t>根据</w:t>
      </w:r>
      <w:r>
        <w:rPr>
          <w:rFonts w:hint="eastAsia" w:ascii="宋体" w:hAnsi="宋体"/>
          <w:sz w:val="24"/>
          <w:highlight w:val="none"/>
        </w:rPr>
        <w:t>《中华人民共和国</w:t>
      </w:r>
      <w:r>
        <w:rPr>
          <w:rFonts w:hint="eastAsia" w:ascii="宋体" w:hAnsi="宋体"/>
          <w:sz w:val="24"/>
          <w:highlight w:val="none"/>
          <w:lang w:val="en-US" w:eastAsia="zh-CN"/>
        </w:rPr>
        <w:t>民法典</w:t>
      </w:r>
      <w:r>
        <w:rPr>
          <w:rFonts w:hint="eastAsia" w:ascii="宋体" w:hAnsi="宋体"/>
          <w:sz w:val="24"/>
          <w:highlight w:val="none"/>
        </w:rPr>
        <w:t>》、</w:t>
      </w:r>
      <w:r>
        <w:rPr>
          <w:rFonts w:ascii="宋体" w:hAnsi="宋体"/>
          <w:sz w:val="24"/>
          <w:highlight w:val="none"/>
        </w:rPr>
        <w:t>《中华人民共和国政府采购法》、《中华人民共和国政府采购法</w:t>
      </w:r>
      <w:r>
        <w:rPr>
          <w:rFonts w:hint="eastAsia" w:ascii="宋体" w:hAnsi="宋体"/>
          <w:sz w:val="24"/>
          <w:highlight w:val="none"/>
        </w:rPr>
        <w:t>实施条例</w:t>
      </w:r>
      <w:r>
        <w:rPr>
          <w:rFonts w:ascii="宋体" w:hAnsi="宋体"/>
          <w:sz w:val="24"/>
          <w:highlight w:val="none"/>
        </w:rPr>
        <w:t>》等相关法律法规的规定</w:t>
      </w:r>
      <w:r>
        <w:rPr>
          <w:rFonts w:hint="eastAsia" w:ascii="宋体" w:hAnsi="宋体"/>
          <w:sz w:val="24"/>
          <w:highlight w:val="none"/>
        </w:rPr>
        <w:t>，</w:t>
      </w:r>
      <w:r>
        <w:rPr>
          <w:rFonts w:ascii="宋体" w:hAnsi="宋体"/>
          <w:sz w:val="24"/>
          <w:highlight w:val="none"/>
        </w:rPr>
        <w:t>并严格遵循</w:t>
      </w:r>
      <w:r>
        <w:rPr>
          <w:rFonts w:hint="eastAsia" w:ascii="宋体" w:hAnsi="宋体"/>
          <w:sz w:val="24"/>
          <w:highlight w:val="none"/>
        </w:rPr>
        <w:t>委托第三方实验室检测</w:t>
      </w:r>
      <w:r>
        <w:rPr>
          <w:rFonts w:ascii="宋体" w:hAnsi="宋体"/>
          <w:sz w:val="24"/>
          <w:highlight w:val="none"/>
        </w:rPr>
        <w:t>项目（</w:t>
      </w:r>
      <w:r>
        <w:rPr>
          <w:rFonts w:hint="eastAsia" w:ascii="宋体" w:hAnsi="宋体"/>
          <w:sz w:val="24"/>
          <w:highlight w:val="none"/>
        </w:rPr>
        <w:t>招标编号：</w:t>
      </w:r>
      <w:r>
        <w:rPr>
          <w:rFonts w:hint="eastAsia" w:ascii="宋体" w:hAnsi="宋体"/>
          <w:sz w:val="24"/>
          <w:highlight w:val="none"/>
          <w:u w:val="single"/>
          <w:lang w:val="en-US" w:eastAsia="zh-CN"/>
        </w:rPr>
        <w:t xml:space="preserve">        </w:t>
      </w:r>
      <w:r>
        <w:rPr>
          <w:rFonts w:ascii="宋体" w:hAnsi="宋体"/>
          <w:sz w:val="24"/>
          <w:highlight w:val="none"/>
        </w:rPr>
        <w:t>）</w:t>
      </w:r>
      <w:r>
        <w:rPr>
          <w:rFonts w:hint="eastAsia" w:ascii="宋体" w:hAnsi="宋体"/>
          <w:sz w:val="24"/>
          <w:highlight w:val="none"/>
        </w:rPr>
        <w:t>采购</w:t>
      </w:r>
      <w:r>
        <w:rPr>
          <w:rFonts w:ascii="宋体" w:hAnsi="宋体"/>
          <w:sz w:val="24"/>
          <w:highlight w:val="none"/>
        </w:rPr>
        <w:t>文件中的相关规定，由</w:t>
      </w:r>
      <w:r>
        <w:rPr>
          <w:rFonts w:hint="eastAsia" w:ascii="宋体" w:hAnsi="宋体"/>
          <w:sz w:val="24"/>
          <w:highlight w:val="none"/>
        </w:rPr>
        <w:t>甲方</w:t>
      </w:r>
      <w:r>
        <w:rPr>
          <w:rFonts w:ascii="宋体" w:hAnsi="宋体"/>
          <w:sz w:val="24"/>
          <w:highlight w:val="none"/>
        </w:rPr>
        <w:t>与</w:t>
      </w:r>
      <w:r>
        <w:rPr>
          <w:rFonts w:hint="eastAsia" w:ascii="宋体" w:hAnsi="宋体"/>
          <w:sz w:val="24"/>
          <w:highlight w:val="none"/>
        </w:rPr>
        <w:t>乙方</w:t>
      </w:r>
      <w:r>
        <w:rPr>
          <w:rFonts w:ascii="宋体" w:hAnsi="宋体"/>
          <w:sz w:val="24"/>
          <w:highlight w:val="none"/>
        </w:rPr>
        <w:t>签订本</w:t>
      </w:r>
      <w:r>
        <w:rPr>
          <w:rFonts w:hint="eastAsia" w:ascii="宋体" w:hAnsi="宋体"/>
          <w:sz w:val="24"/>
          <w:highlight w:val="none"/>
        </w:rPr>
        <w:t>合同</w:t>
      </w:r>
      <w:r>
        <w:rPr>
          <w:rFonts w:ascii="宋体" w:hAnsi="宋体"/>
          <w:sz w:val="24"/>
          <w:highlight w:val="none"/>
        </w:rPr>
        <w:t>，并共同遵守。</w:t>
      </w:r>
      <w:bookmarkEnd w:id="3"/>
      <w:bookmarkEnd w:id="4"/>
    </w:p>
    <w:p>
      <w:pPr>
        <w:spacing w:line="360" w:lineRule="auto"/>
        <w:ind w:right="57"/>
        <w:rPr>
          <w:rFonts w:ascii="宋体" w:hAnsi="宋体"/>
          <w:b/>
          <w:sz w:val="24"/>
        </w:rPr>
      </w:pPr>
      <w:r>
        <w:rPr>
          <w:rFonts w:hint="eastAsia" w:ascii="宋体" w:hAnsi="宋体"/>
          <w:sz w:val="24"/>
        </w:rPr>
        <w:t xml:space="preserve"> </w:t>
      </w:r>
      <w:r>
        <w:rPr>
          <w:rFonts w:hint="eastAsia" w:ascii="宋体" w:hAnsi="宋体"/>
          <w:b/>
          <w:sz w:val="24"/>
        </w:rPr>
        <w:t>一、合同文件构成</w:t>
      </w:r>
    </w:p>
    <w:p>
      <w:pPr>
        <w:spacing w:line="360" w:lineRule="auto"/>
        <w:ind w:right="57" w:firstLine="480" w:firstLineChars="200"/>
        <w:rPr>
          <w:rFonts w:ascii="宋体" w:hAnsi="宋体"/>
          <w:sz w:val="24"/>
        </w:rPr>
      </w:pPr>
      <w:r>
        <w:rPr>
          <w:rFonts w:hint="eastAsia" w:ascii="宋体" w:hAnsi="宋体"/>
          <w:sz w:val="24"/>
        </w:rPr>
        <w:t>下列文件均为本合同不可分割的组成部分，互为补充和解释，如有不清或相互矛盾之处，以所列顺序在前的为准，但甲乙双方有特别约定的除外。在合同订立及履行过程中形成的与合同有关的文件均构成合同文件组成部分。</w:t>
      </w:r>
    </w:p>
    <w:p>
      <w:pPr>
        <w:spacing w:line="360" w:lineRule="auto"/>
        <w:rPr>
          <w:rFonts w:ascii="宋体" w:hAnsi="宋体" w:cs="Bookman Old Style"/>
          <w:sz w:val="24"/>
        </w:rPr>
      </w:pPr>
      <w:r>
        <w:rPr>
          <w:rFonts w:hint="eastAsia" w:ascii="宋体" w:hAnsi="宋体" w:cs="Bookman Old Style"/>
          <w:sz w:val="24"/>
        </w:rPr>
        <w:t xml:space="preserve">  （一）本合同条款。</w:t>
      </w:r>
    </w:p>
    <w:p>
      <w:pPr>
        <w:spacing w:line="360" w:lineRule="auto"/>
        <w:rPr>
          <w:rFonts w:ascii="宋体" w:hAnsi="宋体" w:cs="Bookman Old Style"/>
          <w:sz w:val="24"/>
        </w:rPr>
      </w:pPr>
      <w:r>
        <w:rPr>
          <w:rFonts w:hint="eastAsia" w:ascii="宋体" w:hAnsi="宋体" w:cs="Bookman Old Style"/>
          <w:sz w:val="24"/>
        </w:rPr>
        <w:t xml:space="preserve">  （二）招标文件澄清及招标文件。</w:t>
      </w:r>
    </w:p>
    <w:p>
      <w:pPr>
        <w:spacing w:line="360" w:lineRule="auto"/>
        <w:rPr>
          <w:rFonts w:ascii="宋体" w:hAnsi="宋体" w:cs="Bookman Old Style"/>
          <w:sz w:val="24"/>
        </w:rPr>
      </w:pPr>
      <w:r>
        <w:rPr>
          <w:rFonts w:hint="eastAsia" w:ascii="宋体" w:hAnsi="宋体" w:cs="Bookman Old Style"/>
          <w:sz w:val="24"/>
        </w:rPr>
        <w:t xml:space="preserve">  （三）投标文件澄清及投标文件。</w:t>
      </w:r>
    </w:p>
    <w:p>
      <w:pPr>
        <w:spacing w:line="360" w:lineRule="auto"/>
        <w:rPr>
          <w:rFonts w:ascii="宋体" w:hAnsi="宋体" w:cs="Bookman Old Style"/>
          <w:sz w:val="24"/>
        </w:rPr>
      </w:pPr>
      <w:r>
        <w:rPr>
          <w:rFonts w:hint="eastAsia" w:ascii="宋体" w:hAnsi="宋体" w:cs="Bookman Old Style"/>
          <w:sz w:val="24"/>
        </w:rPr>
        <w:t xml:space="preserve">  （四）承诺书。</w:t>
      </w:r>
    </w:p>
    <w:p>
      <w:pPr>
        <w:spacing w:line="360" w:lineRule="auto"/>
        <w:rPr>
          <w:rFonts w:ascii="宋体" w:hAnsi="宋体" w:cs="Bookman Old Style"/>
          <w:sz w:val="24"/>
        </w:rPr>
      </w:pPr>
      <w:r>
        <w:rPr>
          <w:rFonts w:hint="eastAsia" w:ascii="宋体" w:hAnsi="宋体" w:cs="Bookman Old Style"/>
          <w:sz w:val="24"/>
        </w:rPr>
        <w:t xml:space="preserve">  （五）中标通知书。</w:t>
      </w:r>
    </w:p>
    <w:p>
      <w:pPr>
        <w:spacing w:line="360" w:lineRule="auto"/>
        <w:rPr>
          <w:rFonts w:ascii="宋体" w:hAnsi="宋体" w:cs="Bookman Old Style"/>
          <w:sz w:val="24"/>
        </w:rPr>
      </w:pPr>
      <w:r>
        <w:rPr>
          <w:rFonts w:hint="eastAsia" w:ascii="宋体" w:hAnsi="宋体" w:cs="Bookman Old Style"/>
          <w:sz w:val="24"/>
        </w:rPr>
        <w:t xml:space="preserve">  （六）其他合同文件。是指经合同当事人约定的与本项目有关的具有合同约束力的文件或书面协议、本合同的所有附件。</w:t>
      </w:r>
    </w:p>
    <w:p>
      <w:pPr>
        <w:spacing w:line="360" w:lineRule="auto"/>
        <w:ind w:firstLine="480" w:firstLineChars="200"/>
        <w:rPr>
          <w:rFonts w:ascii="宋体" w:hAnsi="宋体" w:cs="Bookman Old Style"/>
          <w:sz w:val="24"/>
        </w:rPr>
      </w:pPr>
      <w:r>
        <w:rPr>
          <w:rFonts w:hint="eastAsia" w:ascii="宋体" w:hAnsi="宋体" w:cs="Bookman Old Style"/>
          <w:sz w:val="24"/>
        </w:rPr>
        <w:t>上述各项合同文件包括合同当事人就该项合同文件所作出的补充和修改，属于同一类内容的文件，应以最新签署的为准。</w:t>
      </w:r>
    </w:p>
    <w:p>
      <w:pPr>
        <w:spacing w:line="360" w:lineRule="auto"/>
        <w:rPr>
          <w:rFonts w:ascii="宋体" w:hAnsi="宋体"/>
          <w:b/>
          <w:sz w:val="24"/>
        </w:rPr>
      </w:pPr>
      <w:r>
        <w:rPr>
          <w:rFonts w:ascii="宋体" w:hAnsi="宋体" w:cs="Bookman Old Style"/>
          <w:b/>
          <w:sz w:val="24"/>
        </w:rPr>
        <w:t>二、</w:t>
      </w:r>
      <w:r>
        <w:rPr>
          <w:rFonts w:hint="eastAsia" w:ascii="宋体" w:hAnsi="宋体" w:cs="Bookman Old Style"/>
          <w:b/>
          <w:sz w:val="24"/>
        </w:rPr>
        <w:t xml:space="preserve"> </w:t>
      </w:r>
      <w:r>
        <w:rPr>
          <w:rFonts w:hint="eastAsia" w:ascii="宋体" w:hAnsi="宋体"/>
          <w:b/>
          <w:sz w:val="24"/>
        </w:rPr>
        <w:t>合同范围和条件</w:t>
      </w:r>
    </w:p>
    <w:p>
      <w:pPr>
        <w:spacing w:line="360" w:lineRule="auto"/>
        <w:ind w:left="57" w:leftChars="27" w:right="57" w:firstLine="480" w:firstLineChars="200"/>
        <w:rPr>
          <w:rFonts w:ascii="宋体" w:hAnsi="宋体"/>
          <w:sz w:val="24"/>
        </w:rPr>
      </w:pPr>
      <w:r>
        <w:rPr>
          <w:rFonts w:hint="eastAsia" w:ascii="宋体" w:hAnsi="宋体"/>
          <w:sz w:val="24"/>
        </w:rPr>
        <w:t>本合同范围：甲方将</w:t>
      </w:r>
      <w:r>
        <w:rPr>
          <w:rFonts w:hint="eastAsia" w:ascii="宋体" w:hAnsi="宋体"/>
          <w:sz w:val="24"/>
          <w:u w:val="single"/>
          <w:lang w:val="en-US" w:eastAsia="zh-CN"/>
        </w:rPr>
        <w:t xml:space="preserve">              </w:t>
      </w:r>
      <w:r>
        <w:rPr>
          <w:rFonts w:hint="eastAsia" w:ascii="宋体" w:hAnsi="宋体"/>
          <w:sz w:val="24"/>
        </w:rPr>
        <w:t>检验样本委托给乙方进行检测，乙方为甲方提供检测报告，并收取检测服务费。</w:t>
      </w:r>
    </w:p>
    <w:p>
      <w:pPr>
        <w:spacing w:line="360" w:lineRule="auto"/>
        <w:ind w:right="57"/>
        <w:jc w:val="left"/>
        <w:rPr>
          <w:rFonts w:ascii="宋体" w:hAnsi="宋体"/>
          <w:b/>
          <w:sz w:val="24"/>
        </w:rPr>
      </w:pPr>
      <w:r>
        <w:rPr>
          <w:rFonts w:hint="eastAsia" w:ascii="宋体" w:hAnsi="宋体"/>
          <w:b/>
          <w:sz w:val="24"/>
        </w:rPr>
        <w:t>三、委托检验项目及服务内容要求</w:t>
      </w:r>
    </w:p>
    <w:p>
      <w:pPr>
        <w:pStyle w:val="12"/>
        <w:spacing w:line="360" w:lineRule="auto"/>
        <w:ind w:firstLineChars="0"/>
        <w:rPr>
          <w:rFonts w:ascii="宋体" w:hAnsi="宋体" w:cs="Bookman Old Style"/>
          <w:sz w:val="24"/>
        </w:rPr>
      </w:pPr>
      <w:r>
        <w:rPr>
          <w:rFonts w:hint="eastAsia" w:ascii="宋体" w:hAnsi="宋体"/>
          <w:sz w:val="24"/>
        </w:rPr>
        <w:t>1.本合同所涉及的乙方代理检测的检测项目详见</w:t>
      </w:r>
      <w:r>
        <w:rPr>
          <w:rFonts w:hint="eastAsia" w:ascii="宋体" w:hAnsi="宋体" w:cs="Bookman Old Style"/>
          <w:sz w:val="24"/>
        </w:rPr>
        <w:t>附件5；</w:t>
      </w:r>
    </w:p>
    <w:p>
      <w:pPr>
        <w:pStyle w:val="12"/>
        <w:spacing w:line="360" w:lineRule="auto"/>
        <w:ind w:firstLineChars="0"/>
        <w:rPr>
          <w:rFonts w:ascii="宋体" w:hAnsi="宋体" w:cs="Bookman Old Style"/>
          <w:sz w:val="24"/>
        </w:rPr>
      </w:pPr>
      <w:r>
        <w:rPr>
          <w:rFonts w:hint="eastAsia" w:ascii="宋体" w:hAnsi="宋体"/>
          <w:sz w:val="24"/>
        </w:rPr>
        <w:t>2.甲方委托乙方检测的项目不仅局限于附表5所列范围，根据甲方实际需求，会随时增加检测项目。甲方若有需要可增加附表5中未包括的临床医学检验项目，与乙方商定并申报后增加，检测项目收费比例与乙方另行商定并签订补充协议，检测项目收费比例不得高于现有的中标收费比例；</w:t>
      </w:r>
    </w:p>
    <w:p>
      <w:pPr>
        <w:pStyle w:val="12"/>
        <w:spacing w:line="360" w:lineRule="auto"/>
        <w:ind w:firstLineChars="0"/>
        <w:rPr>
          <w:rFonts w:ascii="宋体" w:hAnsi="宋体" w:cs="Bookman Old Style"/>
          <w:sz w:val="24"/>
        </w:rPr>
      </w:pPr>
      <w:r>
        <w:rPr>
          <w:rFonts w:hint="eastAsia" w:ascii="宋体" w:hAnsi="宋体"/>
          <w:color w:val="000000"/>
          <w:sz w:val="24"/>
        </w:rPr>
        <w:t>3.自合同签订生效之日起</w:t>
      </w:r>
      <w:r>
        <w:rPr>
          <w:rFonts w:hint="eastAsia" w:ascii="宋体" w:hAnsi="宋体"/>
          <w:color w:val="000000"/>
          <w:sz w:val="24"/>
          <w:u w:val="single"/>
          <w:lang w:val="en-US" w:eastAsia="zh-CN"/>
        </w:rPr>
        <w:t xml:space="preserve">     </w:t>
      </w:r>
      <w:r>
        <w:rPr>
          <w:rFonts w:hint="eastAsia" w:ascii="宋体" w:hAnsi="宋体"/>
          <w:sz w:val="24"/>
        </w:rPr>
        <w:t>年的合同期内</w:t>
      </w:r>
      <w:r>
        <w:rPr>
          <w:rFonts w:hint="eastAsia" w:ascii="宋体" w:hAnsi="宋体"/>
          <w:color w:val="000000"/>
          <w:sz w:val="24"/>
        </w:rPr>
        <w:t>，若</w:t>
      </w:r>
      <w:r>
        <w:rPr>
          <w:rFonts w:hint="eastAsia" w:ascii="宋体" w:hAnsi="宋体"/>
          <w:sz w:val="24"/>
        </w:rPr>
        <w:t>乙方出于自身原因无法对某次的检测标本或某项检测项目进行检测，所造成的损失由乙方负责。</w:t>
      </w:r>
    </w:p>
    <w:p>
      <w:pPr>
        <w:snapToGrid w:val="0"/>
        <w:spacing w:line="360" w:lineRule="auto"/>
        <w:rPr>
          <w:rFonts w:asciiTheme="majorEastAsia" w:hAnsiTheme="majorEastAsia" w:eastAsiaTheme="majorEastAsia"/>
          <w:b/>
          <w:sz w:val="24"/>
          <w:szCs w:val="30"/>
        </w:rPr>
      </w:pPr>
      <w:r>
        <w:rPr>
          <w:rFonts w:hint="eastAsia" w:asciiTheme="majorEastAsia" w:hAnsiTheme="majorEastAsia" w:eastAsiaTheme="majorEastAsia"/>
          <w:b/>
          <w:sz w:val="24"/>
          <w:szCs w:val="30"/>
        </w:rPr>
        <w:t>四、合作内容</w:t>
      </w:r>
    </w:p>
    <w:p>
      <w:pPr>
        <w:snapToGrid w:val="0"/>
        <w:spacing w:line="360" w:lineRule="auto"/>
        <w:ind w:firstLine="480" w:firstLineChars="200"/>
        <w:jc w:val="left"/>
        <w:rPr>
          <w:rFonts w:hint="eastAsia" w:asciiTheme="majorEastAsia" w:hAnsiTheme="majorEastAsia" w:eastAsiaTheme="majorEastAsia"/>
          <w:sz w:val="24"/>
          <w:szCs w:val="30"/>
        </w:rPr>
      </w:pPr>
      <w:r>
        <w:rPr>
          <w:rFonts w:hint="eastAsia" w:asciiTheme="majorEastAsia" w:hAnsiTheme="majorEastAsia" w:eastAsiaTheme="majorEastAsia"/>
          <w:bCs/>
          <w:sz w:val="24"/>
          <w:szCs w:val="30"/>
        </w:rPr>
        <w:t>1.乙方接受并检测甲方送交的就诊者</w:t>
      </w:r>
      <w:r>
        <w:rPr>
          <w:rFonts w:hint="eastAsia" w:asciiTheme="majorEastAsia" w:hAnsiTheme="majorEastAsia" w:eastAsiaTheme="majorEastAsia"/>
          <w:sz w:val="24"/>
          <w:szCs w:val="30"/>
        </w:rPr>
        <w:t>合格样本,并在合同约定期限内出具相关诊断报告。</w:t>
      </w:r>
    </w:p>
    <w:p>
      <w:pPr>
        <w:snapToGrid w:val="0"/>
        <w:spacing w:line="360" w:lineRule="auto"/>
        <w:ind w:firstLine="480" w:firstLineChars="200"/>
        <w:jc w:val="left"/>
        <w:rPr>
          <w:rFonts w:asciiTheme="majorEastAsia" w:hAnsiTheme="majorEastAsia" w:eastAsiaTheme="majorEastAsia"/>
          <w:sz w:val="24"/>
          <w:szCs w:val="30"/>
        </w:rPr>
      </w:pPr>
      <w:r>
        <w:rPr>
          <w:rFonts w:hint="eastAsia" w:asciiTheme="majorEastAsia" w:hAnsiTheme="majorEastAsia" w:eastAsiaTheme="majorEastAsia"/>
          <w:sz w:val="24"/>
          <w:szCs w:val="30"/>
        </w:rPr>
        <w:t>2.检测价格执行自治区对应相应检测项目的最新价格。</w:t>
      </w:r>
    </w:p>
    <w:p>
      <w:pPr>
        <w:snapToGrid w:val="0"/>
        <w:spacing w:line="360" w:lineRule="auto"/>
        <w:rPr>
          <w:rFonts w:asciiTheme="majorEastAsia" w:hAnsiTheme="majorEastAsia" w:eastAsiaTheme="majorEastAsia"/>
          <w:b/>
          <w:sz w:val="24"/>
          <w:szCs w:val="30"/>
        </w:rPr>
      </w:pPr>
      <w:r>
        <w:rPr>
          <w:rFonts w:hint="eastAsia" w:asciiTheme="majorEastAsia" w:hAnsiTheme="majorEastAsia" w:eastAsiaTheme="majorEastAsia"/>
          <w:b/>
          <w:sz w:val="24"/>
          <w:szCs w:val="30"/>
        </w:rPr>
        <w:t>五、甲方权利与义务</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一）甲方进行样本收集,包括初步鉴别样本的状态、数量,并确保受检者的个人资料（姓名、性别、年龄）、临床诊断信息、送检医生和院方必要信息（门诊/住院号、科室）在专用检测申请单或病历上填写完整清晰；</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color w:val="000000"/>
          <w:sz w:val="24"/>
          <w:szCs w:val="30"/>
        </w:rPr>
        <w:t>（二）</w:t>
      </w:r>
      <w:r>
        <w:rPr>
          <w:rFonts w:hint="eastAsia" w:asciiTheme="majorEastAsia" w:hAnsiTheme="majorEastAsia" w:eastAsiaTheme="majorEastAsia"/>
          <w:bCs/>
          <w:sz w:val="24"/>
          <w:szCs w:val="30"/>
        </w:rPr>
        <w:t>甲方指定专人负责样本的采集、样本的核对,并与乙方指定的专人联络；</w:t>
      </w:r>
    </w:p>
    <w:p>
      <w:pPr>
        <w:snapToGrid w:val="0"/>
        <w:spacing w:line="360" w:lineRule="auto"/>
        <w:rPr>
          <w:rFonts w:asciiTheme="majorEastAsia" w:hAnsiTheme="majorEastAsia" w:eastAsiaTheme="majorEastAsia"/>
          <w:bCs/>
          <w:sz w:val="24"/>
          <w:szCs w:val="30"/>
        </w:rPr>
      </w:pPr>
      <w:r>
        <w:rPr>
          <w:rFonts w:hint="eastAsia" w:asciiTheme="majorEastAsia" w:hAnsiTheme="majorEastAsia" w:eastAsiaTheme="majorEastAsia"/>
          <w:bCs/>
          <w:sz w:val="24"/>
          <w:szCs w:val="30"/>
        </w:rPr>
        <w:t xml:space="preserve">    （三）甲方采集和送检的样本遵循委托检测项目目录（详见附件5），必须坚持三查三对。因甲方采集样本出现差错（编号错误、标本混杂、采样时样本污染）而造成的结果错误，所引起的法律责任由甲方承担。</w:t>
      </w:r>
    </w:p>
    <w:p>
      <w:pPr>
        <w:snapToGrid w:val="0"/>
        <w:spacing w:line="360" w:lineRule="auto"/>
        <w:rPr>
          <w:rFonts w:asciiTheme="majorEastAsia" w:hAnsiTheme="majorEastAsia" w:eastAsiaTheme="majorEastAsia"/>
          <w:b/>
          <w:sz w:val="24"/>
          <w:szCs w:val="30"/>
        </w:rPr>
      </w:pPr>
      <w:r>
        <w:rPr>
          <w:rFonts w:hint="eastAsia" w:asciiTheme="majorEastAsia" w:hAnsiTheme="majorEastAsia" w:eastAsiaTheme="majorEastAsia"/>
          <w:b/>
          <w:sz w:val="24"/>
          <w:szCs w:val="30"/>
        </w:rPr>
        <w:t>六、乙方的权利与义务</w:t>
      </w:r>
    </w:p>
    <w:p>
      <w:pPr>
        <w:snapToGrid w:val="0"/>
        <w:spacing w:line="360" w:lineRule="auto"/>
        <w:ind w:firstLine="480" w:firstLineChars="200"/>
        <w:rPr>
          <w:rFonts w:asciiTheme="majorEastAsia" w:hAnsiTheme="majorEastAsia" w:eastAsiaTheme="majorEastAsia"/>
          <w:sz w:val="24"/>
          <w:szCs w:val="30"/>
        </w:rPr>
      </w:pPr>
      <w:r>
        <w:rPr>
          <w:rFonts w:hint="eastAsia" w:asciiTheme="majorEastAsia" w:hAnsiTheme="majorEastAsia" w:eastAsiaTheme="majorEastAsia"/>
          <w:bCs/>
          <w:sz w:val="24"/>
          <w:szCs w:val="30"/>
        </w:rPr>
        <w:t>（一）接受并检测甲方送交的就诊者</w:t>
      </w:r>
      <w:r>
        <w:rPr>
          <w:rFonts w:hint="eastAsia" w:asciiTheme="majorEastAsia" w:hAnsiTheme="majorEastAsia" w:eastAsiaTheme="majorEastAsia"/>
          <w:sz w:val="24"/>
          <w:szCs w:val="30"/>
        </w:rPr>
        <w:t>的样本</w:t>
      </w:r>
      <w:r>
        <w:rPr>
          <w:rFonts w:hint="eastAsia" w:asciiTheme="majorEastAsia" w:hAnsiTheme="majorEastAsia" w:eastAsiaTheme="majorEastAsia"/>
          <w:bCs/>
          <w:sz w:val="24"/>
          <w:szCs w:val="30"/>
        </w:rPr>
        <w:t>（依据检测项目需要签署知情同意书）</w:t>
      </w:r>
      <w:r>
        <w:rPr>
          <w:rFonts w:hint="eastAsia" w:asciiTheme="majorEastAsia" w:hAnsiTheme="majorEastAsia" w:eastAsiaTheme="majorEastAsia"/>
        </w:rPr>
        <w:t>，</w:t>
      </w:r>
      <w:r>
        <w:rPr>
          <w:rFonts w:hint="eastAsia" w:asciiTheme="majorEastAsia" w:hAnsiTheme="majorEastAsia" w:eastAsiaTheme="majorEastAsia"/>
          <w:sz w:val="24"/>
          <w:szCs w:val="30"/>
        </w:rPr>
        <w:t>并在合同约定期限内出具相关诊断报告；</w:t>
      </w:r>
    </w:p>
    <w:p>
      <w:pPr>
        <w:tabs>
          <w:tab w:val="left" w:pos="567"/>
        </w:tabs>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（二）乙方负责向甲方提供明确的样本采集要求以及送检单、知情同意书；</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（三）样本接收、检测、诊断报告的出具要求：</w:t>
      </w:r>
    </w:p>
    <w:p>
      <w:pPr>
        <w:spacing w:line="360" w:lineRule="auto"/>
        <w:ind w:firstLine="480" w:firstLineChars="200"/>
        <w:rPr>
          <w:rFonts w:cs="Calibri" w:asciiTheme="majorEastAsia" w:hAnsiTheme="majorEastAsia" w:eastAsiaTheme="majorEastAsia"/>
          <w:color w:val="000000"/>
          <w:sz w:val="24"/>
        </w:rPr>
      </w:pPr>
      <w:r>
        <w:rPr>
          <w:rFonts w:hint="eastAsia" w:asciiTheme="majorEastAsia" w:hAnsiTheme="majorEastAsia" w:eastAsiaTheme="majorEastAsia"/>
          <w:bCs/>
          <w:sz w:val="24"/>
          <w:szCs w:val="30"/>
        </w:rPr>
        <w:t>1．乙方</w:t>
      </w:r>
      <w:r>
        <w:rPr>
          <w:rFonts w:cs="Calibri" w:asciiTheme="majorEastAsia" w:hAnsiTheme="majorEastAsia" w:eastAsiaTheme="majorEastAsia"/>
          <w:color w:val="000000"/>
          <w:sz w:val="24"/>
        </w:rPr>
        <w:t>保证</w:t>
      </w:r>
      <w:r>
        <w:rPr>
          <w:rFonts w:hint="eastAsia" w:cs="Calibri" w:asciiTheme="majorEastAsia" w:hAnsiTheme="majorEastAsia" w:eastAsiaTheme="majorEastAsia"/>
          <w:color w:val="000000"/>
          <w:sz w:val="24"/>
        </w:rPr>
        <w:t>合同有效期内</w:t>
      </w:r>
      <w:r>
        <w:rPr>
          <w:rFonts w:cs="Calibri" w:asciiTheme="majorEastAsia" w:hAnsiTheme="majorEastAsia" w:eastAsiaTheme="majorEastAsia"/>
          <w:color w:val="000000"/>
          <w:sz w:val="24"/>
        </w:rPr>
        <w:t>每周7天※7小时安排经过专业培训，具有一定专业知识及经验的物流人员来医院收取检验</w:t>
      </w:r>
      <w:r>
        <w:rPr>
          <w:rFonts w:hint="eastAsia" w:cs="Calibri" w:asciiTheme="majorEastAsia" w:hAnsiTheme="majorEastAsia" w:eastAsiaTheme="majorEastAsia"/>
          <w:color w:val="000000"/>
          <w:sz w:val="24"/>
        </w:rPr>
        <w:t>样</w:t>
      </w:r>
      <w:r>
        <w:rPr>
          <w:rFonts w:cs="Calibri" w:asciiTheme="majorEastAsia" w:hAnsiTheme="majorEastAsia" w:eastAsiaTheme="majorEastAsia"/>
          <w:color w:val="000000"/>
          <w:sz w:val="24"/>
        </w:rPr>
        <w:t>本</w:t>
      </w:r>
      <w:r>
        <w:rPr>
          <w:rFonts w:hint="eastAsia" w:cs="Calibri" w:asciiTheme="majorEastAsia" w:hAnsiTheme="majorEastAsia" w:eastAsiaTheme="majorEastAsia"/>
          <w:color w:val="000000"/>
          <w:sz w:val="24"/>
        </w:rPr>
        <w:t>，</w:t>
      </w:r>
      <w:r>
        <w:rPr>
          <w:rFonts w:cs="Calibri" w:asciiTheme="majorEastAsia" w:hAnsiTheme="majorEastAsia" w:eastAsiaTheme="majorEastAsia"/>
          <w:color w:val="000000"/>
          <w:sz w:val="24"/>
        </w:rPr>
        <w:t>并</w:t>
      </w:r>
      <w:r>
        <w:rPr>
          <w:rFonts w:hint="eastAsia" w:cs="Calibri" w:asciiTheme="majorEastAsia" w:hAnsiTheme="majorEastAsia" w:eastAsiaTheme="majorEastAsia"/>
          <w:color w:val="000000"/>
          <w:sz w:val="24"/>
        </w:rPr>
        <w:t>通过“冷链运输”</w:t>
      </w:r>
      <w:r>
        <w:rPr>
          <w:rFonts w:cs="Calibri" w:asciiTheme="majorEastAsia" w:hAnsiTheme="majorEastAsia" w:eastAsiaTheme="majorEastAsia"/>
          <w:color w:val="000000"/>
          <w:sz w:val="24"/>
        </w:rPr>
        <w:t>保证样本运输</w:t>
      </w:r>
      <w:r>
        <w:rPr>
          <w:rFonts w:hint="eastAsia" w:cs="Calibri" w:asciiTheme="majorEastAsia" w:hAnsiTheme="majorEastAsia" w:eastAsiaTheme="majorEastAsia"/>
          <w:color w:val="000000"/>
          <w:sz w:val="24"/>
        </w:rPr>
        <w:t>过程中的</w:t>
      </w:r>
      <w:r>
        <w:rPr>
          <w:rFonts w:cs="Calibri" w:asciiTheme="majorEastAsia" w:hAnsiTheme="majorEastAsia" w:eastAsiaTheme="majorEastAsia"/>
          <w:color w:val="000000"/>
          <w:sz w:val="24"/>
        </w:rPr>
        <w:t>生物活性（</w:t>
      </w:r>
      <w:r>
        <w:rPr>
          <w:rFonts w:hint="eastAsia" w:cs="Calibri" w:asciiTheme="majorEastAsia" w:hAnsiTheme="majorEastAsia" w:eastAsiaTheme="majorEastAsia"/>
          <w:color w:val="000000"/>
          <w:sz w:val="24"/>
        </w:rPr>
        <w:t>检测样本冷链运输承诺书见附件3</w:t>
      </w:r>
      <w:r>
        <w:rPr>
          <w:rFonts w:cs="Calibri" w:asciiTheme="majorEastAsia" w:hAnsiTheme="majorEastAsia" w:eastAsiaTheme="majorEastAsia"/>
          <w:color w:val="000000"/>
          <w:sz w:val="24"/>
        </w:rPr>
        <w:t>）</w:t>
      </w:r>
      <w:r>
        <w:rPr>
          <w:rFonts w:hint="eastAsia" w:cs="Calibri" w:asciiTheme="majorEastAsia" w:hAnsiTheme="majorEastAsia" w:eastAsiaTheme="majorEastAsia"/>
          <w:color w:val="000000"/>
          <w:sz w:val="24"/>
        </w:rPr>
        <w:t>；</w:t>
      </w:r>
    </w:p>
    <w:p>
      <w:pPr>
        <w:pStyle w:val="12"/>
        <w:snapToGrid w:val="0"/>
        <w:spacing w:line="360" w:lineRule="auto"/>
        <w:ind w:right="-44" w:rightChars="-21" w:firstLine="480"/>
        <w:rPr>
          <w:rFonts w:asciiTheme="majorEastAsia" w:hAnsiTheme="majorEastAsia" w:eastAsiaTheme="majorEastAsia"/>
          <w:bCs/>
          <w:sz w:val="24"/>
          <w:szCs w:val="30"/>
        </w:rPr>
      </w:pPr>
      <w:r>
        <w:rPr>
          <w:rFonts w:hint="eastAsia" w:asciiTheme="majorEastAsia" w:hAnsiTheme="majorEastAsia" w:eastAsiaTheme="majorEastAsia"/>
          <w:bCs/>
          <w:sz w:val="24"/>
          <w:szCs w:val="30"/>
        </w:rPr>
        <w:t>2.乙方指定专人接收甲方寄</w:t>
      </w:r>
      <w:r>
        <w:rPr>
          <w:rFonts w:hint="eastAsia" w:asciiTheme="majorEastAsia" w:hAnsiTheme="majorEastAsia" w:eastAsiaTheme="majorEastAsia"/>
          <w:sz w:val="24"/>
          <w:szCs w:val="30"/>
        </w:rPr>
        <w:t>送的样本,如发现资料不完整,或没有在规定时间内抵达,或样本不合格,</w:t>
      </w:r>
      <w:r>
        <w:rPr>
          <w:rFonts w:hint="eastAsia" w:asciiTheme="majorEastAsia" w:hAnsiTheme="majorEastAsia" w:eastAsiaTheme="majorEastAsia"/>
          <w:bCs/>
          <w:sz w:val="24"/>
          <w:szCs w:val="30"/>
        </w:rPr>
        <w:t>应立即与甲方指定的专人联络并进行登记；</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3．乙方收到甲方的合格样本后,在处理样本和检测样本时必须坚持三查三对,做到绝对准确无误。乙方在运输或检测过程中因过失而造成的结果错误,所引起的法律责任全部由乙方承担；</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4．乙方在接受合格样本后, 应严格按双方检测目录约定时间内将检测结果、诊断报告、</w:t>
      </w:r>
      <w:r>
        <w:rPr>
          <w:rFonts w:cs="Calibri" w:asciiTheme="majorEastAsia" w:hAnsiTheme="majorEastAsia" w:eastAsiaTheme="majorEastAsia"/>
          <w:color w:val="000000"/>
          <w:sz w:val="24"/>
        </w:rPr>
        <w:t>纸质报告单</w:t>
      </w:r>
      <w:r>
        <w:rPr>
          <w:rFonts w:hint="eastAsia" w:asciiTheme="majorEastAsia" w:hAnsiTheme="majorEastAsia" w:eastAsiaTheme="majorEastAsia"/>
          <w:bCs/>
          <w:sz w:val="24"/>
          <w:szCs w:val="30"/>
        </w:rPr>
        <w:t>送达给甲方</w:t>
      </w:r>
      <w:r>
        <w:rPr>
          <w:rFonts w:hint="eastAsia" w:ascii="宋体" w:hAnsi="宋体"/>
          <w:bCs/>
          <w:sz w:val="24"/>
        </w:rPr>
        <w:t>，并提供网络查询（具备检验报告单电子签名的合法认证）</w:t>
      </w:r>
      <w:r>
        <w:rPr>
          <w:rFonts w:hint="eastAsia" w:asciiTheme="majorEastAsia" w:hAnsiTheme="majorEastAsia" w:eastAsiaTheme="majorEastAsia"/>
          <w:bCs/>
          <w:sz w:val="24"/>
          <w:szCs w:val="30"/>
        </w:rPr>
        <w:t>。</w:t>
      </w:r>
    </w:p>
    <w:p>
      <w:pPr>
        <w:spacing w:line="360" w:lineRule="auto"/>
        <w:ind w:firstLine="480" w:firstLineChars="200"/>
        <w:rPr>
          <w:rFonts w:cs="Calibri" w:asciiTheme="majorEastAsia" w:hAnsiTheme="majorEastAsia" w:eastAsiaTheme="majorEastAsia"/>
          <w:color w:val="000000"/>
          <w:sz w:val="24"/>
        </w:rPr>
      </w:pPr>
      <w:r>
        <w:rPr>
          <w:rFonts w:hint="eastAsia" w:asciiTheme="majorEastAsia" w:hAnsiTheme="majorEastAsia" w:eastAsiaTheme="majorEastAsia"/>
          <w:bCs/>
          <w:sz w:val="24"/>
          <w:szCs w:val="30"/>
        </w:rPr>
        <w:t>(四) 耗材保证方案:</w:t>
      </w:r>
      <w:r>
        <w:rPr>
          <w:rFonts w:cs="Calibri" w:asciiTheme="majorEastAsia" w:hAnsiTheme="majorEastAsia" w:eastAsiaTheme="majorEastAsia"/>
          <w:color w:val="000000"/>
          <w:sz w:val="24"/>
        </w:rPr>
        <w:t xml:space="preserve"> </w:t>
      </w:r>
      <w:r>
        <w:rPr>
          <w:rFonts w:hint="eastAsia" w:cs="Calibri" w:asciiTheme="majorEastAsia" w:hAnsiTheme="majorEastAsia" w:eastAsiaTheme="majorEastAsia"/>
          <w:sz w:val="24"/>
        </w:rPr>
        <w:t>乙方</w:t>
      </w:r>
      <w:r>
        <w:rPr>
          <w:rFonts w:cs="Calibri" w:asciiTheme="majorEastAsia" w:hAnsiTheme="majorEastAsia" w:eastAsiaTheme="majorEastAsia"/>
          <w:color w:val="000000"/>
          <w:sz w:val="24"/>
        </w:rPr>
        <w:t>免费提供标本采集</w:t>
      </w:r>
      <w:r>
        <w:rPr>
          <w:rFonts w:hint="eastAsia" w:cs="Calibri" w:asciiTheme="majorEastAsia" w:hAnsiTheme="majorEastAsia" w:eastAsiaTheme="majorEastAsia"/>
          <w:color w:val="000000"/>
          <w:sz w:val="24"/>
        </w:rPr>
        <w:t>所有</w:t>
      </w:r>
      <w:r>
        <w:rPr>
          <w:rFonts w:cs="Calibri" w:asciiTheme="majorEastAsia" w:hAnsiTheme="majorEastAsia" w:eastAsiaTheme="majorEastAsia"/>
          <w:color w:val="000000"/>
          <w:sz w:val="24"/>
        </w:rPr>
        <w:t>专用耗材，并及时配送到位</w:t>
      </w:r>
      <w:r>
        <w:rPr>
          <w:rFonts w:hint="eastAsia" w:cs="Calibri" w:asciiTheme="majorEastAsia" w:hAnsiTheme="majorEastAsia" w:eastAsiaTheme="majorEastAsia"/>
          <w:color w:val="000000"/>
          <w:sz w:val="24"/>
        </w:rPr>
        <w:t>；</w:t>
      </w:r>
    </w:p>
    <w:p>
      <w:pPr>
        <w:spacing w:line="360" w:lineRule="auto"/>
        <w:ind w:firstLine="480" w:firstLineChars="200"/>
        <w:rPr>
          <w:rFonts w:cs="Calibri" w:asciiTheme="majorEastAsia" w:hAnsiTheme="majorEastAsia" w:eastAsiaTheme="majorEastAsia"/>
          <w:color w:val="000000"/>
          <w:sz w:val="24"/>
        </w:rPr>
      </w:pPr>
      <w:r>
        <w:rPr>
          <w:rFonts w:hint="eastAsia" w:cs="Calibri" w:asciiTheme="majorEastAsia" w:hAnsiTheme="majorEastAsia" w:eastAsiaTheme="majorEastAsia"/>
          <w:color w:val="000000"/>
          <w:sz w:val="24"/>
        </w:rPr>
        <w:t>(五)</w:t>
      </w:r>
      <w:r>
        <w:rPr>
          <w:rFonts w:cs="Calibri" w:asciiTheme="majorEastAsia" w:hAnsiTheme="majorEastAsia" w:eastAsiaTheme="majorEastAsia"/>
          <w:color w:val="000000"/>
          <w:sz w:val="24"/>
        </w:rPr>
        <w:t xml:space="preserve"> 质量保证方案：</w:t>
      </w:r>
    </w:p>
    <w:p>
      <w:pPr>
        <w:pStyle w:val="12"/>
        <w:snapToGrid w:val="0"/>
        <w:spacing w:line="360" w:lineRule="auto"/>
        <w:ind w:firstLineChars="0"/>
        <w:rPr>
          <w:rFonts w:asciiTheme="majorEastAsia" w:hAnsiTheme="majorEastAsia" w:eastAsiaTheme="majorEastAsia"/>
          <w:bCs/>
          <w:sz w:val="24"/>
          <w:szCs w:val="30"/>
        </w:rPr>
      </w:pPr>
      <w:r>
        <w:rPr>
          <w:rFonts w:hint="eastAsia" w:asciiTheme="majorEastAsia" w:hAnsiTheme="majorEastAsia" w:eastAsiaTheme="majorEastAsia"/>
          <w:bCs/>
          <w:sz w:val="24"/>
          <w:szCs w:val="30"/>
        </w:rPr>
        <w:t>1．乙方出具的检测报告应符合国家相关法律法规规定，因乙方提供检验报告有误,</w:t>
      </w:r>
      <w:r>
        <w:rPr>
          <w:rFonts w:hint="eastAsia" w:ascii="宋体" w:hAnsi="宋体"/>
          <w:sz w:val="24"/>
        </w:rPr>
        <w:t xml:space="preserve"> 给患者造成损失或伤害的，</w:t>
      </w:r>
      <w:r>
        <w:rPr>
          <w:rFonts w:hint="eastAsia" w:asciiTheme="majorEastAsia" w:hAnsiTheme="majorEastAsia" w:eastAsiaTheme="majorEastAsia"/>
          <w:bCs/>
          <w:sz w:val="24"/>
          <w:szCs w:val="30"/>
        </w:rPr>
        <w:t>乙方承担相应法律责任及赔偿，与甲方无关；</w:t>
      </w:r>
    </w:p>
    <w:p>
      <w:pPr>
        <w:spacing w:line="360" w:lineRule="auto"/>
        <w:ind w:firstLine="480" w:firstLineChars="200"/>
        <w:rPr>
          <w:rFonts w:cs="Calibri" w:asciiTheme="majorEastAsia" w:hAnsiTheme="majorEastAsia" w:eastAsiaTheme="majorEastAsia"/>
          <w:color w:val="000000"/>
          <w:sz w:val="24"/>
        </w:rPr>
      </w:pPr>
      <w:r>
        <w:rPr>
          <w:rFonts w:hint="eastAsia" w:asciiTheme="majorEastAsia" w:hAnsiTheme="majorEastAsia" w:eastAsiaTheme="majorEastAsia"/>
          <w:bCs/>
          <w:sz w:val="24"/>
          <w:szCs w:val="30"/>
        </w:rPr>
        <w:t>2.</w:t>
      </w:r>
      <w:r>
        <w:rPr>
          <w:rFonts w:cs="Calibri" w:asciiTheme="majorEastAsia" w:hAnsiTheme="majorEastAsia" w:eastAsiaTheme="majorEastAsia"/>
          <w:color w:val="000000"/>
          <w:sz w:val="24"/>
        </w:rPr>
        <w:t>对临床有疑问的回报结果，</w:t>
      </w:r>
      <w:r>
        <w:rPr>
          <w:rFonts w:hint="eastAsia" w:cs="Calibri" w:asciiTheme="majorEastAsia" w:hAnsiTheme="majorEastAsia" w:eastAsiaTheme="majorEastAsia"/>
          <w:color w:val="000000"/>
          <w:sz w:val="24"/>
        </w:rPr>
        <w:t>乙方应</w:t>
      </w:r>
      <w:r>
        <w:rPr>
          <w:rFonts w:cs="Calibri" w:asciiTheme="majorEastAsia" w:hAnsiTheme="majorEastAsia" w:eastAsiaTheme="majorEastAsia"/>
          <w:color w:val="000000"/>
          <w:sz w:val="24"/>
        </w:rPr>
        <w:t>提供技术支持（重新检测，</w:t>
      </w:r>
      <w:r>
        <w:rPr>
          <w:rFonts w:hint="eastAsia" w:cs="Calibri" w:asciiTheme="majorEastAsia" w:hAnsiTheme="majorEastAsia" w:eastAsiaTheme="majorEastAsia"/>
          <w:color w:val="000000"/>
          <w:sz w:val="24"/>
        </w:rPr>
        <w:t>进一步检测，</w:t>
      </w:r>
      <w:r>
        <w:rPr>
          <w:rFonts w:cs="Calibri" w:asciiTheme="majorEastAsia" w:hAnsiTheme="majorEastAsia" w:eastAsiaTheme="majorEastAsia"/>
          <w:color w:val="000000"/>
          <w:sz w:val="24"/>
        </w:rPr>
        <w:t>答疑等）</w:t>
      </w:r>
      <w:r>
        <w:rPr>
          <w:rFonts w:hint="eastAsia" w:cs="Calibri" w:asciiTheme="majorEastAsia" w:hAnsiTheme="majorEastAsia" w:eastAsiaTheme="majorEastAsia"/>
          <w:color w:val="000000"/>
          <w:sz w:val="24"/>
        </w:rPr>
        <w:t>，费用由乙方承担</w:t>
      </w:r>
      <w:r>
        <w:rPr>
          <w:rFonts w:cs="Calibri" w:asciiTheme="majorEastAsia" w:hAnsiTheme="majorEastAsia" w:eastAsiaTheme="majorEastAsia"/>
          <w:color w:val="000000"/>
          <w:sz w:val="24"/>
        </w:rPr>
        <w:t>。</w:t>
      </w:r>
    </w:p>
    <w:p>
      <w:pPr>
        <w:spacing w:line="360" w:lineRule="auto"/>
        <w:rPr>
          <w:rFonts w:cs="Calibri" w:asciiTheme="majorEastAsia" w:hAnsiTheme="majorEastAsia" w:eastAsiaTheme="majorEastAsia"/>
          <w:b/>
          <w:color w:val="000000"/>
          <w:sz w:val="24"/>
        </w:rPr>
      </w:pPr>
      <w:r>
        <w:rPr>
          <w:rFonts w:hint="eastAsia" w:cs="Calibri" w:asciiTheme="majorEastAsia" w:hAnsiTheme="majorEastAsia" w:eastAsiaTheme="majorEastAsia"/>
          <w:b/>
          <w:color w:val="000000"/>
          <w:sz w:val="24"/>
        </w:rPr>
        <w:t>七、</w:t>
      </w:r>
      <w:r>
        <w:rPr>
          <w:rFonts w:hint="eastAsia" w:asciiTheme="majorEastAsia" w:hAnsiTheme="majorEastAsia" w:eastAsiaTheme="majorEastAsia"/>
          <w:b/>
          <w:bCs/>
          <w:sz w:val="24"/>
          <w:szCs w:val="30"/>
        </w:rPr>
        <w:t>付款方式</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 xml:space="preserve"> 1.甲方向患者收取检测费,并向患者提供正规票据；</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 xml:space="preserve"> 2.甲方按照自治区对应相应检测项目最新收费价格的</w:t>
      </w:r>
      <w:r>
        <w:rPr>
          <w:rFonts w:hint="eastAsia" w:asciiTheme="majorEastAsia" w:hAnsiTheme="majorEastAsia" w:eastAsiaTheme="majorEastAsia"/>
          <w:bCs/>
          <w:sz w:val="24"/>
          <w:szCs w:val="30"/>
          <w:u w:val="single"/>
          <w:lang w:val="en-US" w:eastAsia="zh-CN"/>
        </w:rPr>
        <w:t xml:space="preserve">     </w:t>
      </w:r>
      <w:r>
        <w:rPr>
          <w:rFonts w:hint="eastAsia" w:asciiTheme="majorEastAsia" w:hAnsiTheme="majorEastAsia" w:eastAsiaTheme="majorEastAsia"/>
          <w:bCs/>
          <w:sz w:val="24"/>
          <w:szCs w:val="30"/>
        </w:rPr>
        <w:t>%比例的费用支付给乙方检测费，乙方为甲方开具检测费发票；</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 xml:space="preserve"> 3.甲方向乙方支付检测费采取按季度结算方式，甲方</w:t>
      </w:r>
      <w:r>
        <w:rPr>
          <w:rFonts w:hint="eastAsia" w:ascii="宋体" w:hAnsi="宋体"/>
          <w:bCs/>
          <w:sz w:val="24"/>
        </w:rPr>
        <w:t>按季度核对实际</w:t>
      </w:r>
      <w:r>
        <w:rPr>
          <w:rFonts w:hint="eastAsia" w:ascii="宋体" w:hAnsi="宋体"/>
          <w:sz w:val="24"/>
        </w:rPr>
        <w:t>委托检测样本量</w:t>
      </w:r>
      <w:r>
        <w:rPr>
          <w:rFonts w:hint="eastAsia" w:ascii="宋体" w:hAnsi="宋体"/>
          <w:bCs/>
          <w:sz w:val="24"/>
        </w:rPr>
        <w:t>，据实进行结算，每季度结束后7日内付款</w:t>
      </w:r>
      <w:r>
        <w:rPr>
          <w:rFonts w:hint="eastAsia" w:asciiTheme="majorEastAsia" w:hAnsiTheme="majorEastAsia" w:eastAsiaTheme="majorEastAsia"/>
          <w:bCs/>
          <w:sz w:val="24"/>
          <w:szCs w:val="30"/>
        </w:rPr>
        <w:t>。</w:t>
      </w:r>
    </w:p>
    <w:p>
      <w:pPr>
        <w:snapToGrid w:val="0"/>
        <w:spacing w:line="360" w:lineRule="auto"/>
        <w:rPr>
          <w:rFonts w:asciiTheme="majorEastAsia" w:hAnsiTheme="majorEastAsia" w:eastAsiaTheme="majorEastAsia"/>
          <w:b/>
          <w:bCs/>
          <w:sz w:val="24"/>
          <w:szCs w:val="30"/>
        </w:rPr>
      </w:pPr>
      <w:r>
        <w:rPr>
          <w:rFonts w:hint="eastAsia" w:asciiTheme="majorEastAsia" w:hAnsiTheme="majorEastAsia" w:eastAsiaTheme="majorEastAsia"/>
          <w:b/>
          <w:bCs/>
          <w:sz w:val="24"/>
          <w:szCs w:val="30"/>
        </w:rPr>
        <w:t>八、保密和知识产权</w:t>
      </w:r>
    </w:p>
    <w:p>
      <w:pPr>
        <w:pStyle w:val="12"/>
        <w:numPr>
          <w:ilvl w:val="0"/>
          <w:numId w:val="1"/>
        </w:numPr>
        <w:snapToGrid w:val="0"/>
        <w:spacing w:line="360" w:lineRule="auto"/>
        <w:ind w:left="0" w:firstLine="480" w:firstLineChars="0"/>
        <w:rPr>
          <w:rFonts w:asciiTheme="majorEastAsia" w:hAnsiTheme="majorEastAsia" w:eastAsiaTheme="majorEastAsia"/>
          <w:bCs/>
          <w:sz w:val="24"/>
          <w:szCs w:val="30"/>
        </w:rPr>
      </w:pPr>
      <w:r>
        <w:rPr>
          <w:rFonts w:hint="eastAsia" w:asciiTheme="majorEastAsia" w:hAnsiTheme="majorEastAsia" w:eastAsiaTheme="majorEastAsia"/>
          <w:bCs/>
          <w:sz w:val="24"/>
          <w:szCs w:val="30"/>
        </w:rPr>
        <w:t>双方</w:t>
      </w:r>
      <w:r>
        <w:rPr>
          <w:rFonts w:asciiTheme="majorEastAsia" w:hAnsiTheme="majorEastAsia" w:eastAsiaTheme="majorEastAsia"/>
          <w:bCs/>
          <w:sz w:val="24"/>
          <w:szCs w:val="30"/>
        </w:rPr>
        <w:t>均有义务对</w:t>
      </w:r>
      <w:r>
        <w:rPr>
          <w:rFonts w:hint="eastAsia" w:asciiTheme="majorEastAsia" w:hAnsiTheme="majorEastAsia" w:eastAsiaTheme="majorEastAsia"/>
          <w:bCs/>
          <w:sz w:val="24"/>
          <w:szCs w:val="30"/>
        </w:rPr>
        <w:t>检测</w:t>
      </w:r>
      <w:r>
        <w:rPr>
          <w:rFonts w:asciiTheme="majorEastAsia" w:hAnsiTheme="majorEastAsia" w:eastAsiaTheme="majorEastAsia"/>
          <w:bCs/>
          <w:sz w:val="24"/>
          <w:szCs w:val="30"/>
        </w:rPr>
        <w:t>所得信息进行管理并严格为当事人保密；对本合同的内容和有关商业秘密保密</w:t>
      </w:r>
      <w:r>
        <w:rPr>
          <w:rFonts w:hint="eastAsia" w:asciiTheme="majorEastAsia" w:hAnsiTheme="majorEastAsia" w:eastAsiaTheme="majorEastAsia"/>
          <w:bCs/>
          <w:sz w:val="24"/>
          <w:szCs w:val="30"/>
        </w:rPr>
        <w:t>,</w:t>
      </w:r>
      <w:r>
        <w:rPr>
          <w:rFonts w:asciiTheme="majorEastAsia" w:hAnsiTheme="majorEastAsia" w:eastAsiaTheme="majorEastAsia"/>
          <w:bCs/>
          <w:sz w:val="24"/>
          <w:szCs w:val="30"/>
        </w:rPr>
        <w:t>不得泄漏</w:t>
      </w:r>
      <w:r>
        <w:rPr>
          <w:rFonts w:hint="eastAsia" w:asciiTheme="majorEastAsia" w:hAnsiTheme="majorEastAsia" w:eastAsiaTheme="majorEastAsia"/>
          <w:bCs/>
          <w:sz w:val="24"/>
          <w:szCs w:val="30"/>
        </w:rPr>
        <w:t>；</w:t>
      </w:r>
    </w:p>
    <w:p>
      <w:pPr>
        <w:pStyle w:val="12"/>
        <w:numPr>
          <w:ilvl w:val="0"/>
          <w:numId w:val="1"/>
        </w:numPr>
        <w:snapToGrid w:val="0"/>
        <w:spacing w:line="360" w:lineRule="auto"/>
        <w:ind w:left="0" w:firstLine="480" w:firstLineChars="0"/>
        <w:rPr>
          <w:rFonts w:asciiTheme="majorEastAsia" w:hAnsiTheme="majorEastAsia" w:eastAsiaTheme="majorEastAsia"/>
          <w:bCs/>
          <w:sz w:val="24"/>
          <w:szCs w:val="30"/>
        </w:rPr>
      </w:pPr>
      <w:r>
        <w:rPr>
          <w:rFonts w:hint="eastAsia" w:asciiTheme="majorEastAsia" w:hAnsiTheme="majorEastAsia" w:eastAsiaTheme="majorEastAsia"/>
          <w:bCs/>
          <w:sz w:val="24"/>
          <w:szCs w:val="30"/>
        </w:rPr>
        <w:t>在受检者知情同意基础上，经双方</w:t>
      </w:r>
      <w:r>
        <w:rPr>
          <w:rFonts w:asciiTheme="majorEastAsia" w:hAnsiTheme="majorEastAsia" w:eastAsiaTheme="majorEastAsia"/>
          <w:bCs/>
          <w:sz w:val="24"/>
          <w:szCs w:val="30"/>
        </w:rPr>
        <w:t>同意后</w:t>
      </w:r>
      <w:r>
        <w:rPr>
          <w:rFonts w:hint="eastAsia" w:asciiTheme="majorEastAsia" w:hAnsiTheme="majorEastAsia" w:eastAsiaTheme="majorEastAsia"/>
          <w:bCs/>
          <w:sz w:val="24"/>
          <w:szCs w:val="30"/>
        </w:rPr>
        <w:t>,</w:t>
      </w:r>
      <w:r>
        <w:rPr>
          <w:rFonts w:asciiTheme="majorEastAsia" w:hAnsiTheme="majorEastAsia" w:eastAsiaTheme="majorEastAsia"/>
          <w:bCs/>
          <w:sz w:val="24"/>
          <w:szCs w:val="30"/>
        </w:rPr>
        <w:t>均可利用有关</w:t>
      </w:r>
      <w:r>
        <w:rPr>
          <w:rFonts w:hint="eastAsia" w:asciiTheme="majorEastAsia" w:hAnsiTheme="majorEastAsia" w:eastAsiaTheme="majorEastAsia"/>
          <w:bCs/>
          <w:sz w:val="24"/>
          <w:szCs w:val="30"/>
        </w:rPr>
        <w:t>检测</w:t>
      </w:r>
      <w:r>
        <w:rPr>
          <w:rFonts w:asciiTheme="majorEastAsia" w:hAnsiTheme="majorEastAsia" w:eastAsiaTheme="majorEastAsia"/>
          <w:bCs/>
          <w:sz w:val="24"/>
          <w:szCs w:val="30"/>
        </w:rPr>
        <w:t>信息进行科学研究和撰写论文</w:t>
      </w:r>
      <w:r>
        <w:rPr>
          <w:rFonts w:hint="eastAsia" w:asciiTheme="majorEastAsia" w:hAnsiTheme="majorEastAsia" w:eastAsiaTheme="majorEastAsia"/>
          <w:bCs/>
          <w:sz w:val="24"/>
          <w:szCs w:val="30"/>
        </w:rPr>
        <w:t>,</w:t>
      </w:r>
      <w:r>
        <w:rPr>
          <w:rFonts w:asciiTheme="majorEastAsia" w:hAnsiTheme="majorEastAsia" w:eastAsiaTheme="majorEastAsia"/>
          <w:bCs/>
          <w:sz w:val="24"/>
          <w:szCs w:val="30"/>
        </w:rPr>
        <w:t>论文署名顺序按照双方贡献另行协商确定</w:t>
      </w:r>
      <w:r>
        <w:rPr>
          <w:rFonts w:hint="eastAsia" w:asciiTheme="majorEastAsia" w:hAnsiTheme="majorEastAsia" w:eastAsiaTheme="majorEastAsia"/>
          <w:bCs/>
          <w:sz w:val="24"/>
          <w:szCs w:val="30"/>
        </w:rPr>
        <w:t>；</w:t>
      </w:r>
    </w:p>
    <w:p>
      <w:pPr>
        <w:pStyle w:val="12"/>
        <w:numPr>
          <w:ilvl w:val="0"/>
          <w:numId w:val="1"/>
        </w:numPr>
        <w:spacing w:line="360" w:lineRule="auto"/>
        <w:ind w:firstLineChars="0"/>
        <w:rPr>
          <w:rFonts w:cs="Calibri" w:asciiTheme="majorEastAsia" w:hAnsiTheme="majorEastAsia" w:eastAsiaTheme="majorEastAsia"/>
          <w:color w:val="000000"/>
          <w:sz w:val="24"/>
        </w:rPr>
      </w:pPr>
      <w:r>
        <w:rPr>
          <w:rFonts w:cs="Calibri" w:asciiTheme="majorEastAsia" w:hAnsiTheme="majorEastAsia" w:eastAsiaTheme="majorEastAsia"/>
          <w:color w:val="000000"/>
          <w:sz w:val="24"/>
        </w:rPr>
        <w:t>严格保密受检者信息（保密承诺书</w:t>
      </w:r>
      <w:r>
        <w:rPr>
          <w:rFonts w:hint="eastAsia" w:cs="Calibri" w:asciiTheme="majorEastAsia" w:hAnsiTheme="majorEastAsia" w:eastAsiaTheme="majorEastAsia"/>
          <w:color w:val="000000"/>
          <w:sz w:val="24"/>
        </w:rPr>
        <w:t>见附件4</w:t>
      </w:r>
      <w:r>
        <w:rPr>
          <w:rFonts w:cs="Calibri" w:asciiTheme="majorEastAsia" w:hAnsiTheme="majorEastAsia" w:eastAsiaTheme="majorEastAsia"/>
          <w:color w:val="000000"/>
          <w:sz w:val="24"/>
        </w:rPr>
        <w:t>），妥善保存标本以备及时复查</w:t>
      </w:r>
      <w:r>
        <w:rPr>
          <w:rFonts w:hint="eastAsia" w:cs="Calibri" w:asciiTheme="majorEastAsia" w:hAnsiTheme="majorEastAsia" w:eastAsiaTheme="majorEastAsia"/>
          <w:color w:val="000000"/>
          <w:sz w:val="24"/>
        </w:rPr>
        <w:t>。</w:t>
      </w:r>
    </w:p>
    <w:p>
      <w:pPr>
        <w:snapToGrid w:val="0"/>
        <w:spacing w:line="360" w:lineRule="auto"/>
        <w:rPr>
          <w:rFonts w:asciiTheme="majorEastAsia" w:hAnsiTheme="majorEastAsia" w:eastAsiaTheme="majorEastAsia"/>
          <w:b/>
          <w:bCs/>
          <w:sz w:val="24"/>
          <w:szCs w:val="30"/>
        </w:rPr>
      </w:pPr>
      <w:r>
        <w:rPr>
          <w:rFonts w:hint="eastAsia" w:asciiTheme="majorEastAsia" w:hAnsiTheme="majorEastAsia" w:eastAsiaTheme="majorEastAsia"/>
          <w:b/>
          <w:bCs/>
          <w:sz w:val="24"/>
          <w:szCs w:val="30"/>
        </w:rPr>
        <w:t>九、违约及赔偿责任</w:t>
      </w:r>
    </w:p>
    <w:p>
      <w:pPr>
        <w:pStyle w:val="12"/>
        <w:snapToGrid w:val="0"/>
        <w:spacing w:line="360" w:lineRule="auto"/>
        <w:ind w:firstLineChars="0"/>
        <w:rPr>
          <w:rFonts w:asciiTheme="majorEastAsia" w:hAnsiTheme="majorEastAsia" w:eastAsiaTheme="majorEastAsia"/>
          <w:bCs/>
          <w:sz w:val="24"/>
          <w:szCs w:val="30"/>
        </w:rPr>
      </w:pPr>
      <w:r>
        <w:rPr>
          <w:rFonts w:hint="eastAsia" w:asciiTheme="majorEastAsia" w:hAnsiTheme="majorEastAsia" w:eastAsiaTheme="majorEastAsia"/>
          <w:bCs/>
          <w:sz w:val="24"/>
          <w:szCs w:val="30"/>
        </w:rPr>
        <w:t>1. 甲、乙双方应当按照本合同约定履行其义务,因一方违反其约定义务而给另一方或其他方造成损失的, 应由违约方承担相应法律责任；</w:t>
      </w:r>
    </w:p>
    <w:p>
      <w:pPr>
        <w:pStyle w:val="12"/>
        <w:snapToGrid w:val="0"/>
        <w:spacing w:line="360" w:lineRule="auto"/>
        <w:ind w:firstLineChars="0"/>
        <w:rPr>
          <w:rFonts w:asciiTheme="majorEastAsia" w:hAnsiTheme="majorEastAsia" w:eastAsiaTheme="majorEastAsia"/>
          <w:bCs/>
          <w:sz w:val="24"/>
          <w:szCs w:val="30"/>
        </w:rPr>
      </w:pPr>
      <w:r>
        <w:rPr>
          <w:rFonts w:hint="eastAsia" w:asciiTheme="majorEastAsia" w:hAnsiTheme="majorEastAsia" w:eastAsiaTheme="majorEastAsia"/>
          <w:bCs/>
          <w:sz w:val="24"/>
          <w:szCs w:val="30"/>
        </w:rPr>
        <w:t>2. 在甲方提供的样本符合乙方规定的要求情况下,如遇到受检者个体差异、检测过程中遇到技术疑难问题导致检测报告延迟或无法出具报告,乙方应在合同约定的检测周期内与甲方反馈沟通解决，否则视为违约；</w:t>
      </w:r>
    </w:p>
    <w:p>
      <w:pPr>
        <w:pStyle w:val="12"/>
        <w:snapToGrid w:val="0"/>
        <w:spacing w:line="360" w:lineRule="auto"/>
        <w:ind w:firstLineChars="0"/>
        <w:rPr>
          <w:rFonts w:asciiTheme="majorEastAsia" w:hAnsiTheme="majorEastAsia" w:eastAsiaTheme="majorEastAsia"/>
          <w:bCs/>
          <w:sz w:val="24"/>
          <w:szCs w:val="30"/>
        </w:rPr>
      </w:pPr>
      <w:r>
        <w:rPr>
          <w:rFonts w:hint="eastAsia" w:asciiTheme="majorEastAsia" w:hAnsiTheme="majorEastAsia" w:eastAsiaTheme="majorEastAsia"/>
          <w:bCs/>
          <w:sz w:val="24"/>
          <w:szCs w:val="30"/>
        </w:rPr>
        <w:t>3.乙方在开展本合同检测项目过程中, 应严格遵守有关专业技术规范,遵守有关法律法规的规定,决不实施违反伦理道德的行为。乙方因违反前述承诺给甲方或其他方造成损失的,应由乙方承担全部赔偿责任；</w:t>
      </w:r>
    </w:p>
    <w:p>
      <w:pPr>
        <w:pStyle w:val="12"/>
        <w:snapToGrid w:val="0"/>
        <w:spacing w:line="360" w:lineRule="auto"/>
        <w:ind w:firstLineChars="0"/>
        <w:rPr>
          <w:rFonts w:ascii="宋体" w:hAnsi="宋体"/>
          <w:sz w:val="24"/>
        </w:rPr>
      </w:pPr>
      <w:r>
        <w:rPr>
          <w:rFonts w:hint="eastAsia" w:ascii="宋体" w:hAnsi="宋体"/>
          <w:sz w:val="24"/>
        </w:rPr>
        <w:t>4.因不可抗力导致本合同约定的项目延误或不能继续履行时,不属于违约,双方均不应承担违约责任。</w:t>
      </w:r>
    </w:p>
    <w:p>
      <w:pPr>
        <w:snapToGrid w:val="0"/>
        <w:spacing w:line="360" w:lineRule="auto"/>
        <w:rPr>
          <w:rFonts w:ascii="宋体" w:hAnsi="宋体" w:eastAsia="宋体"/>
          <w:sz w:val="24"/>
          <w:szCs w:val="22"/>
        </w:rPr>
      </w:pPr>
      <w:r>
        <w:rPr>
          <w:rFonts w:hint="eastAsia" w:asciiTheme="majorEastAsia" w:hAnsiTheme="majorEastAsia" w:eastAsiaTheme="majorEastAsia"/>
          <w:b/>
          <w:bCs/>
          <w:sz w:val="24"/>
          <w:szCs w:val="30"/>
        </w:rPr>
        <w:t>十、合同有效期</w:t>
      </w:r>
    </w:p>
    <w:p>
      <w:pPr>
        <w:pStyle w:val="12"/>
        <w:snapToGrid w:val="0"/>
        <w:spacing w:line="360" w:lineRule="auto"/>
        <w:ind w:left="240" w:firstLine="240" w:firstLineChars="100"/>
        <w:rPr>
          <w:rFonts w:asciiTheme="majorEastAsia" w:hAnsiTheme="majorEastAsia" w:eastAsiaTheme="majorEastAsia"/>
          <w:bCs/>
          <w:sz w:val="24"/>
          <w:szCs w:val="30"/>
        </w:rPr>
      </w:pPr>
      <w:r>
        <w:rPr>
          <w:rFonts w:hint="eastAsia" w:asciiTheme="majorEastAsia" w:hAnsiTheme="majorEastAsia" w:eastAsiaTheme="majorEastAsia"/>
          <w:bCs/>
          <w:sz w:val="24"/>
          <w:szCs w:val="30"/>
        </w:rPr>
        <w:t>本合同有效期为</w:t>
      </w:r>
      <w:r>
        <w:rPr>
          <w:rFonts w:hint="eastAsia" w:asciiTheme="majorEastAsia" w:hAnsiTheme="majorEastAsia" w:eastAsiaTheme="majorEastAsia"/>
          <w:bCs/>
          <w:sz w:val="24"/>
          <w:szCs w:val="30"/>
          <w:u w:val="single"/>
        </w:rPr>
        <w:t xml:space="preserve">  </w:t>
      </w:r>
      <w:r>
        <w:rPr>
          <w:rFonts w:hint="eastAsia" w:asciiTheme="majorEastAsia" w:hAnsiTheme="majorEastAsia" w:eastAsiaTheme="majorEastAsia"/>
          <w:bCs/>
          <w:sz w:val="24"/>
          <w:szCs w:val="30"/>
          <w:u w:val="single"/>
          <w:lang w:val="en-US" w:eastAsia="zh-CN"/>
        </w:rPr>
        <w:t xml:space="preserve">   </w:t>
      </w:r>
      <w:r>
        <w:rPr>
          <w:rFonts w:hint="eastAsia" w:asciiTheme="majorEastAsia" w:hAnsiTheme="majorEastAsia" w:eastAsiaTheme="majorEastAsia"/>
          <w:bCs/>
          <w:sz w:val="24"/>
          <w:szCs w:val="30"/>
          <w:u w:val="single"/>
        </w:rPr>
        <w:t xml:space="preserve">  </w:t>
      </w:r>
      <w:r>
        <w:rPr>
          <w:rFonts w:hint="eastAsia" w:asciiTheme="majorEastAsia" w:hAnsiTheme="majorEastAsia" w:eastAsiaTheme="majorEastAsia"/>
          <w:bCs/>
          <w:sz w:val="24"/>
          <w:szCs w:val="30"/>
        </w:rPr>
        <w:t>年,自合同签订之日起生效。</w:t>
      </w:r>
    </w:p>
    <w:p>
      <w:pPr>
        <w:snapToGrid w:val="0"/>
        <w:spacing w:line="360" w:lineRule="auto"/>
        <w:rPr>
          <w:rFonts w:asciiTheme="majorEastAsia" w:hAnsiTheme="majorEastAsia" w:eastAsiaTheme="majorEastAsia"/>
          <w:b/>
          <w:bCs/>
          <w:sz w:val="24"/>
          <w:szCs w:val="30"/>
        </w:rPr>
      </w:pPr>
      <w:r>
        <w:rPr>
          <w:rFonts w:hint="eastAsia" w:asciiTheme="majorEastAsia" w:hAnsiTheme="majorEastAsia" w:eastAsiaTheme="majorEastAsia"/>
          <w:b/>
          <w:bCs/>
          <w:sz w:val="24"/>
          <w:szCs w:val="30"/>
        </w:rPr>
        <w:t>十一、争议解决</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本合同项下发生的争议，由双方当事人协商解决；协商解决不成的，任何一方可依法向甲方所在地的人民法院起诉解决。</w:t>
      </w:r>
    </w:p>
    <w:p>
      <w:pPr>
        <w:snapToGrid w:val="0"/>
        <w:spacing w:line="360" w:lineRule="auto"/>
        <w:rPr>
          <w:rFonts w:asciiTheme="majorEastAsia" w:hAnsiTheme="majorEastAsia" w:eastAsiaTheme="majorEastAsia"/>
          <w:b/>
          <w:bCs/>
          <w:sz w:val="24"/>
          <w:szCs w:val="30"/>
        </w:rPr>
      </w:pPr>
      <w:r>
        <w:rPr>
          <w:rFonts w:hint="eastAsia" w:asciiTheme="majorEastAsia" w:hAnsiTheme="majorEastAsia" w:eastAsiaTheme="majorEastAsia"/>
          <w:b/>
          <w:bCs/>
          <w:sz w:val="24"/>
          <w:szCs w:val="30"/>
        </w:rPr>
        <w:t>十二、合同让渡</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未经甲方书面批准，乙方不得将执行本合同的责任让与任何组织。</w:t>
      </w:r>
    </w:p>
    <w:p>
      <w:pPr>
        <w:snapToGrid w:val="0"/>
        <w:spacing w:line="360" w:lineRule="auto"/>
        <w:rPr>
          <w:rFonts w:asciiTheme="majorEastAsia" w:hAnsiTheme="majorEastAsia" w:eastAsiaTheme="majorEastAsia"/>
          <w:b/>
          <w:bCs/>
          <w:sz w:val="24"/>
          <w:szCs w:val="30"/>
        </w:rPr>
      </w:pPr>
      <w:r>
        <w:rPr>
          <w:rFonts w:hint="eastAsia" w:asciiTheme="majorEastAsia" w:hAnsiTheme="majorEastAsia" w:eastAsiaTheme="majorEastAsia"/>
          <w:b/>
          <w:bCs/>
          <w:sz w:val="24"/>
          <w:szCs w:val="30"/>
        </w:rPr>
        <w:t>十三、合同解除</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双方确定出现下列情形,致使本合同的履行成为不必要或不可能的,可以解除本合同：</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1.发生不可抗力,经双方协商同意解除本合同的；</w:t>
      </w:r>
    </w:p>
    <w:p>
      <w:pPr>
        <w:snapToGrid w:val="0"/>
        <w:spacing w:line="360" w:lineRule="auto"/>
        <w:ind w:firstLine="480" w:firstLineChars="200"/>
        <w:rPr>
          <w:rFonts w:asciiTheme="majorEastAsia" w:hAnsiTheme="majorEastAsia" w:eastAsiaTheme="majorEastAsia"/>
          <w:bCs/>
          <w:sz w:val="24"/>
          <w:szCs w:val="30"/>
        </w:rPr>
      </w:pPr>
      <w:r>
        <w:rPr>
          <w:rFonts w:hint="eastAsia" w:asciiTheme="majorEastAsia" w:hAnsiTheme="majorEastAsia" w:eastAsiaTheme="majorEastAsia"/>
          <w:bCs/>
          <w:sz w:val="24"/>
          <w:szCs w:val="30"/>
        </w:rPr>
        <w:t>2.因一方违约使合同不能继续履行或没有必要继续履行；</w:t>
      </w:r>
    </w:p>
    <w:p>
      <w:pPr>
        <w:spacing w:line="360" w:lineRule="auto"/>
        <w:ind w:firstLine="480"/>
        <w:rPr>
          <w:rFonts w:hint="eastAsia" w:cs="Calibri" w:asciiTheme="majorEastAsia" w:hAnsiTheme="majorEastAsia" w:eastAsiaTheme="majorEastAsia"/>
          <w:color w:val="000000"/>
          <w:sz w:val="24"/>
        </w:rPr>
      </w:pPr>
      <w:r>
        <w:rPr>
          <w:rFonts w:hint="eastAsia" w:asciiTheme="majorEastAsia" w:hAnsiTheme="majorEastAsia" w:eastAsiaTheme="majorEastAsia"/>
          <w:bCs/>
          <w:sz w:val="24"/>
          <w:szCs w:val="30"/>
        </w:rPr>
        <w:t>3.</w:t>
      </w:r>
      <w:r>
        <w:rPr>
          <w:rFonts w:hint="eastAsia" w:cs="Calibri" w:asciiTheme="majorEastAsia" w:hAnsiTheme="majorEastAsia" w:eastAsiaTheme="majorEastAsia"/>
          <w:color w:val="000000"/>
          <w:sz w:val="24"/>
        </w:rPr>
        <w:t>此次委托第三方检测项目一旦本院有能力自行开展，将不再委托第三方进行检测。</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val="0"/>
          <w:sz w:val="24"/>
          <w:szCs w:val="24"/>
          <w:highlight w:val="none"/>
          <w:lang w:val="en-US" w:eastAsia="zh-CN"/>
        </w:rPr>
      </w:pPr>
      <w:r>
        <w:rPr>
          <w:rFonts w:hint="eastAsia" w:hAnsi="宋体"/>
          <w:b/>
          <w:bCs w:val="0"/>
          <w:sz w:val="24"/>
          <w:highlight w:val="none"/>
        </w:rPr>
        <w:t>十四、</w:t>
      </w:r>
      <w:r>
        <w:rPr>
          <w:rFonts w:hint="eastAsia"/>
          <w:b/>
          <w:bCs w:val="0"/>
          <w:sz w:val="24"/>
          <w:szCs w:val="24"/>
          <w:highlight w:val="none"/>
          <w:lang w:val="en-US" w:eastAsia="zh-CN"/>
        </w:rPr>
        <w:t>不可抗力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1、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2、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或者就本合同的延期履行达成补充协议。</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red"/>
          <w:lang w:eastAsia="zh-CN"/>
        </w:rPr>
      </w:pPr>
      <w:r>
        <w:rPr>
          <w:rFonts w:hint="eastAsia"/>
          <w:b w:val="0"/>
          <w:bCs/>
          <w:sz w:val="24"/>
          <w:szCs w:val="24"/>
          <w:lang w:val="en-US" w:eastAsia="zh-CN"/>
        </w:rPr>
        <w:t>3、因为不可抗力不能履行本合同的，根据不可抗力的影响，可以部分或全部免除履约方的责任，法律另有规定的除外。一方迟延履行后发生不可抗力的，不能免除责任。</w:t>
      </w:r>
    </w:p>
    <w:p>
      <w:pPr>
        <w:spacing w:line="360" w:lineRule="auto"/>
        <w:rPr>
          <w:rFonts w:hAnsi="宋体"/>
          <w:b/>
          <w:sz w:val="24"/>
        </w:rPr>
      </w:pPr>
      <w:r>
        <w:rPr>
          <w:rFonts w:hint="eastAsia" w:hAnsi="宋体"/>
          <w:b/>
          <w:sz w:val="24"/>
        </w:rPr>
        <w:t>十</w:t>
      </w:r>
      <w:r>
        <w:rPr>
          <w:rFonts w:hint="eastAsia" w:hAnsi="宋体"/>
          <w:b/>
          <w:sz w:val="24"/>
          <w:lang w:val="en-US" w:eastAsia="zh-CN"/>
        </w:rPr>
        <w:t>五</w:t>
      </w:r>
      <w:r>
        <w:rPr>
          <w:rFonts w:hint="eastAsia" w:hAnsi="宋体"/>
          <w:b/>
          <w:sz w:val="24"/>
        </w:rPr>
        <w:t>、通知</w:t>
      </w:r>
    </w:p>
    <w:p>
      <w:pPr>
        <w:spacing w:line="360" w:lineRule="auto"/>
        <w:ind w:firstLine="480" w:firstLineChars="200"/>
        <w:rPr>
          <w:rFonts w:hAnsi="宋体"/>
          <w:sz w:val="24"/>
        </w:rPr>
      </w:pPr>
      <w:r>
        <w:rPr>
          <w:rFonts w:hint="eastAsia" w:hAnsi="宋体"/>
          <w:sz w:val="24"/>
        </w:rPr>
        <w:t>1.本合同任何一方给另一方的通知、回复、确认等，都应以书面的形式通过专人送递、传真或特快专递方式送达，双方的收件地址和收件人以本合同所载明的相关信息为准。如果持特快专递送达通知、回复、确认等，收件日期即为送达日期；</w:t>
      </w:r>
    </w:p>
    <w:p>
      <w:pPr>
        <w:spacing w:line="360" w:lineRule="auto"/>
        <w:ind w:firstLine="480" w:firstLineChars="200"/>
        <w:rPr>
          <w:rFonts w:hAnsi="宋体"/>
          <w:sz w:val="24"/>
        </w:rPr>
      </w:pPr>
      <w:r>
        <w:rPr>
          <w:rFonts w:hint="eastAsia" w:hAnsi="宋体"/>
          <w:sz w:val="24"/>
        </w:rPr>
        <w:t>2.如果一方的收件地址、收件人等通讯信息发生变更，应在变更发生后三个工作日内书面通知对方。通讯信息发生变更的一方不履行或不及时履行通知义务的，自行承担由此引发的一切法律后果。</w:t>
      </w:r>
    </w:p>
    <w:p>
      <w:pPr>
        <w:spacing w:line="360" w:lineRule="auto"/>
        <w:rPr>
          <w:rFonts w:hAnsi="宋体"/>
          <w:b/>
          <w:bCs/>
          <w:sz w:val="24"/>
        </w:rPr>
      </w:pPr>
      <w:r>
        <w:rPr>
          <w:rFonts w:hint="eastAsia" w:hAnsi="宋体"/>
          <w:b/>
          <w:bCs/>
          <w:sz w:val="24"/>
        </w:rPr>
        <w:t>十</w:t>
      </w:r>
      <w:r>
        <w:rPr>
          <w:rFonts w:hint="eastAsia" w:hAnsi="宋体"/>
          <w:b/>
          <w:bCs/>
          <w:sz w:val="24"/>
          <w:lang w:val="en-US" w:eastAsia="zh-CN"/>
        </w:rPr>
        <w:t>六</w:t>
      </w:r>
      <w:r>
        <w:rPr>
          <w:rFonts w:hint="eastAsia" w:hAnsi="宋体"/>
          <w:b/>
          <w:bCs/>
          <w:sz w:val="24"/>
        </w:rPr>
        <w:t>、合同生效及其他</w:t>
      </w:r>
    </w:p>
    <w:p>
      <w:pPr>
        <w:spacing w:line="360" w:lineRule="auto"/>
        <w:ind w:firstLine="480" w:firstLineChars="200"/>
        <w:rPr>
          <w:rFonts w:hAnsi="宋体"/>
          <w:sz w:val="24"/>
        </w:rPr>
      </w:pPr>
      <w:r>
        <w:rPr>
          <w:rFonts w:hint="eastAsia" w:asciiTheme="majorEastAsia" w:hAnsiTheme="majorEastAsia" w:eastAsiaTheme="majorEastAsia"/>
          <w:bCs/>
          <w:sz w:val="24"/>
          <w:szCs w:val="30"/>
        </w:rPr>
        <w:t>1.本合同一式五份，</w:t>
      </w:r>
      <w:r>
        <w:rPr>
          <w:rFonts w:hint="eastAsia" w:hAnsi="宋体"/>
          <w:sz w:val="24"/>
        </w:rPr>
        <w:t>甲方执三份，乙方执一份，甲方委托的招标代理机构执一份；</w:t>
      </w:r>
      <w:r>
        <w:rPr>
          <w:rFonts w:hint="eastAsia" w:asciiTheme="majorEastAsia" w:hAnsiTheme="majorEastAsia" w:eastAsiaTheme="majorEastAsia"/>
          <w:color w:val="000000"/>
          <w:sz w:val="24"/>
        </w:rPr>
        <w:t>经甲乙双方法定代表人（或授权代表）签字并加盖公章</w:t>
      </w:r>
      <w:r>
        <w:rPr>
          <w:rFonts w:hint="eastAsia" w:hAnsi="宋体"/>
          <w:sz w:val="24"/>
        </w:rPr>
        <w:t>之日起生效；</w:t>
      </w:r>
    </w:p>
    <w:p>
      <w:pPr>
        <w:pStyle w:val="12"/>
        <w:snapToGrid w:val="0"/>
        <w:spacing w:line="360" w:lineRule="auto"/>
        <w:ind w:firstLineChars="0"/>
        <w:rPr>
          <w:rFonts w:hAnsi="宋体" w:asciiTheme="minorHAnsi" w:eastAsiaTheme="minorEastAsia" w:cstheme="minorBidi"/>
          <w:sz w:val="24"/>
          <w:szCs w:val="24"/>
        </w:rPr>
      </w:pPr>
      <w:r>
        <w:rPr>
          <w:rFonts w:hint="eastAsia" w:hAnsi="宋体" w:asciiTheme="minorHAnsi" w:eastAsiaTheme="minorEastAsia" w:cstheme="minorBidi"/>
          <w:sz w:val="24"/>
          <w:szCs w:val="24"/>
        </w:rPr>
        <w:t>2.本合同附件是本合同的有效组成部分,与本合同具有同等法律效力；</w:t>
      </w:r>
    </w:p>
    <w:p>
      <w:pPr>
        <w:pStyle w:val="12"/>
        <w:snapToGrid w:val="0"/>
        <w:spacing w:line="360" w:lineRule="auto"/>
        <w:ind w:firstLineChars="0"/>
        <w:rPr>
          <w:rFonts w:hint="eastAsia" w:asciiTheme="majorEastAsia" w:hAnsiTheme="majorEastAsia" w:eastAsiaTheme="majorEastAsia"/>
          <w:bCs/>
          <w:sz w:val="24"/>
          <w:szCs w:val="30"/>
        </w:rPr>
      </w:pPr>
      <w:r>
        <w:rPr>
          <w:rFonts w:hint="eastAsia" w:asciiTheme="majorEastAsia" w:hAnsiTheme="majorEastAsia" w:eastAsiaTheme="majorEastAsia"/>
          <w:bCs/>
          <w:sz w:val="24"/>
          <w:szCs w:val="30"/>
        </w:rPr>
        <w:t>3.双方经协商一致,对本合同的书面修改或补充,</w:t>
      </w:r>
      <w:r>
        <w:rPr>
          <w:rFonts w:hint="eastAsia" w:hAnsi="宋体"/>
          <w:sz w:val="24"/>
          <w:szCs w:val="24"/>
        </w:rPr>
        <w:t xml:space="preserve"> </w:t>
      </w:r>
      <w:r>
        <w:rPr>
          <w:rFonts w:hint="eastAsia" w:asciiTheme="majorEastAsia" w:hAnsiTheme="majorEastAsia" w:eastAsiaTheme="majorEastAsia"/>
          <w:bCs/>
          <w:sz w:val="24"/>
          <w:szCs w:val="30"/>
        </w:rPr>
        <w:t>是本合同的有效组成部分</w:t>
      </w:r>
      <w:r>
        <w:rPr>
          <w:rFonts w:hint="eastAsia" w:hAnsi="宋体"/>
          <w:sz w:val="24"/>
          <w:szCs w:val="24"/>
        </w:rPr>
        <w:t>，须由甲方与乙方签署书面的合同修改书后方可生效</w:t>
      </w:r>
      <w:r>
        <w:rPr>
          <w:rFonts w:hint="eastAsia" w:asciiTheme="majorEastAsia" w:hAnsiTheme="majorEastAsia" w:eastAsiaTheme="majorEastAsia"/>
          <w:bCs/>
          <w:sz w:val="24"/>
          <w:szCs w:val="30"/>
        </w:rPr>
        <w:t>,与本合同具有同等法律效力。</w:t>
      </w:r>
    </w:p>
    <w:p>
      <w:pPr>
        <w:pStyle w:val="12"/>
        <w:snapToGrid w:val="0"/>
        <w:spacing w:line="360" w:lineRule="auto"/>
        <w:ind w:firstLineChars="0"/>
        <w:rPr>
          <w:rFonts w:hint="eastAsia" w:asciiTheme="majorEastAsia" w:hAnsiTheme="majorEastAsia" w:eastAsiaTheme="majorEastAsia"/>
          <w:bCs/>
          <w:sz w:val="24"/>
          <w:szCs w:val="30"/>
        </w:rPr>
      </w:pPr>
    </w:p>
    <w:p>
      <w:pPr>
        <w:pStyle w:val="12"/>
        <w:snapToGrid w:val="0"/>
        <w:spacing w:line="360" w:lineRule="auto"/>
        <w:ind w:firstLineChars="0"/>
        <w:rPr>
          <w:rFonts w:hint="eastAsia" w:asciiTheme="majorEastAsia" w:hAnsiTheme="majorEastAsia" w:eastAsiaTheme="majorEastAsia"/>
          <w:bCs/>
          <w:sz w:val="24"/>
          <w:szCs w:val="30"/>
        </w:rPr>
      </w:pPr>
    </w:p>
    <w:p>
      <w:pPr>
        <w:pStyle w:val="12"/>
        <w:snapToGrid w:val="0"/>
        <w:spacing w:line="360" w:lineRule="auto"/>
        <w:ind w:firstLineChars="0"/>
        <w:rPr>
          <w:rFonts w:hint="eastAsia" w:asciiTheme="majorEastAsia" w:hAnsiTheme="majorEastAsia" w:eastAsiaTheme="majorEastAsia"/>
          <w:bCs/>
          <w:sz w:val="24"/>
          <w:szCs w:val="30"/>
        </w:rPr>
      </w:pPr>
    </w:p>
    <w:p>
      <w:pPr>
        <w:pStyle w:val="12"/>
        <w:snapToGrid w:val="0"/>
        <w:spacing w:line="360" w:lineRule="auto"/>
        <w:ind w:firstLineChars="0"/>
        <w:rPr>
          <w:rFonts w:hint="eastAsia" w:asciiTheme="majorEastAsia" w:hAnsiTheme="majorEastAsia" w:eastAsiaTheme="majorEastAsia"/>
          <w:bCs/>
          <w:sz w:val="24"/>
          <w:szCs w:val="30"/>
        </w:rPr>
      </w:pPr>
    </w:p>
    <w:p>
      <w:pPr>
        <w:pStyle w:val="12"/>
        <w:snapToGrid w:val="0"/>
        <w:spacing w:line="360" w:lineRule="auto"/>
        <w:ind w:firstLineChars="0"/>
        <w:rPr>
          <w:rFonts w:hint="eastAsia" w:asciiTheme="majorEastAsia" w:hAnsiTheme="majorEastAsia" w:eastAsiaTheme="majorEastAsia"/>
          <w:bCs/>
          <w:sz w:val="24"/>
          <w:szCs w:val="30"/>
        </w:rPr>
      </w:pPr>
    </w:p>
    <w:p>
      <w:pPr>
        <w:pStyle w:val="12"/>
        <w:snapToGrid w:val="0"/>
        <w:spacing w:line="360" w:lineRule="auto"/>
        <w:ind w:firstLineChars="0"/>
        <w:rPr>
          <w:rFonts w:hint="eastAsia" w:asciiTheme="majorEastAsia" w:hAnsiTheme="majorEastAsia" w:eastAsiaTheme="majorEastAsia"/>
          <w:bCs/>
          <w:sz w:val="24"/>
          <w:szCs w:val="30"/>
        </w:rPr>
      </w:pPr>
    </w:p>
    <w:p>
      <w:pPr>
        <w:pStyle w:val="12"/>
        <w:snapToGrid w:val="0"/>
        <w:spacing w:line="360" w:lineRule="auto"/>
        <w:ind w:left="0" w:leftChars="0" w:firstLine="0" w:firstLineChars="0"/>
        <w:rPr>
          <w:rFonts w:hint="eastAsia" w:asciiTheme="majorEastAsia" w:hAnsiTheme="majorEastAsia" w:eastAsiaTheme="majorEastAsia"/>
          <w:bCs/>
          <w:sz w:val="24"/>
          <w:szCs w:val="30"/>
          <w:lang w:val="en-US" w:eastAsia="zh-CN"/>
        </w:rPr>
      </w:pPr>
      <w:r>
        <w:rPr>
          <w:rFonts w:hint="eastAsia" w:asciiTheme="majorEastAsia" w:hAnsiTheme="majorEastAsia" w:eastAsiaTheme="majorEastAsia"/>
          <w:bCs/>
          <w:sz w:val="24"/>
          <w:szCs w:val="30"/>
          <w:lang w:val="en-US" w:eastAsia="zh-CN"/>
        </w:rPr>
        <w:t>（此页无正文）</w:t>
      </w:r>
    </w:p>
    <w:p>
      <w:pPr>
        <w:pStyle w:val="12"/>
        <w:snapToGrid w:val="0"/>
        <w:spacing w:line="360" w:lineRule="auto"/>
        <w:ind w:firstLineChars="0"/>
        <w:rPr>
          <w:rFonts w:hint="default" w:asciiTheme="majorEastAsia" w:hAnsiTheme="majorEastAsia" w:eastAsiaTheme="majorEastAsia"/>
          <w:bCs/>
          <w:sz w:val="24"/>
          <w:szCs w:val="30"/>
          <w:lang w:val="en-US" w:eastAsia="zh-CN"/>
        </w:rPr>
      </w:pPr>
    </w:p>
    <w:p>
      <w:pPr>
        <w:spacing w:line="360" w:lineRule="auto"/>
        <w:rPr>
          <w:rFonts w:ascii="宋体" w:hAnsi="宋体"/>
          <w:b/>
          <w:color w:val="000000"/>
          <w:sz w:val="24"/>
        </w:rPr>
      </w:pPr>
      <w:r>
        <w:rPr>
          <w:rFonts w:hint="eastAsia" w:ascii="宋体" w:hAnsi="宋体"/>
          <w:b/>
          <w:color w:val="000000"/>
          <w:sz w:val="24"/>
        </w:rPr>
        <w:t>甲方（加盖公章）</w:t>
      </w:r>
      <w:r>
        <w:rPr>
          <w:rFonts w:ascii="宋体" w:hAnsi="宋体"/>
          <w:b/>
          <w:color w:val="000000"/>
          <w:sz w:val="24"/>
        </w:rPr>
        <w:t>：</w:t>
      </w:r>
      <w:r>
        <w:rPr>
          <w:rFonts w:hint="eastAsia" w:ascii="宋体" w:hAnsi="宋体"/>
          <w:b/>
          <w:color w:val="000000"/>
          <w:sz w:val="24"/>
        </w:rPr>
        <w:t>内蒙古自治区人民医院</w:t>
      </w:r>
    </w:p>
    <w:p>
      <w:pPr>
        <w:spacing w:line="360" w:lineRule="auto"/>
        <w:rPr>
          <w:rFonts w:ascii="宋体" w:hAnsi="宋体"/>
          <w:color w:val="000000"/>
          <w:sz w:val="24"/>
        </w:rPr>
      </w:pPr>
      <w:r>
        <w:rPr>
          <w:rFonts w:hint="eastAsia" w:ascii="宋体" w:hAnsi="宋体"/>
          <w:color w:val="000000"/>
          <w:sz w:val="24"/>
        </w:rPr>
        <w:t>法定代表人或法人授权代表(签字)</w:t>
      </w:r>
      <w:r>
        <w:rPr>
          <w:rFonts w:ascii="宋体" w:hAnsi="宋体"/>
          <w:color w:val="000000"/>
          <w:sz w:val="24"/>
        </w:rPr>
        <w:t>：</w:t>
      </w:r>
    </w:p>
    <w:p>
      <w:pPr>
        <w:spacing w:line="360" w:lineRule="auto"/>
        <w:rPr>
          <w:rFonts w:ascii="宋体" w:hAnsi="宋体"/>
          <w:color w:val="000000"/>
          <w:sz w:val="24"/>
        </w:rPr>
      </w:pPr>
      <w:r>
        <w:rPr>
          <w:rFonts w:ascii="宋体" w:hAnsi="宋体"/>
          <w:color w:val="000000"/>
          <w:sz w:val="24"/>
        </w:rPr>
        <w:t xml:space="preserve">地 </w:t>
      </w:r>
      <w:r>
        <w:rPr>
          <w:rFonts w:hint="eastAsia" w:ascii="宋体" w:hAnsi="宋体"/>
          <w:color w:val="000000"/>
          <w:sz w:val="24"/>
        </w:rPr>
        <w:t xml:space="preserve"> </w:t>
      </w:r>
      <w:r>
        <w:rPr>
          <w:rFonts w:ascii="宋体" w:hAnsi="宋体"/>
          <w:color w:val="000000"/>
          <w:sz w:val="24"/>
        </w:rPr>
        <w:t>址：</w:t>
      </w:r>
      <w:r>
        <w:rPr>
          <w:rFonts w:hint="eastAsia" w:ascii="宋体" w:hAnsi="宋体"/>
          <w:color w:val="000000"/>
          <w:sz w:val="24"/>
        </w:rPr>
        <w:t>呼和浩特市昭乌达路20号</w:t>
      </w:r>
    </w:p>
    <w:p>
      <w:pPr>
        <w:spacing w:line="360" w:lineRule="auto"/>
        <w:rPr>
          <w:rFonts w:ascii="宋体" w:hAnsi="宋体"/>
          <w:color w:val="000000"/>
          <w:sz w:val="24"/>
        </w:rPr>
      </w:pPr>
      <w:r>
        <w:rPr>
          <w:rFonts w:ascii="宋体" w:hAnsi="宋体"/>
          <w:color w:val="000000"/>
          <w:sz w:val="24"/>
        </w:rPr>
        <w:t>电</w:t>
      </w:r>
      <w:r>
        <w:rPr>
          <w:rFonts w:hint="eastAsia" w:ascii="宋体" w:hAnsi="宋体"/>
          <w:color w:val="000000"/>
          <w:sz w:val="24"/>
        </w:rPr>
        <w:t xml:space="preserve">  </w:t>
      </w:r>
      <w:r>
        <w:rPr>
          <w:rFonts w:ascii="宋体" w:hAnsi="宋体"/>
          <w:color w:val="000000"/>
          <w:sz w:val="24"/>
        </w:rPr>
        <w:t>话：</w:t>
      </w:r>
      <w:r>
        <w:rPr>
          <w:rFonts w:hint="eastAsia" w:ascii="宋体" w:hAnsi="宋体"/>
          <w:color w:val="000000"/>
          <w:sz w:val="24"/>
        </w:rPr>
        <w:t xml:space="preserve">0471-3283060       </w:t>
      </w:r>
    </w:p>
    <w:p>
      <w:pPr>
        <w:spacing w:line="360" w:lineRule="auto"/>
        <w:rPr>
          <w:rFonts w:ascii="宋体" w:hAnsi="宋体"/>
          <w:sz w:val="24"/>
        </w:rPr>
      </w:pPr>
      <w:r>
        <w:rPr>
          <w:rFonts w:hint="eastAsia" w:ascii="宋体" w:hAnsi="宋体"/>
          <w:color w:val="000000"/>
          <w:sz w:val="24"/>
        </w:rPr>
        <w:t xml:space="preserve">                    </w:t>
      </w:r>
      <w:r>
        <w:rPr>
          <w:rFonts w:hint="eastAsia" w:ascii="宋体" w:hAnsi="宋体"/>
          <w:color w:val="000000"/>
          <w:sz w:val="28"/>
          <w:szCs w:val="28"/>
        </w:rPr>
        <w:t xml:space="preserve">                 </w:t>
      </w:r>
      <w:r>
        <w:rPr>
          <w:rFonts w:hint="eastAsia" w:ascii="宋体" w:hAnsi="宋体"/>
          <w:sz w:val="24"/>
        </w:rPr>
        <w:t>年　月　日</w:t>
      </w:r>
    </w:p>
    <w:p>
      <w:pPr>
        <w:spacing w:line="360" w:lineRule="auto"/>
        <w:rPr>
          <w:rFonts w:ascii="宋体" w:hAnsi="宋体"/>
          <w:sz w:val="24"/>
        </w:rPr>
      </w:pPr>
    </w:p>
    <w:p>
      <w:pPr>
        <w:spacing w:line="360" w:lineRule="auto"/>
        <w:rPr>
          <w:rFonts w:ascii="宋体" w:hAnsi="宋体"/>
          <w:b/>
          <w:spacing w:val="-20"/>
          <w:sz w:val="24"/>
        </w:rPr>
      </w:pPr>
      <w:r>
        <w:rPr>
          <w:rFonts w:hint="eastAsia" w:ascii="宋体" w:hAnsi="宋体"/>
          <w:b/>
          <w:sz w:val="24"/>
        </w:rPr>
        <w:t>乙方</w:t>
      </w:r>
      <w:r>
        <w:rPr>
          <w:rFonts w:hint="eastAsia" w:ascii="宋体" w:hAnsi="宋体"/>
          <w:b/>
          <w:color w:val="000000"/>
          <w:sz w:val="24"/>
        </w:rPr>
        <w:t>（加盖公章）</w:t>
      </w:r>
      <w:r>
        <w:rPr>
          <w:rFonts w:ascii="宋体" w:hAnsi="宋体"/>
          <w:b/>
          <w:sz w:val="24"/>
        </w:rPr>
        <w:t>：</w:t>
      </w:r>
      <w:r>
        <w:rPr>
          <w:rFonts w:hint="eastAsia" w:ascii="宋体" w:hAnsi="宋体"/>
          <w:b/>
          <w:sz w:val="24"/>
          <w:lang w:val="en-US" w:eastAsia="zh-CN"/>
        </w:rPr>
        <w:t xml:space="preserve"> </w:t>
      </w:r>
      <w:r>
        <w:rPr>
          <w:rFonts w:hint="eastAsia" w:ascii="宋体" w:hAnsi="宋体"/>
          <w:b/>
          <w:sz w:val="24"/>
        </w:rPr>
        <w:t xml:space="preserve"> </w:t>
      </w:r>
    </w:p>
    <w:p>
      <w:pPr>
        <w:spacing w:line="360" w:lineRule="auto"/>
        <w:rPr>
          <w:rFonts w:ascii="宋体" w:hAnsi="宋体"/>
          <w:sz w:val="24"/>
        </w:rPr>
      </w:pPr>
      <w:r>
        <w:rPr>
          <w:rFonts w:hint="eastAsia" w:ascii="宋体" w:hAnsi="宋体"/>
          <w:color w:val="000000"/>
          <w:sz w:val="24"/>
        </w:rPr>
        <w:t>法定代表人或法人授权代表</w:t>
      </w:r>
      <w:r>
        <w:rPr>
          <w:rFonts w:ascii="宋体" w:hAnsi="宋体"/>
          <w:color w:val="000000"/>
          <w:sz w:val="24"/>
        </w:rPr>
        <w:t>（签字）</w:t>
      </w:r>
      <w:r>
        <w:rPr>
          <w:rFonts w:hint="eastAsia" w:ascii="宋体" w:hAnsi="宋体"/>
          <w:color w:val="000000"/>
          <w:sz w:val="24"/>
        </w:rPr>
        <w:t>：</w:t>
      </w:r>
    </w:p>
    <w:p>
      <w:pPr>
        <w:spacing w:line="360" w:lineRule="auto"/>
        <w:ind w:left="950" w:hanging="950" w:hangingChars="396"/>
        <w:rPr>
          <w:rFonts w:ascii="宋体" w:hAnsi="宋体"/>
          <w:spacing w:val="-20"/>
          <w:sz w:val="24"/>
        </w:rPr>
      </w:pPr>
      <w:r>
        <w:rPr>
          <w:rFonts w:ascii="宋体" w:hAnsi="宋体"/>
          <w:sz w:val="24"/>
        </w:rPr>
        <w:t>地</w:t>
      </w:r>
      <w:r>
        <w:rPr>
          <w:rFonts w:hint="eastAsia" w:ascii="宋体" w:hAnsi="宋体"/>
          <w:sz w:val="24"/>
        </w:rPr>
        <w:t xml:space="preserve">  </w:t>
      </w:r>
      <w:r>
        <w:rPr>
          <w:rFonts w:ascii="宋体" w:hAnsi="宋体"/>
          <w:sz w:val="24"/>
        </w:rPr>
        <w:t>址：</w:t>
      </w:r>
    </w:p>
    <w:p>
      <w:pPr>
        <w:spacing w:line="360" w:lineRule="auto"/>
        <w:rPr>
          <w:rFonts w:ascii="宋体" w:hAnsi="宋体"/>
          <w:spacing w:val="-20"/>
          <w:sz w:val="24"/>
        </w:rPr>
      </w:pPr>
      <w:r>
        <w:rPr>
          <w:rFonts w:ascii="宋体" w:hAnsi="宋体"/>
          <w:sz w:val="24"/>
        </w:rPr>
        <w:t>电</w:t>
      </w:r>
      <w:r>
        <w:rPr>
          <w:rFonts w:hint="eastAsia" w:ascii="宋体" w:hAnsi="宋体"/>
          <w:sz w:val="24"/>
        </w:rPr>
        <w:t xml:space="preserve">  </w:t>
      </w:r>
      <w:r>
        <w:rPr>
          <w:rFonts w:ascii="宋体" w:hAnsi="宋体"/>
          <w:sz w:val="24"/>
        </w:rPr>
        <w:t>话：</w:t>
      </w:r>
      <w:r>
        <w:rPr>
          <w:rFonts w:hint="eastAsia" w:ascii="宋体" w:hAnsi="宋体"/>
          <w:spacing w:val="-20"/>
          <w:sz w:val="24"/>
        </w:rPr>
        <w:t xml:space="preserve"> </w:t>
      </w:r>
    </w:p>
    <w:p>
      <w:pPr>
        <w:spacing w:line="360" w:lineRule="auto"/>
        <w:ind w:right="57"/>
        <w:rPr>
          <w:rFonts w:ascii="宋体" w:hAnsi="宋体"/>
          <w:sz w:val="24"/>
          <w:u w:val="single"/>
        </w:rPr>
      </w:pPr>
      <w:r>
        <w:rPr>
          <w:rFonts w:hint="eastAsia" w:ascii="宋体" w:hAnsi="宋体"/>
          <w:color w:val="000000"/>
          <w:sz w:val="24"/>
        </w:rPr>
        <w:t>乙方</w:t>
      </w:r>
      <w:r>
        <w:rPr>
          <w:rFonts w:ascii="宋体" w:hAnsi="宋体"/>
          <w:sz w:val="24"/>
        </w:rPr>
        <w:t>开户行名称：</w:t>
      </w:r>
    </w:p>
    <w:p>
      <w:pPr>
        <w:spacing w:line="360" w:lineRule="auto"/>
        <w:ind w:right="57"/>
        <w:rPr>
          <w:rFonts w:ascii="宋体" w:hAnsi="宋体"/>
          <w:sz w:val="24"/>
        </w:rPr>
      </w:pPr>
      <w:r>
        <w:rPr>
          <w:rFonts w:hint="eastAsia" w:ascii="宋体" w:hAnsi="宋体"/>
          <w:sz w:val="24"/>
        </w:rPr>
        <w:t>乙方开户行地址：</w:t>
      </w:r>
    </w:p>
    <w:p>
      <w:pPr>
        <w:spacing w:line="360" w:lineRule="auto"/>
        <w:rPr>
          <w:rFonts w:ascii="宋体" w:hAnsi="宋体" w:eastAsia="宋体" w:cs="宋体"/>
          <w:szCs w:val="28"/>
          <w:u w:val="single"/>
        </w:rPr>
      </w:pPr>
      <w:r>
        <w:rPr>
          <w:rFonts w:hint="eastAsia" w:ascii="宋体" w:hAnsi="宋体"/>
          <w:sz w:val="24"/>
        </w:rPr>
        <w:t>乙方开户行账</w:t>
      </w:r>
      <w:r>
        <w:rPr>
          <w:rFonts w:ascii="宋体" w:hAnsi="宋体"/>
          <w:sz w:val="24"/>
        </w:rPr>
        <w:t>号：</w:t>
      </w:r>
    </w:p>
    <w:p>
      <w:pPr>
        <w:spacing w:line="360" w:lineRule="auto"/>
        <w:rPr>
          <w:rFonts w:ascii="宋体" w:hAnsi="宋体"/>
          <w:spacing w:val="-20"/>
          <w:sz w:val="24"/>
        </w:rPr>
      </w:pPr>
    </w:p>
    <w:p>
      <w:pPr>
        <w:spacing w:line="360" w:lineRule="auto"/>
        <w:jc w:val="center"/>
        <w:rPr>
          <w:rFonts w:ascii="宋体" w:hAnsi="宋体"/>
          <w:sz w:val="24"/>
        </w:rPr>
      </w:pPr>
      <w:r>
        <w:rPr>
          <w:rFonts w:hint="eastAsia" w:ascii="宋体" w:hAnsi="宋体"/>
          <w:sz w:val="24"/>
        </w:rPr>
        <w:t>　　　　　　　　　　 年　月　日</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asciiTheme="minorEastAsia" w:hAnsiTheme="minorEastAsia" w:eastAsiaTheme="minorEastAsia" w:cstheme="minorEastAsia"/>
          <w:sz w:val="24"/>
          <w:szCs w:val="24"/>
          <w:lang w:val="en-US" w:eastAsia="zh-CN"/>
        </w:rPr>
      </w:pPr>
    </w:p>
    <w:p>
      <w:pPr>
        <w:spacing w:line="360" w:lineRule="auto"/>
        <w:rPr>
          <w:rFonts w:hint="eastAsia" w:asciiTheme="minorEastAsia" w:hAnsiTheme="minorEastAsia" w:eastAsiaTheme="minorEastAsia" w:cstheme="minorEastAsia"/>
          <w:sz w:val="24"/>
          <w:szCs w:val="24"/>
          <w:lang w:val="en-US" w:eastAsia="zh-CN"/>
        </w:rPr>
      </w:pPr>
    </w:p>
    <w:p>
      <w:pPr>
        <w:spacing w:line="360" w:lineRule="auto"/>
        <w:rPr>
          <w:rFonts w:hint="eastAsia" w:asciiTheme="minorEastAsia" w:hAnsiTheme="minorEastAsia" w:eastAsiaTheme="minorEastAsia" w:cstheme="minorEastAsia"/>
          <w:sz w:val="24"/>
          <w:szCs w:val="24"/>
          <w:lang w:val="en-US" w:eastAsia="zh-CN"/>
        </w:rPr>
      </w:pPr>
    </w:p>
    <w:p>
      <w:pPr>
        <w:spacing w:line="360" w:lineRule="auto"/>
        <w:rPr>
          <w:rFonts w:hint="eastAsia" w:asciiTheme="minorEastAsia" w:hAnsiTheme="minorEastAsia" w:eastAsiaTheme="minorEastAsia" w:cstheme="minorEastAsia"/>
          <w:sz w:val="24"/>
          <w:szCs w:val="24"/>
          <w:lang w:val="en-US" w:eastAsia="zh-CN"/>
        </w:rPr>
      </w:pPr>
    </w:p>
    <w:p>
      <w:pPr>
        <w:spacing w:line="360" w:lineRule="auto"/>
        <w:rPr>
          <w:rFonts w:hint="eastAsia" w:asciiTheme="minorEastAsia" w:hAnsiTheme="minorEastAsia" w:eastAsiaTheme="minorEastAsia" w:cstheme="minorEastAsia"/>
          <w:sz w:val="24"/>
          <w:szCs w:val="24"/>
          <w:lang w:val="en-US" w:eastAsia="zh-CN"/>
        </w:rPr>
      </w:pPr>
    </w:p>
    <w:p>
      <w:pPr>
        <w:spacing w:line="360" w:lineRule="auto"/>
        <w:rPr>
          <w:rFonts w:hint="eastAsia" w:asciiTheme="minorEastAsia" w:hAnsiTheme="minorEastAsia" w:eastAsiaTheme="minorEastAsia" w:cstheme="minorEastAsia"/>
          <w:sz w:val="24"/>
          <w:szCs w:val="24"/>
          <w:lang w:val="en-US" w:eastAsia="zh-CN"/>
        </w:rPr>
      </w:pP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附件1：成交通知书</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附件2：内蒙古自治区人民医院采购项目廉洁购销合同</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附件3：检测样本冷链运输承诺书</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附件4：保 密 承 诺 书</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附件5：委托检测项目</w:t>
      </w:r>
    </w:p>
    <w:p>
      <w:pPr>
        <w:spacing w:line="360" w:lineRule="auto"/>
        <w:rPr>
          <w:rFonts w:hint="eastAsia"/>
        </w:rPr>
      </w:pPr>
      <w:r>
        <w:rPr>
          <w:rFonts w:hint="eastAsia"/>
        </w:rPr>
        <w:t>附件1</w:t>
      </w:r>
    </w:p>
    <w:p>
      <w:pPr>
        <w:spacing w:line="360" w:lineRule="auto"/>
        <w:jc w:val="center"/>
        <w:rPr>
          <w:b/>
          <w:sz w:val="28"/>
          <w:szCs w:val="28"/>
        </w:rPr>
      </w:pPr>
      <w:r>
        <w:rPr>
          <w:rFonts w:hint="eastAsia"/>
          <w:b/>
          <w:sz w:val="28"/>
          <w:szCs w:val="28"/>
        </w:rPr>
        <w:t>成交通知书</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pPr>
    </w:p>
    <w:p>
      <w:pPr>
        <w:spacing w:line="360" w:lineRule="auto"/>
      </w:pPr>
    </w:p>
    <w:p>
      <w:pPr>
        <w:spacing w:line="360" w:lineRule="auto"/>
      </w:pPr>
    </w:p>
    <w:p>
      <w:pPr>
        <w:spacing w:line="360" w:lineRule="auto"/>
      </w:pPr>
    </w:p>
    <w:p>
      <w:pPr>
        <w:spacing w:line="360" w:lineRule="auto"/>
      </w:pPr>
      <w:r>
        <w:rPr>
          <w:rFonts w:hint="eastAsia"/>
        </w:rPr>
        <w:t>附件2</w:t>
      </w:r>
    </w:p>
    <w:p>
      <w:pPr>
        <w:spacing w:line="400" w:lineRule="exact"/>
        <w:jc w:val="center"/>
        <w:rPr>
          <w:rFonts w:ascii="宋体" w:hAnsi="宋体"/>
          <w:b/>
          <w:sz w:val="28"/>
          <w:szCs w:val="28"/>
        </w:rPr>
      </w:pPr>
      <w:r>
        <w:rPr>
          <w:rFonts w:hint="eastAsia" w:ascii="宋体" w:hAnsi="宋体"/>
          <w:b/>
          <w:sz w:val="28"/>
          <w:szCs w:val="28"/>
        </w:rPr>
        <w:t>内蒙古自治区人民医院采购项目廉洁购销合同</w:t>
      </w:r>
    </w:p>
    <w:p>
      <w:pPr>
        <w:spacing w:line="400" w:lineRule="exact"/>
        <w:jc w:val="center"/>
        <w:rPr>
          <w:rFonts w:ascii="宋体" w:hAnsi="宋体"/>
          <w:b/>
          <w:sz w:val="28"/>
          <w:szCs w:val="28"/>
        </w:rPr>
      </w:pPr>
      <w:r>
        <w:rPr>
          <w:rFonts w:hint="eastAsia" w:ascii="宋体" w:hAnsi="宋体"/>
          <w:b/>
          <w:sz w:val="28"/>
          <w:szCs w:val="28"/>
        </w:rPr>
        <w:t>（含设备、耗材试剂、后勤物资、基建工程、行业服务等）</w:t>
      </w:r>
    </w:p>
    <w:p>
      <w:pPr>
        <w:spacing w:line="400" w:lineRule="exact"/>
        <w:rPr>
          <w:rFonts w:ascii="宋体" w:hAnsi="宋体"/>
          <w:b/>
          <w:sz w:val="24"/>
        </w:rPr>
      </w:pPr>
      <w:r>
        <w:rPr>
          <w:rFonts w:hint="eastAsia" w:ascii="宋体" w:hAnsi="宋体"/>
          <w:b/>
          <w:sz w:val="24"/>
        </w:rPr>
        <w:t>甲方（医疗卫生机构）：内蒙古自治区人民医院</w:t>
      </w:r>
    </w:p>
    <w:p>
      <w:pPr>
        <w:spacing w:line="400" w:lineRule="exact"/>
        <w:rPr>
          <w:rFonts w:hint="eastAsia" w:ascii="宋体" w:hAnsi="宋体" w:eastAsiaTheme="minorEastAsia"/>
          <w:b/>
          <w:sz w:val="24"/>
          <w:lang w:val="en-US" w:eastAsia="zh-CN"/>
        </w:rPr>
      </w:pPr>
      <w:r>
        <w:rPr>
          <w:rFonts w:hint="eastAsia" w:ascii="宋体" w:hAnsi="宋体"/>
          <w:b/>
          <w:sz w:val="24"/>
        </w:rPr>
        <w:t>乙方（经营企业及其代理人）：</w:t>
      </w:r>
      <w:r>
        <w:rPr>
          <w:rFonts w:hint="eastAsia" w:ascii="宋体" w:hAnsi="宋体"/>
          <w:b/>
          <w:sz w:val="24"/>
          <w:lang w:val="en-US" w:eastAsia="zh-CN"/>
        </w:rPr>
        <w:t xml:space="preserve"> </w:t>
      </w:r>
    </w:p>
    <w:p>
      <w:pPr>
        <w:spacing w:line="400" w:lineRule="exact"/>
        <w:ind w:firstLine="480" w:firstLineChars="200"/>
        <w:rPr>
          <w:rFonts w:ascii="宋体" w:hAnsi="宋体"/>
          <w:sz w:val="24"/>
        </w:rPr>
      </w:pPr>
      <w:r>
        <w:rPr>
          <w:rFonts w:hint="eastAsia" w:ascii="宋体" w:hAnsi="宋体"/>
          <w:sz w:val="24"/>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491" w:firstLineChars="205"/>
        <w:rPr>
          <w:rFonts w:ascii="宋体" w:hAnsi="宋体"/>
          <w:sz w:val="24"/>
        </w:rPr>
      </w:pPr>
      <w:r>
        <w:rPr>
          <w:rFonts w:hint="eastAsia" w:ascii="宋体" w:hAnsi="宋体"/>
          <w:sz w:val="24"/>
        </w:rPr>
        <w:t>一、甲乙双方按照</w:t>
      </w:r>
      <w:r>
        <w:rPr>
          <w:rFonts w:hint="eastAsia" w:ascii="宋体" w:hAnsi="宋体"/>
          <w:sz w:val="24"/>
          <w:highlight w:val="none"/>
        </w:rPr>
        <w:t>《中华人民共和国</w:t>
      </w:r>
      <w:r>
        <w:rPr>
          <w:rFonts w:hint="eastAsia" w:ascii="宋体" w:hAnsi="宋体"/>
          <w:sz w:val="24"/>
          <w:highlight w:val="none"/>
          <w:lang w:val="en-US" w:eastAsia="zh-CN"/>
        </w:rPr>
        <w:t>民法典</w:t>
      </w:r>
      <w:r>
        <w:rPr>
          <w:rFonts w:hint="eastAsia" w:ascii="宋体" w:hAnsi="宋体"/>
          <w:sz w:val="24"/>
          <w:highlight w:val="none"/>
        </w:rPr>
        <w:t>》</w:t>
      </w:r>
      <w:r>
        <w:rPr>
          <w:rFonts w:hint="eastAsia" w:ascii="宋体" w:hAnsi="宋体"/>
          <w:sz w:val="24"/>
        </w:rPr>
        <w:t>及产品购销合同约定购销医用设备、医用耗材试剂、后勤物资、基建工程、行业服务等产品。</w:t>
      </w:r>
    </w:p>
    <w:p>
      <w:pPr>
        <w:spacing w:line="400" w:lineRule="exact"/>
        <w:ind w:firstLine="491" w:firstLineChars="205"/>
        <w:rPr>
          <w:rFonts w:ascii="宋体" w:hAnsi="宋体"/>
          <w:sz w:val="24"/>
        </w:rPr>
      </w:pPr>
      <w:r>
        <w:rPr>
          <w:rFonts w:hint="eastAsia" w:ascii="宋体" w:hAnsi="宋体"/>
          <w:sz w:val="24"/>
        </w:rPr>
        <w:t>二、甲方应当严格执行产品购销合同履约验收、入库制度，对采购产品及发票进行查验，不得违反有关规定合同外采购、违价采购或从非规定渠道采购。</w:t>
      </w:r>
    </w:p>
    <w:p>
      <w:pPr>
        <w:spacing w:line="400" w:lineRule="exact"/>
        <w:ind w:firstLine="491" w:firstLineChars="205"/>
        <w:rPr>
          <w:rFonts w:ascii="宋体" w:hAnsi="宋体"/>
          <w:sz w:val="24"/>
        </w:rPr>
      </w:pPr>
      <w:r>
        <w:rPr>
          <w:rFonts w:hint="eastAsia" w:ascii="宋体" w:hAnsi="宋体"/>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400" w:lineRule="exact"/>
        <w:ind w:firstLine="491" w:firstLineChars="205"/>
        <w:rPr>
          <w:rFonts w:ascii="宋体" w:hAnsi="宋体"/>
          <w:sz w:val="24"/>
        </w:rPr>
      </w:pPr>
      <w:r>
        <w:rPr>
          <w:rFonts w:hint="eastAsia" w:ascii="宋体" w:hAnsi="宋体"/>
          <w:sz w:val="24"/>
        </w:rPr>
        <w:t>四、严禁甲方工作人员利用任何途径和方式，为经营商提供采购的任何信息。</w:t>
      </w:r>
    </w:p>
    <w:p>
      <w:pPr>
        <w:spacing w:line="400" w:lineRule="exact"/>
        <w:ind w:firstLine="491" w:firstLineChars="205"/>
        <w:rPr>
          <w:rFonts w:ascii="宋体" w:hAnsi="宋体"/>
          <w:sz w:val="24"/>
        </w:rPr>
      </w:pPr>
      <w:r>
        <w:rPr>
          <w:rFonts w:hint="eastAsia" w:ascii="宋体" w:hAnsi="宋体"/>
          <w:sz w:val="24"/>
        </w:rPr>
        <w:t>五、乙方不得以回扣、宴请等违反廉洁方式影响甲方工作人员采购项目的正常运行。</w:t>
      </w:r>
    </w:p>
    <w:p>
      <w:pPr>
        <w:spacing w:line="400" w:lineRule="exact"/>
        <w:ind w:firstLine="491" w:firstLineChars="205"/>
        <w:rPr>
          <w:rFonts w:ascii="宋体" w:hAnsi="宋体"/>
          <w:sz w:val="24"/>
        </w:rPr>
      </w:pPr>
      <w:r>
        <w:rPr>
          <w:rFonts w:hint="eastAsia" w:ascii="宋体" w:hAnsi="宋体"/>
          <w:sz w:val="24"/>
        </w:rPr>
        <w:t>六、乙方指定（加盖公章）</w:t>
      </w:r>
      <w:r>
        <w:rPr>
          <w:rFonts w:hint="eastAsia" w:ascii="宋体" w:hAnsi="宋体"/>
          <w:sz w:val="24"/>
          <w:u w:val="single"/>
        </w:rPr>
        <w:t xml:space="preserve">        </w:t>
      </w:r>
      <w:r>
        <w:rPr>
          <w:rFonts w:hint="eastAsia" w:ascii="宋体" w:hAnsi="宋体"/>
          <w:sz w:val="24"/>
        </w:rPr>
        <w:t>作为销售代表洽谈业务。销售代表必须在工作时间到甲方指定地点联系商谈，不得到住院部、门诊部、医技科室及相关部门推销医疗设备、医用耗材试剂、后勤物资等产品，不得借故到甲方相关领导、部门负责人及相关工作人员家中访谈并提供任何好处费。</w:t>
      </w:r>
    </w:p>
    <w:p>
      <w:pPr>
        <w:spacing w:line="400" w:lineRule="exact"/>
        <w:ind w:firstLine="491" w:firstLineChars="205"/>
        <w:rPr>
          <w:rFonts w:ascii="宋体" w:hAnsi="宋体"/>
          <w:sz w:val="24"/>
        </w:rPr>
      </w:pPr>
      <w:r>
        <w:rPr>
          <w:rFonts w:hint="eastAsia" w:ascii="宋体" w:hAnsi="宋体"/>
          <w:sz w:val="24"/>
        </w:rPr>
        <w:t>七、乙方不得以任何名义到医院各部门咨询采购项目的采购信息，不得干扰医院正常的采购行为。</w:t>
      </w:r>
    </w:p>
    <w:p>
      <w:pPr>
        <w:spacing w:line="400" w:lineRule="exact"/>
        <w:ind w:firstLine="491" w:firstLineChars="205"/>
        <w:rPr>
          <w:rFonts w:ascii="宋体" w:hAnsi="宋体"/>
          <w:sz w:val="24"/>
        </w:rPr>
      </w:pPr>
      <w:r>
        <w:rPr>
          <w:rFonts w:hint="eastAsia" w:ascii="宋体" w:hAnsi="宋体"/>
          <w:sz w:val="24"/>
        </w:rPr>
        <w:t>八、乙方不得代替科室交接文件材料或参与院内采购流程。</w:t>
      </w:r>
    </w:p>
    <w:p>
      <w:pPr>
        <w:spacing w:line="400" w:lineRule="exact"/>
        <w:ind w:firstLine="491" w:firstLineChars="205"/>
        <w:rPr>
          <w:rFonts w:ascii="宋体" w:hAnsi="宋体"/>
          <w:sz w:val="24"/>
        </w:rPr>
      </w:pPr>
      <w:r>
        <w:rPr>
          <w:rFonts w:hint="eastAsia" w:ascii="宋体" w:hAnsi="宋体"/>
          <w:sz w:val="24"/>
        </w:rPr>
        <w:t>九、乙方在销售活动中，要遵守相关法律法规，严格执行合同条款，不以次充好，不降低产品质量，做到诚信经营。</w:t>
      </w:r>
    </w:p>
    <w:p>
      <w:pPr>
        <w:spacing w:line="400" w:lineRule="exact"/>
        <w:ind w:firstLine="491" w:firstLineChars="205"/>
        <w:rPr>
          <w:rFonts w:ascii="宋体" w:hAnsi="宋体"/>
          <w:sz w:val="24"/>
        </w:rPr>
      </w:pPr>
      <w:r>
        <w:rPr>
          <w:rFonts w:hint="eastAsia" w:ascii="宋体" w:hAnsi="宋体"/>
          <w:sz w:val="24"/>
        </w:rPr>
        <w:t>十、乙方如违反本合同，一经发现，甲方有权终止购销合同，列入医院不良记录供应商名单，并向有关卫生计生行政部门报告。如乙方被列入商业贿赂不良记录，则按照《国家卫生计生委关于建立医药购销领域商业贿赂不良记录的规定》（国卫法制发[2013]50号）相关规定处理。</w:t>
      </w:r>
    </w:p>
    <w:p>
      <w:pPr>
        <w:spacing w:line="360" w:lineRule="auto"/>
        <w:jc w:val="left"/>
        <w:rPr>
          <w:b/>
          <w:sz w:val="32"/>
          <w:szCs w:val="32"/>
        </w:rPr>
      </w:pPr>
      <w:r>
        <w:rPr>
          <w:rFonts w:hint="eastAsia" w:ascii="宋体" w:hAnsi="宋体"/>
          <w:sz w:val="24"/>
        </w:rPr>
        <w:t>十一、本合同作为产品购销合同的重要组成部分，与产品购销合同一并执行，具有同等的法律效力。</w:t>
      </w:r>
    </w:p>
    <w:p>
      <w:pPr>
        <w:widowControl/>
        <w:jc w:val="left"/>
        <w:rPr>
          <w:b/>
          <w:sz w:val="32"/>
          <w:szCs w:val="32"/>
        </w:rPr>
      </w:pPr>
    </w:p>
    <w:p>
      <w:pPr>
        <w:pStyle w:val="2"/>
        <w:rPr>
          <w:b/>
          <w:sz w:val="32"/>
          <w:szCs w:val="32"/>
        </w:rPr>
      </w:pPr>
    </w:p>
    <w:p>
      <w:pPr>
        <w:pStyle w:val="2"/>
        <w:rPr>
          <w:b/>
          <w:sz w:val="32"/>
          <w:szCs w:val="32"/>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附件3</w:t>
      </w:r>
    </w:p>
    <w:p>
      <w:pPr>
        <w:spacing w:line="360" w:lineRule="auto"/>
        <w:jc w:val="center"/>
        <w:rPr>
          <w:rFonts w:asciiTheme="minorEastAsia" w:hAnsiTheme="minorEastAsia"/>
          <w:b/>
          <w:bCs/>
          <w:sz w:val="28"/>
          <w:szCs w:val="28"/>
        </w:rPr>
      </w:pPr>
      <w:r>
        <w:rPr>
          <w:rFonts w:hint="eastAsia" w:asciiTheme="minorEastAsia" w:hAnsiTheme="minorEastAsia"/>
          <w:b/>
          <w:bCs/>
          <w:sz w:val="28"/>
          <w:szCs w:val="28"/>
        </w:rPr>
        <w:t>检测样本冷链运输承诺书</w:t>
      </w:r>
    </w:p>
    <w:p>
      <w:pPr>
        <w:spacing w:line="360" w:lineRule="auto"/>
        <w:jc w:val="center"/>
        <w:rPr>
          <w:rFonts w:asciiTheme="minorEastAsia" w:hAnsiTheme="minorEastAsia"/>
          <w:sz w:val="44"/>
          <w:szCs w:val="44"/>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我公司受内蒙古自治区人民医院委托检测部分临床医学检验样本，为确保每批次检测样本运输过程的生物活性，我方承诺：</w:t>
      </w:r>
    </w:p>
    <w:p>
      <w:pPr>
        <w:pStyle w:val="12"/>
        <w:numPr>
          <w:ilvl w:val="0"/>
          <w:numId w:val="2"/>
        </w:numPr>
        <w:spacing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将严格按照不同检测标本的运输要求通过“冷链运输”方式运输；</w:t>
      </w:r>
    </w:p>
    <w:p>
      <w:pPr>
        <w:pStyle w:val="12"/>
        <w:numPr>
          <w:ilvl w:val="0"/>
          <w:numId w:val="2"/>
        </w:numPr>
        <w:spacing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派具有一定专业知识及经验的物流人员到医院收取样本；</w:t>
      </w:r>
    </w:p>
    <w:p>
      <w:pPr>
        <w:pStyle w:val="12"/>
        <w:numPr>
          <w:ilvl w:val="0"/>
          <w:numId w:val="2"/>
        </w:numPr>
        <w:spacing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我方拥有标准的样本运输体系，配备专业样本箱和采样包，能有效控制样本运输可能造成的质量风险；</w:t>
      </w:r>
    </w:p>
    <w:p>
      <w:pPr>
        <w:pStyle w:val="12"/>
        <w:numPr>
          <w:ilvl w:val="0"/>
          <w:numId w:val="2"/>
        </w:numPr>
        <w:spacing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如因运输不当导致样本无法检测或检测数据有误，由我方向受检者做出解释并承担相应的法律责任。  </w:t>
      </w:r>
    </w:p>
    <w:p>
      <w:pPr>
        <w:spacing w:line="360" w:lineRule="auto"/>
        <w:ind w:left="560"/>
        <w:rPr>
          <w:rFonts w:asciiTheme="minorEastAsia" w:hAnsiTheme="minorEastAsia"/>
          <w:sz w:val="28"/>
          <w:szCs w:val="28"/>
        </w:rPr>
      </w:pPr>
    </w:p>
    <w:p>
      <w:pPr>
        <w:spacing w:line="360" w:lineRule="auto"/>
        <w:ind w:left="560"/>
        <w:rPr>
          <w:rFonts w:asciiTheme="minorEastAsia" w:hAnsiTheme="minorEastAsia"/>
          <w:sz w:val="28"/>
          <w:szCs w:val="28"/>
        </w:rPr>
      </w:pPr>
      <w:r>
        <w:rPr>
          <w:rFonts w:hint="eastAsia" w:asciiTheme="minorEastAsia" w:hAnsiTheme="minorEastAsia"/>
          <w:sz w:val="28"/>
          <w:szCs w:val="28"/>
        </w:rPr>
        <w:t>特此承诺!</w:t>
      </w:r>
    </w:p>
    <w:p>
      <w:pPr>
        <w:spacing w:line="360" w:lineRule="auto"/>
        <w:ind w:firstLine="560" w:firstLineChars="200"/>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jc w:val="right"/>
        <w:rPr>
          <w:rFonts w:asciiTheme="minorEastAsia" w:hAnsiTheme="minorEastAsia"/>
          <w:sz w:val="28"/>
          <w:szCs w:val="28"/>
        </w:rPr>
      </w:pPr>
      <w:r>
        <w:rPr>
          <w:rFonts w:hint="eastAsia" w:asciiTheme="minorEastAsia" w:hAnsiTheme="minorEastAsia"/>
          <w:sz w:val="28"/>
          <w:szCs w:val="28"/>
        </w:rPr>
        <w:t xml:space="preserve">     承诺方（加盖公章）：</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p>
    <w:p>
      <w:pPr>
        <w:spacing w:line="360" w:lineRule="auto"/>
        <w:ind w:firstLine="5460" w:firstLineChars="1950"/>
        <w:jc w:val="right"/>
        <w:rPr>
          <w:rFonts w:asciiTheme="minorEastAsia" w:hAnsiTheme="minorEastAsia"/>
          <w:sz w:val="28"/>
          <w:szCs w:val="28"/>
        </w:rPr>
      </w:pPr>
      <w:r>
        <w:rPr>
          <w:rFonts w:hint="eastAsia" w:asciiTheme="minorEastAsia" w:hAnsiTheme="minorEastAsia"/>
          <w:sz w:val="28"/>
          <w:szCs w:val="28"/>
        </w:rPr>
        <w:t>年   月   日</w:t>
      </w: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附件4</w:t>
      </w:r>
    </w:p>
    <w:p>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保 密 承 诺 书</w:t>
      </w:r>
    </w:p>
    <w:p>
      <w:pPr>
        <w:spacing w:line="360" w:lineRule="auto"/>
        <w:jc w:val="center"/>
        <w:rPr>
          <w:rFonts w:asciiTheme="majorEastAsia" w:hAnsiTheme="majorEastAsia" w:eastAsiaTheme="majorEastAsia"/>
          <w:sz w:val="44"/>
          <w:szCs w:val="44"/>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为保护院方及受检者的合法利益，避免因信息泄露而造成损失，我方特此承诺：</w:t>
      </w:r>
    </w:p>
    <w:p>
      <w:pPr>
        <w:pStyle w:val="12"/>
        <w:numPr>
          <w:ilvl w:val="0"/>
          <w:numId w:val="3"/>
        </w:numPr>
        <w:spacing w:line="360" w:lineRule="auto"/>
        <w:ind w:firstLineChars="0"/>
        <w:rPr>
          <w:rFonts w:cs="Calibri" w:asciiTheme="minorEastAsia" w:hAnsiTheme="minorEastAsia" w:eastAsiaTheme="minorEastAsia"/>
          <w:color w:val="000000"/>
          <w:sz w:val="28"/>
          <w:szCs w:val="28"/>
        </w:rPr>
      </w:pPr>
      <w:r>
        <w:rPr>
          <w:rFonts w:cs="Calibri" w:asciiTheme="minorEastAsia" w:hAnsiTheme="minorEastAsia" w:eastAsiaTheme="minorEastAsia"/>
          <w:color w:val="000000"/>
          <w:sz w:val="28"/>
          <w:szCs w:val="28"/>
        </w:rPr>
        <w:t>严格保密受检者信息，妥善保存标本以备及时复查</w:t>
      </w:r>
      <w:r>
        <w:rPr>
          <w:rFonts w:hint="eastAsia" w:cs="Calibri" w:asciiTheme="minorEastAsia" w:hAnsiTheme="minorEastAsia" w:eastAsiaTheme="minorEastAsia"/>
          <w:color w:val="000000"/>
          <w:sz w:val="28"/>
          <w:szCs w:val="28"/>
        </w:rPr>
        <w:t>；</w:t>
      </w:r>
    </w:p>
    <w:p>
      <w:pPr>
        <w:pStyle w:val="12"/>
        <w:numPr>
          <w:ilvl w:val="0"/>
          <w:numId w:val="3"/>
        </w:numPr>
        <w:spacing w:line="360" w:lineRule="auto"/>
        <w:ind w:firstLineChars="0"/>
        <w:rPr>
          <w:rFonts w:cs="Calibri" w:asciiTheme="minorEastAsia" w:hAnsiTheme="minorEastAsia" w:eastAsiaTheme="minorEastAsia"/>
          <w:color w:val="000000"/>
          <w:sz w:val="28"/>
          <w:szCs w:val="28"/>
        </w:rPr>
      </w:pPr>
      <w:r>
        <w:rPr>
          <w:rFonts w:hint="eastAsia" w:cs="Calibri" w:asciiTheme="minorEastAsia" w:hAnsiTheme="minorEastAsia" w:eastAsiaTheme="minorEastAsia"/>
          <w:color w:val="000000"/>
          <w:sz w:val="28"/>
          <w:szCs w:val="28"/>
        </w:rPr>
        <w:t>有严格的管理制度，管理检测所得信息；</w:t>
      </w:r>
    </w:p>
    <w:p>
      <w:pPr>
        <w:pStyle w:val="12"/>
        <w:numPr>
          <w:ilvl w:val="0"/>
          <w:numId w:val="3"/>
        </w:numPr>
        <w:spacing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不违规记录、存储受检者信息，不以任何方式泄露所接触和知悉的受检者信息；</w:t>
      </w:r>
    </w:p>
    <w:p>
      <w:pPr>
        <w:pStyle w:val="12"/>
        <w:numPr>
          <w:ilvl w:val="0"/>
          <w:numId w:val="3"/>
        </w:numPr>
        <w:spacing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未经</w:t>
      </w:r>
      <w:r>
        <w:rPr>
          <w:rFonts w:hint="eastAsia" w:asciiTheme="minorEastAsia" w:hAnsiTheme="minorEastAsia" w:eastAsiaTheme="minorEastAsia"/>
          <w:bCs/>
          <w:sz w:val="28"/>
          <w:szCs w:val="28"/>
        </w:rPr>
        <w:t>受检者及院方知情</w:t>
      </w:r>
      <w:r>
        <w:rPr>
          <w:rFonts w:hint="eastAsia" w:asciiTheme="minorEastAsia" w:hAnsiTheme="minorEastAsia" w:eastAsiaTheme="minorEastAsia"/>
          <w:sz w:val="28"/>
          <w:szCs w:val="28"/>
        </w:rPr>
        <w:t>同意，</w:t>
      </w:r>
      <w:r>
        <w:rPr>
          <w:rFonts w:hint="eastAsia" w:asciiTheme="minorEastAsia" w:hAnsiTheme="minorEastAsia" w:eastAsiaTheme="minorEastAsia"/>
          <w:bCs/>
          <w:sz w:val="28"/>
          <w:szCs w:val="28"/>
        </w:rPr>
        <w:t>不</w:t>
      </w:r>
      <w:r>
        <w:rPr>
          <w:rFonts w:asciiTheme="minorEastAsia" w:hAnsiTheme="minorEastAsia" w:eastAsiaTheme="minorEastAsia"/>
          <w:bCs/>
          <w:sz w:val="28"/>
          <w:szCs w:val="28"/>
        </w:rPr>
        <w:t>可利用有关</w:t>
      </w:r>
      <w:r>
        <w:rPr>
          <w:rFonts w:hint="eastAsia" w:asciiTheme="minorEastAsia" w:hAnsiTheme="minorEastAsia" w:eastAsiaTheme="minorEastAsia"/>
          <w:bCs/>
          <w:sz w:val="28"/>
          <w:szCs w:val="28"/>
        </w:rPr>
        <w:t>检测</w:t>
      </w:r>
      <w:r>
        <w:rPr>
          <w:rFonts w:asciiTheme="minorEastAsia" w:hAnsiTheme="minorEastAsia" w:eastAsiaTheme="minorEastAsia"/>
          <w:bCs/>
          <w:sz w:val="28"/>
          <w:szCs w:val="28"/>
        </w:rPr>
        <w:t>信息进行科学研究和撰写</w:t>
      </w:r>
      <w:r>
        <w:rPr>
          <w:rFonts w:hint="eastAsia" w:asciiTheme="minorEastAsia" w:hAnsiTheme="minorEastAsia" w:eastAsiaTheme="minorEastAsia"/>
          <w:bCs/>
          <w:sz w:val="28"/>
          <w:szCs w:val="28"/>
        </w:rPr>
        <w:t>发表文章</w:t>
      </w:r>
      <w:r>
        <w:rPr>
          <w:rFonts w:asciiTheme="minorEastAsia" w:hAnsiTheme="minorEastAsia" w:eastAsiaTheme="minorEastAsia"/>
          <w:bCs/>
          <w:sz w:val="28"/>
          <w:szCs w:val="28"/>
        </w:rPr>
        <w:t>。</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特此承诺!</w:t>
      </w:r>
    </w:p>
    <w:p>
      <w:pPr>
        <w:spacing w:line="360" w:lineRule="auto"/>
      </w:pPr>
    </w:p>
    <w:p>
      <w:pPr>
        <w:spacing w:line="360" w:lineRule="auto"/>
      </w:pPr>
    </w:p>
    <w:p>
      <w:pPr>
        <w:spacing w:line="360" w:lineRule="auto"/>
      </w:pPr>
    </w:p>
    <w:p>
      <w:pPr>
        <w:spacing w:line="360" w:lineRule="auto"/>
      </w:pPr>
    </w:p>
    <w:p>
      <w:pPr>
        <w:spacing w:line="360" w:lineRule="auto"/>
        <w:jc w:val="right"/>
        <w:rPr>
          <w:rFonts w:asciiTheme="minorEastAsia" w:hAnsiTheme="minorEastAsia"/>
          <w:sz w:val="28"/>
          <w:szCs w:val="28"/>
        </w:rPr>
      </w:pPr>
      <w:r>
        <w:rPr>
          <w:rFonts w:hint="eastAsia" w:asciiTheme="minorEastAsia" w:hAnsiTheme="minorEastAsia"/>
          <w:sz w:val="28"/>
          <w:szCs w:val="28"/>
        </w:rPr>
        <w:t xml:space="preserve">           承诺方（加盖公章）：</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p>
    <w:p>
      <w:pPr>
        <w:spacing w:line="360" w:lineRule="auto"/>
        <w:ind w:firstLine="4900" w:firstLineChars="1750"/>
        <w:jc w:val="right"/>
        <w:rPr>
          <w:rFonts w:asciiTheme="minorEastAsia" w:hAnsiTheme="minorEastAsia"/>
          <w:sz w:val="28"/>
          <w:szCs w:val="28"/>
        </w:rPr>
      </w:pPr>
      <w:r>
        <w:rPr>
          <w:rFonts w:hint="eastAsia" w:asciiTheme="minorEastAsia" w:hAnsiTheme="minorEastAsia"/>
          <w:sz w:val="28"/>
          <w:szCs w:val="28"/>
        </w:rPr>
        <w:t>年   月   日</w:t>
      </w: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b/>
          <w:sz w:val="32"/>
          <w:szCs w:val="32"/>
        </w:rPr>
      </w:pPr>
    </w:p>
    <w:p>
      <w:pPr>
        <w:pStyle w:val="2"/>
        <w:rPr>
          <w:b/>
          <w:sz w:val="32"/>
          <w:szCs w:val="32"/>
        </w:rPr>
      </w:pPr>
    </w:p>
    <w:p>
      <w:pPr>
        <w:pStyle w:val="2"/>
        <w:rPr>
          <w:b/>
          <w:sz w:val="32"/>
          <w:szCs w:val="32"/>
        </w:rPr>
      </w:pPr>
    </w:p>
    <w:p>
      <w:pPr>
        <w:spacing w:line="360" w:lineRule="auto"/>
        <w:rPr>
          <w:rFonts w:asciiTheme="minorEastAsia" w:hAnsiTheme="minorEastAsia"/>
          <w:szCs w:val="21"/>
        </w:rPr>
      </w:pPr>
      <w:r>
        <w:rPr>
          <w:rFonts w:hint="eastAsia" w:asciiTheme="minorEastAsia" w:hAnsiTheme="minorEastAsia"/>
          <w:szCs w:val="21"/>
        </w:rPr>
        <w:t>附件5</w:t>
      </w:r>
    </w:p>
    <w:p>
      <w:pPr>
        <w:spacing w:line="360" w:lineRule="auto"/>
        <w:jc w:val="center"/>
        <w:rPr>
          <w:rFonts w:ascii="宋体" w:hAnsi="宋体"/>
          <w:b/>
          <w:bCs/>
          <w:color w:val="000000"/>
          <w:sz w:val="28"/>
          <w:szCs w:val="28"/>
        </w:rPr>
      </w:pPr>
      <w:r>
        <w:rPr>
          <w:rFonts w:hint="eastAsia" w:ascii="宋体" w:hAnsi="宋体"/>
          <w:b/>
          <w:bCs/>
          <w:color w:val="000000"/>
          <w:sz w:val="28"/>
          <w:szCs w:val="28"/>
        </w:rPr>
        <w:t>委托检测项目</w:t>
      </w:r>
    </w:p>
    <w:p>
      <w:pPr>
        <w:spacing w:line="360" w:lineRule="auto"/>
        <w:jc w:val="left"/>
        <w:rPr>
          <w:rFonts w:hint="eastAsia" w:ascii="宋体" w:hAnsi="宋体" w:eastAsia="宋体" w:cs="宋体"/>
          <w:b/>
          <w:color w:val="000000"/>
          <w:kern w:val="0"/>
          <w:sz w:val="20"/>
          <w:szCs w:val="20"/>
          <w:lang w:bidi="ar"/>
        </w:rPr>
      </w:pPr>
    </w:p>
    <w:p>
      <w:pPr>
        <w:spacing w:line="360" w:lineRule="auto"/>
        <w:jc w:val="left"/>
        <w:rPr>
          <w:sz w:val="24"/>
        </w:rPr>
      </w:pPr>
      <w:bookmarkStart w:id="5" w:name="_GoBack"/>
      <w:bookmarkEnd w:id="5"/>
    </w:p>
    <w:sectPr>
      <w:headerReference r:id="rId3" w:type="default"/>
      <w:footerReference r:id="rId4" w:type="default"/>
      <w:pgSz w:w="11906" w:h="16838"/>
      <w:pgMar w:top="1020" w:right="850" w:bottom="102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Cs w:val="18"/>
      </w:rPr>
    </w:pPr>
    <w:r>
      <w:rPr>
        <w:rFonts w:ascii="宋体" w:hAnsi="宋体"/>
        <w:b/>
        <w:szCs w:val="18"/>
      </w:rPr>
      <w:fldChar w:fldCharType="begin"/>
    </w:r>
    <w:r>
      <w:rPr>
        <w:rFonts w:ascii="宋体" w:hAnsi="宋体"/>
        <w:b/>
        <w:szCs w:val="18"/>
      </w:rPr>
      <w:instrText xml:space="preserve">PAGE  \* Arabic  \* MERGEFORMAT</w:instrText>
    </w:r>
    <w:r>
      <w:rPr>
        <w:rFonts w:ascii="宋体" w:hAnsi="宋体"/>
        <w:b/>
        <w:szCs w:val="18"/>
      </w:rPr>
      <w:fldChar w:fldCharType="separate"/>
    </w:r>
    <w:r>
      <w:rPr>
        <w:rFonts w:ascii="宋体" w:hAnsi="宋体"/>
        <w:b/>
        <w:szCs w:val="18"/>
        <w:lang w:val="zh-CN"/>
      </w:rPr>
      <w:t>21</w:t>
    </w:r>
    <w:r>
      <w:rPr>
        <w:rFonts w:ascii="宋体" w:hAnsi="宋体"/>
        <w:b/>
        <w:szCs w:val="18"/>
      </w:rPr>
      <w:fldChar w:fldCharType="end"/>
    </w:r>
    <w:r>
      <w:rPr>
        <w:rFonts w:ascii="宋体" w:hAnsi="宋体"/>
        <w:szCs w:val="18"/>
        <w:lang w:val="zh-CN"/>
      </w:rPr>
      <w:t xml:space="preserve"> / </w:t>
    </w:r>
    <w:r>
      <w:rPr>
        <w:rFonts w:ascii="宋体" w:hAnsi="宋体"/>
        <w:b/>
        <w:szCs w:val="18"/>
      </w:rPr>
      <w:fldChar w:fldCharType="begin"/>
    </w:r>
    <w:r>
      <w:rPr>
        <w:rFonts w:ascii="宋体" w:hAnsi="宋体"/>
        <w:b/>
        <w:szCs w:val="18"/>
      </w:rPr>
      <w:instrText xml:space="preserve">NUMPAGES  \* Arabic  \* MERGEFORMAT</w:instrText>
    </w:r>
    <w:r>
      <w:rPr>
        <w:rFonts w:ascii="宋体" w:hAnsi="宋体"/>
        <w:b/>
        <w:szCs w:val="18"/>
      </w:rPr>
      <w:fldChar w:fldCharType="separate"/>
    </w:r>
    <w:r>
      <w:rPr>
        <w:rFonts w:ascii="宋体" w:hAnsi="宋体"/>
        <w:b/>
        <w:szCs w:val="18"/>
        <w:lang w:val="zh-CN"/>
      </w:rPr>
      <w:t>21</w:t>
    </w:r>
    <w:r>
      <w:rPr>
        <w:rFonts w:ascii="宋体" w:hAnsi="宋体"/>
        <w:b/>
        <w:szCs w:val="18"/>
      </w:rPr>
      <w:fldChar w:fldCharType="end"/>
    </w:r>
    <w:r>
      <w:rPr>
        <w:rFonts w:ascii="宋体" w:hAnsi="宋体"/>
        <w:bCs/>
        <w:szCs w:val="18"/>
      </w:rPr>
      <w:pict>
        <v:line id="Line 3" o:spid="_x0000_s4097" o:spt="20" style="position:absolute;left:0pt;margin-left:101.9pt;margin-top:63.2pt;height:0.05pt;width:414pt;z-index:251659264;mso-width-relative:page;mso-height-relative:page;" coordsize="21600,21600" o:gfxdata="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UHVL3XAAAADAEAAA8AAAAAAAAAAQAgAAAAIgAAAGRycy9kb3ducmV2Lnht&#10;bFBLAQIUABQAAAAIAIdO4kD/vVJqwQEAAI0DAAAOAAAAAAAAAAEAIAAAACYBAABkcnMvZTJvRG9j&#10;LnhtbFBLBQYAAAAABgAGAFkBAABZBQAAAAA=&#10;">
          <v:path arrowok="t"/>
          <v:fill focussize="0,0"/>
          <v:stroke/>
          <v:imagedata o:title=""/>
          <o:lock v:ext="edit"/>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rFonts w:hint="eastAsia"/>
      </w:rPr>
      <w:t xml:space="preserve">                                              </w:t>
    </w:r>
    <w:r>
      <w:tab/>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20877"/>
    <w:multiLevelType w:val="multilevel"/>
    <w:tmpl w:val="1072087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9F681B"/>
    <w:multiLevelType w:val="multilevel"/>
    <w:tmpl w:val="7B9F681B"/>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7E0B3376"/>
    <w:multiLevelType w:val="multilevel"/>
    <w:tmpl w:val="7E0B337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1ZjU0NzQ2ZWFjNGExNmE4MzhiNDBkNjc2ZmEzMDIifQ=="/>
  </w:docVars>
  <w:rsids>
    <w:rsidRoot w:val="043E042A"/>
    <w:rsid w:val="00001ECC"/>
    <w:rsid w:val="00014F19"/>
    <w:rsid w:val="00020244"/>
    <w:rsid w:val="0002710C"/>
    <w:rsid w:val="000450D6"/>
    <w:rsid w:val="00045ED8"/>
    <w:rsid w:val="00080B56"/>
    <w:rsid w:val="00097C35"/>
    <w:rsid w:val="000E4280"/>
    <w:rsid w:val="00117CB1"/>
    <w:rsid w:val="001368D2"/>
    <w:rsid w:val="001408C2"/>
    <w:rsid w:val="001978C4"/>
    <w:rsid w:val="001A0749"/>
    <w:rsid w:val="001A30DE"/>
    <w:rsid w:val="001E57B9"/>
    <w:rsid w:val="002312AA"/>
    <w:rsid w:val="002323D1"/>
    <w:rsid w:val="002412F4"/>
    <w:rsid w:val="002431B9"/>
    <w:rsid w:val="00244736"/>
    <w:rsid w:val="0025763A"/>
    <w:rsid w:val="0029535C"/>
    <w:rsid w:val="00296ABA"/>
    <w:rsid w:val="002D6FC0"/>
    <w:rsid w:val="002E3A5B"/>
    <w:rsid w:val="0032543A"/>
    <w:rsid w:val="00357ECE"/>
    <w:rsid w:val="00386894"/>
    <w:rsid w:val="003A4C71"/>
    <w:rsid w:val="003D46C5"/>
    <w:rsid w:val="003E1E05"/>
    <w:rsid w:val="0042139E"/>
    <w:rsid w:val="0044793C"/>
    <w:rsid w:val="004C6CBB"/>
    <w:rsid w:val="004E4780"/>
    <w:rsid w:val="004E5A4E"/>
    <w:rsid w:val="004F3D39"/>
    <w:rsid w:val="005214B0"/>
    <w:rsid w:val="005450EC"/>
    <w:rsid w:val="00545BF1"/>
    <w:rsid w:val="00561BFE"/>
    <w:rsid w:val="005A7FA9"/>
    <w:rsid w:val="005C310A"/>
    <w:rsid w:val="005E5C1D"/>
    <w:rsid w:val="005F701B"/>
    <w:rsid w:val="006219C4"/>
    <w:rsid w:val="00627169"/>
    <w:rsid w:val="00637E22"/>
    <w:rsid w:val="00640F0C"/>
    <w:rsid w:val="0066192B"/>
    <w:rsid w:val="006B2AF8"/>
    <w:rsid w:val="006D2837"/>
    <w:rsid w:val="006D4FEF"/>
    <w:rsid w:val="006D542B"/>
    <w:rsid w:val="006E03AC"/>
    <w:rsid w:val="00710FD4"/>
    <w:rsid w:val="00712D96"/>
    <w:rsid w:val="0075072D"/>
    <w:rsid w:val="00751EBE"/>
    <w:rsid w:val="00763065"/>
    <w:rsid w:val="007936EA"/>
    <w:rsid w:val="007A583A"/>
    <w:rsid w:val="007D095B"/>
    <w:rsid w:val="007D4F9F"/>
    <w:rsid w:val="00810E70"/>
    <w:rsid w:val="0083220A"/>
    <w:rsid w:val="008342B4"/>
    <w:rsid w:val="008371D8"/>
    <w:rsid w:val="00852CE1"/>
    <w:rsid w:val="00857BCC"/>
    <w:rsid w:val="008A342C"/>
    <w:rsid w:val="008A3C43"/>
    <w:rsid w:val="008B39CF"/>
    <w:rsid w:val="008B4B23"/>
    <w:rsid w:val="008E60CE"/>
    <w:rsid w:val="008F1524"/>
    <w:rsid w:val="008F6416"/>
    <w:rsid w:val="009006F0"/>
    <w:rsid w:val="00907A0D"/>
    <w:rsid w:val="0091016A"/>
    <w:rsid w:val="0096324B"/>
    <w:rsid w:val="00972028"/>
    <w:rsid w:val="009A5839"/>
    <w:rsid w:val="009D552E"/>
    <w:rsid w:val="00A071CB"/>
    <w:rsid w:val="00A12C07"/>
    <w:rsid w:val="00A12EC8"/>
    <w:rsid w:val="00A25F17"/>
    <w:rsid w:val="00A27100"/>
    <w:rsid w:val="00A460EC"/>
    <w:rsid w:val="00A46B35"/>
    <w:rsid w:val="00A51B68"/>
    <w:rsid w:val="00A65FD1"/>
    <w:rsid w:val="00A766D4"/>
    <w:rsid w:val="00A83452"/>
    <w:rsid w:val="00A91045"/>
    <w:rsid w:val="00A96002"/>
    <w:rsid w:val="00AB0809"/>
    <w:rsid w:val="00AC4056"/>
    <w:rsid w:val="00AD663A"/>
    <w:rsid w:val="00B051B1"/>
    <w:rsid w:val="00B06720"/>
    <w:rsid w:val="00B07F1E"/>
    <w:rsid w:val="00B36771"/>
    <w:rsid w:val="00B45270"/>
    <w:rsid w:val="00B60F56"/>
    <w:rsid w:val="00B6708A"/>
    <w:rsid w:val="00B76E29"/>
    <w:rsid w:val="00B853EA"/>
    <w:rsid w:val="00B97F16"/>
    <w:rsid w:val="00BA2231"/>
    <w:rsid w:val="00BB22F1"/>
    <w:rsid w:val="00BF67F5"/>
    <w:rsid w:val="00C16B3B"/>
    <w:rsid w:val="00C24A48"/>
    <w:rsid w:val="00C40223"/>
    <w:rsid w:val="00C4036F"/>
    <w:rsid w:val="00C57F0D"/>
    <w:rsid w:val="00CB714D"/>
    <w:rsid w:val="00CF0A02"/>
    <w:rsid w:val="00D0750A"/>
    <w:rsid w:val="00D4692A"/>
    <w:rsid w:val="00DA4B84"/>
    <w:rsid w:val="00DB36E0"/>
    <w:rsid w:val="00DE1571"/>
    <w:rsid w:val="00E20059"/>
    <w:rsid w:val="00E67DBB"/>
    <w:rsid w:val="00EA393B"/>
    <w:rsid w:val="00EA7709"/>
    <w:rsid w:val="00EC046A"/>
    <w:rsid w:val="00EF220E"/>
    <w:rsid w:val="00EF4440"/>
    <w:rsid w:val="00F1312E"/>
    <w:rsid w:val="00F17E18"/>
    <w:rsid w:val="00F25D84"/>
    <w:rsid w:val="00F63254"/>
    <w:rsid w:val="00F66D28"/>
    <w:rsid w:val="00F877FA"/>
    <w:rsid w:val="02D72138"/>
    <w:rsid w:val="03EF4714"/>
    <w:rsid w:val="043E042A"/>
    <w:rsid w:val="048D170D"/>
    <w:rsid w:val="06D41FDE"/>
    <w:rsid w:val="077F6362"/>
    <w:rsid w:val="078974C4"/>
    <w:rsid w:val="0B0D0689"/>
    <w:rsid w:val="0B2138B3"/>
    <w:rsid w:val="0CAA6C57"/>
    <w:rsid w:val="0FE60DAE"/>
    <w:rsid w:val="129560A4"/>
    <w:rsid w:val="1525731B"/>
    <w:rsid w:val="17957AF9"/>
    <w:rsid w:val="189B1941"/>
    <w:rsid w:val="194E196E"/>
    <w:rsid w:val="1A4835A3"/>
    <w:rsid w:val="1C16266B"/>
    <w:rsid w:val="20B97ED9"/>
    <w:rsid w:val="20C601AE"/>
    <w:rsid w:val="2169010F"/>
    <w:rsid w:val="21AD41FE"/>
    <w:rsid w:val="2464380A"/>
    <w:rsid w:val="24CA57E1"/>
    <w:rsid w:val="2FF44279"/>
    <w:rsid w:val="304A19B7"/>
    <w:rsid w:val="312B4B7D"/>
    <w:rsid w:val="31B72F81"/>
    <w:rsid w:val="31CB3CC5"/>
    <w:rsid w:val="33193FEA"/>
    <w:rsid w:val="389703AE"/>
    <w:rsid w:val="397553AA"/>
    <w:rsid w:val="39E92B1E"/>
    <w:rsid w:val="39F60A83"/>
    <w:rsid w:val="3AF75A43"/>
    <w:rsid w:val="3C70011B"/>
    <w:rsid w:val="3CBA0C14"/>
    <w:rsid w:val="3E344484"/>
    <w:rsid w:val="4125563C"/>
    <w:rsid w:val="415579E8"/>
    <w:rsid w:val="4428110E"/>
    <w:rsid w:val="45670A12"/>
    <w:rsid w:val="45C13F8C"/>
    <w:rsid w:val="49BA3358"/>
    <w:rsid w:val="4E367B27"/>
    <w:rsid w:val="502E61BB"/>
    <w:rsid w:val="50831727"/>
    <w:rsid w:val="508E61B4"/>
    <w:rsid w:val="50987402"/>
    <w:rsid w:val="50F44418"/>
    <w:rsid w:val="527E4B75"/>
    <w:rsid w:val="54D65C01"/>
    <w:rsid w:val="553E4FD2"/>
    <w:rsid w:val="555A3BB8"/>
    <w:rsid w:val="58470719"/>
    <w:rsid w:val="5B967AAD"/>
    <w:rsid w:val="5CA67F37"/>
    <w:rsid w:val="60C8505F"/>
    <w:rsid w:val="62387586"/>
    <w:rsid w:val="624E1363"/>
    <w:rsid w:val="627D1261"/>
    <w:rsid w:val="63E15855"/>
    <w:rsid w:val="67226A70"/>
    <w:rsid w:val="6757248A"/>
    <w:rsid w:val="6C2351C1"/>
    <w:rsid w:val="6F17095B"/>
    <w:rsid w:val="6F7A58F3"/>
    <w:rsid w:val="7056340F"/>
    <w:rsid w:val="74EB54E1"/>
    <w:rsid w:val="7595270E"/>
    <w:rsid w:val="786418D8"/>
    <w:rsid w:val="7961502A"/>
    <w:rsid w:val="7AA04F39"/>
    <w:rsid w:val="7ADE367C"/>
    <w:rsid w:val="7DD76C06"/>
    <w:rsid w:val="7F623DF0"/>
    <w:rsid w:val="7FD6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Body Text"/>
    <w:basedOn w:val="1"/>
    <w:qFormat/>
    <w:uiPriority w:val="0"/>
    <w:pPr>
      <w:spacing w:after="120"/>
    </w:pPr>
  </w:style>
  <w:style w:type="paragraph" w:styleId="5">
    <w:name w:val="Balloon Text"/>
    <w:basedOn w:val="1"/>
    <w:link w:val="21"/>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rPr>
  </w:style>
  <w:style w:type="paragraph" w:styleId="7">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Body Text 2"/>
    <w:basedOn w:val="1"/>
    <w:link w:val="18"/>
    <w:qFormat/>
    <w:uiPriority w:val="0"/>
    <w:pPr>
      <w:jc w:val="center"/>
    </w:pPr>
    <w:rPr>
      <w:rFonts w:ascii="Times New Roman" w:hAnsi="Times New Roman" w:eastAsia="宋体" w:cs="Times New Roman"/>
      <w:color w:val="FF00FF"/>
    </w:rPr>
  </w:style>
  <w:style w:type="paragraph" w:styleId="9">
    <w:name w:val="Normal (Web)"/>
    <w:basedOn w:val="1"/>
    <w:qFormat/>
    <w:uiPriority w:val="0"/>
    <w:rPr>
      <w:rFonts w:ascii="Calibri" w:hAnsi="Calibri" w:eastAsia="宋体" w:cs="Times New Roman"/>
      <w:sz w:val="24"/>
      <w:szCs w:val="22"/>
    </w:rPr>
  </w:style>
  <w:style w:type="paragraph" w:customStyle="1" w:styleId="12">
    <w:name w:val="列出段落1"/>
    <w:basedOn w:val="1"/>
    <w:qFormat/>
    <w:uiPriority w:val="0"/>
    <w:pPr>
      <w:ind w:firstLine="420" w:firstLineChars="200"/>
    </w:pPr>
    <w:rPr>
      <w:rFonts w:ascii="Calibri" w:hAnsi="Calibri" w:eastAsia="宋体" w:cs="Times New Roman"/>
      <w:szCs w:val="22"/>
    </w:rPr>
  </w:style>
  <w:style w:type="paragraph" w:customStyle="1" w:styleId="13">
    <w:name w:val="列出段落11"/>
    <w:basedOn w:val="1"/>
    <w:qFormat/>
    <w:uiPriority w:val="0"/>
    <w:pPr>
      <w:spacing w:line="360" w:lineRule="auto"/>
      <w:ind w:right="200" w:rightChars="200" w:firstLine="420" w:firstLineChars="200"/>
    </w:pPr>
    <w:rPr>
      <w:rFonts w:ascii="Calibri" w:hAnsi="Calibri" w:eastAsia="宋体" w:cs="黑体"/>
      <w:sz w:val="24"/>
      <w:szCs w:val="22"/>
    </w:rPr>
  </w:style>
  <w:style w:type="character" w:customStyle="1" w:styleId="14">
    <w:name w:val="font101"/>
    <w:basedOn w:val="11"/>
    <w:qFormat/>
    <w:uiPriority w:val="0"/>
    <w:rPr>
      <w:rFonts w:hint="eastAsia" w:ascii="宋体" w:hAnsi="宋体" w:eastAsia="宋体" w:cs="宋体"/>
      <w:color w:val="000000"/>
      <w:sz w:val="20"/>
      <w:szCs w:val="20"/>
      <w:u w:val="none"/>
    </w:rPr>
  </w:style>
  <w:style w:type="character" w:customStyle="1" w:styleId="15">
    <w:name w:val="font51"/>
    <w:basedOn w:val="11"/>
    <w:qFormat/>
    <w:uiPriority w:val="0"/>
    <w:rPr>
      <w:rFonts w:ascii="Arial" w:hAnsi="Arial" w:cs="Arial"/>
      <w:color w:val="333333"/>
      <w:sz w:val="20"/>
      <w:szCs w:val="20"/>
      <w:u w:val="none"/>
    </w:rPr>
  </w:style>
  <w:style w:type="character" w:customStyle="1" w:styleId="16">
    <w:name w:val="font151"/>
    <w:basedOn w:val="11"/>
    <w:qFormat/>
    <w:uiPriority w:val="0"/>
    <w:rPr>
      <w:rFonts w:hint="eastAsia" w:ascii="宋体" w:hAnsi="宋体" w:eastAsia="宋体" w:cs="宋体"/>
      <w:color w:val="333333"/>
      <w:sz w:val="20"/>
      <w:szCs w:val="20"/>
      <w:u w:val="none"/>
    </w:rPr>
  </w:style>
  <w:style w:type="character" w:customStyle="1" w:styleId="17">
    <w:name w:val="font01"/>
    <w:basedOn w:val="11"/>
    <w:qFormat/>
    <w:uiPriority w:val="0"/>
    <w:rPr>
      <w:rFonts w:ascii="Times New Roman" w:hAnsi="Times New Roman" w:cs="Times New Roman"/>
      <w:color w:val="000000"/>
      <w:sz w:val="28"/>
      <w:szCs w:val="28"/>
      <w:u w:val="none"/>
    </w:rPr>
  </w:style>
  <w:style w:type="character" w:customStyle="1" w:styleId="18">
    <w:name w:val="正文文本 2 Char"/>
    <w:basedOn w:val="11"/>
    <w:link w:val="8"/>
    <w:uiPriority w:val="0"/>
    <w:rPr>
      <w:rFonts w:ascii="Times New Roman" w:hAnsi="Times New Roman" w:eastAsia="宋体" w:cs="Times New Roman"/>
      <w:color w:val="FF00FF"/>
      <w:kern w:val="2"/>
      <w:sz w:val="21"/>
      <w:szCs w:val="24"/>
    </w:rPr>
  </w:style>
  <w:style w:type="character" w:customStyle="1" w:styleId="19">
    <w:name w:val="页眉 Char"/>
    <w:basedOn w:val="11"/>
    <w:link w:val="7"/>
    <w:qFormat/>
    <w:uiPriority w:val="0"/>
    <w:rPr>
      <w:rFonts w:ascii="Times New Roman" w:hAnsi="Times New Roman"/>
      <w:kern w:val="2"/>
      <w:sz w:val="18"/>
      <w:szCs w:val="24"/>
    </w:rPr>
  </w:style>
  <w:style w:type="character" w:customStyle="1" w:styleId="20">
    <w:name w:val="页脚 Char"/>
    <w:basedOn w:val="11"/>
    <w:link w:val="6"/>
    <w:qFormat/>
    <w:uiPriority w:val="0"/>
    <w:rPr>
      <w:kern w:val="2"/>
      <w:sz w:val="18"/>
      <w:szCs w:val="24"/>
    </w:rPr>
  </w:style>
  <w:style w:type="character" w:customStyle="1" w:styleId="21">
    <w:name w:val="批注框文本 Char"/>
    <w:basedOn w:val="11"/>
    <w:link w:val="5"/>
    <w:qFormat/>
    <w:uiPriority w:val="0"/>
    <w:rPr>
      <w:kern w:val="2"/>
      <w:sz w:val="18"/>
      <w:szCs w:val="18"/>
    </w:rPr>
  </w:style>
  <w:style w:type="character" w:customStyle="1" w:styleId="22">
    <w:name w:val="font21"/>
    <w:basedOn w:val="11"/>
    <w:qFormat/>
    <w:uiPriority w:val="0"/>
    <w:rPr>
      <w:rFonts w:hint="eastAsia" w:ascii="宋体" w:hAnsi="宋体" w:eastAsia="宋体" w:cs="宋体"/>
      <w:b/>
      <w:bCs/>
      <w:color w:val="000000"/>
      <w:sz w:val="18"/>
      <w:szCs w:val="18"/>
      <w:u w:val="none"/>
    </w:rPr>
  </w:style>
  <w:style w:type="character" w:customStyle="1" w:styleId="23">
    <w:name w:val="font111"/>
    <w:basedOn w:val="11"/>
    <w:qFormat/>
    <w:uiPriority w:val="0"/>
    <w:rPr>
      <w:rFonts w:hint="eastAsia" w:ascii="宋体" w:hAnsi="宋体" w:eastAsia="宋体" w:cs="宋体"/>
      <w:color w:val="000000"/>
      <w:sz w:val="18"/>
      <w:szCs w:val="18"/>
      <w:u w:val="none"/>
    </w:rPr>
  </w:style>
  <w:style w:type="character" w:customStyle="1" w:styleId="24">
    <w:name w:val="font122"/>
    <w:basedOn w:val="11"/>
    <w:qFormat/>
    <w:uiPriority w:val="0"/>
    <w:rPr>
      <w:rFonts w:hint="eastAsia" w:ascii="宋体" w:hAnsi="宋体" w:eastAsia="宋体" w:cs="宋体"/>
      <w:b/>
      <w:bCs/>
      <w:color w:val="000000"/>
      <w:sz w:val="18"/>
      <w:szCs w:val="18"/>
      <w:u w:val="single"/>
    </w:rPr>
  </w:style>
  <w:style w:type="character" w:customStyle="1" w:styleId="25">
    <w:name w:val="font131"/>
    <w:basedOn w:val="11"/>
    <w:qFormat/>
    <w:uiPriority w:val="0"/>
    <w:rPr>
      <w:rFonts w:ascii="Arial" w:hAnsi="Arial" w:cs="Arial"/>
      <w:color w:val="333333"/>
      <w:sz w:val="20"/>
      <w:szCs w:val="20"/>
      <w:u w:val="none"/>
    </w:rPr>
  </w:style>
  <w:style w:type="character" w:customStyle="1" w:styleId="26">
    <w:name w:val="font141"/>
    <w:basedOn w:val="11"/>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A16D5-CF70-46E5-B921-792E23A40433}">
  <ds:schemaRefs/>
</ds:datastoreItem>
</file>

<file path=docProps/app.xml><?xml version="1.0" encoding="utf-8"?>
<Properties xmlns="http://schemas.openxmlformats.org/officeDocument/2006/extended-properties" xmlns:vt="http://schemas.openxmlformats.org/officeDocument/2006/docPropsVTypes">
  <Template>Normal</Template>
  <Pages>1</Pages>
  <Words>2489</Words>
  <Characters>14189</Characters>
  <Lines>118</Lines>
  <Paragraphs>33</Paragraphs>
  <TotalTime>5</TotalTime>
  <ScaleCrop>false</ScaleCrop>
  <LinksUpToDate>false</LinksUpToDate>
  <CharactersWithSpaces>16645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2016-06-12T03:08:00Z</dcterms:created>
  <dc:creator>Administrator</dc:creator>
  <cp:lastModifiedBy>41848</cp:lastModifiedBy>
  <cp:lastPrinted>2021-09-30T00:52:00Z</cp:lastPrinted>
  <dcterms:modified xsi:type="dcterms:W3CDTF">2023-05-30T02:26:58Z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19714E2F4221475B891E0049B5B6DE29</vt:lpwstr>
  </property>
</Properties>
</file>