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56"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0" w:type="dxa"/>
          <w:bottom w:w="0" w:type="dxa"/>
          <w:right w:w="0" w:type="dxa"/>
        </w:tblCellMar>
      </w:tblPr>
      <w:tblGrid>
        <w:gridCol w:w="1909"/>
        <w:gridCol w:w="2495"/>
        <w:gridCol w:w="1364"/>
        <w:gridCol w:w="7690"/>
      </w:tblGrid>
      <w:tr w14:paraId="4FDE0FE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00" w:hRule="atLeast"/>
        </w:trPr>
        <w:tc>
          <w:tcPr>
            <w:tcW w:w="1909" w:type="dxa"/>
          </w:tcPr>
          <w:p w14:paraId="2412F2C7">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77" w:right="371"/>
              <w:jc w:val="center"/>
              <w:textAlignment w:val="auto"/>
              <w:rPr>
                <w:rFonts w:hint="eastAsia" w:ascii="仿宋" w:hAnsi="仿宋" w:eastAsia="仿宋" w:cs="仿宋"/>
                <w:sz w:val="28"/>
                <w:szCs w:val="28"/>
              </w:rPr>
            </w:pPr>
            <w:r>
              <w:rPr>
                <w:rFonts w:hint="eastAsia" w:ascii="仿宋" w:hAnsi="仿宋" w:eastAsia="仿宋" w:cs="仿宋"/>
                <w:sz w:val="28"/>
                <w:szCs w:val="28"/>
              </w:rPr>
              <w:t>标的内容</w:t>
            </w:r>
          </w:p>
        </w:tc>
        <w:tc>
          <w:tcPr>
            <w:tcW w:w="11549" w:type="dxa"/>
            <w:gridSpan w:val="3"/>
          </w:tcPr>
          <w:p w14:paraId="3BA7FEAB">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77" w:right="371"/>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云计算与网络安全运维及智慧医大服务</w:t>
            </w:r>
          </w:p>
        </w:tc>
      </w:tr>
      <w:tr w14:paraId="1331FFE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604" w:hRule="atLeast"/>
        </w:trPr>
        <w:tc>
          <w:tcPr>
            <w:tcW w:w="1909" w:type="dxa"/>
          </w:tcPr>
          <w:p w14:paraId="06F5F5F6">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77" w:right="371"/>
              <w:jc w:val="center"/>
              <w:textAlignment w:val="auto"/>
              <w:rPr>
                <w:rFonts w:hint="eastAsia" w:ascii="仿宋" w:hAnsi="仿宋" w:eastAsia="仿宋" w:cs="仿宋"/>
                <w:sz w:val="28"/>
                <w:szCs w:val="28"/>
              </w:rPr>
            </w:pPr>
            <w:r>
              <w:rPr>
                <w:rFonts w:hint="eastAsia" w:ascii="仿宋" w:hAnsi="仿宋" w:eastAsia="仿宋" w:cs="仿宋"/>
                <w:sz w:val="28"/>
                <w:szCs w:val="28"/>
              </w:rPr>
              <w:t>数量</w:t>
            </w:r>
          </w:p>
        </w:tc>
        <w:tc>
          <w:tcPr>
            <w:tcW w:w="2495" w:type="dxa"/>
          </w:tcPr>
          <w:p w14:paraId="6A9B1BB0">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77" w:right="371"/>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364" w:type="dxa"/>
          </w:tcPr>
          <w:p w14:paraId="0894CEB2">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77" w:right="371"/>
              <w:jc w:val="center"/>
              <w:textAlignment w:val="auto"/>
              <w:rPr>
                <w:rFonts w:hint="eastAsia" w:ascii="仿宋" w:hAnsi="仿宋" w:eastAsia="仿宋" w:cs="仿宋"/>
                <w:sz w:val="28"/>
                <w:szCs w:val="28"/>
              </w:rPr>
            </w:pPr>
            <w:r>
              <w:rPr>
                <w:rFonts w:hint="eastAsia" w:ascii="仿宋" w:hAnsi="仿宋" w:eastAsia="仿宋" w:cs="仿宋"/>
                <w:sz w:val="28"/>
                <w:szCs w:val="28"/>
              </w:rPr>
              <w:t>单位</w:t>
            </w:r>
          </w:p>
        </w:tc>
        <w:tc>
          <w:tcPr>
            <w:tcW w:w="7690" w:type="dxa"/>
          </w:tcPr>
          <w:p w14:paraId="2BAF98D8">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77" w:right="371"/>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年</w:t>
            </w:r>
          </w:p>
        </w:tc>
      </w:tr>
      <w:tr w14:paraId="728EC97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800" w:hRule="atLeast"/>
        </w:trPr>
        <w:tc>
          <w:tcPr>
            <w:tcW w:w="1909" w:type="dxa"/>
            <w:vAlign w:val="center"/>
          </w:tcPr>
          <w:p w14:paraId="733B2881">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77" w:right="371"/>
              <w:jc w:val="center"/>
              <w:textAlignment w:val="auto"/>
              <w:rPr>
                <w:rFonts w:hint="eastAsia" w:ascii="仿宋" w:hAnsi="仿宋" w:eastAsia="仿宋" w:cs="仿宋"/>
                <w:sz w:val="28"/>
                <w:szCs w:val="28"/>
              </w:rPr>
            </w:pPr>
            <w:r>
              <w:rPr>
                <w:rFonts w:hint="eastAsia" w:ascii="仿宋" w:hAnsi="仿宋" w:eastAsia="仿宋" w:cs="仿宋"/>
                <w:sz w:val="28"/>
                <w:szCs w:val="28"/>
              </w:rPr>
              <w:t>功能和质量要求</w:t>
            </w:r>
          </w:p>
        </w:tc>
        <w:tc>
          <w:tcPr>
            <w:tcW w:w="11549" w:type="dxa"/>
            <w:gridSpan w:val="3"/>
          </w:tcPr>
          <w:tbl>
            <w:tblPr>
              <w:tblStyle w:val="5"/>
              <w:tblpPr w:leftFromText="180" w:rightFromText="180" w:vertAnchor="text" w:horzAnchor="page" w:tblpX="2028" w:tblpY="-19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636"/>
              <w:gridCol w:w="9990"/>
            </w:tblGrid>
            <w:tr w14:paraId="663D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3" w:type="dxa"/>
                  <w:noWrap w:val="0"/>
                  <w:vAlign w:val="center"/>
                </w:tcPr>
                <w:p w14:paraId="1D981658">
                  <w:pPr>
                    <w:widowControl/>
                    <w:adjustRightInd/>
                    <w:snapToGrid/>
                    <w:spacing w:line="240" w:lineRule="auto"/>
                    <w:ind w:firstLine="0" w:firstLineChars="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序号及</w:t>
                  </w: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名称</w:t>
                  </w:r>
                </w:p>
              </w:tc>
              <w:tc>
                <w:tcPr>
                  <w:tcW w:w="615" w:type="dxa"/>
                  <w:noWrap w:val="0"/>
                  <w:vAlign w:val="center"/>
                </w:tcPr>
                <w:p w14:paraId="2CA8813D">
                  <w:pPr>
                    <w:widowControl/>
                    <w:adjustRightInd/>
                    <w:snapToGrid/>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技术指标名称</w:t>
                  </w:r>
                </w:p>
              </w:tc>
              <w:tc>
                <w:tcPr>
                  <w:tcW w:w="0" w:type="auto"/>
                  <w:noWrap w:val="0"/>
                  <w:vAlign w:val="center"/>
                </w:tcPr>
                <w:p w14:paraId="667C6FF5">
                  <w:pPr>
                    <w:widowControl/>
                    <w:adjustRightInd/>
                    <w:snapToGrid/>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指标要求</w:t>
                  </w:r>
                </w:p>
              </w:tc>
            </w:tr>
            <w:tr w14:paraId="3243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03" w:type="dxa"/>
                  <w:vMerge w:val="restart"/>
                  <w:noWrap w:val="0"/>
                  <w:vAlign w:val="center"/>
                </w:tcPr>
                <w:p w14:paraId="653929AA">
                  <w:pPr>
                    <w:widowControl/>
                    <w:adjustRightInd/>
                    <w:snapToGrid/>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一</w:t>
                  </w:r>
                  <w:r>
                    <w:rPr>
                      <w:rFonts w:hint="eastAsia" w:ascii="宋体" w:hAnsi="宋体" w:cs="宋体"/>
                      <w:color w:val="auto"/>
                      <w:kern w:val="0"/>
                      <w:sz w:val="21"/>
                      <w:szCs w:val="21"/>
                      <w:highlight w:val="none"/>
                      <w:lang w:val="en-US" w:eastAsia="zh-CN"/>
                    </w:rPr>
                    <w:t>、云计算</w:t>
                  </w:r>
                  <w:r>
                    <w:rPr>
                      <w:rFonts w:hint="eastAsia" w:cs="宋体"/>
                      <w:color w:val="auto"/>
                      <w:kern w:val="0"/>
                      <w:sz w:val="21"/>
                      <w:szCs w:val="21"/>
                      <w:highlight w:val="none"/>
                      <w:lang w:val="en-US" w:eastAsia="zh-CN"/>
                    </w:rPr>
                    <w:t>服务</w:t>
                  </w:r>
                </w:p>
              </w:tc>
              <w:tc>
                <w:tcPr>
                  <w:tcW w:w="615" w:type="dxa"/>
                  <w:vMerge w:val="restart"/>
                  <w:noWrap w:val="0"/>
                  <w:vAlign w:val="center"/>
                </w:tcPr>
                <w:p w14:paraId="346F71ED">
                  <w:pPr>
                    <w:widowControl/>
                    <w:adjustRightInd/>
                    <w:snapToGrid/>
                    <w:spacing w:line="240" w:lineRule="auto"/>
                    <w:ind w:firstLine="0" w:firstLineChars="0"/>
                    <w:rPr>
                      <w:rFonts w:hint="default"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1、基本情况</w:t>
                  </w:r>
                </w:p>
              </w:tc>
              <w:tc>
                <w:tcPr>
                  <w:tcW w:w="0" w:type="auto"/>
                  <w:noWrap w:val="0"/>
                  <w:vAlign w:val="center"/>
                </w:tcPr>
                <w:p w14:paraId="062BF250">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服务可用性：提供</w:t>
                  </w:r>
                  <w:r>
                    <w:rPr>
                      <w:rFonts w:hint="eastAsia" w:cs="宋体"/>
                      <w:color w:val="auto"/>
                      <w:kern w:val="0"/>
                      <w:sz w:val="21"/>
                      <w:szCs w:val="21"/>
                      <w:highlight w:val="none"/>
                      <w:lang w:val="en-US" w:eastAsia="zh-CN"/>
                    </w:rPr>
                    <w:t>一年</w:t>
                  </w:r>
                  <w:r>
                    <w:rPr>
                      <w:rFonts w:hint="eastAsia" w:ascii="宋体" w:hAnsi="宋体" w:eastAsia="宋体" w:cs="宋体"/>
                      <w:color w:val="auto"/>
                      <w:kern w:val="0"/>
                      <w:sz w:val="21"/>
                      <w:szCs w:val="21"/>
                      <w:highlight w:val="none"/>
                    </w:rPr>
                    <w:t>稳定可靠的云</w:t>
                  </w:r>
                  <w:r>
                    <w:rPr>
                      <w:rFonts w:hint="eastAsia" w:cs="宋体"/>
                      <w:color w:val="auto"/>
                      <w:kern w:val="0"/>
                      <w:sz w:val="21"/>
                      <w:szCs w:val="21"/>
                      <w:highlight w:val="none"/>
                      <w:lang w:val="en-US" w:eastAsia="zh-CN"/>
                    </w:rPr>
                    <w:t>计算</w:t>
                  </w:r>
                  <w:r>
                    <w:rPr>
                      <w:rFonts w:hint="eastAsia" w:ascii="宋体" w:hAnsi="宋体" w:eastAsia="宋体" w:cs="宋体"/>
                      <w:color w:val="auto"/>
                      <w:kern w:val="0"/>
                      <w:sz w:val="21"/>
                      <w:szCs w:val="21"/>
                      <w:highlight w:val="none"/>
                    </w:rPr>
                    <w:t>服务，业务可用时间的概率，即每年实际可用时间/(实际可用时间+不可用时间)，云服务器：≥ 99.95%；云存储:≥99.95%；云数据库：≥99.95%；</w:t>
                  </w:r>
                </w:p>
              </w:tc>
            </w:tr>
            <w:tr w14:paraId="2C6D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Merge w:val="continue"/>
                  <w:noWrap w:val="0"/>
                  <w:vAlign w:val="center"/>
                </w:tcPr>
                <w:p w14:paraId="46EDE389">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continue"/>
                  <w:noWrap w:val="0"/>
                  <w:vAlign w:val="center"/>
                </w:tcPr>
                <w:p w14:paraId="2074116D">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0" w:type="auto"/>
                  <w:noWrap w:val="0"/>
                  <w:vAlign w:val="center"/>
                </w:tcPr>
                <w:p w14:paraId="213BEE00">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数据持久性：数据保存不丢的概率，即每年完好数据/(完好数据+丢失数据)；云服务器：≥99.9999%；云存储：≥99.9999%；云数据库：≥99.9999%。</w:t>
                  </w:r>
                </w:p>
                <w:p w14:paraId="2C35F414">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数据可销毁性：用户要求删除数据或设备在弃置、转售前必须将其所有数据彻底删除，并无法复原。</w:t>
                  </w:r>
                </w:p>
                <w:p w14:paraId="338A80F2">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数据可迁移性：用户能够控制数据的迁移，保证启用或弃用该云服务时，数据能迁入和迁出。</w:t>
                  </w:r>
                </w:p>
                <w:p w14:paraId="1856BFF5">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数据私密性：必须提供加密或隔离等手段保证同一物理资源池的用户数据互不可见。</w:t>
                  </w:r>
                </w:p>
                <w:p w14:paraId="7C4E59DF">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可审查性：在必要的条件下由于合规或是安全取证调查等原因可以提供相关的信息：如关键组件的运行日志。将遵守国家相应的法律法规，配合政府监管部门的监管审查。必须提供云计算平台关键组件的运行日志实例。</w:t>
                  </w:r>
                </w:p>
              </w:tc>
            </w:tr>
            <w:tr w14:paraId="724A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Merge w:val="continue"/>
                  <w:noWrap w:val="0"/>
                  <w:vAlign w:val="center"/>
                </w:tcPr>
                <w:p w14:paraId="6365158F">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noWrap w:val="0"/>
                  <w:vAlign w:val="center"/>
                </w:tcPr>
                <w:p w14:paraId="44913AF1">
                  <w:pPr>
                    <w:widowControl/>
                    <w:adjustRightInd/>
                    <w:snapToGrid/>
                    <w:spacing w:line="240" w:lineRule="auto"/>
                    <w:ind w:firstLine="0" w:firstLineChars="0"/>
                    <w:jc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计算存储配置及网络服务要求</w:t>
                  </w:r>
                </w:p>
              </w:tc>
              <w:tc>
                <w:tcPr>
                  <w:tcW w:w="0" w:type="auto"/>
                  <w:noWrap w:val="0"/>
                  <w:vAlign w:val="center"/>
                </w:tcPr>
                <w:p w14:paraId="4EFF8A73">
                  <w:pPr>
                    <w:widowControl/>
                    <w:adjustRightInd/>
                    <w:snapToGrid/>
                    <w:spacing w:line="240" w:lineRule="auto"/>
                    <w:ind w:firstLine="0" w:firstLineChars="0"/>
                    <w:rPr>
                      <w:rFonts w:hint="eastAsia" w:ascii="Calibri" w:hAnsi="Calibri" w:eastAsia="宋体" w:cs="Times New Roman"/>
                      <w:color w:val="auto"/>
                      <w:sz w:val="21"/>
                      <w:szCs w:val="24"/>
                      <w:highlight w:val="none"/>
                      <w:lang w:val="en-US" w:eastAsia="zh-CN"/>
                    </w:rPr>
                  </w:pPr>
                  <w:r>
                    <w:rPr>
                      <w:rFonts w:hint="eastAsia" w:ascii="Calibri" w:hAnsi="Calibri" w:eastAsia="宋体" w:cs="Times New Roman"/>
                      <w:color w:val="auto"/>
                      <w:sz w:val="21"/>
                      <w:szCs w:val="24"/>
                      <w:highlight w:val="none"/>
                    </w:rPr>
                    <w:t>1、配置CPU计算资源≥</w:t>
                  </w:r>
                  <w:r>
                    <w:rPr>
                      <w:rFonts w:hint="eastAsia" w:ascii="Calibri" w:hAnsi="Calibri" w:eastAsia="宋体" w:cs="Times New Roman"/>
                      <w:color w:val="auto"/>
                      <w:sz w:val="21"/>
                      <w:szCs w:val="24"/>
                      <w:highlight w:val="none"/>
                      <w:lang w:val="en-US" w:eastAsia="zh-CN"/>
                    </w:rPr>
                    <w:t>2116</w:t>
                  </w:r>
                  <w:r>
                    <w:rPr>
                      <w:rFonts w:hint="eastAsia" w:ascii="Calibri" w:hAnsi="Calibri" w:eastAsia="宋体" w:cs="Times New Roman"/>
                      <w:color w:val="auto"/>
                      <w:sz w:val="21"/>
                      <w:szCs w:val="24"/>
                      <w:highlight w:val="none"/>
                    </w:rPr>
                    <w:t>核、内存资源≥</w:t>
                  </w:r>
                  <w:r>
                    <w:rPr>
                      <w:rFonts w:hint="eastAsia" w:ascii="Calibri" w:hAnsi="Calibri" w:eastAsia="宋体" w:cs="Times New Roman"/>
                      <w:color w:val="auto"/>
                      <w:sz w:val="21"/>
                      <w:szCs w:val="24"/>
                      <w:highlight w:val="none"/>
                      <w:lang w:val="en-US" w:eastAsia="zh-CN"/>
                    </w:rPr>
                    <w:t>4114</w:t>
                  </w:r>
                  <w:r>
                    <w:rPr>
                      <w:rFonts w:hint="eastAsia" w:ascii="Calibri" w:hAnsi="Calibri" w:eastAsia="宋体" w:cs="Times New Roman"/>
                      <w:color w:val="auto"/>
                      <w:sz w:val="21"/>
                      <w:szCs w:val="24"/>
                      <w:highlight w:val="none"/>
                    </w:rPr>
                    <w:t>GB、标准云硬盘资源≥</w:t>
                  </w:r>
                  <w:r>
                    <w:rPr>
                      <w:rFonts w:hint="eastAsia" w:ascii="Calibri" w:hAnsi="Calibri" w:eastAsia="宋体" w:cs="Times New Roman"/>
                      <w:color w:val="auto"/>
                      <w:sz w:val="21"/>
                      <w:szCs w:val="24"/>
                      <w:highlight w:val="none"/>
                      <w:lang w:val="en-US" w:eastAsia="zh-CN"/>
                    </w:rPr>
                    <w:t>90</w:t>
                  </w:r>
                  <w:r>
                    <w:rPr>
                      <w:rFonts w:hint="eastAsia" w:ascii="Calibri" w:hAnsi="Calibri" w:eastAsia="宋体" w:cs="Times New Roman"/>
                      <w:color w:val="auto"/>
                      <w:sz w:val="21"/>
                      <w:szCs w:val="24"/>
                      <w:highlight w:val="none"/>
                    </w:rPr>
                    <w:t>TB，高速云硬盘资源≥</w:t>
                  </w:r>
                  <w:r>
                    <w:rPr>
                      <w:rFonts w:hint="eastAsia" w:ascii="Calibri" w:hAnsi="Calibri" w:eastAsia="宋体" w:cs="Times New Roman"/>
                      <w:color w:val="auto"/>
                      <w:sz w:val="21"/>
                      <w:szCs w:val="24"/>
                      <w:highlight w:val="none"/>
                      <w:lang w:val="en-US" w:eastAsia="zh-CN"/>
                    </w:rPr>
                    <w:t>13</w:t>
                  </w:r>
                  <w:r>
                    <w:rPr>
                      <w:rFonts w:hint="eastAsia" w:ascii="Calibri" w:hAnsi="Calibri" w:eastAsia="宋体" w:cs="Times New Roman"/>
                      <w:color w:val="auto"/>
                      <w:sz w:val="21"/>
                      <w:szCs w:val="24"/>
                      <w:highlight w:val="none"/>
                    </w:rPr>
                    <w:t>TB</w:t>
                  </w:r>
                  <w:r>
                    <w:rPr>
                      <w:rFonts w:hint="eastAsia" w:ascii="Calibri" w:hAnsi="Calibri" w:cs="Times New Roman"/>
                      <w:color w:val="auto"/>
                      <w:sz w:val="21"/>
                      <w:szCs w:val="24"/>
                      <w:highlight w:val="none"/>
                      <w:lang w:eastAsia="zh-CN"/>
                    </w:rPr>
                    <w:t>，</w:t>
                  </w:r>
                  <w:r>
                    <w:rPr>
                      <w:rFonts w:hint="eastAsia" w:ascii="Calibri" w:hAnsi="Calibri" w:eastAsia="宋体" w:cs="Times New Roman"/>
                      <w:color w:val="auto"/>
                      <w:sz w:val="21"/>
                      <w:szCs w:val="24"/>
                      <w:highlight w:val="none"/>
                    </w:rPr>
                    <w:t>云硬盘备份存储资源≥</w:t>
                  </w:r>
                  <w:r>
                    <w:rPr>
                      <w:rFonts w:hint="eastAsia" w:ascii="Calibri" w:hAnsi="Calibri" w:eastAsia="宋体" w:cs="Times New Roman"/>
                      <w:color w:val="auto"/>
                      <w:sz w:val="21"/>
                      <w:szCs w:val="24"/>
                      <w:highlight w:val="none"/>
                      <w:lang w:val="en-US" w:eastAsia="zh-CN"/>
                    </w:rPr>
                    <w:t>100</w:t>
                  </w:r>
                  <w:r>
                    <w:rPr>
                      <w:rFonts w:hint="eastAsia" w:ascii="Calibri" w:hAnsi="Calibri" w:eastAsia="宋体" w:cs="Times New Roman"/>
                      <w:color w:val="auto"/>
                      <w:sz w:val="21"/>
                      <w:szCs w:val="24"/>
                      <w:highlight w:val="none"/>
                    </w:rPr>
                    <w:t>TB</w:t>
                  </w:r>
                  <w:r>
                    <w:rPr>
                      <w:rFonts w:hint="eastAsia" w:ascii="Calibri" w:hAnsi="Calibri" w:cs="Times New Roman"/>
                      <w:color w:val="auto"/>
                      <w:sz w:val="21"/>
                      <w:szCs w:val="24"/>
                      <w:highlight w:val="none"/>
                      <w:lang w:eastAsia="zh-CN"/>
                    </w:rPr>
                    <w:t>，</w:t>
                  </w:r>
                  <w:r>
                    <w:rPr>
                      <w:rFonts w:hint="eastAsia" w:ascii="Calibri" w:hAnsi="Calibri" w:cs="Times New Roman"/>
                      <w:color w:val="auto"/>
                      <w:sz w:val="21"/>
                      <w:szCs w:val="24"/>
                      <w:highlight w:val="none"/>
                      <w:lang w:val="en-US" w:eastAsia="zh-CN"/>
                    </w:rPr>
                    <w:t>文件存储</w:t>
                  </w:r>
                  <w:r>
                    <w:rPr>
                      <w:rFonts w:hint="eastAsia" w:ascii="Calibri" w:hAnsi="Calibri" w:eastAsia="宋体" w:cs="Times New Roman"/>
                      <w:color w:val="auto"/>
                      <w:sz w:val="21"/>
                      <w:szCs w:val="24"/>
                      <w:highlight w:val="none"/>
                    </w:rPr>
                    <w:t>≥</w:t>
                  </w:r>
                  <w:r>
                    <w:rPr>
                      <w:rFonts w:hint="eastAsia" w:ascii="Calibri" w:hAnsi="Calibri" w:cs="Times New Roman"/>
                      <w:color w:val="auto"/>
                      <w:sz w:val="21"/>
                      <w:szCs w:val="24"/>
                      <w:highlight w:val="none"/>
                      <w:lang w:val="en-US" w:eastAsia="zh-CN"/>
                    </w:rPr>
                    <w:t>5</w:t>
                  </w:r>
                  <w:r>
                    <w:rPr>
                      <w:rFonts w:hint="eastAsia" w:ascii="Calibri" w:hAnsi="Calibri" w:eastAsia="宋体" w:cs="Times New Roman"/>
                      <w:color w:val="auto"/>
                      <w:sz w:val="21"/>
                      <w:szCs w:val="24"/>
                      <w:highlight w:val="none"/>
                    </w:rPr>
                    <w:t>TB</w:t>
                  </w:r>
                  <w:r>
                    <w:rPr>
                      <w:rFonts w:hint="eastAsia" w:ascii="Calibri" w:hAnsi="Calibri" w:cs="Times New Roman"/>
                      <w:color w:val="auto"/>
                      <w:sz w:val="21"/>
                      <w:szCs w:val="24"/>
                      <w:highlight w:val="none"/>
                      <w:lang w:eastAsia="zh-CN"/>
                    </w:rPr>
                    <w:t>，</w:t>
                  </w:r>
                  <w:r>
                    <w:rPr>
                      <w:rFonts w:hint="eastAsia" w:ascii="Calibri" w:hAnsi="Calibri" w:cs="Times New Roman"/>
                      <w:color w:val="auto"/>
                      <w:sz w:val="21"/>
                      <w:szCs w:val="24"/>
                      <w:highlight w:val="none"/>
                      <w:lang w:val="en-US" w:eastAsia="zh-CN"/>
                    </w:rPr>
                    <w:t>对象存储</w:t>
                  </w:r>
                  <w:r>
                    <w:rPr>
                      <w:rFonts w:hint="eastAsia" w:ascii="Calibri" w:hAnsi="Calibri" w:eastAsia="宋体" w:cs="Times New Roman"/>
                      <w:color w:val="auto"/>
                      <w:sz w:val="21"/>
                      <w:szCs w:val="24"/>
                      <w:highlight w:val="none"/>
                    </w:rPr>
                    <w:t>≥</w:t>
                  </w:r>
                  <w:r>
                    <w:rPr>
                      <w:rFonts w:hint="eastAsia" w:ascii="Calibri" w:hAnsi="Calibri" w:cs="Times New Roman"/>
                      <w:color w:val="auto"/>
                      <w:sz w:val="21"/>
                      <w:szCs w:val="24"/>
                      <w:highlight w:val="none"/>
                      <w:lang w:val="en-US" w:eastAsia="zh-CN"/>
                    </w:rPr>
                    <w:t>50</w:t>
                  </w:r>
                  <w:r>
                    <w:rPr>
                      <w:rFonts w:hint="eastAsia" w:ascii="Calibri" w:hAnsi="Calibri" w:eastAsia="宋体" w:cs="Times New Roman"/>
                      <w:color w:val="auto"/>
                      <w:sz w:val="21"/>
                      <w:szCs w:val="24"/>
                      <w:highlight w:val="none"/>
                    </w:rPr>
                    <w:t>TB</w:t>
                  </w:r>
                  <w:r>
                    <w:rPr>
                      <w:rFonts w:hint="eastAsia" w:ascii="Calibri" w:hAnsi="Calibri" w:cs="Times New Roman"/>
                      <w:color w:val="auto"/>
                      <w:sz w:val="21"/>
                      <w:szCs w:val="24"/>
                      <w:highlight w:val="none"/>
                      <w:lang w:eastAsia="zh-CN"/>
                    </w:rPr>
                    <w:t>。</w:t>
                  </w:r>
                </w:p>
                <w:p w14:paraId="1ADE1D5D">
                  <w:pPr>
                    <w:widowControl/>
                    <w:adjustRightInd/>
                    <w:snapToGrid/>
                    <w:spacing w:line="240" w:lineRule="auto"/>
                    <w:ind w:firstLine="0" w:firstLineChars="0"/>
                    <w:rPr>
                      <w:rFonts w:hint="eastAsia" w:ascii="Calibri" w:hAnsi="Calibri" w:eastAsia="宋体" w:cs="Times New Roman"/>
                      <w:color w:val="auto"/>
                      <w:sz w:val="21"/>
                      <w:szCs w:val="24"/>
                      <w:highlight w:val="none"/>
                    </w:rPr>
                  </w:pPr>
                  <w:r>
                    <w:rPr>
                      <w:rFonts w:hint="eastAsia" w:ascii="Calibri" w:hAnsi="Calibri" w:eastAsia="宋体" w:cs="Times New Roman"/>
                      <w:color w:val="auto"/>
                      <w:sz w:val="21"/>
                      <w:szCs w:val="24"/>
                      <w:highlight w:val="none"/>
                    </w:rPr>
                    <w:t>1）标准云硬盘资源单盘最大IOPS须达到5000，单盘最大吞吐量须达到180MB/s，访问时延≤3ms。</w:t>
                  </w:r>
                </w:p>
                <w:p w14:paraId="61330CB5">
                  <w:pPr>
                    <w:widowControl/>
                    <w:adjustRightInd/>
                    <w:snapToGrid/>
                    <w:spacing w:line="240" w:lineRule="auto"/>
                    <w:ind w:firstLine="0" w:firstLineChars="0"/>
                    <w:rPr>
                      <w:rFonts w:hint="eastAsia" w:ascii="Calibri" w:hAnsi="Calibri" w:eastAsia="宋体" w:cs="Times New Roman"/>
                      <w:color w:val="auto"/>
                      <w:sz w:val="21"/>
                      <w:szCs w:val="24"/>
                      <w:highlight w:val="none"/>
                    </w:rPr>
                  </w:pPr>
                  <w:r>
                    <w:rPr>
                      <w:rFonts w:hint="eastAsia" w:ascii="Calibri" w:hAnsi="Calibri" w:eastAsia="宋体" w:cs="Times New Roman"/>
                      <w:color w:val="auto"/>
                      <w:sz w:val="21"/>
                      <w:szCs w:val="24"/>
                      <w:highlight w:val="none"/>
                    </w:rPr>
                    <w:t>2）高速云硬盘资源单盘最大IOPS须达到20000，单盘最大吞吐量须达到350MB/s，访问时延≤2ms。</w:t>
                  </w:r>
                </w:p>
                <w:p w14:paraId="6E84098F">
                  <w:pPr>
                    <w:widowControl/>
                    <w:adjustRightInd/>
                    <w:snapToGrid/>
                    <w:spacing w:line="240" w:lineRule="auto"/>
                    <w:ind w:firstLine="0" w:firstLineChars="0"/>
                    <w:rPr>
                      <w:rFonts w:hint="eastAsia" w:ascii="Calibri" w:hAnsi="Calibri" w:eastAsia="宋体" w:cs="Times New Roman"/>
                      <w:color w:val="auto"/>
                      <w:sz w:val="21"/>
                      <w:szCs w:val="24"/>
                      <w:highlight w:val="none"/>
                    </w:rPr>
                  </w:pPr>
                  <w:r>
                    <w:rPr>
                      <w:rFonts w:hint="eastAsia" w:ascii="Calibri" w:hAnsi="Calibri" w:eastAsia="宋体" w:cs="Times New Roman"/>
                      <w:color w:val="auto"/>
                      <w:sz w:val="21"/>
                      <w:szCs w:val="24"/>
                      <w:highlight w:val="none"/>
                    </w:rPr>
                    <w:t>3）虚拟机所需资源可以根据实际需要进行配置，并且可根据实际需求动态调整。</w:t>
                  </w:r>
                </w:p>
                <w:p w14:paraId="0E10BA19">
                  <w:pPr>
                    <w:widowControl w:val="0"/>
                    <w:ind w:firstLine="0" w:firstLine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2、保持现有网络拓扑结构，万兆专线互联我校与云计算中心。云服务需使用私网和我校教育网IP地址向校内和互联网提供服务，云服务提供10Gbps带宽。</w:t>
                  </w:r>
                </w:p>
                <w:p w14:paraId="66A62788">
                  <w:pPr>
                    <w:widowControl w:val="0"/>
                    <w:ind w:firstLine="0" w:firstLineChars="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3、配置独享型云MySQL数据库主备实例一套，CPU</w:t>
                  </w:r>
                  <w:r>
                    <w:rPr>
                      <w:rFonts w:hint="eastAsia" w:ascii="Calibri" w:hAnsi="Calibri" w:eastAsia="宋体" w:cs="Times New Roman"/>
                      <w:color w:val="auto"/>
                      <w:sz w:val="21"/>
                      <w:szCs w:val="24"/>
                      <w:highlight w:val="none"/>
                    </w:rPr>
                    <w:t>≥</w:t>
                  </w:r>
                  <w:r>
                    <w:rPr>
                      <w:rFonts w:hint="eastAsia" w:ascii="Calibri" w:hAnsi="Calibri" w:eastAsia="宋体" w:cs="Times New Roman"/>
                      <w:color w:val="auto"/>
                      <w:sz w:val="21"/>
                      <w:szCs w:val="24"/>
                      <w:highlight w:val="none"/>
                      <w:lang w:val="en-US" w:eastAsia="zh-CN"/>
                    </w:rPr>
                    <w:t>16核、内存</w:t>
                  </w:r>
                  <w:r>
                    <w:rPr>
                      <w:rFonts w:hint="eastAsia" w:ascii="Calibri" w:hAnsi="Calibri" w:eastAsia="宋体" w:cs="Times New Roman"/>
                      <w:color w:val="auto"/>
                      <w:sz w:val="21"/>
                      <w:szCs w:val="24"/>
                      <w:highlight w:val="none"/>
                    </w:rPr>
                    <w:t>≥</w:t>
                  </w:r>
                  <w:r>
                    <w:rPr>
                      <w:rFonts w:hint="eastAsia" w:ascii="Calibri" w:hAnsi="Calibri" w:eastAsia="宋体" w:cs="Times New Roman"/>
                      <w:color w:val="auto"/>
                      <w:sz w:val="21"/>
                      <w:szCs w:val="24"/>
                      <w:highlight w:val="none"/>
                      <w:lang w:val="en-US" w:eastAsia="zh-CN"/>
                    </w:rPr>
                    <w:t>64GB，SSD</w:t>
                  </w:r>
                  <w:r>
                    <w:rPr>
                      <w:rFonts w:hint="eastAsia" w:ascii="宋体" w:hAnsi="宋体" w:eastAsia="宋体" w:cs="宋体"/>
                      <w:color w:val="auto"/>
                      <w:kern w:val="0"/>
                      <w:sz w:val="21"/>
                      <w:szCs w:val="21"/>
                      <w:highlight w:val="none"/>
                      <w:lang w:val="en-US" w:eastAsia="zh-CN" w:bidi="ar-SA"/>
                    </w:rPr>
                    <w:t>数据盘≥500GB，SSD备份盘≥1000GB，资源配置具备自动扩容能力，最大连接数≥30000，最大IOPS≥31000。云数据库引擎具备大小版本升级能力、镜像版本具备升级能力。</w:t>
                  </w:r>
                </w:p>
              </w:tc>
            </w:tr>
            <w:tr w14:paraId="5824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8" w:hRule="atLeast"/>
              </w:trPr>
              <w:tc>
                <w:tcPr>
                  <w:tcW w:w="903" w:type="dxa"/>
                  <w:vMerge w:val="continue"/>
                  <w:noWrap w:val="0"/>
                  <w:vAlign w:val="center"/>
                </w:tcPr>
                <w:p w14:paraId="65DA84D6">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noWrap w:val="0"/>
                  <w:vAlign w:val="center"/>
                </w:tcPr>
                <w:p w14:paraId="1D785BAD">
                  <w:pPr>
                    <w:widowControl/>
                    <w:adjustRightInd/>
                    <w:snapToGrid/>
                    <w:spacing w:line="240" w:lineRule="auto"/>
                    <w:ind w:firstLine="0" w:firstLineChars="0"/>
                    <w:jc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安全服务配置要求</w:t>
                  </w:r>
                </w:p>
              </w:tc>
              <w:tc>
                <w:tcPr>
                  <w:tcW w:w="0" w:type="auto"/>
                  <w:noWrap w:val="0"/>
                  <w:vAlign w:val="center"/>
                </w:tcPr>
                <w:p w14:paraId="456FD68F">
                  <w:pPr>
                    <w:widowControl/>
                    <w:numPr>
                      <w:ilvl w:val="0"/>
                      <w:numId w:val="1"/>
                    </w:numPr>
                    <w:adjustRightInd/>
                    <w:snapToGrid/>
                    <w:spacing w:line="240" w:lineRule="auto"/>
                    <w:ind w:firstLine="0" w:firstLineChars="0"/>
                    <w:rPr>
                      <w:rFonts w:hint="eastAsia" w:ascii="Calibri" w:hAnsi="Calibri" w:eastAsia="宋体" w:cs="Times New Roman"/>
                      <w:color w:val="auto"/>
                      <w:sz w:val="21"/>
                      <w:szCs w:val="24"/>
                      <w:highlight w:val="none"/>
                    </w:rPr>
                  </w:pPr>
                  <w:r>
                    <w:rPr>
                      <w:rFonts w:hint="eastAsia" w:ascii="Calibri" w:hAnsi="Calibri" w:eastAsia="宋体" w:cs="Times New Roman"/>
                      <w:color w:val="auto"/>
                      <w:sz w:val="21"/>
                      <w:szCs w:val="24"/>
                      <w:highlight w:val="none"/>
                    </w:rPr>
                    <w:t>日志审计服务：提供企业版日志审计服务，支持</w:t>
                  </w:r>
                  <w:r>
                    <w:rPr>
                      <w:rFonts w:hint="eastAsia" w:ascii="Calibri" w:hAnsi="Calibri" w:cs="Times New Roman"/>
                      <w:color w:val="auto"/>
                      <w:sz w:val="21"/>
                      <w:szCs w:val="24"/>
                      <w:highlight w:val="none"/>
                      <w:lang w:val="en-US" w:eastAsia="zh-CN"/>
                    </w:rPr>
                    <w:t>不少于2</w:t>
                  </w:r>
                  <w:r>
                    <w:rPr>
                      <w:rFonts w:hint="eastAsia" w:ascii="Calibri" w:hAnsi="Calibri" w:eastAsia="宋体" w:cs="Times New Roman"/>
                      <w:color w:val="auto"/>
                      <w:sz w:val="21"/>
                      <w:szCs w:val="24"/>
                      <w:highlight w:val="none"/>
                    </w:rPr>
                    <w:t>00个日志源。</w:t>
                  </w:r>
                </w:p>
                <w:p w14:paraId="28DED241">
                  <w:pPr>
                    <w:widowControl/>
                    <w:numPr>
                      <w:ilvl w:val="0"/>
                      <w:numId w:val="1"/>
                    </w:numPr>
                    <w:adjustRightInd/>
                    <w:snapToGrid/>
                    <w:spacing w:line="240" w:lineRule="auto"/>
                    <w:ind w:firstLine="0" w:firstLineChars="0"/>
                    <w:rPr>
                      <w:rFonts w:hint="eastAsia" w:ascii="Calibri" w:hAnsi="Calibri" w:eastAsia="宋体" w:cs="Times New Roman"/>
                      <w:color w:val="auto"/>
                      <w:sz w:val="21"/>
                      <w:szCs w:val="24"/>
                      <w:highlight w:val="none"/>
                    </w:rPr>
                  </w:pPr>
                  <w:r>
                    <w:rPr>
                      <w:rFonts w:hint="eastAsia" w:ascii="Calibri" w:hAnsi="Calibri" w:eastAsia="宋体" w:cs="Times New Roman"/>
                      <w:color w:val="auto"/>
                      <w:sz w:val="21"/>
                      <w:szCs w:val="24"/>
                      <w:highlight w:val="none"/>
                    </w:rPr>
                    <w:t>数据库审计服务：提供数据库审计服务，支持</w:t>
                  </w:r>
                  <w:r>
                    <w:rPr>
                      <w:rFonts w:hint="eastAsia" w:ascii="Calibri" w:hAnsi="Calibri" w:cs="Times New Roman"/>
                      <w:color w:val="auto"/>
                      <w:sz w:val="21"/>
                      <w:szCs w:val="24"/>
                      <w:highlight w:val="none"/>
                      <w:lang w:val="en-US" w:eastAsia="zh-CN"/>
                    </w:rPr>
                    <w:t>不少于</w:t>
                  </w:r>
                  <w:r>
                    <w:rPr>
                      <w:rFonts w:hint="eastAsia" w:ascii="Calibri" w:hAnsi="Calibri" w:eastAsia="宋体" w:cs="Times New Roman"/>
                      <w:color w:val="auto"/>
                      <w:sz w:val="21"/>
                      <w:szCs w:val="24"/>
                      <w:highlight w:val="none"/>
                      <w:lang w:val="en-US" w:eastAsia="zh-CN"/>
                    </w:rPr>
                    <w:t>50</w:t>
                  </w:r>
                  <w:r>
                    <w:rPr>
                      <w:rFonts w:hint="eastAsia" w:ascii="Calibri" w:hAnsi="Calibri" w:eastAsia="宋体" w:cs="Times New Roman"/>
                      <w:color w:val="auto"/>
                      <w:sz w:val="21"/>
                      <w:szCs w:val="24"/>
                      <w:highlight w:val="none"/>
                    </w:rPr>
                    <w:t>个数据库实例。</w:t>
                  </w:r>
                </w:p>
                <w:p w14:paraId="18A5D72A">
                  <w:pPr>
                    <w:widowControl/>
                    <w:numPr>
                      <w:ilvl w:val="0"/>
                      <w:numId w:val="1"/>
                    </w:numPr>
                    <w:adjustRightInd/>
                    <w:snapToGrid/>
                    <w:spacing w:line="240" w:lineRule="auto"/>
                    <w:ind w:firstLine="0" w:firstLineChars="0"/>
                    <w:rPr>
                      <w:rFonts w:hint="eastAsia" w:ascii="Calibri" w:hAnsi="Calibri" w:eastAsia="宋体" w:cs="Times New Roman"/>
                      <w:color w:val="auto"/>
                      <w:sz w:val="21"/>
                      <w:szCs w:val="24"/>
                      <w:highlight w:val="none"/>
                    </w:rPr>
                  </w:pPr>
                  <w:r>
                    <w:rPr>
                      <w:rFonts w:hint="eastAsia" w:ascii="Calibri" w:hAnsi="Calibri" w:eastAsia="宋体" w:cs="Times New Roman"/>
                      <w:color w:val="auto"/>
                      <w:sz w:val="21"/>
                      <w:szCs w:val="24"/>
                      <w:highlight w:val="none"/>
                    </w:rPr>
                    <w:t>云堡垒机：提供高级版云堡垒机服务，支持</w:t>
                  </w:r>
                  <w:r>
                    <w:rPr>
                      <w:rFonts w:hint="eastAsia" w:ascii="Calibri" w:hAnsi="Calibri" w:cs="Times New Roman"/>
                      <w:color w:val="auto"/>
                      <w:sz w:val="21"/>
                      <w:szCs w:val="24"/>
                      <w:highlight w:val="none"/>
                      <w:lang w:val="en-US" w:eastAsia="zh-CN"/>
                    </w:rPr>
                    <w:t>不少于</w:t>
                  </w:r>
                  <w:r>
                    <w:rPr>
                      <w:rFonts w:hint="eastAsia" w:ascii="Calibri" w:hAnsi="Calibri" w:eastAsia="宋体" w:cs="Times New Roman"/>
                      <w:color w:val="auto"/>
                      <w:sz w:val="21"/>
                      <w:szCs w:val="24"/>
                      <w:highlight w:val="none"/>
                    </w:rPr>
                    <w:t>200个云主机。</w:t>
                  </w:r>
                </w:p>
                <w:p w14:paraId="5F17EAFE">
                  <w:pPr>
                    <w:widowControl/>
                    <w:numPr>
                      <w:ilvl w:val="0"/>
                      <w:numId w:val="1"/>
                    </w:numPr>
                    <w:adjustRightInd/>
                    <w:snapToGrid/>
                    <w:spacing w:line="240" w:lineRule="auto"/>
                    <w:ind w:firstLine="0" w:firstLineChars="0"/>
                    <w:rPr>
                      <w:rFonts w:hint="eastAsia" w:ascii="Calibri" w:hAnsi="Calibri" w:eastAsia="宋体" w:cs="Times New Roman"/>
                      <w:color w:val="auto"/>
                      <w:sz w:val="21"/>
                      <w:szCs w:val="24"/>
                      <w:highlight w:val="none"/>
                    </w:rPr>
                  </w:pPr>
                  <w:r>
                    <w:rPr>
                      <w:rFonts w:hint="eastAsia" w:ascii="Calibri" w:hAnsi="Calibri" w:eastAsia="宋体" w:cs="Times New Roman"/>
                      <w:color w:val="auto"/>
                      <w:sz w:val="21"/>
                      <w:szCs w:val="24"/>
                      <w:highlight w:val="none"/>
                    </w:rPr>
                    <w:t>云安全中心：提供企业版云安全中心服务，支持</w:t>
                  </w:r>
                  <w:r>
                    <w:rPr>
                      <w:rFonts w:hint="eastAsia" w:ascii="Calibri" w:hAnsi="Calibri" w:cs="Times New Roman"/>
                      <w:color w:val="auto"/>
                      <w:sz w:val="21"/>
                      <w:szCs w:val="24"/>
                      <w:highlight w:val="none"/>
                      <w:lang w:val="en-US" w:eastAsia="zh-CN"/>
                    </w:rPr>
                    <w:t>不少于</w:t>
                  </w:r>
                  <w:r>
                    <w:rPr>
                      <w:rFonts w:hint="eastAsia" w:ascii="Calibri" w:hAnsi="Calibri" w:eastAsia="宋体" w:cs="Times New Roman"/>
                      <w:color w:val="auto"/>
                      <w:sz w:val="21"/>
                      <w:szCs w:val="24"/>
                      <w:highlight w:val="none"/>
                      <w:lang w:val="en-US" w:eastAsia="zh-CN"/>
                    </w:rPr>
                    <w:t>200</w:t>
                  </w:r>
                  <w:r>
                    <w:rPr>
                      <w:rFonts w:hint="eastAsia" w:ascii="Calibri" w:hAnsi="Calibri" w:eastAsia="宋体" w:cs="Times New Roman"/>
                      <w:color w:val="auto"/>
                      <w:sz w:val="21"/>
                      <w:szCs w:val="24"/>
                      <w:highlight w:val="none"/>
                    </w:rPr>
                    <w:t>个云主机。</w:t>
                  </w:r>
                </w:p>
                <w:p w14:paraId="770920A1">
                  <w:pPr>
                    <w:widowControl/>
                    <w:numPr>
                      <w:ilvl w:val="0"/>
                      <w:numId w:val="1"/>
                    </w:numPr>
                    <w:adjustRightInd/>
                    <w:snapToGrid/>
                    <w:spacing w:line="240" w:lineRule="auto"/>
                    <w:ind w:firstLine="0" w:firstLineChars="0"/>
                    <w:rPr>
                      <w:rFonts w:hint="eastAsia" w:ascii="Calibri" w:hAnsi="Calibri" w:eastAsia="宋体" w:cs="Times New Roman"/>
                      <w:color w:val="auto"/>
                      <w:sz w:val="21"/>
                      <w:szCs w:val="24"/>
                      <w:highlight w:val="none"/>
                      <w:lang w:val="en-US" w:eastAsia="zh-CN"/>
                    </w:rPr>
                  </w:pPr>
                  <w:r>
                    <w:rPr>
                      <w:rFonts w:hint="eastAsia" w:ascii="Calibri" w:hAnsi="Calibri" w:eastAsia="宋体" w:cs="Times New Roman"/>
                      <w:color w:val="auto"/>
                      <w:sz w:val="21"/>
                      <w:szCs w:val="24"/>
                      <w:highlight w:val="none"/>
                      <w:lang w:val="en-US" w:eastAsia="zh-CN"/>
                    </w:rPr>
                    <w:t>提供一台我校独享万兆下一代防火墙设备一年使用服务，防火墙须部署在我校网络核心机房，防火墙至少配置双主控双电源，配置≥3块120Gbps防火墙业务板，板卡配置≥4个40G光口，≥16个万兆光口、≥8个千兆光口，≥16个SFP+万兆模块(1310nm,10km,LC)，≥8个光转电模块，至少通过防火墙配置访问控制和NAT等规则对云主机公网访问进行控制管理。</w:t>
                  </w:r>
                </w:p>
                <w:p w14:paraId="3F338966">
                  <w:pPr>
                    <w:widowControl w:val="0"/>
                    <w:numPr>
                      <w:ilvl w:val="0"/>
                      <w:numId w:val="1"/>
                    </w:numPr>
                    <w:ind w:left="0" w:leftChars="0" w:firstLine="0" w:firstLineChars="0"/>
                    <w:jc w:val="both"/>
                    <w:rPr>
                      <w:rFonts w:hint="eastAsia" w:ascii="宋体" w:hAnsi="宋体" w:eastAsia="宋体" w:cs="宋体"/>
                      <w:color w:val="auto"/>
                      <w:kern w:val="0"/>
                      <w:sz w:val="21"/>
                      <w:szCs w:val="21"/>
                      <w:highlight w:val="none"/>
                      <w:lang w:val="en-US" w:eastAsia="zh-CN" w:bidi="ar-SA"/>
                    </w:rPr>
                  </w:pPr>
                  <w:r>
                    <w:rPr>
                      <w:rFonts w:hint="eastAsia" w:ascii="Calibri" w:hAnsi="Calibri" w:eastAsia="宋体" w:cs="Times New Roman"/>
                      <w:color w:val="auto"/>
                      <w:sz w:val="21"/>
                      <w:szCs w:val="24"/>
                      <w:highlight w:val="none"/>
                      <w:lang w:val="en-US" w:eastAsia="zh-CN"/>
                    </w:rPr>
                    <w:t>提供一台我校独享Web应用防火墙（WAF）设备一年使用服务，Web应用防火墙须部署在我校网络核心机房。设备为2U标准式机架硬件设备，配置冗余电源，配置≥2个USB接口、1个RJ45串口、2个管理口， 配置≥4个万兆SFPP光口（含多模光纤接口模块）、≥1个接口扩展槽位、硬盘≥1T SATA。应用层吞吐量不小于6Gbps，最大并发连接数不少于1100000，每秒新建连接数不少于35000。配置记录X-Forwarded-For字段功能，在日志中展示真实源IP地址，并可对真实源IP地址进行封禁。配置扫描防护功能，应至少包括阈值告警、请求量统计、应答分布统计等防护手段。配置对服务器状态码进行过滤和伪装的安全策略。配置XML防护功能，包括XML基础校验、Schema校验以及SOAP校验。配置Cookie安全机制，包括Cookie加密和Cookie签名的防护算法。配置非法文件上传防护功能，有效识别文件上传行为，并对上传行为的内容做安全检测。</w:t>
                  </w:r>
                </w:p>
              </w:tc>
            </w:tr>
            <w:tr w14:paraId="6C0A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3" w:type="dxa"/>
                  <w:vMerge w:val="continue"/>
                  <w:noWrap w:val="0"/>
                  <w:vAlign w:val="center"/>
                </w:tcPr>
                <w:p w14:paraId="3FAFE26F">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restart"/>
                  <w:noWrap w:val="0"/>
                  <w:vAlign w:val="center"/>
                </w:tcPr>
                <w:p w14:paraId="4F9F524A">
                  <w:pPr>
                    <w:widowControl/>
                    <w:adjustRightInd/>
                    <w:snapToGrid/>
                    <w:spacing w:line="240" w:lineRule="auto"/>
                    <w:ind w:firstLine="0" w:firstLineChars="0"/>
                    <w:jc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网络服务能力</w:t>
                  </w:r>
                </w:p>
              </w:tc>
              <w:tc>
                <w:tcPr>
                  <w:tcW w:w="0" w:type="auto"/>
                  <w:noWrap w:val="0"/>
                  <w:vAlign w:val="center"/>
                </w:tcPr>
                <w:p w14:paraId="7CE25B33">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数据专线传输：云服务具备从云中心通过双路由万兆数据专网传输至我校新华校区网络核心机房，云服务公网出口需使用我校公网IP地址。</w:t>
                  </w:r>
                </w:p>
              </w:tc>
            </w:tr>
            <w:tr w14:paraId="2D47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Merge w:val="continue"/>
                  <w:noWrap w:val="0"/>
                  <w:vAlign w:val="center"/>
                </w:tcPr>
                <w:p w14:paraId="54569C01">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continue"/>
                  <w:noWrap w:val="0"/>
                  <w:vAlign w:val="center"/>
                </w:tcPr>
                <w:p w14:paraId="68B1AD86">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0" w:type="auto"/>
                  <w:noWrap w:val="0"/>
                  <w:vAlign w:val="center"/>
                </w:tcPr>
                <w:p w14:paraId="31A004EA">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弹性IP：</w:t>
                  </w:r>
                  <w:r>
                    <w:rPr>
                      <w:rFonts w:hint="eastAsia" w:ascii="宋体" w:hAnsi="宋体" w:eastAsia="宋体" w:cs="宋体"/>
                      <w:b w:val="0"/>
                      <w:bCs w:val="0"/>
                      <w:color w:val="auto"/>
                      <w:kern w:val="0"/>
                      <w:sz w:val="21"/>
                      <w:szCs w:val="21"/>
                      <w:highlight w:val="none"/>
                      <w:u w:val="none"/>
                    </w:rPr>
                    <w:t>至少配置</w:t>
                  </w:r>
                  <w:r>
                    <w:rPr>
                      <w:rFonts w:hint="eastAsia" w:ascii="宋体" w:hAnsi="宋体" w:eastAsia="宋体" w:cs="宋体"/>
                      <w:b w:val="0"/>
                      <w:bCs w:val="0"/>
                      <w:color w:val="auto"/>
                      <w:kern w:val="0"/>
                      <w:sz w:val="21"/>
                      <w:szCs w:val="21"/>
                      <w:highlight w:val="none"/>
                      <w:u w:val="none"/>
                      <w:lang w:val="en-US" w:eastAsia="zh-CN"/>
                    </w:rPr>
                    <w:t>16</w:t>
                  </w:r>
                  <w:r>
                    <w:rPr>
                      <w:rFonts w:hint="eastAsia" w:ascii="宋体" w:hAnsi="宋体" w:eastAsia="宋体" w:cs="宋体"/>
                      <w:b w:val="0"/>
                      <w:bCs w:val="0"/>
                      <w:color w:val="auto"/>
                      <w:kern w:val="0"/>
                      <w:sz w:val="21"/>
                      <w:szCs w:val="21"/>
                      <w:highlight w:val="none"/>
                      <w:u w:val="none"/>
                    </w:rPr>
                    <w:t>个弹性公网IP地址，</w:t>
                  </w:r>
                  <w:r>
                    <w:rPr>
                      <w:rFonts w:hint="eastAsia" w:ascii="宋体" w:hAnsi="宋体" w:eastAsia="宋体" w:cs="宋体"/>
                      <w:color w:val="auto"/>
                      <w:kern w:val="0"/>
                      <w:sz w:val="21"/>
                      <w:szCs w:val="21"/>
                      <w:highlight w:val="none"/>
                      <w:u w:val="none"/>
                    </w:rPr>
                    <w:t>公</w:t>
                  </w:r>
                  <w:r>
                    <w:rPr>
                      <w:rFonts w:hint="eastAsia" w:ascii="宋体" w:hAnsi="宋体" w:eastAsia="宋体" w:cs="宋体"/>
                      <w:color w:val="auto"/>
                      <w:kern w:val="0"/>
                      <w:sz w:val="21"/>
                      <w:szCs w:val="21"/>
                      <w:highlight w:val="none"/>
                    </w:rPr>
                    <w:t>网IP可绑定到申请的任何一台主机上，并可随时解绑、再分配到其他主机；可提供虚拟内网IP，可随时分配到主机或更换主机使用</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业务在线订购/变更/退订，支持在产品官网界面发起业务订购，支持在产品控制台发起用户子网变更，支持在产品控制台发起VPC变更和VPC子网变更，支持在产品控制台发起业务续订或退订。在线变更接入地址，支持在产品控制台发起用户接入地址变更。</w:t>
                  </w:r>
                </w:p>
              </w:tc>
            </w:tr>
            <w:tr w14:paraId="615B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03" w:type="dxa"/>
                  <w:vMerge w:val="continue"/>
                  <w:noWrap w:val="0"/>
                  <w:vAlign w:val="center"/>
                </w:tcPr>
                <w:p w14:paraId="4B201471">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restart"/>
                  <w:noWrap w:val="0"/>
                  <w:vAlign w:val="center"/>
                </w:tcPr>
                <w:p w14:paraId="33A18343">
                  <w:pPr>
                    <w:widowControl/>
                    <w:adjustRightInd/>
                    <w:snapToGrid/>
                    <w:spacing w:line="240" w:lineRule="auto"/>
                    <w:ind w:firstLine="0" w:firstLineChars="0"/>
                    <w:jc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云管理平台能力</w:t>
                  </w:r>
                </w:p>
              </w:tc>
              <w:tc>
                <w:tcPr>
                  <w:tcW w:w="0" w:type="auto"/>
                  <w:noWrap w:val="0"/>
                  <w:vAlign w:val="center"/>
                </w:tcPr>
                <w:p w14:paraId="0100AB3A">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云监控服务：要求实现针对资源进行监控和告警的服务。云监控直观展示云主机、云硬盘、云存储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对象存储、文件存储、云数据库</w:t>
                  </w:r>
                  <w:r>
                    <w:rPr>
                      <w:rFonts w:hint="eastAsia" w:ascii="宋体" w:hAnsi="宋体" w:eastAsia="宋体" w:cs="宋体"/>
                      <w:color w:val="auto"/>
                      <w:kern w:val="0"/>
                      <w:sz w:val="21"/>
                      <w:szCs w:val="21"/>
                      <w:highlight w:val="none"/>
                    </w:rPr>
                    <w:t>等云资源的使用情况、性能和运行状况，以及针对指标设置告警</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云API服务：要求实现弹性计算、云存储、云网络等服务的接口，通过API可快速便捷的创建、管理、释放云计算资源，实现对资源的统一管理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云审计服务：要求实现云服务资源的操作记录，供我校运维人员查询、审计和回溯使用，同时利用对象存储桶将操作事件高可靠、低成本的存储。云审计服务能够记录从页面控制台发起的资源操作请求，并且会记录每次请求资源操作的结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云日志服务：要求实现用户级别的日志采集、实时搜索、关键字告警、日志存储、归档服务。</w:t>
                  </w:r>
                  <w:r>
                    <w:rPr>
                      <w:rFonts w:hint="eastAsia" w:ascii="宋体" w:hAnsi="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统一的日志管理平台，将数据以端到端的方式提供面向业务的运维日志分析</w:t>
                  </w:r>
                  <w:r>
                    <w:rPr>
                      <w:rFonts w:hint="eastAsia" w:ascii="宋体" w:hAnsi="宋体" w:cs="宋体"/>
                      <w:color w:val="auto"/>
                      <w:kern w:val="0"/>
                      <w:sz w:val="21"/>
                      <w:szCs w:val="21"/>
                      <w:highlight w:val="none"/>
                      <w:lang w:val="en-US" w:eastAsia="zh-CN"/>
                    </w:rPr>
                    <w:t>能力</w:t>
                  </w:r>
                  <w:r>
                    <w:rPr>
                      <w:rFonts w:hint="eastAsia" w:ascii="宋体" w:hAnsi="宋体" w:eastAsia="宋体" w:cs="宋体"/>
                      <w:color w:val="auto"/>
                      <w:kern w:val="0"/>
                      <w:sz w:val="21"/>
                      <w:szCs w:val="21"/>
                      <w:highlight w:val="none"/>
                    </w:rPr>
                    <w:t>。</w:t>
                  </w:r>
                </w:p>
              </w:tc>
            </w:tr>
            <w:tr w14:paraId="66E9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903" w:type="dxa"/>
                  <w:vMerge w:val="continue"/>
                  <w:noWrap w:val="0"/>
                  <w:vAlign w:val="center"/>
                </w:tcPr>
                <w:p w14:paraId="4078B1D1">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continue"/>
                  <w:noWrap w:val="0"/>
                  <w:vAlign w:val="center"/>
                </w:tcPr>
                <w:p w14:paraId="489ACB41">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0" w:type="auto"/>
                  <w:noWrap w:val="0"/>
                  <w:vAlign w:val="center"/>
                </w:tcPr>
                <w:p w14:paraId="3D9531F9">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提供应用性能监控功能，通过端到端的事务跟踪、各种丰富图表和报告的输出，迅速构建性能监控和业务故障排查提供Web应用性能趋势数据的实时分析与展示</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云审计服务，记录与</w:t>
                  </w:r>
                  <w:r>
                    <w:rPr>
                      <w:rFonts w:hint="eastAsia" w:ascii="宋体" w:hAnsi="宋体" w:cs="宋体"/>
                      <w:color w:val="auto"/>
                      <w:kern w:val="0"/>
                      <w:sz w:val="21"/>
                      <w:szCs w:val="21"/>
                      <w:highlight w:val="none"/>
                      <w:lang w:val="en-US" w:eastAsia="zh-CN"/>
                    </w:rPr>
                    <w:t>管理</w:t>
                  </w:r>
                  <w:r>
                    <w:rPr>
                      <w:rFonts w:hint="eastAsia" w:ascii="宋体" w:hAnsi="宋体" w:eastAsia="宋体" w:cs="宋体"/>
                      <w:color w:val="auto"/>
                      <w:kern w:val="0"/>
                      <w:sz w:val="21"/>
                      <w:szCs w:val="21"/>
                      <w:highlight w:val="none"/>
                    </w:rPr>
                    <w:t>服务相关的操作事件，便于日后的查询、审计和回溯</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访问控制</w:t>
                  </w:r>
                  <w:r>
                    <w:rPr>
                      <w:rFonts w:hint="eastAsia" w:ascii="宋体" w:hAnsi="宋体" w:cs="宋体"/>
                      <w:color w:val="auto"/>
                      <w:kern w:val="0"/>
                      <w:sz w:val="21"/>
                      <w:szCs w:val="21"/>
                      <w:highlight w:val="none"/>
                      <w:lang w:val="en-US" w:eastAsia="zh-CN"/>
                    </w:rPr>
                    <w:t>功能</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具备对</w:t>
                  </w:r>
                  <w:r>
                    <w:rPr>
                      <w:rFonts w:hint="eastAsia" w:ascii="宋体" w:hAnsi="宋体" w:eastAsia="宋体" w:cs="宋体"/>
                      <w:color w:val="auto"/>
                      <w:kern w:val="0"/>
                      <w:sz w:val="21"/>
                      <w:szCs w:val="21"/>
                      <w:highlight w:val="none"/>
                    </w:rPr>
                    <w:t>账号和权限管理，实现资源权限细粒度管控</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资源编排</w:t>
                  </w:r>
                  <w:r>
                    <w:rPr>
                      <w:rFonts w:hint="eastAsia" w:ascii="宋体" w:hAnsi="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实现云上资源的自动化编排服务，通过使用模板或者可视化工具描述多个复杂的云计算资源的配置以及依赖关系，自动完成资源的创建和部署。支持TCP、UDP、PING、HTTP、FTP等协议的站点拨测监控。支持一键告警。支持Windows事件日志接入。支持根据接入日志的关键字设置告警规则，并将产生的告警通知到用户。</w:t>
                  </w:r>
                </w:p>
              </w:tc>
            </w:tr>
            <w:tr w14:paraId="162F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3" w:type="dxa"/>
                  <w:vMerge w:val="continue"/>
                  <w:noWrap w:val="0"/>
                  <w:vAlign w:val="center"/>
                </w:tcPr>
                <w:p w14:paraId="374F57A4">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noWrap w:val="0"/>
                  <w:vAlign w:val="center"/>
                </w:tcPr>
                <w:p w14:paraId="7A06B1E1">
                  <w:pPr>
                    <w:widowControl/>
                    <w:adjustRightInd/>
                    <w:snapToGrid/>
                    <w:spacing w:line="240" w:lineRule="auto"/>
                    <w:ind w:firstLine="0" w:firstLineChars="0"/>
                    <w:jc w:val="center"/>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6、</w:t>
                  </w:r>
                </w:p>
                <w:p w14:paraId="0934D126">
                  <w:pPr>
                    <w:widowControl/>
                    <w:adjustRightInd/>
                    <w:snapToGrid/>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虚拟私有云VPC服务能力</w:t>
                  </w:r>
                </w:p>
              </w:tc>
              <w:tc>
                <w:tcPr>
                  <w:tcW w:w="0" w:type="auto"/>
                  <w:noWrap w:val="0"/>
                  <w:vAlign w:val="center"/>
                </w:tcPr>
                <w:p w14:paraId="6401C545">
                  <w:pPr>
                    <w:widowControl/>
                    <w:adjustRightInd/>
                    <w:snapToGrid/>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子网协议支持IPv4、IPv6和双栈（IPv4+IPv6）</w:t>
                  </w:r>
                  <w:r>
                    <w:rPr>
                      <w:rFonts w:hint="eastAsia" w:ascii="宋体" w:hAnsi="宋体" w:cs="宋体"/>
                      <w:color w:val="auto"/>
                      <w:kern w:val="0"/>
                      <w:sz w:val="21"/>
                      <w:szCs w:val="21"/>
                      <w:highlight w:val="none"/>
                      <w:lang w:eastAsia="zh-CN"/>
                    </w:rPr>
                    <w:t>。</w:t>
                  </w:r>
                </w:p>
                <w:p w14:paraId="56807AA9">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p>
              </w:tc>
            </w:tr>
            <w:tr w14:paraId="15FD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Merge w:val="continue"/>
                  <w:noWrap w:val="0"/>
                  <w:vAlign w:val="center"/>
                </w:tcPr>
                <w:p w14:paraId="680A7FB2">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restart"/>
                  <w:noWrap w:val="0"/>
                  <w:vAlign w:val="center"/>
                </w:tcPr>
                <w:p w14:paraId="4981C354">
                  <w:pPr>
                    <w:widowControl/>
                    <w:adjustRightInd/>
                    <w:snapToGrid/>
                    <w:spacing w:line="240" w:lineRule="auto"/>
                    <w:ind w:firstLine="0" w:firstLineChars="0"/>
                    <w:jc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云主机服务能力</w:t>
                  </w:r>
                </w:p>
              </w:tc>
              <w:tc>
                <w:tcPr>
                  <w:tcW w:w="0" w:type="auto"/>
                  <w:noWrap w:val="0"/>
                  <w:vAlign w:val="center"/>
                </w:tcPr>
                <w:p w14:paraId="16D1F04C">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CPU：CPU核数可选范围为1-64核，单核CPU性能不低于物理 CPU 的单核性能</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内存：内存可选范围 1-512GB，内存性能不低于物理内存性能</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云磁盘：系统盘不低于20GB，数据盘可选范围 10-30000GB。</w:t>
                  </w:r>
                </w:p>
              </w:tc>
            </w:tr>
            <w:tr w14:paraId="3E03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03" w:type="dxa"/>
                  <w:vMerge w:val="continue"/>
                  <w:noWrap w:val="0"/>
                  <w:vAlign w:val="center"/>
                </w:tcPr>
                <w:p w14:paraId="78EC5BBD">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continue"/>
                  <w:noWrap w:val="0"/>
                  <w:vAlign w:val="center"/>
                </w:tcPr>
                <w:p w14:paraId="314BBC45">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0" w:type="auto"/>
                  <w:noWrap w:val="0"/>
                  <w:vAlign w:val="center"/>
                </w:tcPr>
                <w:p w14:paraId="4EC79820">
                  <w:pPr>
                    <w:widowControl/>
                    <w:adjustRightInd/>
                    <w:snapToGrid/>
                    <w:spacing w:line="240" w:lineRule="auto"/>
                    <w:ind w:firstLine="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操作系统：提供Windows Server 2012Datacenter及以上主流版本windows系统镜像；centos，ubuntu，debian等linux系统镜像；提供云主机所使用的Windows和Linux正版化授权。</w:t>
                  </w:r>
                  <w:r>
                    <w:rPr>
                      <w:rFonts w:hint="eastAsia" w:ascii="宋体" w:hAnsi="宋体" w:eastAsia="宋体" w:cs="宋体"/>
                      <w:color w:val="auto"/>
                      <w:kern w:val="0"/>
                      <w:sz w:val="21"/>
                      <w:szCs w:val="21"/>
                      <w:highlight w:val="none"/>
                      <w:lang w:val="en-US" w:eastAsia="zh-CN"/>
                    </w:rPr>
                    <w:t>提供云主机所使用的操作系统漏洞、补丁修复服务。</w:t>
                  </w:r>
                </w:p>
              </w:tc>
            </w:tr>
            <w:tr w14:paraId="2DFA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03" w:type="dxa"/>
                  <w:vMerge w:val="continue"/>
                  <w:noWrap w:val="0"/>
                  <w:vAlign w:val="center"/>
                </w:tcPr>
                <w:p w14:paraId="13D2C1BC">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continue"/>
                  <w:noWrap w:val="0"/>
                  <w:vAlign w:val="center"/>
                </w:tcPr>
                <w:p w14:paraId="1BC56614">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0" w:type="auto"/>
                  <w:noWrap w:val="0"/>
                  <w:vAlign w:val="center"/>
                </w:tcPr>
                <w:p w14:paraId="4BEF4D15">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配置升级：当云主机现有配置不满足要求时，用户可自主进行云主机配置快速升级，可升级配置包括：CPU、内存、数据盘大小、网络带宽等，配置升级生效时间在10分钟以内。</w:t>
                  </w:r>
                </w:p>
              </w:tc>
            </w:tr>
            <w:tr w14:paraId="1CE2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903" w:type="dxa"/>
                  <w:vMerge w:val="continue"/>
                  <w:noWrap w:val="0"/>
                  <w:vAlign w:val="center"/>
                </w:tcPr>
                <w:p w14:paraId="5153E01B">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noWrap w:val="0"/>
                  <w:vAlign w:val="center"/>
                </w:tcPr>
                <w:p w14:paraId="122923A2">
                  <w:pPr>
                    <w:widowControl/>
                    <w:adjustRightInd/>
                    <w:snapToGrid/>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8、</w:t>
                  </w:r>
                </w:p>
                <w:p w14:paraId="28F7E4E8">
                  <w:pPr>
                    <w:widowControl/>
                    <w:adjustRightInd/>
                    <w:snapToGrid/>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物理服务器服务能力</w:t>
                  </w:r>
                </w:p>
              </w:tc>
              <w:tc>
                <w:tcPr>
                  <w:tcW w:w="0" w:type="auto"/>
                  <w:noWrap w:val="0"/>
                  <w:vAlign w:val="center"/>
                </w:tcPr>
                <w:p w14:paraId="1E69169B">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支持云物理服务器更换VPC、子网、内网IP、安全组、DNS；支持使用VPC中的ACL、安全组（防火墙）</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支持物理服务器重装操作系统，支持重装更换操作系统。物理服务器钥对绑定/解绑/更新</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物理服务器远程WebShell登录。</w:t>
                  </w:r>
                </w:p>
              </w:tc>
            </w:tr>
            <w:tr w14:paraId="51F1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903" w:type="dxa"/>
                  <w:vMerge w:val="continue"/>
                  <w:noWrap w:val="0"/>
                  <w:vAlign w:val="center"/>
                </w:tcPr>
                <w:p w14:paraId="2D8E4EC7">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restart"/>
                  <w:noWrap w:val="0"/>
                  <w:vAlign w:val="center"/>
                </w:tcPr>
                <w:p w14:paraId="4535D5DF">
                  <w:pPr>
                    <w:widowControl/>
                    <w:adjustRightInd/>
                    <w:snapToGrid/>
                    <w:spacing w:line="240" w:lineRule="auto"/>
                    <w:ind w:firstLine="0" w:firstLineChars="0"/>
                    <w:jc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云存储服务能力</w:t>
                  </w:r>
                </w:p>
              </w:tc>
              <w:tc>
                <w:tcPr>
                  <w:tcW w:w="0" w:type="auto"/>
                  <w:noWrap w:val="0"/>
                  <w:vAlign w:val="center"/>
                </w:tcPr>
                <w:p w14:paraId="466F6050">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可扩展性：对象存储服务采用计算单元与存储单元一体化设计，支持在线平滑升级，计算能力、存储容量和总IO带宽和IOPS同步线性扩容</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高可用性：采用全冗余架构，无单点故障；服务可用性不低于99.9%</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可靠性要求数据持久性不低于99.999%</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内网访问：支持云服务器通过内网访问，提供稳定高速的内网上传下载通道</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计费灵活：计费方式可按照存储空间、网络流量、请求次数进行计算，按照用户实际使用量进行计费。</w:t>
                  </w:r>
                </w:p>
              </w:tc>
            </w:tr>
            <w:tr w14:paraId="4447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903" w:type="dxa"/>
                  <w:vMerge w:val="continue"/>
                  <w:noWrap w:val="0"/>
                  <w:vAlign w:val="center"/>
                </w:tcPr>
                <w:p w14:paraId="76A5BFC5">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continue"/>
                  <w:noWrap w:val="0"/>
                  <w:vAlign w:val="center"/>
                </w:tcPr>
                <w:p w14:paraId="07F5B226">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0" w:type="auto"/>
                  <w:noWrap w:val="0"/>
                  <w:vAlign w:val="center"/>
                </w:tcPr>
                <w:p w14:paraId="2654DBFC">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安全性：具备完善的多用户隔离机制，保障用户数据的私密性。</w:t>
                  </w:r>
                </w:p>
                <w:p w14:paraId="3B0375B0">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要求提供多种鉴权和授权机制及白名单、主子账号功能</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支持云硬盘回收站功能：支持在删除云硬盘时选择放入回收站中保存，以防止误操作导致的数据丢失。保留云盘时长至少7天</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要求提供云服务器硬盘的备份功能：支持</w:t>
                  </w:r>
                  <w:r>
                    <w:rPr>
                      <w:rFonts w:ascii="Helvetica" w:hAnsi="Helvetica" w:eastAsia="宋体" w:cs="Times New Roman"/>
                      <w:color w:val="auto"/>
                      <w:sz w:val="21"/>
                      <w:szCs w:val="21"/>
                      <w:highlight w:val="none"/>
                      <w:shd w:val="clear" w:color="auto" w:fill="FFFFFF"/>
                    </w:rPr>
                    <w:t>针对病毒入侵、人为误删除、软硬件故障等场景可从任意备份点恢复数据</w:t>
                  </w:r>
                  <w:r>
                    <w:rPr>
                      <w:rFonts w:hint="eastAsia" w:ascii="Helvetica" w:hAnsi="Helvetica" w:eastAsia="宋体" w:cs="Times New Roman"/>
                      <w:color w:val="auto"/>
                      <w:sz w:val="21"/>
                      <w:szCs w:val="21"/>
                      <w:highlight w:val="none"/>
                      <w:shd w:val="clear" w:color="auto" w:fill="FFFFFF"/>
                    </w:rPr>
                    <w:t>。要求系统盘备份同时支持备份和快照功能以便实现系统盘快速回滚，数据盘可以仅支持备份功能。</w:t>
                  </w:r>
                </w:p>
              </w:tc>
            </w:tr>
            <w:tr w14:paraId="1CA3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3" w:type="dxa"/>
                  <w:vMerge w:val="continue"/>
                  <w:noWrap w:val="0"/>
                  <w:vAlign w:val="center"/>
                </w:tcPr>
                <w:p w14:paraId="7E55D84F">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noWrap w:val="0"/>
                  <w:vAlign w:val="center"/>
                </w:tcPr>
                <w:p w14:paraId="0ACDE1B0">
                  <w:pPr>
                    <w:widowControl/>
                    <w:adjustRightInd/>
                    <w:snapToGrid/>
                    <w:spacing w:line="240" w:lineRule="auto"/>
                    <w:ind w:firstLine="0" w:firstLineChars="0"/>
                    <w:jc w:val="left"/>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10、</w:t>
                  </w:r>
                </w:p>
                <w:p w14:paraId="6C98FCD9">
                  <w:pPr>
                    <w:widowControl/>
                    <w:adjustRightInd/>
                    <w:snapToGrid/>
                    <w:spacing w:line="240" w:lineRule="auto"/>
                    <w:ind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文件存储</w:t>
                  </w:r>
                </w:p>
              </w:tc>
              <w:tc>
                <w:tcPr>
                  <w:tcW w:w="0" w:type="auto"/>
                  <w:noWrap w:val="0"/>
                  <w:vAlign w:val="bottom"/>
                </w:tcPr>
                <w:p w14:paraId="7A078B50">
                  <w:pPr>
                    <w:keepNext w:val="0"/>
                    <w:keepLines w:val="0"/>
                    <w:widowControl w:val="0"/>
                    <w:suppressLineNumbers w:val="0"/>
                    <w:adjustRightInd w:val="0"/>
                    <w:snapToGrid w:val="0"/>
                    <w:spacing w:before="0" w:beforeAutospacing="0" w:after="0" w:afterAutospacing="0" w:line="360" w:lineRule="auto"/>
                    <w:ind w:right="0"/>
                    <w:jc w:val="both"/>
                    <w:rPr>
                      <w:rFonts w:hint="default" w:ascii="宋体" w:hAnsi="宋体" w:eastAsia="宋体" w:cs="宋体"/>
                      <w:i w:val="0"/>
                      <w:iCs w:val="0"/>
                      <w:snapToGrid/>
                      <w:color w:val="auto"/>
                      <w:kern w:val="0"/>
                      <w:sz w:val="18"/>
                      <w:szCs w:val="18"/>
                      <w:highlight w:val="none"/>
                      <w:lang w:val="en-US" w:eastAsia="zh-CN" w:bidi="ar"/>
                    </w:rPr>
                  </w:pPr>
                  <w:r>
                    <w:rPr>
                      <w:rFonts w:hint="eastAsia" w:ascii="宋体" w:hAnsi="宋体" w:cs="宋体"/>
                      <w:i w:val="0"/>
                      <w:iCs w:val="0"/>
                      <w:snapToGrid/>
                      <w:color w:val="auto"/>
                      <w:kern w:val="0"/>
                      <w:sz w:val="18"/>
                      <w:szCs w:val="18"/>
                      <w:highlight w:val="none"/>
                      <w:lang w:val="en-US" w:eastAsia="zh-CN" w:bidi="ar"/>
                    </w:rPr>
                    <w:t>云</w:t>
                  </w:r>
                  <w:r>
                    <w:rPr>
                      <w:rFonts w:hint="eastAsia" w:ascii="宋体" w:hAnsi="宋体" w:eastAsia="宋体" w:cs="宋体"/>
                      <w:i w:val="0"/>
                      <w:iCs w:val="0"/>
                      <w:snapToGrid/>
                      <w:color w:val="auto"/>
                      <w:kern w:val="0"/>
                      <w:sz w:val="18"/>
                      <w:szCs w:val="18"/>
                      <w:highlight w:val="none"/>
                      <w:lang w:val="en-US" w:eastAsia="zh-CN" w:bidi="ar"/>
                    </w:rPr>
                    <w:t>文件存储支持协议</w:t>
                  </w:r>
                  <w:r>
                    <w:rPr>
                      <w:rFonts w:hint="eastAsia" w:ascii="宋体" w:hAnsi="宋体" w:cs="宋体"/>
                      <w:i w:val="0"/>
                      <w:iCs w:val="0"/>
                      <w:snapToGrid/>
                      <w:color w:val="auto"/>
                      <w:kern w:val="0"/>
                      <w:sz w:val="18"/>
                      <w:szCs w:val="18"/>
                      <w:highlight w:val="none"/>
                      <w:lang w:val="en-US" w:eastAsia="zh-CN" w:bidi="ar"/>
                    </w:rPr>
                    <w:t>至少</w:t>
                  </w:r>
                  <w:r>
                    <w:rPr>
                      <w:rFonts w:hint="eastAsia" w:ascii="宋体" w:hAnsi="宋体" w:eastAsia="宋体" w:cs="宋体"/>
                      <w:i w:val="0"/>
                      <w:iCs w:val="0"/>
                      <w:snapToGrid/>
                      <w:color w:val="auto"/>
                      <w:kern w:val="0"/>
                      <w:sz w:val="18"/>
                      <w:szCs w:val="18"/>
                      <w:highlight w:val="none"/>
                      <w:lang w:val="en-US" w:eastAsia="zh-CN" w:bidi="ar"/>
                    </w:rPr>
                    <w:t>包括NFS V3.0/V4.0协议</w:t>
                  </w:r>
                  <w:r>
                    <w:rPr>
                      <w:rFonts w:hint="eastAsia" w:ascii="宋体" w:hAnsi="宋体" w:cs="宋体"/>
                      <w:i w:val="0"/>
                      <w:iCs w:val="0"/>
                      <w:snapToGrid/>
                      <w:color w:val="auto"/>
                      <w:kern w:val="0"/>
                      <w:sz w:val="18"/>
                      <w:szCs w:val="18"/>
                      <w:highlight w:val="none"/>
                      <w:lang w:val="en-US" w:eastAsia="zh-CN" w:bidi="ar"/>
                    </w:rPr>
                    <w:t>、</w:t>
                  </w:r>
                  <w:r>
                    <w:rPr>
                      <w:rFonts w:hint="eastAsia" w:ascii="宋体" w:hAnsi="宋体" w:eastAsia="宋体" w:cs="宋体"/>
                      <w:i w:val="0"/>
                      <w:iCs w:val="0"/>
                      <w:snapToGrid/>
                      <w:color w:val="auto"/>
                      <w:kern w:val="0"/>
                      <w:sz w:val="18"/>
                      <w:szCs w:val="18"/>
                      <w:highlight w:val="none"/>
                      <w:lang w:val="en-US" w:eastAsia="zh-CN" w:bidi="ar"/>
                    </w:rPr>
                    <w:t>SMB协议；</w:t>
                  </w:r>
                  <w:r>
                    <w:rPr>
                      <w:rFonts w:hint="eastAsia" w:ascii="宋体" w:hAnsi="宋体" w:cs="宋体"/>
                      <w:i w:val="0"/>
                      <w:iCs w:val="0"/>
                      <w:snapToGrid/>
                      <w:color w:val="auto"/>
                      <w:kern w:val="0"/>
                      <w:sz w:val="18"/>
                      <w:szCs w:val="18"/>
                      <w:highlight w:val="none"/>
                      <w:lang w:val="en-US" w:eastAsia="zh-CN" w:bidi="ar"/>
                    </w:rPr>
                    <w:t>文件存储具备管理控制台功能，支持对文件系统的性能进行监控和展示，支持二级子目录配额管理和挂载，支持IPv4和IPv6挂载文件存储；支持回收站功能，避免了用户误删除，回收站中的资源至少保存7天；文件存储客户端支持Centos/Redhat/Ubuntu/Windows操作系统。</w:t>
                  </w:r>
                </w:p>
              </w:tc>
            </w:tr>
            <w:tr w14:paraId="4FA2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3" w:type="dxa"/>
                  <w:vMerge w:val="continue"/>
                  <w:noWrap w:val="0"/>
                  <w:vAlign w:val="center"/>
                </w:tcPr>
                <w:p w14:paraId="765B6536">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noWrap w:val="0"/>
                  <w:vAlign w:val="center"/>
                </w:tcPr>
                <w:p w14:paraId="14DCE60E">
                  <w:pPr>
                    <w:widowControl/>
                    <w:adjustRightInd/>
                    <w:snapToGrid/>
                    <w:spacing w:line="240" w:lineRule="auto"/>
                    <w:ind w:firstLine="0" w:firstLineChars="0"/>
                    <w:jc w:val="left"/>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11、</w:t>
                  </w:r>
                </w:p>
                <w:p w14:paraId="62906C56">
                  <w:pPr>
                    <w:widowControl/>
                    <w:adjustRightInd/>
                    <w:snapToGrid/>
                    <w:spacing w:line="240" w:lineRule="auto"/>
                    <w:ind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对象存储</w:t>
                  </w:r>
                </w:p>
              </w:tc>
              <w:tc>
                <w:tcPr>
                  <w:tcW w:w="0" w:type="auto"/>
                  <w:noWrap w:val="0"/>
                  <w:vAlign w:val="bottom"/>
                </w:tcPr>
                <w:p w14:paraId="150AC397">
                  <w:pPr>
                    <w:keepNext w:val="0"/>
                    <w:keepLines w:val="0"/>
                    <w:widowControl w:val="0"/>
                    <w:suppressLineNumbers w:val="0"/>
                    <w:adjustRightInd w:val="0"/>
                    <w:snapToGrid w:val="0"/>
                    <w:spacing w:before="0" w:beforeAutospacing="0" w:after="0" w:afterAutospacing="0" w:line="360" w:lineRule="auto"/>
                    <w:ind w:right="0"/>
                    <w:jc w:val="both"/>
                    <w:rPr>
                      <w:rFonts w:hint="eastAsia" w:ascii="宋体" w:hAnsi="宋体" w:eastAsia="宋体" w:cs="宋体"/>
                      <w:i w:val="0"/>
                      <w:iCs w:val="0"/>
                      <w:snapToGrid/>
                      <w:color w:val="auto"/>
                      <w:kern w:val="0"/>
                      <w:sz w:val="18"/>
                      <w:szCs w:val="18"/>
                      <w:highlight w:val="none"/>
                      <w:lang w:val="en-US" w:eastAsia="zh-CN" w:bidi="ar"/>
                    </w:rPr>
                  </w:pPr>
                  <w:r>
                    <w:rPr>
                      <w:rFonts w:hint="eastAsia" w:ascii="宋体" w:hAnsi="宋体" w:cs="宋体"/>
                      <w:i w:val="0"/>
                      <w:iCs w:val="0"/>
                      <w:snapToGrid/>
                      <w:color w:val="auto"/>
                      <w:kern w:val="0"/>
                      <w:sz w:val="18"/>
                      <w:szCs w:val="18"/>
                      <w:highlight w:val="none"/>
                      <w:lang w:val="en-US" w:eastAsia="zh-CN" w:bidi="ar"/>
                    </w:rPr>
                    <w:t>云对象存储</w:t>
                  </w:r>
                  <w:r>
                    <w:rPr>
                      <w:rFonts w:hint="eastAsia" w:ascii="宋体" w:hAnsi="宋体" w:eastAsia="宋体" w:cs="宋体"/>
                      <w:i w:val="0"/>
                      <w:iCs w:val="0"/>
                      <w:snapToGrid/>
                      <w:color w:val="auto"/>
                      <w:kern w:val="0"/>
                      <w:sz w:val="18"/>
                      <w:szCs w:val="18"/>
                      <w:highlight w:val="none"/>
                      <w:lang w:val="en-US" w:eastAsia="zh-CN" w:bidi="ar"/>
                    </w:rPr>
                    <w:t>支持事件通知功能，并支持自定义事件，方便文件/对象变更后的即时管理；支持设置对象软链接，可以通过软链接访问文件；支持自定义域名自访问对象存储内文件；支持文件追加上传，实际操作中可以先上传对象（文件）的一部分内容，后续再在文件的末尾追加上传剩余的内容</w:t>
                  </w:r>
                  <w:r>
                    <w:rPr>
                      <w:rFonts w:hint="eastAsia" w:ascii="宋体" w:hAnsi="宋体" w:cs="宋体"/>
                      <w:i w:val="0"/>
                      <w:iCs w:val="0"/>
                      <w:snapToGrid/>
                      <w:color w:val="auto"/>
                      <w:kern w:val="0"/>
                      <w:sz w:val="18"/>
                      <w:szCs w:val="18"/>
                      <w:highlight w:val="none"/>
                      <w:lang w:val="en-US" w:eastAsia="zh-CN" w:bidi="ar"/>
                    </w:rPr>
                    <w:t>；</w:t>
                  </w:r>
                  <w:r>
                    <w:rPr>
                      <w:rFonts w:hint="eastAsia" w:ascii="宋体" w:hAnsi="宋体" w:eastAsia="宋体" w:cs="宋体"/>
                      <w:i w:val="0"/>
                      <w:iCs w:val="0"/>
                      <w:snapToGrid/>
                      <w:color w:val="auto"/>
                      <w:kern w:val="0"/>
                      <w:sz w:val="18"/>
                      <w:szCs w:val="18"/>
                      <w:highlight w:val="none"/>
                      <w:lang w:val="en-US" w:eastAsia="zh-CN" w:bidi="ar"/>
                    </w:rPr>
                    <w:t>支持服务端加密，从而保证在云上对象存储的对象是加密状态；支持内容审核功能，审核内容</w:t>
                  </w:r>
                  <w:r>
                    <w:rPr>
                      <w:rFonts w:hint="eastAsia" w:ascii="宋体" w:hAnsi="宋体" w:cs="宋体"/>
                      <w:i w:val="0"/>
                      <w:iCs w:val="0"/>
                      <w:snapToGrid/>
                      <w:color w:val="auto"/>
                      <w:kern w:val="0"/>
                      <w:sz w:val="18"/>
                      <w:szCs w:val="18"/>
                      <w:highlight w:val="none"/>
                      <w:lang w:val="en-US" w:eastAsia="zh-CN" w:bidi="ar"/>
                    </w:rPr>
                    <w:t>至少</w:t>
                  </w:r>
                  <w:r>
                    <w:rPr>
                      <w:rFonts w:hint="eastAsia" w:ascii="宋体" w:hAnsi="宋体" w:eastAsia="宋体" w:cs="宋体"/>
                      <w:i w:val="0"/>
                      <w:iCs w:val="0"/>
                      <w:snapToGrid/>
                      <w:color w:val="auto"/>
                      <w:kern w:val="0"/>
                      <w:sz w:val="18"/>
                      <w:szCs w:val="18"/>
                      <w:highlight w:val="none"/>
                      <w:lang w:val="en-US" w:eastAsia="zh-CN" w:bidi="ar"/>
                    </w:rPr>
                    <w:t>包含：视频、图片、文档等</w:t>
                  </w:r>
                  <w:r>
                    <w:rPr>
                      <w:rFonts w:hint="eastAsia" w:ascii="宋体" w:hAnsi="宋体" w:cs="宋体"/>
                      <w:i w:val="0"/>
                      <w:iCs w:val="0"/>
                      <w:snapToGrid/>
                      <w:color w:val="auto"/>
                      <w:kern w:val="0"/>
                      <w:sz w:val="18"/>
                      <w:szCs w:val="18"/>
                      <w:highlight w:val="none"/>
                      <w:lang w:val="en-US" w:eastAsia="zh-CN" w:bidi="ar"/>
                    </w:rPr>
                    <w:t>。</w:t>
                  </w:r>
                </w:p>
              </w:tc>
            </w:tr>
            <w:tr w14:paraId="3969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03" w:type="dxa"/>
                  <w:vMerge w:val="continue"/>
                  <w:noWrap w:val="0"/>
                  <w:vAlign w:val="center"/>
                </w:tcPr>
                <w:p w14:paraId="3CAA1850">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restart"/>
                  <w:noWrap w:val="0"/>
                  <w:vAlign w:val="center"/>
                </w:tcPr>
                <w:p w14:paraId="1369C541">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安全防护服务能力</w:t>
                  </w:r>
                </w:p>
              </w:tc>
              <w:tc>
                <w:tcPr>
                  <w:tcW w:w="0" w:type="auto"/>
                  <w:noWrap w:val="0"/>
                  <w:vAlign w:val="center"/>
                </w:tcPr>
                <w:p w14:paraId="3C7FDB54">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置云堡垒机：提供统一的云主机资源安全运维管理，具备本地认证、AD认证、RADIUS认证等多种认证方式等身份认证功能，具备角色授权、访问控制管理、资源访问、资源改密、命令控制、工单申请、报表分析等功能。</w:t>
                  </w:r>
                </w:p>
                <w:p w14:paraId="10880B5D">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具备全程审计功能，配置但不限于以下协议审计功能：字符协议（SSH、TELNET）、图形协议（RDP、VNC）、文件传输协议（FTP、SFTP）、数据库协议（DB2、MySQL、Oracle、SQL Server）和应用发布等的操作审计。</w:t>
                  </w:r>
                </w:p>
                <w:p w14:paraId="1FECA880">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支持工单审批时支持设置多人审批模式或会签审批模式，支持工单审批时支持设置多级审批模式，需要逐级进行审批，最大支持5级。</w:t>
                  </w:r>
                </w:p>
                <w:p w14:paraId="09F1CE8A">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支持水印功能，用户在运维或者是监控、查看会话时，H5页面会将用户的登录名作为水印展示，避免数据泄露无法追责。</w:t>
                  </w:r>
                </w:p>
              </w:tc>
            </w:tr>
            <w:tr w14:paraId="7F5B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3" w:type="dxa"/>
                  <w:vMerge w:val="continue"/>
                  <w:noWrap w:val="0"/>
                  <w:vAlign w:val="center"/>
                </w:tcPr>
                <w:p w14:paraId="3FA46564">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continue"/>
                  <w:noWrap w:val="0"/>
                  <w:vAlign w:val="center"/>
                </w:tcPr>
                <w:p w14:paraId="04F232FD">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0" w:type="auto"/>
                  <w:noWrap w:val="0"/>
                  <w:vAlign w:val="center"/>
                </w:tcPr>
                <w:p w14:paraId="684D9627">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配置云防火墙：具备南北流量隔离功能，具备自定义规则功能，通过源地址、源端口、目的地址、目的端口、协议五元组配置规则，支持用户自定义网段和</w:t>
                  </w:r>
                  <w:r>
                    <w:rPr>
                      <w:rFonts w:ascii="宋体" w:hAnsi="宋体" w:eastAsia="宋体" w:cs="Arial"/>
                      <w:color w:val="auto"/>
                      <w:kern w:val="0"/>
                      <w:sz w:val="21"/>
                      <w:szCs w:val="21"/>
                      <w:highlight w:val="none"/>
                    </w:rPr>
                    <w:t>IP</w:t>
                  </w:r>
                  <w:r>
                    <w:rPr>
                      <w:rFonts w:hint="eastAsia" w:ascii="宋体" w:hAnsi="宋体" w:eastAsia="宋体" w:cs="宋体"/>
                      <w:color w:val="auto"/>
                      <w:kern w:val="0"/>
                      <w:sz w:val="21"/>
                      <w:szCs w:val="21"/>
                      <w:highlight w:val="none"/>
                    </w:rPr>
                    <w:t>地址。</w:t>
                  </w:r>
                </w:p>
              </w:tc>
            </w:tr>
            <w:tr w14:paraId="7563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3" w:type="dxa"/>
                  <w:vMerge w:val="continue"/>
                  <w:noWrap w:val="0"/>
                  <w:vAlign w:val="center"/>
                </w:tcPr>
                <w:p w14:paraId="35B64F36">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continue"/>
                  <w:noWrap w:val="0"/>
                  <w:vAlign w:val="center"/>
                </w:tcPr>
                <w:p w14:paraId="56E8F67A">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0" w:type="auto"/>
                  <w:noWrap w:val="0"/>
                  <w:vAlign w:val="center"/>
                </w:tcPr>
                <w:p w14:paraId="512776C7">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配置安全组：具备东西流量隔离功能，能够基于安全组进行安全策略配置。</w:t>
                  </w:r>
                </w:p>
              </w:tc>
            </w:tr>
            <w:tr w14:paraId="7E64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03" w:type="dxa"/>
                  <w:vMerge w:val="continue"/>
                  <w:noWrap w:val="0"/>
                  <w:vAlign w:val="center"/>
                </w:tcPr>
                <w:p w14:paraId="72F06E69">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continue"/>
                  <w:noWrap w:val="0"/>
                  <w:vAlign w:val="center"/>
                </w:tcPr>
                <w:p w14:paraId="629D2325">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0" w:type="auto"/>
                  <w:noWrap w:val="0"/>
                  <w:vAlign w:val="center"/>
                </w:tcPr>
                <w:p w14:paraId="68941E0E">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置Web应用防护：提供SQL注入防护，XSS防护，扫描攻击防护，CSRF防护，CC攻击防护，cookie防护，文件上传下载审计，防撞库共计，区域访问控制，流量控制，防绕过共计，关键字检测，篡改防护，Flood防护，SSL防护等功能。</w:t>
                  </w:r>
                </w:p>
              </w:tc>
            </w:tr>
            <w:tr w14:paraId="08DD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903" w:type="dxa"/>
                  <w:vMerge w:val="continue"/>
                  <w:noWrap w:val="0"/>
                  <w:vAlign w:val="center"/>
                </w:tcPr>
                <w:p w14:paraId="6BF41ADC">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continue"/>
                  <w:noWrap w:val="0"/>
                  <w:vAlign w:val="center"/>
                </w:tcPr>
                <w:p w14:paraId="01902D2B">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0" w:type="auto"/>
                  <w:noWrap w:val="0"/>
                  <w:vAlign w:val="center"/>
                </w:tcPr>
                <w:p w14:paraId="4D65AC75">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配置数据库审计：能够审计云平台中的云数据库、云主机中自建数据库，对数据库操作行为进行审计，对安全威胁进行及时预警，提高数据安全等级和合规能力。</w:t>
                  </w:r>
                </w:p>
                <w:p w14:paraId="7380AEA1">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数据库审计要求能够对捕获的SQL语句进行精准分析，对数据库操作行为进行全面审计，包括操作风险审计和会话事件审计。具备用户行为发现审计功能，能够关联应用层和数据库层的访问操作，溯源应用层用户的身份和行为。具备双向审计功能，能够提供从请求事件到返回结果的双向审计。具备隐私数据保护能力，能够配置隐私数据保护规则，对审计日志中包含的身份证号码、银行卡号、家庭住址等敏感信息进行保护，防止审计时发生泄露。</w:t>
                  </w:r>
                </w:p>
                <w:p w14:paraId="4F7B4590">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数据库审计具备SQL行为分析、风险和危害线索分析、会话线索分析等分析功能，具备风险检索、语句检索、会话检索等检索功能。具备多样化审计报表功能。</w:t>
                  </w:r>
                </w:p>
                <w:p w14:paraId="047C75DC">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数据库审计支持GRE隧道协议、vxlan的审计。</w:t>
                  </w:r>
                </w:p>
                <w:p w14:paraId="45D564E6">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数据库审计支持自定义审计策略，策略中可包含多个审计规则，可设置审计规则之间的“与”“或”关系，支持添加例外规则，例外规则之间存在“与”“或”关系。审计策略响应中支持告警审计、仅审计、不审计三种方式、可设置触发策略的风险级别、优先级、策略生效时间，可限制结果集入库行数和大小、结果集指定表字段入库；支持创建策略完成后关联到租户。</w:t>
                  </w:r>
                </w:p>
                <w:p w14:paraId="61DBB866">
                  <w:pPr>
                    <w:widowControl/>
                    <w:adjustRightInd/>
                    <w:snapToGrid/>
                    <w:spacing w:line="240" w:lineRule="auto"/>
                    <w:ind w:firstLine="0" w:firstLineChars="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数据库审计支持探测器管理权限委托，可由用户自己对多个探测器进行维护管理。</w:t>
                  </w:r>
                </w:p>
              </w:tc>
            </w:tr>
            <w:tr w14:paraId="4890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03" w:type="dxa"/>
                  <w:vMerge w:val="continue"/>
                  <w:noWrap w:val="0"/>
                  <w:vAlign w:val="center"/>
                </w:tcPr>
                <w:p w14:paraId="6CF206CA">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continue"/>
                  <w:noWrap w:val="0"/>
                  <w:vAlign w:val="center"/>
                </w:tcPr>
                <w:p w14:paraId="7E39E1F3">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0" w:type="auto"/>
                  <w:noWrap w:val="0"/>
                  <w:vAlign w:val="center"/>
                </w:tcPr>
                <w:p w14:paraId="59A48D05">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配置日志审计：基于大数据架构，能够针对异构日志进行集中采集、统一管理、存储、统计分析。</w:t>
                  </w:r>
                </w:p>
                <w:p w14:paraId="71D0CB7C">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日志审计能够提供分布式外置采集器、Agent等多种日志采集方式，支持IPv4、IPv6日志采集、分析以及检索查询。</w:t>
                  </w:r>
                </w:p>
                <w:p w14:paraId="444D4086">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日志审计能够提供原始日志、范式化日志的存储，支持FTP日志备份以及NFS网络文件共享存储等多种存储扩展方式。</w:t>
                  </w:r>
                </w:p>
                <w:p w14:paraId="71E7FCA0">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日志审计能够提供丰富灵活的日志查询方式，支持全文、括弧、正则、模糊等检索，提供便捷的日志检索操作。</w:t>
                  </w:r>
                </w:p>
                <w:p w14:paraId="79FBC756">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日志审计能够提供便捷的日志分析操作，支持对日志进行分组、分组查询等。</w:t>
                  </w:r>
                </w:p>
                <w:p w14:paraId="3E714BDD">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日志审计提供日志事件告警、统计展示、报表管理等功能。</w:t>
                  </w:r>
                </w:p>
                <w:p w14:paraId="59C44AD0">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日志审计系统应支持多源事件关联分析能力，包括单源过滤模式、多源时序模式和多源关联模式。</w:t>
                  </w:r>
                </w:p>
                <w:p w14:paraId="6E888916">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日志审计系统应支持资产标签，且至少6种标签以上，根据标签可快速查询资产。</w:t>
                  </w:r>
                </w:p>
                <w:p w14:paraId="143519B3">
                  <w:pPr>
                    <w:widowControl/>
                    <w:adjustRightInd/>
                    <w:snapToGrid/>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日志审计系统应支持资产以拓扑图形式展示，鼠标移动至资产图标可展示对应的资产信息。</w:t>
                  </w:r>
                </w:p>
              </w:tc>
            </w:tr>
            <w:tr w14:paraId="625A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Merge w:val="continue"/>
                  <w:noWrap w:val="0"/>
                  <w:vAlign w:val="center"/>
                </w:tcPr>
                <w:p w14:paraId="102185F5">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continue"/>
                  <w:noWrap w:val="0"/>
                  <w:vAlign w:val="center"/>
                </w:tcPr>
                <w:p w14:paraId="05C97E7F">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0" w:type="auto"/>
                  <w:noWrap w:val="0"/>
                  <w:vAlign w:val="center"/>
                </w:tcPr>
                <w:p w14:paraId="313C1095">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安全中心支持支持检测网络访问控制、数据安全、日志审计、身份认证及权限类型配置是否存在安全隐患，检测结果包括风险描述，验证信息，修复建议。</w:t>
                  </w:r>
                </w:p>
                <w:p w14:paraId="0618B4F3">
                  <w:pPr>
                    <w:widowControl/>
                    <w:adjustRightInd/>
                    <w:snapToGrid/>
                    <w:spacing w:line="240" w:lineRule="auto"/>
                    <w:ind w:firstLine="0" w:firstLineChars="0"/>
                    <w:jc w:val="left"/>
                    <w:rPr>
                      <w:rFonts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安全中心支持支持查杀病毒包括如下类型：</w:t>
                  </w:r>
                </w:p>
                <w:p w14:paraId="596AE521">
                  <w:pPr>
                    <w:widowControl/>
                    <w:adjustRightInd/>
                    <w:snapToGrid/>
                    <w:spacing w:line="240" w:lineRule="auto"/>
                    <w:ind w:firstLine="0" w:firstLineChars="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勒索病毒：WanaCry、CryptoLocker等加密文件型勒索软件。</w:t>
                  </w:r>
                </w:p>
                <w:p w14:paraId="79547F1E">
                  <w:pPr>
                    <w:widowControl/>
                    <w:adjustRightInd/>
                    <w:snapToGrid/>
                    <w:spacing w:line="240" w:lineRule="auto"/>
                    <w:ind w:firstLine="0" w:firstLineChars="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恶意攻击：对外DDoS攻击木马、对外恶意扫描木马、垃圾邮件发送木马等。</w:t>
                  </w:r>
                </w:p>
                <w:p w14:paraId="2D584A7D">
                  <w:pPr>
                    <w:widowControl/>
                    <w:adjustRightInd/>
                    <w:snapToGrid/>
                    <w:spacing w:line="240" w:lineRule="auto"/>
                    <w:ind w:firstLine="0" w:firstLineChars="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挖矿软件：占用服务器非法挖掘虚拟货币的资源消耗型软件。</w:t>
                  </w:r>
                </w:p>
                <w:p w14:paraId="1437A450">
                  <w:pPr>
                    <w:widowControl/>
                    <w:adjustRightInd/>
                    <w:snapToGrid/>
                    <w:spacing w:line="240" w:lineRule="auto"/>
                    <w:ind w:firstLine="0" w:firstLineChars="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肉鸡程序：中控木马、恶意中控连接、黑客工具等。</w:t>
                  </w:r>
                </w:p>
                <w:p w14:paraId="347B5E39">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其他病毒：蠕虫病毒、Mirai病毒、感染型病毒等。</w:t>
                  </w:r>
                </w:p>
                <w:p w14:paraId="7FCFB552">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安全中心支持收集和呈现端口监听信息，便于清点开放的端口信息。至少包括：端口号、端口访问性、协议、进程名、PID。</w:t>
                  </w:r>
                </w:p>
                <w:p w14:paraId="64696733">
                  <w:pPr>
                    <w:widowControl/>
                    <w:adjustRightInd/>
                    <w:snapToGrid/>
                    <w:spacing w:line="240" w:lineRule="auto"/>
                    <w:ind w:firstLine="0" w:firstLineChars="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安全中心支持收集和呈现进程信息，便于自主</w:t>
                  </w:r>
                  <w:bookmarkStart w:id="0" w:name="_GoBack"/>
                  <w:bookmarkEnd w:id="0"/>
                  <w:r>
                    <w:rPr>
                      <w:rFonts w:hint="eastAsia" w:ascii="宋体" w:hAnsi="宋体" w:eastAsia="宋体" w:cs="宋体"/>
                      <w:color w:val="auto"/>
                      <w:kern w:val="0"/>
                      <w:sz w:val="21"/>
                      <w:szCs w:val="21"/>
                      <w:highlight w:val="none"/>
                    </w:rPr>
                    <w:t>清点合法进程，检测异常进程。至少包括：进程名、进程分类、进程状态、进程版本、进程路径、PID、父进程、运行用户、所属用户组、进程启动时间、启动参数、进程MD5，检root权限运行进程，僵尸进程。</w:t>
                  </w:r>
                </w:p>
                <w:p w14:paraId="72C846EA">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支持自动清点软件安装信息，在高危漏洞爆发时可快速定位到受影响资产。至少包括：应用名、应用类别、覆盖主机数量、主机IP、应用版本号、启动用户、应用二进制路径、关联进程数及对应进程详情。</w:t>
                  </w:r>
                </w:p>
                <w:p w14:paraId="03C7F040">
                  <w:pPr>
                    <w:widowControl/>
                    <w:adjustRightInd/>
                    <w:snapToGrid/>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安全中心支持收集计划任务信息，便于清点资产的任务路径信息。支持自动清点系统中配置的所有计划任务，并按照任务类型进行分类，至少包括：Crontab计划任务，At计划任务，Batch计划任务。支持按主机IP、启用状态、执行周期、执行命令或脚本、执行用户、配置文件路径对计划任务进行展示。</w:t>
                  </w:r>
                </w:p>
              </w:tc>
            </w:tr>
            <w:tr w14:paraId="3F96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3" w:type="dxa"/>
                  <w:vMerge w:val="continue"/>
                  <w:noWrap w:val="0"/>
                  <w:vAlign w:val="center"/>
                </w:tcPr>
                <w:p w14:paraId="496835C6">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restart"/>
                  <w:noWrap w:val="0"/>
                  <w:vAlign w:val="center"/>
                </w:tcPr>
                <w:p w14:paraId="7B513C3D">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rPr>
                    <w:t>迁移和技术服务要求</w:t>
                  </w:r>
                </w:p>
              </w:tc>
              <w:tc>
                <w:tcPr>
                  <w:tcW w:w="0" w:type="auto"/>
                  <w:noWrap w:val="0"/>
                  <w:vAlign w:val="center"/>
                </w:tcPr>
                <w:p w14:paraId="7A68F410">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提供我校虚拟机到云服务虚拟机、物理机到云服务虚拟机的迁移、调试、上线等服务，迁移</w:t>
                  </w:r>
                  <w:r>
                    <w:rPr>
                      <w:rFonts w:hint="eastAsia" w:ascii="宋体" w:hAnsi="宋体" w:cs="宋体"/>
                      <w:color w:val="auto"/>
                      <w:kern w:val="0"/>
                      <w:sz w:val="21"/>
                      <w:szCs w:val="21"/>
                      <w:highlight w:val="none"/>
                      <w:lang w:val="en-US" w:eastAsia="zh-CN"/>
                    </w:rPr>
                    <w:t>过程中</w:t>
                  </w:r>
                  <w:r>
                    <w:rPr>
                      <w:rFonts w:hint="eastAsia" w:ascii="宋体" w:hAnsi="宋体" w:eastAsia="宋体" w:cs="宋体"/>
                      <w:color w:val="auto"/>
                      <w:kern w:val="0"/>
                      <w:sz w:val="21"/>
                      <w:szCs w:val="21"/>
                      <w:highlight w:val="none"/>
                    </w:rPr>
                    <w:t>配合我校制定迁移方案、回退预、备份方案。</w:t>
                  </w:r>
                </w:p>
              </w:tc>
            </w:tr>
            <w:tr w14:paraId="6B7A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3" w:type="dxa"/>
                  <w:vMerge w:val="continue"/>
                  <w:noWrap w:val="0"/>
                  <w:vAlign w:val="center"/>
                </w:tcPr>
                <w:p w14:paraId="78EC2386">
                  <w:pPr>
                    <w:widowControl/>
                    <w:adjustRightInd/>
                    <w:snapToGrid/>
                    <w:spacing w:line="240" w:lineRule="auto"/>
                    <w:ind w:firstLine="0" w:firstLineChars="0"/>
                    <w:jc w:val="left"/>
                    <w:rPr>
                      <w:rFonts w:ascii="宋体" w:hAnsi="宋体" w:eastAsia="宋体" w:cs="宋体"/>
                      <w:color w:val="auto"/>
                      <w:kern w:val="0"/>
                      <w:sz w:val="21"/>
                      <w:szCs w:val="21"/>
                      <w:highlight w:val="none"/>
                    </w:rPr>
                  </w:pPr>
                </w:p>
              </w:tc>
              <w:tc>
                <w:tcPr>
                  <w:tcW w:w="615" w:type="dxa"/>
                  <w:vMerge w:val="continue"/>
                  <w:noWrap w:val="0"/>
                  <w:vAlign w:val="center"/>
                </w:tcPr>
                <w:p w14:paraId="38AE7075">
                  <w:pPr>
                    <w:widowControl/>
                    <w:adjustRightInd/>
                    <w:snapToGrid/>
                    <w:spacing w:line="240" w:lineRule="auto"/>
                    <w:ind w:firstLine="0" w:firstLineChars="0"/>
                    <w:rPr>
                      <w:rFonts w:hint="eastAsia" w:ascii="宋体" w:hAnsi="宋体" w:eastAsia="宋体" w:cs="宋体"/>
                      <w:color w:val="auto"/>
                      <w:kern w:val="0"/>
                      <w:sz w:val="21"/>
                      <w:szCs w:val="21"/>
                      <w:highlight w:val="none"/>
                    </w:rPr>
                  </w:pPr>
                </w:p>
              </w:tc>
              <w:tc>
                <w:tcPr>
                  <w:tcW w:w="0" w:type="auto"/>
                  <w:noWrap w:val="0"/>
                  <w:vAlign w:val="center"/>
                </w:tcPr>
                <w:p w14:paraId="19ADF1A1">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在双方</w:t>
                  </w:r>
                  <w:r>
                    <w:rPr>
                      <w:rFonts w:hint="default" w:ascii="宋体" w:hAnsi="宋体" w:cs="宋体"/>
                      <w:color w:val="auto"/>
                      <w:kern w:val="0"/>
                      <w:sz w:val="21"/>
                      <w:szCs w:val="21"/>
                      <w:highlight w:val="none"/>
                    </w:rPr>
                    <w:t>不再</w:t>
                  </w:r>
                  <w:r>
                    <w:rPr>
                      <w:rFonts w:hint="eastAsia" w:ascii="宋体" w:hAnsi="宋体" w:eastAsia="宋体" w:cs="宋体"/>
                      <w:color w:val="auto"/>
                      <w:kern w:val="0"/>
                      <w:sz w:val="21"/>
                      <w:szCs w:val="21"/>
                      <w:highlight w:val="none"/>
                    </w:rPr>
                    <w:t>继续合作的情况下，需要配合我校完成所有数据和系统迁移等工作，至少给我校提供两个月的数据迁移时间，保证我校数据迁移工作。</w:t>
                  </w:r>
                </w:p>
              </w:tc>
            </w:tr>
            <w:tr w14:paraId="22E0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3" w:type="dxa"/>
                  <w:vMerge w:val="continue"/>
                  <w:noWrap w:val="0"/>
                  <w:vAlign w:val="center"/>
                </w:tcPr>
                <w:p w14:paraId="4A81943D">
                  <w:pPr>
                    <w:widowControl/>
                    <w:adjustRightInd/>
                    <w:snapToGrid/>
                    <w:spacing w:line="240" w:lineRule="auto"/>
                    <w:ind w:firstLine="0" w:firstLineChars="0"/>
                    <w:jc w:val="left"/>
                    <w:rPr>
                      <w:rFonts w:hint="default" w:ascii="宋体" w:hAnsi="宋体" w:eastAsia="宋体" w:cs="宋体"/>
                      <w:color w:val="auto"/>
                      <w:kern w:val="0"/>
                      <w:sz w:val="21"/>
                      <w:szCs w:val="21"/>
                      <w:highlight w:val="none"/>
                      <w:lang w:val="en-US" w:eastAsia="zh-CN"/>
                    </w:rPr>
                  </w:pPr>
                </w:p>
              </w:tc>
              <w:tc>
                <w:tcPr>
                  <w:tcW w:w="615" w:type="dxa"/>
                  <w:vMerge w:val="restart"/>
                  <w:noWrap w:val="0"/>
                  <w:vAlign w:val="center"/>
                </w:tcPr>
                <w:p w14:paraId="4D34ABFC">
                  <w:pPr>
                    <w:widowControl/>
                    <w:adjustRightInd/>
                    <w:snapToGrid/>
                    <w:spacing w:line="240" w:lineRule="auto"/>
                    <w:ind w:firstLine="0" w:firstLineChars="0"/>
                    <w:rPr>
                      <w:rFonts w:hint="default"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14、云计算服务应用一要求</w:t>
                  </w:r>
                </w:p>
              </w:tc>
              <w:tc>
                <w:tcPr>
                  <w:tcW w:w="0" w:type="auto"/>
                  <w:noWrap w:val="0"/>
                  <w:vAlign w:val="center"/>
                </w:tcPr>
                <w:p w14:paraId="75CEBD9C">
                  <w:pPr>
                    <w:keepNext w:val="0"/>
                    <w:keepLines w:val="0"/>
                    <w:numPr>
                      <w:ilvl w:val="0"/>
                      <w:numId w:val="2"/>
                    </w:numPr>
                    <w:suppressLineNumbers w:val="0"/>
                    <w:adjustRightInd w:val="0"/>
                    <w:snapToGrid w:val="0"/>
                    <w:spacing w:before="0" w:beforeAutospacing="0" w:after="0" w:afterAutospacing="0"/>
                    <w:ind w:left="0" w:right="0"/>
                    <w:jc w:val="left"/>
                    <w:rPr>
                      <w:rFonts w:hint="eastAsia"/>
                      <w:color w:val="auto"/>
                      <w:highlight w:val="none"/>
                      <w:lang w:val="en-US" w:eastAsia="zh-CN"/>
                    </w:rPr>
                  </w:pPr>
                  <w:r>
                    <w:rPr>
                      <w:rFonts w:hint="eastAsia"/>
                      <w:color w:val="auto"/>
                      <w:highlight w:val="none"/>
                      <w:lang w:val="en-US" w:eastAsia="zh-CN"/>
                    </w:rPr>
                    <w:t>服务要求：</w:t>
                  </w:r>
                </w:p>
                <w:p w14:paraId="13E8A197">
                  <w:pPr>
                    <w:keepNext w:val="0"/>
                    <w:keepLines w:val="0"/>
                    <w:suppressLineNumbers w:val="0"/>
                    <w:adjustRightInd w:val="0"/>
                    <w:snapToGrid w:val="0"/>
                    <w:spacing w:before="0" w:beforeAutospacing="0" w:after="0" w:afterAutospacing="0"/>
                    <w:ind w:left="0" w:right="0"/>
                    <w:jc w:val="left"/>
                    <w:rPr>
                      <w:rFonts w:hint="eastAsia"/>
                      <w:color w:val="auto"/>
                      <w:highlight w:val="none"/>
                      <w:lang w:val="en-US" w:eastAsia="zh-CN"/>
                    </w:rPr>
                  </w:pPr>
                  <w:r>
                    <w:rPr>
                      <w:rFonts w:hint="eastAsia"/>
                      <w:color w:val="auto"/>
                      <w:highlight w:val="none"/>
                      <w:lang w:val="en-US" w:eastAsia="zh-CN"/>
                    </w:rPr>
                    <w:t>提供不少于30000个帐号授权，每个账号可动态调整存储空间，存储空间总量不少于70TB，一年连续、稳定、可靠的服务。服务期内不限大小版本的升级。要求适配移动端、电脑客户端和网页端。</w:t>
                  </w:r>
                  <w:r>
                    <w:rPr>
                      <w:rFonts w:hint="eastAsia"/>
                      <w:color w:val="auto"/>
                      <w:highlight w:val="none"/>
                      <w:lang w:val="en-US" w:eastAsia="zh-CN"/>
                    </w:rPr>
                    <w:t>业务可用的时间概率，即每年实际</w:t>
                  </w:r>
                  <w:r>
                    <w:rPr>
                      <w:rFonts w:hint="eastAsia"/>
                      <w:color w:val="auto"/>
                      <w:highlight w:val="none"/>
                      <w:lang w:val="en-US" w:eastAsia="zh-CN"/>
                    </w:rPr>
                    <w:t>可用时间/（实际可用时间+不可用时间）不小于99.95% 。</w:t>
                  </w:r>
                </w:p>
                <w:p w14:paraId="28713E00">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2</w:t>
                  </w:r>
                  <w:r>
                    <w:rPr>
                      <w:rFonts w:hint="eastAsia" w:ascii="Times New Roman" w:hAnsi="Times New Roman" w:eastAsia="宋体" w:cs="Times New Roman"/>
                      <w:color w:val="auto"/>
                      <w:highlight w:val="none"/>
                      <w:lang w:val="en-US" w:eastAsia="zh-CN"/>
                    </w:rPr>
                    <w:t>、部署要求：</w:t>
                  </w:r>
                </w:p>
                <w:p w14:paraId="69DDB051">
                  <w:pPr>
                    <w:widowControl/>
                    <w:numPr>
                      <w:ilvl w:val="0"/>
                      <w:numId w:val="0"/>
                    </w:numPr>
                    <w:adjustRightInd/>
                    <w:snapToGrid/>
                    <w:spacing w:line="240" w:lineRule="auto"/>
                    <w:ind w:leftChars="0" w:right="0" w:rightChars="0"/>
                    <w:rPr>
                      <w:rFonts w:hint="default"/>
                      <w:color w:val="auto"/>
                      <w:highlight w:val="none"/>
                      <w:lang w:val="en-US" w:eastAsia="zh-CN"/>
                    </w:rPr>
                  </w:pPr>
                  <w:r>
                    <w:rPr>
                      <w:rFonts w:hint="eastAsia"/>
                      <w:color w:val="auto"/>
                      <w:highlight w:val="none"/>
                      <w:lang w:val="en-US" w:eastAsia="zh-CN"/>
                    </w:rPr>
                    <w:t>采用混合云模式部署。要求</w:t>
                  </w:r>
                  <w:r>
                    <w:rPr>
                      <w:rFonts w:hint="eastAsia" w:cs="Times New Roman"/>
                      <w:color w:val="auto"/>
                      <w:kern w:val="2"/>
                      <w:sz w:val="21"/>
                      <w:szCs w:val="21"/>
                      <w:highlight w:val="none"/>
                      <w:lang w:val="en-US" w:eastAsia="zh-CN" w:bidi="ar-SA"/>
                    </w:rPr>
                    <w:t>与我校统一身份认证平台对接。要求与我校数据中台对接，服务期内提供数据交换优化服务。如涉及第三方对接，接口开发费用均包含在此项目经费中。</w:t>
                  </w:r>
                </w:p>
                <w:p w14:paraId="4D6D9C4E">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、连续性要求：</w:t>
                  </w:r>
                </w:p>
                <w:p w14:paraId="4CB97FE5">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kern w:val="0"/>
                      <w:sz w:val="21"/>
                      <w:szCs w:val="21"/>
                      <w:highlight w:val="none"/>
                    </w:rPr>
                    <w:t>保证现有</w:t>
                  </w:r>
                  <w:r>
                    <w:rPr>
                      <w:rFonts w:hint="eastAsia" w:cs="宋体"/>
                      <w:color w:val="auto"/>
                      <w:kern w:val="0"/>
                      <w:sz w:val="21"/>
                      <w:szCs w:val="21"/>
                      <w:highlight w:val="none"/>
                      <w:lang w:val="en-US" w:eastAsia="zh-CN"/>
                    </w:rPr>
                    <w:t>业务</w:t>
                  </w:r>
                  <w:r>
                    <w:rPr>
                      <w:rFonts w:hint="eastAsia" w:ascii="宋体" w:hAnsi="宋体" w:eastAsia="宋体" w:cs="宋体"/>
                      <w:color w:val="auto"/>
                      <w:kern w:val="0"/>
                      <w:sz w:val="21"/>
                      <w:szCs w:val="21"/>
                      <w:highlight w:val="none"/>
                    </w:rPr>
                    <w:t>访问不中断</w:t>
                  </w:r>
                  <w:r>
                    <w:rPr>
                      <w:rFonts w:hint="eastAsia" w:ascii="Times New Roman" w:hAnsi="Times New Roman" w:eastAsia="宋体" w:cs="Times New Roman"/>
                      <w:color w:val="auto"/>
                      <w:highlight w:val="none"/>
                      <w:lang w:val="en-US" w:eastAsia="zh-CN"/>
                    </w:rPr>
                    <w:t>。</w:t>
                  </w:r>
                </w:p>
                <w:p w14:paraId="5EE8426E">
                  <w:pPr>
                    <w:keepNext w:val="0"/>
                    <w:keepLines w:val="0"/>
                    <w:numPr>
                      <w:ilvl w:val="0"/>
                      <w:numId w:val="0"/>
                    </w:numPr>
                    <w:suppressLineNumbers w:val="0"/>
                    <w:adjustRightInd w:val="0"/>
                    <w:snapToGrid w:val="0"/>
                    <w:spacing w:before="0" w:beforeAutospacing="0" w:after="0" w:afterAutospacing="0"/>
                    <w:ind w:left="0" w:right="0" w:rightChars="0"/>
                    <w:jc w:val="left"/>
                    <w:rPr>
                      <w:rFonts w:hint="eastAsia"/>
                      <w:color w:val="auto"/>
                      <w:highlight w:val="none"/>
                      <w:lang w:val="en-US" w:eastAsia="zh-CN"/>
                    </w:rPr>
                  </w:pPr>
                  <w:r>
                    <w:rPr>
                      <w:rFonts w:hint="eastAsia"/>
                      <w:color w:val="auto"/>
                      <w:highlight w:val="none"/>
                      <w:lang w:val="en-US" w:eastAsia="zh-CN"/>
                    </w:rPr>
                    <w:t>4、应用迁移和推广要求：</w:t>
                  </w:r>
                </w:p>
                <w:p w14:paraId="4EE15D88">
                  <w:pPr>
                    <w:widowControl/>
                    <w:adjustRightInd/>
                    <w:snapToGrid/>
                    <w:spacing w:line="240" w:lineRule="auto"/>
                    <w:ind w:firstLine="0" w:firstLineChars="0"/>
                    <w:rPr>
                      <w:rFonts w:hint="eastAsia" w:ascii="宋体" w:hAnsi="宋体" w:eastAsia="宋体" w:cs="宋体"/>
                      <w:color w:val="auto"/>
                      <w:kern w:val="0"/>
                      <w:sz w:val="21"/>
                      <w:szCs w:val="21"/>
                      <w:highlight w:val="none"/>
                    </w:rPr>
                  </w:pPr>
                  <w:r>
                    <w:rPr>
                      <w:rFonts w:hint="eastAsia"/>
                      <w:color w:val="auto"/>
                      <w:highlight w:val="none"/>
                      <w:lang w:val="en-US" w:eastAsia="zh-CN"/>
                    </w:rPr>
                    <w:t>服务期内提供驻场服务，提供符合学校要求且</w:t>
                  </w:r>
                  <w:r>
                    <w:rPr>
                      <w:rFonts w:hint="default"/>
                      <w:color w:val="auto"/>
                      <w:highlight w:val="none"/>
                      <w:lang w:eastAsia="zh-CN"/>
                    </w:rPr>
                    <w:t>不少于</w:t>
                  </w:r>
                  <w:r>
                    <w:rPr>
                      <w:rFonts w:hint="eastAsia"/>
                      <w:color w:val="auto"/>
                      <w:highlight w:val="none"/>
                      <w:lang w:val="en-US" w:eastAsia="zh-CN"/>
                    </w:rPr>
                    <w:t>1</w:t>
                  </w:r>
                  <w:r>
                    <w:rPr>
                      <w:rFonts w:hint="default"/>
                      <w:color w:val="auto"/>
                      <w:highlight w:val="none"/>
                      <w:lang w:eastAsia="zh-CN"/>
                    </w:rPr>
                    <w:t>0个</w:t>
                  </w:r>
                  <w:r>
                    <w:rPr>
                      <w:rFonts w:hint="eastAsia"/>
                      <w:color w:val="auto"/>
                      <w:highlight w:val="none"/>
                      <w:lang w:val="en-US" w:eastAsia="zh-CN"/>
                    </w:rPr>
                    <w:t>应用</w:t>
                  </w:r>
                  <w:r>
                    <w:rPr>
                      <w:rFonts w:hint="default"/>
                      <w:color w:val="auto"/>
                      <w:highlight w:val="none"/>
                      <w:lang w:eastAsia="zh-CN"/>
                    </w:rPr>
                    <w:t>建设或</w:t>
                  </w:r>
                  <w:r>
                    <w:rPr>
                      <w:rFonts w:hint="eastAsia"/>
                      <w:color w:val="auto"/>
                      <w:highlight w:val="none"/>
                      <w:lang w:val="en-US" w:eastAsia="zh-CN"/>
                    </w:rPr>
                    <w:t>迁移和个性化推广服务。</w:t>
                  </w:r>
                </w:p>
              </w:tc>
            </w:tr>
            <w:tr w14:paraId="5D8E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3" w:type="dxa"/>
                  <w:vMerge w:val="continue"/>
                  <w:noWrap w:val="0"/>
                  <w:vAlign w:val="center"/>
                </w:tcPr>
                <w:p w14:paraId="62A0E623">
                  <w:pPr>
                    <w:widowControl/>
                    <w:adjustRightInd/>
                    <w:snapToGrid/>
                    <w:spacing w:line="240" w:lineRule="auto"/>
                    <w:ind w:firstLine="0" w:firstLineChars="0"/>
                    <w:jc w:val="left"/>
                    <w:rPr>
                      <w:rFonts w:hint="eastAsia" w:ascii="宋体" w:hAnsi="宋体" w:cs="宋体"/>
                      <w:color w:val="auto"/>
                      <w:kern w:val="0"/>
                      <w:sz w:val="21"/>
                      <w:szCs w:val="21"/>
                      <w:highlight w:val="none"/>
                      <w:lang w:val="en-US" w:eastAsia="zh-CN"/>
                    </w:rPr>
                  </w:pPr>
                </w:p>
              </w:tc>
              <w:tc>
                <w:tcPr>
                  <w:tcW w:w="615" w:type="dxa"/>
                  <w:vMerge w:val="continue"/>
                  <w:noWrap w:val="0"/>
                  <w:vAlign w:val="center"/>
                </w:tcPr>
                <w:p w14:paraId="6C916888">
                  <w:pPr>
                    <w:widowControl/>
                    <w:adjustRightInd/>
                    <w:snapToGrid/>
                    <w:spacing w:line="240" w:lineRule="auto"/>
                    <w:ind w:firstLine="0" w:firstLineChars="0"/>
                    <w:rPr>
                      <w:rFonts w:hint="default" w:ascii="宋体" w:hAnsi="宋体" w:eastAsia="宋体" w:cs="宋体"/>
                      <w:color w:val="auto"/>
                      <w:kern w:val="0"/>
                      <w:sz w:val="21"/>
                      <w:szCs w:val="21"/>
                      <w:highlight w:val="none"/>
                      <w:lang w:val="en-US" w:eastAsia="zh-CN"/>
                    </w:rPr>
                  </w:pPr>
                </w:p>
              </w:tc>
              <w:tc>
                <w:tcPr>
                  <w:tcW w:w="0" w:type="auto"/>
                  <w:noWrap w:val="0"/>
                  <w:vAlign w:val="center"/>
                </w:tcPr>
                <w:p w14:paraId="5A87B84D">
                  <w:pPr>
                    <w:keepNext w:val="0"/>
                    <w:keepLines w:val="0"/>
                    <w:numPr>
                      <w:ilvl w:val="0"/>
                      <w:numId w:val="0"/>
                    </w:numPr>
                    <w:suppressLineNumbers w:val="0"/>
                    <w:spacing w:before="0" w:beforeAutospacing="0" w:after="0" w:afterAutospacing="0"/>
                    <w:ind w:leftChars="0" w:right="0" w:rightChars="0"/>
                    <w:rPr>
                      <w:rFonts w:hint="eastAsia" w:ascii="Times New Roman" w:hAnsi="Times New Roman" w:eastAsia="宋体" w:cs="Times New Roman"/>
                      <w:color w:val="auto"/>
                      <w:szCs w:val="21"/>
                      <w:highlight w:val="none"/>
                      <w:lang w:val="en-US" w:eastAsia="zh-CN"/>
                    </w:rPr>
                  </w:pPr>
                  <w:r>
                    <w:rPr>
                      <w:rFonts w:hint="eastAsia" w:cs="Times New Roman"/>
                      <w:b w:val="0"/>
                      <w:bCs w:val="0"/>
                      <w:color w:val="auto"/>
                      <w:szCs w:val="21"/>
                      <w:highlight w:val="none"/>
                      <w:lang w:val="en-US" w:eastAsia="zh-CN"/>
                    </w:rPr>
                    <w:t>1、门户</w:t>
                  </w:r>
                  <w:r>
                    <w:rPr>
                      <w:rFonts w:hint="default" w:ascii="Times New Roman" w:hAnsi="Times New Roman" w:eastAsia="宋体" w:cs="Times New Roman"/>
                      <w:b w:val="0"/>
                      <w:bCs w:val="0"/>
                      <w:color w:val="auto"/>
                      <w:szCs w:val="21"/>
                      <w:highlight w:val="none"/>
                      <w:lang w:eastAsia="zh-CN"/>
                    </w:rPr>
                    <w:t>：</w:t>
                  </w:r>
                </w:p>
                <w:p w14:paraId="1B41DC00">
                  <w:pPr>
                    <w:keepNext w:val="0"/>
                    <w:keepLines w:val="0"/>
                    <w:numPr>
                      <w:ilvl w:val="0"/>
                      <w:numId w:val="0"/>
                    </w:numPr>
                    <w:suppressLineNumbers w:val="0"/>
                    <w:spacing w:before="0" w:beforeAutospacing="0" w:after="0" w:afterAutospacing="0"/>
                    <w:ind w:leftChars="0" w:right="0" w:rightChars="0"/>
                    <w:rPr>
                      <w:rFonts w:hint="eastAsia"/>
                      <w:color w:val="auto"/>
                      <w:highlight w:val="none"/>
                      <w:lang w:val="en-US" w:eastAsia="zh-CN"/>
                    </w:rPr>
                  </w:pPr>
                  <w:r>
                    <w:rPr>
                      <w:rFonts w:hint="default" w:ascii="Times New Roman" w:hAnsi="Times New Roman" w:eastAsia="宋体" w:cs="Times New Roman"/>
                      <w:color w:val="auto"/>
                      <w:szCs w:val="21"/>
                      <w:highlight w:val="none"/>
                      <w:lang w:val="en-US" w:eastAsia="zh-CN"/>
                    </w:rPr>
                    <w:t>支持管理员在后台设置是否开启门户模块及门户内容</w:t>
                  </w:r>
                  <w:r>
                    <w:rPr>
                      <w:rFonts w:hint="eastAsia" w:ascii="Times New Roman" w:hAnsi="Times New Roman" w:eastAsia="宋体" w:cs="Times New Roman"/>
                      <w:color w:val="auto"/>
                      <w:szCs w:val="21"/>
                      <w:highlight w:val="none"/>
                      <w:lang w:val="en-US" w:eastAsia="zh-CN"/>
                    </w:rPr>
                    <w:t>；支持管理员设置公告栏标题及正文内容，可插入轮播图和链接；支持管理员在控制台设置常用文件目录以列表形式展示在门户上</w:t>
                  </w:r>
                  <w:r>
                    <w:rPr>
                      <w:rFonts w:hint="eastAsia" w:cs="Times New Roman"/>
                      <w:color w:val="auto"/>
                      <w:szCs w:val="21"/>
                      <w:highlight w:val="none"/>
                      <w:lang w:val="en-US" w:eastAsia="zh-CN"/>
                    </w:rPr>
                    <w:t>。</w:t>
                  </w:r>
                </w:p>
                <w:p w14:paraId="6C0CCAC6">
                  <w:pPr>
                    <w:keepNext w:val="0"/>
                    <w:keepLines w:val="0"/>
                    <w:numPr>
                      <w:ilvl w:val="0"/>
                      <w:numId w:val="0"/>
                    </w:numPr>
                    <w:suppressLineNumbers w:val="0"/>
                    <w:spacing w:before="0" w:beforeAutospacing="0" w:after="0" w:afterAutospacing="0"/>
                    <w:ind w:leftChars="0" w:right="0" w:rightChars="0"/>
                    <w:rPr>
                      <w:rFonts w:hint="eastAsia"/>
                      <w:color w:val="auto"/>
                      <w:highlight w:val="none"/>
                      <w:lang w:val="en-US" w:eastAsia="zh-CN"/>
                    </w:rPr>
                  </w:pPr>
                  <w:r>
                    <w:rPr>
                      <w:rFonts w:hint="eastAsia" w:cs="Times New Roman"/>
                      <w:color w:val="auto"/>
                      <w:szCs w:val="21"/>
                      <w:highlight w:val="none"/>
                      <w:lang w:val="en-US" w:eastAsia="zh-CN"/>
                    </w:rPr>
                    <w:t>2、</w:t>
                  </w:r>
                  <w:r>
                    <w:rPr>
                      <w:rFonts w:hint="eastAsia"/>
                      <w:color w:val="auto"/>
                      <w:highlight w:val="none"/>
                      <w:lang w:val="en-US" w:eastAsia="zh-CN"/>
                    </w:rPr>
                    <w:t>融合审批（审阅）：</w:t>
                  </w:r>
                </w:p>
                <w:p w14:paraId="7D88707E">
                  <w:pPr>
                    <w:rPr>
                      <w:rFonts w:hint="default"/>
                      <w:color w:val="auto"/>
                      <w:highlight w:val="none"/>
                      <w:lang w:val="en-US" w:eastAsia="zh-CN"/>
                    </w:rPr>
                  </w:pPr>
                  <w:r>
                    <w:rPr>
                      <w:rFonts w:hint="eastAsia"/>
                      <w:color w:val="auto"/>
                      <w:highlight w:val="none"/>
                      <w:lang w:val="en-US" w:eastAsia="zh-CN"/>
                    </w:rPr>
                    <w:t>具备管理员个性化配置审批（审阅）权限，自定义开放范围等功能；具备按发起人、发起时间段等关键字，搜索审批（审阅）；已完成的审批（审阅），具备被引用、转发、分享、评论等功能。</w:t>
                  </w:r>
                </w:p>
                <w:p w14:paraId="0AC343FD">
                  <w:pPr>
                    <w:numPr>
                      <w:ilvl w:val="0"/>
                      <w:numId w:val="0"/>
                    </w:numPr>
                    <w:ind w:leftChars="0"/>
                    <w:rPr>
                      <w:rFonts w:hint="eastAsia"/>
                      <w:color w:val="auto"/>
                      <w:highlight w:val="none"/>
                      <w:lang w:val="en-US" w:eastAsia="zh-CN"/>
                    </w:rPr>
                  </w:pPr>
                  <w:r>
                    <w:rPr>
                      <w:rFonts w:hint="eastAsia"/>
                      <w:color w:val="auto"/>
                      <w:highlight w:val="none"/>
                      <w:lang w:val="en-US" w:eastAsia="zh-CN"/>
                    </w:rPr>
                    <w:t>3、融合消息</w:t>
                  </w:r>
                </w:p>
                <w:p w14:paraId="7D15715F">
                  <w:pPr>
                    <w:pStyle w:val="4"/>
                    <w:keepNext w:val="0"/>
                    <w:keepLines w:val="0"/>
                    <w:numPr>
                      <w:ilvl w:val="0"/>
                      <w:numId w:val="0"/>
                    </w:numPr>
                    <w:suppressLineNumbers w:val="0"/>
                    <w:spacing w:before="0" w:beforeAutospacing="0" w:after="0" w:afterAutospacing="0"/>
                    <w:ind w:leftChars="0" w:right="0" w:rightChars="0"/>
                    <w:rPr>
                      <w:rFonts w:hint="default"/>
                      <w:color w:val="auto"/>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具备所有接入消息分类汇聚、多行显示、跳转的能力；</w:t>
                  </w:r>
                  <w:r>
                    <w:rPr>
                      <w:rFonts w:hint="default" w:ascii="Times New Roman" w:hAnsi="Times New Roman" w:eastAsia="宋体" w:cs="Times New Roman"/>
                      <w:color w:val="auto"/>
                      <w:kern w:val="2"/>
                      <w:sz w:val="21"/>
                      <w:szCs w:val="21"/>
                      <w:highlight w:val="none"/>
                      <w:lang w:eastAsia="zh-CN" w:bidi="ar-SA"/>
                    </w:rPr>
                    <w:t>支持</w:t>
                  </w:r>
                  <w:r>
                    <w:rPr>
                      <w:rFonts w:hint="eastAsia" w:ascii="Times New Roman" w:hAnsi="Times New Roman" w:eastAsia="宋体" w:cs="Times New Roman"/>
                      <w:b w:val="0"/>
                      <w:bCs w:val="0"/>
                      <w:color w:val="auto"/>
                      <w:kern w:val="2"/>
                      <w:sz w:val="21"/>
                      <w:szCs w:val="21"/>
                      <w:highlight w:val="none"/>
                      <w:lang w:val="en-US" w:eastAsia="zh-CN" w:bidi="ar-SA"/>
                    </w:rPr>
                    <w:t>消息按照状态、类型进行筛选；支持消息全文检索；</w:t>
                  </w:r>
                  <w:r>
                    <w:rPr>
                      <w:rFonts w:hint="eastAsia" w:ascii="Times New Roman" w:hAnsi="Times New Roman" w:eastAsia="宋体" w:cs="Times New Roman"/>
                      <w:color w:val="auto"/>
                      <w:kern w:val="2"/>
                      <w:sz w:val="21"/>
                      <w:szCs w:val="21"/>
                      <w:highlight w:val="none"/>
                      <w:lang w:val="en-US" w:eastAsia="zh-CN" w:bidi="ar-SA"/>
                    </w:rPr>
                    <w:t>支持审批（审阅）和分享等待办类消息催办提醒功能，支持管理员设置催办触发条件；支持审批（审阅）和分享消息的个性化配置等功能</w:t>
                  </w:r>
                  <w:r>
                    <w:rPr>
                      <w:rFonts w:hint="default" w:ascii="Times New Roman" w:hAnsi="Times New Roman" w:eastAsia="宋体" w:cs="Times New Roman"/>
                      <w:color w:val="auto"/>
                      <w:kern w:val="2"/>
                      <w:sz w:val="21"/>
                      <w:szCs w:val="21"/>
                      <w:highlight w:val="none"/>
                      <w:lang w:eastAsia="zh-CN" w:bidi="ar-SA"/>
                    </w:rPr>
                    <w:t>；</w:t>
                  </w:r>
                  <w:r>
                    <w:rPr>
                      <w:rFonts w:hint="eastAsia" w:ascii="Times New Roman" w:hAnsi="Times New Roman" w:eastAsia="宋体" w:cs="Times New Roman"/>
                      <w:color w:val="auto"/>
                      <w:kern w:val="2"/>
                      <w:sz w:val="21"/>
                      <w:szCs w:val="21"/>
                      <w:highlight w:val="none"/>
                      <w:lang w:val="en-US" w:eastAsia="zh-CN" w:bidi="ar-SA"/>
                    </w:rPr>
                    <w:t>支持消息对接第三方短信平台。</w:t>
                  </w:r>
                </w:p>
                <w:p w14:paraId="67F4364C">
                  <w:pPr>
                    <w:numPr>
                      <w:ilvl w:val="0"/>
                      <w:numId w:val="0"/>
                    </w:numPr>
                    <w:rPr>
                      <w:rFonts w:hint="eastAsia"/>
                      <w:color w:val="auto"/>
                      <w:highlight w:val="none"/>
                      <w:lang w:val="en-US" w:eastAsia="zh-CN"/>
                    </w:rPr>
                  </w:pPr>
                  <w:r>
                    <w:rPr>
                      <w:rFonts w:hint="eastAsia"/>
                      <w:color w:val="auto"/>
                      <w:highlight w:val="none"/>
                      <w:lang w:val="en-US" w:eastAsia="zh-CN"/>
                    </w:rPr>
                    <w:t>4、融合任务：</w:t>
                  </w:r>
                </w:p>
                <w:p w14:paraId="15C3AE3A">
                  <w:pPr>
                    <w:pStyle w:val="4"/>
                    <w:keepNext w:val="0"/>
                    <w:keepLines w:val="0"/>
                    <w:numPr>
                      <w:ilvl w:val="0"/>
                      <w:numId w:val="0"/>
                    </w:numPr>
                    <w:suppressLineNumbers w:val="0"/>
                    <w:spacing w:before="0" w:beforeAutospacing="0" w:after="0" w:afterAutospacing="0"/>
                    <w:ind w:left="0" w:leftChars="0" w:right="0"/>
                    <w:rPr>
                      <w:rFonts w:hint="eastAsia"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eastAsia="zh-CN" w:bidi="ar-SA"/>
                    </w:rPr>
                    <w:t>具备</w:t>
                  </w:r>
                  <w:r>
                    <w:rPr>
                      <w:rFonts w:hint="eastAsia" w:ascii="Times New Roman" w:hAnsi="Times New Roman" w:eastAsia="宋体" w:cs="Times New Roman"/>
                      <w:color w:val="auto"/>
                      <w:kern w:val="2"/>
                      <w:sz w:val="21"/>
                      <w:szCs w:val="21"/>
                      <w:highlight w:val="none"/>
                      <w:lang w:val="en-US" w:eastAsia="zh-CN" w:bidi="ar-SA"/>
                    </w:rPr>
                    <w:t>将人员、业务数据、协作文件和消息等有机组织起来，提高协作效率</w:t>
                  </w:r>
                  <w:r>
                    <w:rPr>
                      <w:rFonts w:hint="default" w:ascii="Times New Roman" w:hAnsi="Times New Roman" w:eastAsia="宋体" w:cs="Times New Roman"/>
                      <w:color w:val="auto"/>
                      <w:kern w:val="2"/>
                      <w:sz w:val="21"/>
                      <w:szCs w:val="21"/>
                      <w:highlight w:val="none"/>
                      <w:lang w:eastAsia="zh-CN" w:bidi="ar-SA"/>
                    </w:rPr>
                    <w:t>；</w:t>
                  </w:r>
                  <w:r>
                    <w:rPr>
                      <w:rFonts w:hint="eastAsia" w:ascii="Times New Roman" w:hAnsi="Times New Roman" w:eastAsia="宋体" w:cs="Times New Roman"/>
                      <w:color w:val="auto"/>
                      <w:kern w:val="2"/>
                      <w:sz w:val="21"/>
                      <w:szCs w:val="21"/>
                      <w:highlight w:val="none"/>
                      <w:lang w:val="en-US" w:eastAsia="zh-CN" w:bidi="ar-SA"/>
                    </w:rPr>
                    <w:t>支持创建待办任务，</w:t>
                  </w:r>
                  <w:r>
                    <w:rPr>
                      <w:rFonts w:hint="default" w:ascii="Times New Roman" w:hAnsi="Times New Roman" w:eastAsia="宋体" w:cs="Times New Roman"/>
                      <w:color w:val="auto"/>
                      <w:kern w:val="2"/>
                      <w:sz w:val="21"/>
                      <w:szCs w:val="21"/>
                      <w:highlight w:val="none"/>
                      <w:lang w:eastAsia="zh-CN" w:bidi="ar-SA"/>
                    </w:rPr>
                    <w:t>可查看</w:t>
                  </w:r>
                  <w:r>
                    <w:rPr>
                      <w:rFonts w:hint="eastAsia" w:ascii="Times New Roman" w:hAnsi="Times New Roman" w:eastAsia="宋体" w:cs="Times New Roman"/>
                      <w:color w:val="auto"/>
                      <w:kern w:val="2"/>
                      <w:sz w:val="21"/>
                      <w:szCs w:val="21"/>
                      <w:highlight w:val="none"/>
                      <w:lang w:val="en-US" w:eastAsia="zh-CN" w:bidi="ar-SA"/>
                    </w:rPr>
                    <w:t>任务的</w:t>
                  </w:r>
                  <w:r>
                    <w:rPr>
                      <w:rFonts w:hint="default" w:ascii="Times New Roman" w:hAnsi="Times New Roman" w:eastAsia="宋体" w:cs="Times New Roman"/>
                      <w:color w:val="auto"/>
                      <w:kern w:val="2"/>
                      <w:sz w:val="21"/>
                      <w:szCs w:val="21"/>
                      <w:highlight w:val="none"/>
                      <w:lang w:eastAsia="zh-CN" w:bidi="ar-SA"/>
                    </w:rPr>
                    <w:t>状态及列表</w:t>
                  </w:r>
                  <w:r>
                    <w:rPr>
                      <w:rFonts w:hint="eastAsia" w:ascii="Times New Roman" w:hAnsi="Times New Roman" w:eastAsia="宋体" w:cs="Times New Roman"/>
                      <w:color w:val="auto"/>
                      <w:kern w:val="2"/>
                      <w:sz w:val="21"/>
                      <w:szCs w:val="21"/>
                      <w:highlight w:val="none"/>
                      <w:lang w:eastAsia="zh-CN" w:bidi="ar-SA"/>
                    </w:rPr>
                    <w:t>，</w:t>
                  </w:r>
                  <w:r>
                    <w:rPr>
                      <w:rFonts w:hint="eastAsia" w:ascii="Times New Roman" w:hAnsi="Times New Roman" w:eastAsia="宋体" w:cs="Times New Roman"/>
                      <w:color w:val="auto"/>
                      <w:kern w:val="2"/>
                      <w:sz w:val="21"/>
                      <w:szCs w:val="21"/>
                      <w:highlight w:val="none"/>
                      <w:lang w:val="en-US" w:eastAsia="zh-CN" w:bidi="ar-SA"/>
                    </w:rPr>
                    <w:t>查看列表包含我处理的任务、我创建的任务，我关注的任务等</w:t>
                  </w:r>
                  <w:r>
                    <w:rPr>
                      <w:rFonts w:hint="default" w:ascii="Times New Roman" w:hAnsi="Times New Roman" w:eastAsia="宋体" w:cs="Times New Roman"/>
                      <w:color w:val="auto"/>
                      <w:kern w:val="2"/>
                      <w:sz w:val="21"/>
                      <w:szCs w:val="21"/>
                      <w:highlight w:val="none"/>
                      <w:lang w:eastAsia="zh-CN" w:bidi="ar-SA"/>
                    </w:rPr>
                    <w:t>；</w:t>
                  </w:r>
                  <w:r>
                    <w:rPr>
                      <w:rFonts w:hint="eastAsia" w:ascii="Times New Roman" w:hAnsi="Times New Roman" w:eastAsia="宋体" w:cs="Times New Roman"/>
                      <w:color w:val="auto"/>
                      <w:kern w:val="2"/>
                      <w:sz w:val="21"/>
                      <w:szCs w:val="21"/>
                      <w:highlight w:val="none"/>
                      <w:lang w:val="en-US" w:eastAsia="zh-CN" w:bidi="ar-SA"/>
                    </w:rPr>
                    <w:t>支持提醒</w:t>
                  </w:r>
                  <w:r>
                    <w:rPr>
                      <w:rFonts w:hint="default" w:ascii="Times New Roman" w:hAnsi="Times New Roman" w:eastAsia="宋体" w:cs="Times New Roman"/>
                      <w:color w:val="auto"/>
                      <w:kern w:val="2"/>
                      <w:sz w:val="21"/>
                      <w:szCs w:val="21"/>
                      <w:highlight w:val="none"/>
                      <w:lang w:eastAsia="zh-CN" w:bidi="ar-SA"/>
                    </w:rPr>
                    <w:t>功能</w:t>
                  </w:r>
                  <w:r>
                    <w:rPr>
                      <w:rFonts w:hint="eastAsia" w:ascii="Times New Roman" w:hAnsi="Times New Roman" w:eastAsia="宋体" w:cs="Times New Roman"/>
                      <w:color w:val="auto"/>
                      <w:kern w:val="2"/>
                      <w:sz w:val="21"/>
                      <w:szCs w:val="21"/>
                      <w:highlight w:val="none"/>
                      <w:lang w:val="en-US" w:eastAsia="zh-CN" w:bidi="ar-SA"/>
                    </w:rPr>
                    <w:t>，跟踪待办任务完成进度；</w:t>
                  </w:r>
                  <w:r>
                    <w:rPr>
                      <w:rFonts w:hint="default" w:ascii="Times New Roman" w:hAnsi="Times New Roman" w:eastAsia="宋体" w:cs="Times New Roman"/>
                      <w:color w:val="auto"/>
                      <w:kern w:val="2"/>
                      <w:sz w:val="21"/>
                      <w:szCs w:val="21"/>
                      <w:highlight w:val="none"/>
                      <w:lang w:eastAsia="zh-CN" w:bidi="ar-SA"/>
                    </w:rPr>
                    <w:t>支持</w:t>
                  </w:r>
                  <w:r>
                    <w:rPr>
                      <w:rFonts w:hint="eastAsia" w:ascii="Times New Roman" w:hAnsi="Times New Roman" w:eastAsia="宋体" w:cs="Times New Roman"/>
                      <w:b w:val="0"/>
                      <w:bCs w:val="0"/>
                      <w:color w:val="auto"/>
                      <w:kern w:val="2"/>
                      <w:sz w:val="21"/>
                      <w:szCs w:val="21"/>
                      <w:highlight w:val="none"/>
                      <w:lang w:val="en-US" w:eastAsia="zh-CN" w:bidi="ar-SA"/>
                    </w:rPr>
                    <w:t>文件筛选视图工具，通过设置文件搜索条件组合，过滤出符合自己使用需求的文件集，并在文件导航形成快捷入口。</w:t>
                  </w:r>
                </w:p>
                <w:p w14:paraId="23D73269">
                  <w:pPr>
                    <w:pStyle w:val="4"/>
                    <w:keepNext w:val="0"/>
                    <w:keepLines w:val="0"/>
                    <w:numPr>
                      <w:ilvl w:val="0"/>
                      <w:numId w:val="0"/>
                    </w:numPr>
                    <w:suppressLineNumbers w:val="0"/>
                    <w:spacing w:before="0" w:beforeAutospacing="0" w:after="0" w:afterAutospacing="0"/>
                    <w:ind w:left="0" w:leftChars="0" w:right="0"/>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1"/>
                      <w:highlight w:val="none"/>
                      <w:lang w:val="en-US" w:eastAsia="zh-CN" w:bidi="ar-SA"/>
                    </w:rPr>
                    <w:t>5、</w:t>
                  </w:r>
                  <w:r>
                    <w:rPr>
                      <w:rFonts w:hint="eastAsia" w:ascii="Times New Roman" w:hAnsi="Times New Roman" w:eastAsia="宋体" w:cs="Times New Roman"/>
                      <w:color w:val="auto"/>
                      <w:kern w:val="2"/>
                      <w:sz w:val="21"/>
                      <w:szCs w:val="24"/>
                      <w:highlight w:val="none"/>
                      <w:lang w:val="en-US" w:eastAsia="zh-CN" w:bidi="ar-SA"/>
                    </w:rPr>
                    <w:t>工作流</w:t>
                  </w:r>
                </w:p>
                <w:p w14:paraId="7A2FC4AB">
                  <w:pPr>
                    <w:pStyle w:val="4"/>
                    <w:keepNext w:val="0"/>
                    <w:keepLines w:val="0"/>
                    <w:numPr>
                      <w:ilvl w:val="0"/>
                      <w:numId w:val="0"/>
                    </w:numPr>
                    <w:suppressLineNumbers w:val="0"/>
                    <w:spacing w:before="0" w:beforeAutospacing="0" w:after="0" w:afterAutospacing="0"/>
                    <w:ind w:left="0" w:leftChars="0" w:right="0"/>
                    <w:rPr>
                      <w:rFonts w:hint="default"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eastAsia="zh-CN" w:bidi="ar-SA"/>
                    </w:rPr>
                    <w:t>支持PC端创建、管理、发起、审批工作流</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eastAsia="zh-CN" w:bidi="ar-SA"/>
                    </w:rPr>
                    <w:t>可查看工作流状态及工作流列表；可配置工作流模板可见范围，可自定义工作流审批流程，审批模式包括“指定成员”、“发起人自选”、“指定角色”等多种模式，审批方式包括依次审批”、“会签（须所有审批人同意）”、“或签（一名审批人同意或拒绝即可）”等。工作流的审批过程可下载或转存</w:t>
                  </w:r>
                  <w:r>
                    <w:rPr>
                      <w:rFonts w:hint="eastAsia" w:ascii="Times New Roman" w:hAnsi="Times New Roman" w:eastAsia="宋体" w:cs="Times New Roman"/>
                      <w:color w:val="auto"/>
                      <w:kern w:val="2"/>
                      <w:sz w:val="21"/>
                      <w:szCs w:val="21"/>
                      <w:highlight w:val="none"/>
                      <w:lang w:eastAsia="zh-CN" w:bidi="ar-SA"/>
                    </w:rPr>
                    <w:t>。</w:t>
                  </w:r>
                </w:p>
                <w:p w14:paraId="7DCBF6B8">
                  <w:pPr>
                    <w:keepNext w:val="0"/>
                    <w:keepLines w:val="0"/>
                    <w:numPr>
                      <w:ilvl w:val="-1"/>
                      <w:numId w:val="0"/>
                    </w:numPr>
                    <w:suppressLineNumbers w:val="0"/>
                    <w:spacing w:before="0" w:beforeAutospacing="0" w:after="0" w:afterAutospacing="0"/>
                    <w:ind w:left="0" w:leftChars="0" w:right="0"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6、防泄漏管控</w:t>
                  </w:r>
                  <w:r>
                    <w:rPr>
                      <w:rFonts w:hint="eastAsia" w:ascii="Times New Roman" w:hAnsi="Times New Roman" w:eastAsia="宋体" w:cs="Times New Roman"/>
                      <w:color w:val="auto"/>
                      <w:kern w:val="2"/>
                      <w:sz w:val="21"/>
                      <w:szCs w:val="21"/>
                      <w:highlight w:val="none"/>
                      <w:lang w:val="en-US" w:eastAsia="zh-CN" w:bidi="ar-SA"/>
                    </w:rPr>
                    <w:t>：</w:t>
                  </w:r>
                </w:p>
                <w:p w14:paraId="640681D5">
                  <w:pPr>
                    <w:pStyle w:val="4"/>
                    <w:keepNext w:val="0"/>
                    <w:keepLines w:val="0"/>
                    <w:numPr>
                      <w:ilvl w:val="0"/>
                      <w:numId w:val="0"/>
                    </w:numPr>
                    <w:suppressLineNumbers w:val="0"/>
                    <w:spacing w:before="0" w:beforeAutospacing="0" w:after="0" w:afterAutospacing="0"/>
                    <w:ind w:left="0" w:leftChars="0" w:right="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受控文件的敏感操作（下载、分享、复制、移动）自动触发行为审批，支持单节点多人审批，审批通过后可进入下一流程，安全管控环境下允许通过同步落地，落地自动加密，支持离线管控、防截屏、防拷贝、防复制等</w:t>
                  </w:r>
                  <w:r>
                    <w:rPr>
                      <w:rFonts w:hint="default" w:ascii="Times New Roman" w:hAnsi="Times New Roman" w:eastAsia="宋体" w:cs="Times New Roman"/>
                      <w:b w:val="0"/>
                      <w:bCs w:val="0"/>
                      <w:color w:val="auto"/>
                      <w:kern w:val="2"/>
                      <w:sz w:val="21"/>
                      <w:szCs w:val="21"/>
                      <w:highlight w:val="none"/>
                      <w:lang w:eastAsia="zh-CN" w:bidi="ar-SA"/>
                    </w:rPr>
                    <w:t>。</w:t>
                  </w:r>
                </w:p>
                <w:p w14:paraId="633456B2">
                  <w:pPr>
                    <w:pStyle w:val="4"/>
                    <w:keepNext w:val="0"/>
                    <w:keepLines w:val="0"/>
                    <w:numPr>
                      <w:ilvl w:val="0"/>
                      <w:numId w:val="0"/>
                    </w:numPr>
                    <w:suppressLineNumbers w:val="0"/>
                    <w:spacing w:before="0" w:beforeAutospacing="0" w:after="0" w:afterAutospacing="0"/>
                    <w:ind w:leftChars="0" w:right="0" w:right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7</w:t>
                  </w:r>
                  <w:r>
                    <w:rPr>
                      <w:rFonts w:hint="eastAsia" w:ascii="Times New Roman" w:hAnsi="Times New Roman" w:eastAsia="宋体" w:cs="Times New Roman"/>
                      <w:b w:val="0"/>
                      <w:bCs w:val="0"/>
                      <w:color w:val="auto"/>
                      <w:kern w:val="2"/>
                      <w:sz w:val="21"/>
                      <w:szCs w:val="21"/>
                      <w:highlight w:val="none"/>
                      <w:lang w:val="en-US" w:eastAsia="zh-CN" w:bidi="ar-SA"/>
                    </w:rPr>
                    <w:t>、权限管理</w:t>
                  </w:r>
                </w:p>
                <w:p w14:paraId="4B1C100C">
                  <w:pPr>
                    <w:pStyle w:val="4"/>
                    <w:keepNext w:val="0"/>
                    <w:keepLines w:val="0"/>
                    <w:numPr>
                      <w:ilvl w:val="0"/>
                      <w:numId w:val="0"/>
                    </w:numPr>
                    <w:suppressLineNumbers w:val="0"/>
                    <w:spacing w:before="0" w:beforeAutospacing="0" w:after="0" w:afterAutospacing="0"/>
                    <w:ind w:left="0" w:leftChars="0" w:right="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支持账号状态自定义设置，具备精细化的权限管控。至少包括上传者、预览者、预览/上传者、查看者、查看/上传者、编辑者、共同所有者等权限角色的设置，满足学校对不同人员的多样化权限管控。</w:t>
                  </w:r>
                </w:p>
                <w:p w14:paraId="2384CA24">
                  <w:pPr>
                    <w:pStyle w:val="4"/>
                    <w:keepNext w:val="0"/>
                    <w:keepLines w:val="0"/>
                    <w:numPr>
                      <w:ilvl w:val="0"/>
                      <w:numId w:val="0"/>
                    </w:numPr>
                    <w:suppressLineNumbers w:val="0"/>
                    <w:spacing w:before="0" w:beforeAutospacing="0" w:after="0" w:afterAutospacing="0"/>
                    <w:ind w:left="0" w:leftChars="0" w:right="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8</w:t>
                  </w:r>
                  <w:r>
                    <w:rPr>
                      <w:rFonts w:hint="eastAsia" w:ascii="Times New Roman" w:hAnsi="Times New Roman" w:eastAsia="宋体" w:cs="Times New Roman"/>
                      <w:color w:val="auto"/>
                      <w:kern w:val="2"/>
                      <w:sz w:val="21"/>
                      <w:szCs w:val="21"/>
                      <w:highlight w:val="none"/>
                      <w:lang w:val="en-US" w:eastAsia="zh-CN" w:bidi="ar-SA"/>
                    </w:rPr>
                    <w:t>、多端同步</w:t>
                  </w:r>
                </w:p>
                <w:p w14:paraId="65D51827">
                  <w:pPr>
                    <w:pStyle w:val="4"/>
                    <w:keepNext w:val="0"/>
                    <w:keepLines w:val="0"/>
                    <w:numPr>
                      <w:ilvl w:val="0"/>
                      <w:numId w:val="0"/>
                    </w:numPr>
                    <w:suppressLineNumbers w:val="0"/>
                    <w:spacing w:before="0" w:beforeAutospacing="0" w:after="0" w:afterAutospacing="0"/>
                    <w:ind w:left="0" w:leftChars="0" w:right="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支持多端实时同步，本地终端（PC端和移动端）修改自动同步到云端，云端（包括协作成员的修改）自动同步到各终端。支持云端文件夹有选择性地同步到本地桌面，本地与云端实时自动同步。</w:t>
                  </w:r>
                </w:p>
                <w:p w14:paraId="4D9D49CC">
                  <w:pPr>
                    <w:pStyle w:val="4"/>
                    <w:keepNext w:val="0"/>
                    <w:keepLines w:val="0"/>
                    <w:numPr>
                      <w:ilvl w:val="0"/>
                      <w:numId w:val="0"/>
                    </w:numPr>
                    <w:suppressLineNumbers w:val="0"/>
                    <w:spacing w:before="0" w:beforeAutospacing="0" w:after="0" w:afterAutospacing="0"/>
                    <w:ind w:leftChars="0" w:right="0" w:right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9</w:t>
                  </w:r>
                  <w:r>
                    <w:rPr>
                      <w:rFonts w:hint="eastAsia" w:ascii="Times New Roman" w:hAnsi="Times New Roman" w:eastAsia="宋体" w:cs="Times New Roman"/>
                      <w:color w:val="auto"/>
                      <w:kern w:val="2"/>
                      <w:sz w:val="21"/>
                      <w:szCs w:val="21"/>
                      <w:highlight w:val="none"/>
                      <w:lang w:val="en-US" w:eastAsia="zh-CN" w:bidi="ar-SA"/>
                    </w:rPr>
                    <w:t>、断点续传</w:t>
                  </w:r>
                </w:p>
                <w:p w14:paraId="47CA1A53">
                  <w:pPr>
                    <w:pStyle w:val="4"/>
                    <w:keepNext w:val="0"/>
                    <w:keepLines w:val="0"/>
                    <w:numPr>
                      <w:ilvl w:val="0"/>
                      <w:numId w:val="0"/>
                    </w:numPr>
                    <w:suppressLineNumbers w:val="0"/>
                    <w:spacing w:before="0" w:beforeAutospacing="0" w:after="0" w:afterAutospacing="0"/>
                    <w:ind w:left="0" w:leftChars="0" w:right="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客户端支持文件断点续传，提升大文件的传输效率。</w:t>
                  </w:r>
                </w:p>
                <w:p w14:paraId="44F96F25">
                  <w:pPr>
                    <w:pStyle w:val="4"/>
                    <w:keepNext w:val="0"/>
                    <w:keepLines w:val="0"/>
                    <w:numPr>
                      <w:ilvl w:val="0"/>
                      <w:numId w:val="0"/>
                    </w:numPr>
                    <w:suppressLineNumbers w:val="0"/>
                    <w:spacing w:before="0" w:beforeAutospacing="0" w:after="0" w:afterAutospacing="0"/>
                    <w:ind w:leftChars="0" w:right="0" w:right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cs="Times New Roman"/>
                      <w:color w:val="auto"/>
                      <w:kern w:val="2"/>
                      <w:sz w:val="21"/>
                      <w:szCs w:val="21"/>
                      <w:highlight w:val="none"/>
                      <w:lang w:val="en-US" w:eastAsia="zh-CN" w:bidi="ar-SA"/>
                    </w:rPr>
                    <w:t>0</w:t>
                  </w:r>
                  <w:r>
                    <w:rPr>
                      <w:rFonts w:hint="eastAsia" w:ascii="Times New Roman" w:hAnsi="Times New Roman" w:eastAsia="宋体" w:cs="Times New Roman"/>
                      <w:color w:val="auto"/>
                      <w:kern w:val="2"/>
                      <w:sz w:val="21"/>
                      <w:szCs w:val="21"/>
                      <w:highlight w:val="none"/>
                      <w:lang w:val="en-US" w:eastAsia="zh-CN" w:bidi="ar-SA"/>
                    </w:rPr>
                    <w:t>、多标签页</w:t>
                  </w:r>
                </w:p>
                <w:p w14:paraId="3DC839E8">
                  <w:pPr>
                    <w:pStyle w:val="4"/>
                    <w:keepNext w:val="0"/>
                    <w:keepLines w:val="0"/>
                    <w:numPr>
                      <w:ilvl w:val="0"/>
                      <w:numId w:val="0"/>
                    </w:numPr>
                    <w:suppressLineNumbers w:val="0"/>
                    <w:spacing w:before="0" w:beforeAutospacing="0" w:after="0" w:afterAutospacing="0"/>
                    <w:ind w:left="0" w:leftChars="0" w:right="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客户端支持多标签页，可同时打开多个页面并快速切换；新标签页支持快速搜索、跳转、查看最近使用的文件。</w:t>
                  </w:r>
                </w:p>
                <w:p w14:paraId="48AC8AAA">
                  <w:pPr>
                    <w:pStyle w:val="4"/>
                    <w:keepNext w:val="0"/>
                    <w:keepLines w:val="0"/>
                    <w:numPr>
                      <w:ilvl w:val="0"/>
                      <w:numId w:val="0"/>
                    </w:numPr>
                    <w:suppressLineNumbers w:val="0"/>
                    <w:spacing w:before="0" w:beforeAutospacing="0" w:after="0" w:afterAutospacing="0"/>
                    <w:ind w:left="0" w:leftChars="0" w:right="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、多语言</w:t>
                  </w:r>
                </w:p>
                <w:p w14:paraId="6AEC560A">
                  <w:pPr>
                    <w:pStyle w:val="4"/>
                    <w:keepNext w:val="0"/>
                    <w:keepLines w:val="0"/>
                    <w:numPr>
                      <w:ilvl w:val="0"/>
                      <w:numId w:val="0"/>
                    </w:numPr>
                    <w:suppressLineNumbers w:val="0"/>
                    <w:spacing w:before="0" w:beforeAutospacing="0" w:after="0" w:afterAutospacing="0"/>
                    <w:ind w:left="0" w:leftChars="0" w:right="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提供简体中文、英文、繁体等语言供选择。</w:t>
                  </w:r>
                </w:p>
                <w:p w14:paraId="514B5F6D">
                  <w:pPr>
                    <w:pStyle w:val="4"/>
                    <w:keepNext w:val="0"/>
                    <w:keepLines w:val="0"/>
                    <w:numPr>
                      <w:ilvl w:val="0"/>
                      <w:numId w:val="0"/>
                    </w:numPr>
                    <w:suppressLineNumbers w:val="0"/>
                    <w:spacing w:before="0" w:beforeAutospacing="0" w:after="0" w:afterAutospacing="0"/>
                    <w:ind w:leftChars="0" w:right="0" w:right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cs="Times New Roman"/>
                      <w:color w:val="auto"/>
                      <w:kern w:val="2"/>
                      <w:sz w:val="21"/>
                      <w:szCs w:val="21"/>
                      <w:highlight w:val="none"/>
                      <w:lang w:val="en-US" w:eastAsia="zh-CN" w:bidi="ar-SA"/>
                    </w:rPr>
                    <w:t>2</w:t>
                  </w:r>
                  <w:r>
                    <w:rPr>
                      <w:rFonts w:hint="eastAsia" w:ascii="Times New Roman" w:hAnsi="Times New Roman" w:eastAsia="宋体" w:cs="Times New Roman"/>
                      <w:color w:val="auto"/>
                      <w:kern w:val="2"/>
                      <w:sz w:val="21"/>
                      <w:szCs w:val="21"/>
                      <w:highlight w:val="none"/>
                      <w:lang w:val="en-US" w:eastAsia="zh-CN" w:bidi="ar-SA"/>
                    </w:rPr>
                    <w:t>、云查毒</w:t>
                  </w:r>
                </w:p>
                <w:p w14:paraId="2BB860EA">
                  <w:pPr>
                    <w:pStyle w:val="4"/>
                    <w:keepNext w:val="0"/>
                    <w:keepLines w:val="0"/>
                    <w:numPr>
                      <w:ilvl w:val="0"/>
                      <w:numId w:val="0"/>
                    </w:numPr>
                    <w:suppressLineNumbers w:val="0"/>
                    <w:spacing w:before="0" w:beforeAutospacing="0" w:after="0" w:afterAutospacing="0"/>
                    <w:ind w:left="0" w:leftChars="0" w:right="0"/>
                    <w:rPr>
                      <w:rFonts w:hint="default" w:ascii="Times New Roman" w:hAnsi="Times New Roman" w:eastAsia="宋体" w:cs="Times New Roman"/>
                      <w:b w:val="0"/>
                      <w:bCs w:val="0"/>
                      <w:color w:val="auto"/>
                      <w:kern w:val="2"/>
                      <w:sz w:val="21"/>
                      <w:szCs w:val="21"/>
                      <w:highlight w:val="none"/>
                      <w:lang w:eastAsia="zh-CN" w:bidi="ar-SA"/>
                    </w:rPr>
                  </w:pPr>
                  <w:r>
                    <w:rPr>
                      <w:rFonts w:hint="eastAsia" w:ascii="Times New Roman" w:hAnsi="Times New Roman" w:eastAsia="宋体" w:cs="Times New Roman"/>
                      <w:color w:val="auto"/>
                      <w:kern w:val="2"/>
                      <w:sz w:val="21"/>
                      <w:szCs w:val="21"/>
                      <w:highlight w:val="none"/>
                      <w:lang w:val="en-US" w:eastAsia="zh-CN" w:bidi="ar-SA"/>
                    </w:rPr>
                    <w:t>提供全盘查毒和文件上传自动查毒，发现疑似病毒文件自动转移至隔离区，并推送消息通知相关人员；隔离区文件经审批后可恢复。</w:t>
                  </w:r>
                </w:p>
                <w:p w14:paraId="603DC1A5">
                  <w:pPr>
                    <w:pStyle w:val="4"/>
                    <w:keepNext w:val="0"/>
                    <w:keepLines w:val="0"/>
                    <w:numPr>
                      <w:ilvl w:val="0"/>
                      <w:numId w:val="0"/>
                    </w:numPr>
                    <w:suppressLineNumbers w:val="0"/>
                    <w:spacing w:before="0" w:beforeAutospacing="0" w:after="0" w:afterAutospacing="0"/>
                    <w:ind w:leftChars="0" w:right="0" w:right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cs="Times New Roman"/>
                      <w:color w:val="auto"/>
                      <w:kern w:val="2"/>
                      <w:sz w:val="21"/>
                      <w:szCs w:val="21"/>
                      <w:highlight w:val="none"/>
                      <w:lang w:val="en-US" w:eastAsia="zh-CN" w:bidi="ar-SA"/>
                    </w:rPr>
                    <w:t>3</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eastAsia="zh-CN" w:bidi="ar-SA"/>
                    </w:rPr>
                    <w:t>离校</w:t>
                  </w:r>
                  <w:r>
                    <w:rPr>
                      <w:rFonts w:hint="eastAsia" w:ascii="Times New Roman" w:hAnsi="Times New Roman" w:eastAsia="宋体" w:cs="Times New Roman"/>
                      <w:color w:val="auto"/>
                      <w:kern w:val="2"/>
                      <w:sz w:val="21"/>
                      <w:szCs w:val="21"/>
                      <w:highlight w:val="none"/>
                      <w:lang w:val="en-US" w:eastAsia="zh-CN" w:bidi="ar-SA"/>
                    </w:rPr>
                    <w:t>交接</w:t>
                  </w:r>
                </w:p>
                <w:p w14:paraId="4EA79488">
                  <w:pPr>
                    <w:pStyle w:val="4"/>
                    <w:keepNext w:val="0"/>
                    <w:keepLines w:val="0"/>
                    <w:numPr>
                      <w:ilvl w:val="0"/>
                      <w:numId w:val="0"/>
                    </w:numPr>
                    <w:suppressLineNumbers w:val="0"/>
                    <w:spacing w:before="0" w:beforeAutospacing="0" w:after="0" w:afterAutospacing="0"/>
                    <w:ind w:left="0" w:leftChars="0" w:right="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删除</w:t>
                  </w:r>
                  <w:r>
                    <w:rPr>
                      <w:rFonts w:hint="default" w:ascii="Times New Roman" w:hAnsi="Times New Roman" w:eastAsia="宋体" w:cs="Times New Roman"/>
                      <w:color w:val="auto"/>
                      <w:kern w:val="2"/>
                      <w:sz w:val="21"/>
                      <w:szCs w:val="21"/>
                      <w:highlight w:val="none"/>
                      <w:lang w:eastAsia="zh-CN" w:bidi="ar-SA"/>
                    </w:rPr>
                    <w:t>离校人员</w:t>
                  </w:r>
                  <w:r>
                    <w:rPr>
                      <w:rFonts w:hint="eastAsia" w:ascii="Times New Roman" w:hAnsi="Times New Roman" w:eastAsia="宋体" w:cs="Times New Roman"/>
                      <w:color w:val="auto"/>
                      <w:kern w:val="2"/>
                      <w:sz w:val="21"/>
                      <w:szCs w:val="21"/>
                      <w:highlight w:val="none"/>
                      <w:lang w:val="en-US" w:eastAsia="zh-CN" w:bidi="ar-SA"/>
                    </w:rPr>
                    <w:t>帐号，将该</w:t>
                  </w:r>
                  <w:r>
                    <w:rPr>
                      <w:rFonts w:hint="default" w:ascii="Times New Roman" w:hAnsi="Times New Roman" w:eastAsia="宋体" w:cs="Times New Roman"/>
                      <w:color w:val="auto"/>
                      <w:kern w:val="2"/>
                      <w:sz w:val="21"/>
                      <w:szCs w:val="21"/>
                      <w:highlight w:val="none"/>
                      <w:lang w:eastAsia="zh-CN" w:bidi="ar-SA"/>
                    </w:rPr>
                    <w:t>人员</w:t>
                  </w:r>
                  <w:r>
                    <w:rPr>
                      <w:rFonts w:hint="eastAsia" w:ascii="Times New Roman" w:hAnsi="Times New Roman" w:eastAsia="宋体" w:cs="Times New Roman"/>
                      <w:color w:val="auto"/>
                      <w:kern w:val="2"/>
                      <w:sz w:val="21"/>
                      <w:szCs w:val="21"/>
                      <w:highlight w:val="none"/>
                      <w:lang w:val="en-US" w:eastAsia="zh-CN" w:bidi="ar-SA"/>
                    </w:rPr>
                    <w:t>所有权资料一键交接给对接人，避免离</w:t>
                  </w:r>
                  <w:r>
                    <w:rPr>
                      <w:rFonts w:hint="default" w:ascii="Times New Roman" w:hAnsi="Times New Roman" w:eastAsia="宋体" w:cs="Times New Roman"/>
                      <w:color w:val="auto"/>
                      <w:kern w:val="2"/>
                      <w:sz w:val="21"/>
                      <w:szCs w:val="21"/>
                      <w:highlight w:val="none"/>
                      <w:lang w:eastAsia="zh-CN" w:bidi="ar-SA"/>
                    </w:rPr>
                    <w:t>校</w:t>
                  </w:r>
                  <w:r>
                    <w:rPr>
                      <w:rFonts w:hint="eastAsia" w:ascii="Times New Roman" w:hAnsi="Times New Roman" w:eastAsia="宋体" w:cs="Times New Roman"/>
                      <w:color w:val="auto"/>
                      <w:kern w:val="2"/>
                      <w:sz w:val="21"/>
                      <w:szCs w:val="21"/>
                      <w:highlight w:val="none"/>
                      <w:lang w:val="en-US" w:eastAsia="zh-CN" w:bidi="ar-SA"/>
                    </w:rPr>
                    <w:t>导致文件交接不全或者文件丢失。</w:t>
                  </w:r>
                </w:p>
                <w:p w14:paraId="1E605833">
                  <w:pPr>
                    <w:pStyle w:val="4"/>
                    <w:keepNext w:val="0"/>
                    <w:keepLines w:val="0"/>
                    <w:numPr>
                      <w:ilvl w:val="0"/>
                      <w:numId w:val="0"/>
                    </w:numPr>
                    <w:suppressLineNumbers w:val="0"/>
                    <w:spacing w:before="0" w:beforeAutospacing="0" w:after="0" w:afterAutospacing="0"/>
                    <w:ind w:leftChars="0" w:right="0" w:right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cs="Times New Roman"/>
                      <w:color w:val="auto"/>
                      <w:kern w:val="2"/>
                      <w:sz w:val="21"/>
                      <w:szCs w:val="21"/>
                      <w:highlight w:val="none"/>
                      <w:lang w:val="en-US" w:eastAsia="zh-CN" w:bidi="ar-SA"/>
                    </w:rPr>
                    <w:t>4</w:t>
                  </w:r>
                  <w:r>
                    <w:rPr>
                      <w:rFonts w:hint="eastAsia" w:ascii="Times New Roman" w:hAnsi="Times New Roman" w:eastAsia="宋体" w:cs="Times New Roman"/>
                      <w:color w:val="auto"/>
                      <w:kern w:val="2"/>
                      <w:sz w:val="21"/>
                      <w:szCs w:val="21"/>
                      <w:highlight w:val="none"/>
                      <w:lang w:val="en-US" w:eastAsia="zh-CN" w:bidi="ar-SA"/>
                    </w:rPr>
                    <w:t>、数据报表</w:t>
                  </w:r>
                </w:p>
                <w:p w14:paraId="39569646">
                  <w:pPr>
                    <w:pStyle w:val="4"/>
                    <w:keepNext w:val="0"/>
                    <w:keepLines w:val="0"/>
                    <w:numPr>
                      <w:ilvl w:val="0"/>
                      <w:numId w:val="0"/>
                    </w:numPr>
                    <w:suppressLineNumbers w:val="0"/>
                    <w:spacing w:before="0" w:beforeAutospacing="0" w:after="0" w:afterAutospacing="0"/>
                    <w:ind w:left="0" w:leftChars="0" w:right="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支持查看成员（总数量/新增数量/活跃情况/客户端分布）、存储空间（整体/按部门）、文件（类型/关键操作）、安全（学校安全设置强度/成员安全报告）四大维度的可视化报表。</w:t>
                  </w:r>
                </w:p>
                <w:p w14:paraId="4B2CCBE6">
                  <w:pPr>
                    <w:pStyle w:val="4"/>
                    <w:keepNext w:val="0"/>
                    <w:keepLines w:val="0"/>
                    <w:numPr>
                      <w:ilvl w:val="0"/>
                      <w:numId w:val="0"/>
                    </w:numPr>
                    <w:suppressLineNumbers w:val="0"/>
                    <w:spacing w:before="0" w:beforeAutospacing="0" w:after="0" w:afterAutospacing="0"/>
                    <w:ind w:leftChars="0" w:right="0" w:right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cs="Times New Roman"/>
                      <w:color w:val="auto"/>
                      <w:kern w:val="2"/>
                      <w:sz w:val="21"/>
                      <w:szCs w:val="21"/>
                      <w:highlight w:val="none"/>
                      <w:lang w:val="en-US" w:eastAsia="zh-CN" w:bidi="ar-SA"/>
                    </w:rPr>
                    <w:t>5</w:t>
                  </w:r>
                  <w:r>
                    <w:rPr>
                      <w:rFonts w:hint="eastAsia" w:ascii="Times New Roman" w:hAnsi="Times New Roman" w:eastAsia="宋体" w:cs="Times New Roman"/>
                      <w:color w:val="auto"/>
                      <w:kern w:val="2"/>
                      <w:sz w:val="21"/>
                      <w:szCs w:val="21"/>
                      <w:highlight w:val="none"/>
                      <w:lang w:val="en-US" w:eastAsia="zh-CN" w:bidi="ar-SA"/>
                    </w:rPr>
                    <w:t>、操作日志</w:t>
                  </w:r>
                </w:p>
                <w:p w14:paraId="1F642328">
                  <w:pPr>
                    <w:pStyle w:val="4"/>
                    <w:keepNext w:val="0"/>
                    <w:keepLines w:val="0"/>
                    <w:numPr>
                      <w:ilvl w:val="0"/>
                      <w:numId w:val="0"/>
                    </w:numPr>
                    <w:suppressLineNumbers w:val="0"/>
                    <w:spacing w:before="0" w:beforeAutospacing="0" w:after="0" w:afterAutospacing="0"/>
                    <w:ind w:left="0" w:leftChars="0" w:right="0"/>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管理员可分百种以上不同维度对平台各种操作的日志查询，可详细定位到具体时间，具体人员，具体操作，操作对象，操作类型，涉及文件的路径，操作者的IP等。</w:t>
                  </w:r>
                </w:p>
                <w:p w14:paraId="2553C77C">
                  <w:pPr>
                    <w:pStyle w:val="4"/>
                    <w:keepNext w:val="0"/>
                    <w:keepLines w:val="0"/>
                    <w:numPr>
                      <w:ilvl w:val="0"/>
                      <w:numId w:val="0"/>
                    </w:numPr>
                    <w:suppressLineNumbers w:val="0"/>
                    <w:spacing w:before="0" w:beforeAutospacing="0" w:after="0" w:afterAutospacing="0"/>
                    <w:ind w:leftChars="0" w:right="0" w:right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cs="Times New Roman"/>
                      <w:color w:val="auto"/>
                      <w:kern w:val="2"/>
                      <w:sz w:val="21"/>
                      <w:szCs w:val="21"/>
                      <w:highlight w:val="none"/>
                      <w:lang w:val="en-US" w:eastAsia="zh-CN" w:bidi="ar-SA"/>
                    </w:rPr>
                    <w:t>6</w:t>
                  </w:r>
                  <w:r>
                    <w:rPr>
                      <w:rFonts w:hint="eastAsia" w:ascii="Times New Roman" w:hAnsi="Times New Roman" w:eastAsia="宋体" w:cs="Times New Roman"/>
                      <w:color w:val="auto"/>
                      <w:kern w:val="2"/>
                      <w:sz w:val="21"/>
                      <w:szCs w:val="21"/>
                      <w:highlight w:val="none"/>
                      <w:lang w:val="en-US" w:eastAsia="zh-CN" w:bidi="ar-SA"/>
                    </w:rPr>
                    <w:t>、自定义水印</w:t>
                  </w:r>
                </w:p>
                <w:p w14:paraId="4C7DF7B0">
                  <w:pPr>
                    <w:widowControl/>
                    <w:adjustRightInd/>
                    <w:snapToGrid/>
                    <w:spacing w:line="240" w:lineRule="auto"/>
                    <w:ind w:firstLine="0" w:firstLineChars="0"/>
                    <w:rPr>
                      <w:rFonts w:hint="eastAsia"/>
                      <w:color w:val="auto"/>
                      <w:highlight w:val="none"/>
                    </w:rPr>
                  </w:pPr>
                  <w:r>
                    <w:rPr>
                      <w:rFonts w:hint="eastAsia" w:ascii="Times New Roman" w:hAnsi="Times New Roman" w:eastAsia="宋体" w:cs="Times New Roman"/>
                      <w:color w:val="auto"/>
                      <w:kern w:val="2"/>
                      <w:sz w:val="21"/>
                      <w:szCs w:val="21"/>
                      <w:highlight w:val="none"/>
                      <w:lang w:val="en-US" w:eastAsia="zh-CN" w:bidi="ar-SA"/>
                    </w:rPr>
                    <w:t>支持自定义文件水印设置，可根据文件在预览/在线编辑时会显示水印，水印内容支持预览编辑者信息、修改人信息、自定义文本，水印样式支持10种字号以上选择，8种颜色以上调整，30%-90%字体透明路调整。</w:t>
                  </w:r>
                </w:p>
              </w:tc>
            </w:tr>
            <w:tr w14:paraId="722E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3" w:type="dxa"/>
                  <w:vMerge w:val="continue"/>
                  <w:noWrap w:val="0"/>
                  <w:vAlign w:val="center"/>
                </w:tcPr>
                <w:p w14:paraId="093A9603">
                  <w:pPr>
                    <w:widowControl/>
                    <w:adjustRightInd/>
                    <w:snapToGrid/>
                    <w:spacing w:line="240" w:lineRule="auto"/>
                    <w:ind w:firstLine="0" w:firstLineChars="0"/>
                    <w:jc w:val="left"/>
                    <w:rPr>
                      <w:rFonts w:hint="default" w:ascii="宋体" w:hAnsi="宋体" w:cs="宋体"/>
                      <w:color w:val="auto"/>
                      <w:kern w:val="0"/>
                      <w:sz w:val="21"/>
                      <w:szCs w:val="21"/>
                      <w:highlight w:val="none"/>
                      <w:lang w:val="en-US" w:eastAsia="zh-CN"/>
                    </w:rPr>
                  </w:pPr>
                </w:p>
              </w:tc>
              <w:tc>
                <w:tcPr>
                  <w:tcW w:w="615" w:type="dxa"/>
                  <w:noWrap w:val="0"/>
                  <w:vAlign w:val="center"/>
                </w:tcPr>
                <w:p w14:paraId="1C1801BE">
                  <w:pPr>
                    <w:keepNext w:val="0"/>
                    <w:keepLines w:val="0"/>
                    <w:widowControl/>
                    <w:suppressLineNumbers w:val="0"/>
                    <w:spacing w:line="360" w:lineRule="auto"/>
                    <w:jc w:val="center"/>
                    <w:textAlignment w:val="center"/>
                    <w:rPr>
                      <w:rFonts w:hint="default" w:ascii="宋体" w:hAnsi="宋体" w:cs="宋体"/>
                      <w:color w:val="auto"/>
                      <w:kern w:val="0"/>
                      <w:sz w:val="21"/>
                      <w:szCs w:val="21"/>
                      <w:highlight w:val="none"/>
                      <w:lang w:val="en-US" w:eastAsia="zh-CN"/>
                    </w:rPr>
                  </w:pPr>
                  <w:r>
                    <w:rPr>
                      <w:rFonts w:hint="eastAsia" w:cs="宋体"/>
                      <w:color w:val="auto"/>
                      <w:kern w:val="0"/>
                      <w:sz w:val="21"/>
                      <w:szCs w:val="21"/>
                      <w:highlight w:val="none"/>
                      <w:lang w:val="en-US" w:eastAsia="zh-CN"/>
                    </w:rPr>
                    <w:t>15、云计算服务应用二要求</w:t>
                  </w:r>
                </w:p>
              </w:tc>
              <w:tc>
                <w:tcPr>
                  <w:tcW w:w="0" w:type="auto"/>
                  <w:noWrap w:val="0"/>
                  <w:vAlign w:val="center"/>
                </w:tcPr>
                <w:p w14:paraId="602AC141">
                  <w:pPr>
                    <w:widowControl/>
                    <w:adjustRightInd/>
                    <w:snapToGrid/>
                    <w:spacing w:line="240" w:lineRule="auto"/>
                    <w:ind w:firstLine="0" w:firstLineChars="0"/>
                    <w:rPr>
                      <w:rFonts w:hint="default" w:ascii="Times New Roman" w:hAnsi="Times New Roman" w:eastAsia="宋体" w:cs="Times New Roman"/>
                      <w:color w:val="auto"/>
                      <w:kern w:val="2"/>
                      <w:sz w:val="21"/>
                      <w:szCs w:val="21"/>
                      <w:highlight w:val="none"/>
                      <w:lang w:eastAsia="zh-CN" w:bidi="ar-SA"/>
                    </w:rPr>
                  </w:pPr>
                  <w:r>
                    <w:rPr>
                      <w:rFonts w:hint="default" w:cs="Times New Roman"/>
                      <w:color w:val="auto"/>
                      <w:kern w:val="2"/>
                      <w:sz w:val="21"/>
                      <w:szCs w:val="21"/>
                      <w:highlight w:val="none"/>
                      <w:lang w:eastAsia="zh-CN" w:bidi="ar-SA"/>
                    </w:rPr>
                    <w:t>一、</w:t>
                  </w:r>
                  <w:r>
                    <w:rPr>
                      <w:rFonts w:hint="eastAsia" w:ascii="Times New Roman" w:hAnsi="Times New Roman" w:eastAsia="宋体" w:cs="Times New Roman"/>
                      <w:color w:val="auto"/>
                      <w:kern w:val="2"/>
                      <w:sz w:val="21"/>
                      <w:szCs w:val="21"/>
                      <w:highlight w:val="none"/>
                      <w:lang w:val="en-US" w:eastAsia="zh-CN" w:bidi="ar-SA"/>
                    </w:rPr>
                    <w:t>云端存储指标</w:t>
                  </w:r>
                  <w:r>
                    <w:rPr>
                      <w:rFonts w:hint="default" w:cs="Times New Roman"/>
                      <w:color w:val="auto"/>
                      <w:kern w:val="2"/>
                      <w:sz w:val="21"/>
                      <w:szCs w:val="21"/>
                      <w:highlight w:val="none"/>
                      <w:lang w:eastAsia="zh-CN" w:bidi="ar-SA"/>
                    </w:rPr>
                    <w:t>：</w:t>
                  </w:r>
                </w:p>
                <w:p w14:paraId="091FD6CB">
                  <w:pPr>
                    <w:widowControl/>
                    <w:adjustRightInd/>
                    <w:snapToGrid/>
                    <w:spacing w:line="240" w:lineRule="auto"/>
                    <w:ind w:firstLine="0" w:firstLineChars="0"/>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color w:val="auto"/>
                      <w:kern w:val="2"/>
                      <w:sz w:val="21"/>
                      <w:szCs w:val="21"/>
                      <w:highlight w:val="none"/>
                      <w:lang w:eastAsia="zh-CN" w:bidi="ar-SA"/>
                    </w:rPr>
                    <w:t>1、</w:t>
                  </w:r>
                  <w:r>
                    <w:rPr>
                      <w:rFonts w:hint="eastAsia" w:ascii="Times New Roman" w:hAnsi="Times New Roman" w:eastAsia="宋体" w:cs="Times New Roman"/>
                      <w:color w:val="auto"/>
                      <w:kern w:val="2"/>
                      <w:sz w:val="21"/>
                      <w:szCs w:val="21"/>
                      <w:highlight w:val="none"/>
                      <w:lang w:val="en-US" w:eastAsia="zh-CN" w:bidi="ar-SA"/>
                    </w:rPr>
                    <w:t>所投服务需提供</w:t>
                  </w:r>
                  <w:r>
                    <w:rPr>
                      <w:rFonts w:hint="default" w:ascii="Times New Roman" w:hAnsi="Times New Roman" w:eastAsia="宋体" w:cs="Times New Roman"/>
                      <w:color w:val="auto"/>
                      <w:kern w:val="2"/>
                      <w:sz w:val="21"/>
                      <w:szCs w:val="21"/>
                      <w:highlight w:val="none"/>
                      <w:lang w:val="en-US" w:eastAsia="zh-CN" w:bidi="ar-SA"/>
                    </w:rPr>
                    <w:t>教师</w:t>
                  </w:r>
                  <w:r>
                    <w:rPr>
                      <w:rFonts w:hint="eastAsia" w:ascii="Times New Roman" w:hAnsi="Times New Roman" w:eastAsia="宋体" w:cs="Times New Roman"/>
                      <w:color w:val="auto"/>
                      <w:kern w:val="2"/>
                      <w:sz w:val="21"/>
                      <w:szCs w:val="21"/>
                      <w:highlight w:val="none"/>
                      <w:lang w:val="en-US" w:eastAsia="zh-CN" w:bidi="ar-SA"/>
                    </w:rPr>
                    <w:t>账号</w:t>
                  </w:r>
                  <w:r>
                    <w:rPr>
                      <w:rFonts w:hint="default" w:ascii="Times New Roman" w:hAnsi="Times New Roman" w:eastAsia="宋体" w:cs="Times New Roman"/>
                      <w:color w:val="auto"/>
                      <w:kern w:val="2"/>
                      <w:sz w:val="21"/>
                      <w:szCs w:val="21"/>
                      <w:highlight w:val="none"/>
                      <w:lang w:eastAsia="zh-CN" w:bidi="ar-SA"/>
                    </w:rPr>
                    <w:t>不少于</w:t>
                  </w:r>
                  <w:r>
                    <w:rPr>
                      <w:rFonts w:hint="eastAsia" w:ascii="Times New Roman" w:hAnsi="Times New Roman" w:eastAsia="宋体" w:cs="Times New Roman"/>
                      <w:color w:val="auto"/>
                      <w:kern w:val="2"/>
                      <w:sz w:val="21"/>
                      <w:szCs w:val="21"/>
                      <w:highlight w:val="none"/>
                      <w:lang w:val="en-US" w:eastAsia="zh-CN" w:bidi="ar-SA"/>
                    </w:rPr>
                    <w:t>1400个</w:t>
                  </w:r>
                  <w:r>
                    <w:rPr>
                      <w:rFonts w:hint="default" w:ascii="Times New Roman" w:hAnsi="Times New Roman" w:eastAsia="宋体" w:cs="Times New Roman"/>
                      <w:color w:val="auto"/>
                      <w:kern w:val="2"/>
                      <w:sz w:val="21"/>
                      <w:szCs w:val="21"/>
                      <w:highlight w:val="none"/>
                      <w:lang w:eastAsia="zh-CN" w:bidi="ar-SA"/>
                    </w:rPr>
                    <w:t>。</w:t>
                  </w:r>
                </w:p>
                <w:p w14:paraId="2149C720">
                  <w:pPr>
                    <w:widowControl/>
                    <w:adjustRightInd/>
                    <w:snapToGrid/>
                    <w:spacing w:line="240" w:lineRule="auto"/>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eastAsia="zh-CN" w:bidi="ar-SA"/>
                    </w:rPr>
                    <w:t>2、</w:t>
                  </w:r>
                  <w:r>
                    <w:rPr>
                      <w:rFonts w:hint="eastAsia" w:ascii="Times New Roman" w:hAnsi="Times New Roman" w:eastAsia="宋体" w:cs="Times New Roman"/>
                      <w:color w:val="auto"/>
                      <w:kern w:val="2"/>
                      <w:sz w:val="21"/>
                      <w:szCs w:val="21"/>
                      <w:highlight w:val="none"/>
                      <w:lang w:val="en-US" w:eastAsia="zh-CN" w:bidi="ar-SA"/>
                    </w:rPr>
                    <w:t>教师云文档空间具备不少于100GB/人的存储容量，还可以根据教师使用情况进行分配。</w:t>
                  </w:r>
                </w:p>
                <w:p w14:paraId="0306F719">
                  <w:pPr>
                    <w:widowControl/>
                    <w:adjustRightInd/>
                    <w:snapToGrid/>
                    <w:spacing w:line="240" w:lineRule="auto"/>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eastAsia="zh-CN" w:bidi="ar-SA"/>
                    </w:rPr>
                    <w:t>3、</w:t>
                  </w:r>
                  <w:r>
                    <w:rPr>
                      <w:rFonts w:hint="eastAsia" w:ascii="Times New Roman" w:hAnsi="Times New Roman" w:eastAsia="宋体" w:cs="Times New Roman"/>
                      <w:color w:val="auto"/>
                      <w:kern w:val="2"/>
                      <w:sz w:val="21"/>
                      <w:szCs w:val="21"/>
                      <w:highlight w:val="none"/>
                      <w:lang w:val="en-US" w:eastAsia="zh-CN" w:bidi="ar-SA"/>
                    </w:rPr>
                    <w:t>支持提供公网云存储，可通过账号登录；支持外链分享、支持文档漫游，支持历史版本、全文检索等功能；支持文档实时跟踪与备份恢复；支持提供后台管理功能，文档统一把控。</w:t>
                  </w:r>
                </w:p>
                <w:p w14:paraId="32E343D2">
                  <w:pPr>
                    <w:pStyle w:val="2"/>
                    <w:rPr>
                      <w:rFonts w:hint="default"/>
                      <w:color w:val="auto"/>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4、</w:t>
                  </w:r>
                  <w:r>
                    <w:rPr>
                      <w:rFonts w:hint="eastAsia" w:ascii="Times New Roman" w:hAnsi="Times New Roman" w:cs="Times New Roman"/>
                      <w:color w:val="auto"/>
                      <w:kern w:val="2"/>
                      <w:sz w:val="21"/>
                      <w:szCs w:val="21"/>
                      <w:highlight w:val="none"/>
                      <w:lang w:val="en-US" w:eastAsia="zh-CN" w:bidi="ar-SA"/>
                    </w:rPr>
                    <w:t>提供一年连续、稳定、可靠的应用服务。</w:t>
                  </w:r>
                </w:p>
                <w:p w14:paraId="4ABFA22F">
                  <w:pPr>
                    <w:widowControl/>
                    <w:adjustRightInd/>
                    <w:snapToGrid/>
                    <w:spacing w:line="240" w:lineRule="auto"/>
                    <w:ind w:firstLine="0" w:firstLineChars="0"/>
                    <w:rPr>
                      <w:rFonts w:hint="default" w:ascii="Times New Roman" w:hAnsi="Times New Roman" w:eastAsia="宋体" w:cs="Times New Roman"/>
                      <w:color w:val="auto"/>
                      <w:kern w:val="2"/>
                      <w:sz w:val="21"/>
                      <w:szCs w:val="21"/>
                      <w:highlight w:val="none"/>
                      <w:lang w:eastAsia="zh-CN" w:bidi="ar-SA"/>
                    </w:rPr>
                  </w:pPr>
                  <w:r>
                    <w:rPr>
                      <w:rFonts w:hint="default" w:cs="Times New Roman"/>
                      <w:color w:val="auto"/>
                      <w:kern w:val="2"/>
                      <w:sz w:val="21"/>
                      <w:szCs w:val="21"/>
                      <w:highlight w:val="none"/>
                      <w:lang w:eastAsia="zh-CN" w:bidi="ar-SA"/>
                    </w:rPr>
                    <w:t>二、</w:t>
                  </w:r>
                  <w:r>
                    <w:rPr>
                      <w:rFonts w:hint="eastAsia" w:ascii="Times New Roman" w:hAnsi="Times New Roman" w:eastAsia="宋体" w:cs="Times New Roman"/>
                      <w:color w:val="auto"/>
                      <w:kern w:val="2"/>
                      <w:sz w:val="21"/>
                      <w:szCs w:val="21"/>
                      <w:highlight w:val="none"/>
                      <w:lang w:val="en-US" w:eastAsia="zh-CN" w:bidi="ar-SA"/>
                    </w:rPr>
                    <w:t>功能应用指标</w:t>
                  </w:r>
                  <w:r>
                    <w:rPr>
                      <w:rFonts w:hint="default" w:cs="Times New Roman"/>
                      <w:color w:val="auto"/>
                      <w:kern w:val="2"/>
                      <w:sz w:val="21"/>
                      <w:szCs w:val="21"/>
                      <w:highlight w:val="none"/>
                      <w:lang w:eastAsia="zh-CN" w:bidi="ar-SA"/>
                    </w:rPr>
                    <w:t>：</w:t>
                  </w:r>
                </w:p>
                <w:p w14:paraId="2D3821A7">
                  <w:pPr>
                    <w:widowControl/>
                    <w:adjustRightInd/>
                    <w:snapToGrid/>
                    <w:spacing w:line="240" w:lineRule="auto"/>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eastAsia="zh-CN" w:bidi="ar-SA"/>
                    </w:rPr>
                    <w:t>1、</w:t>
                  </w:r>
                  <w:r>
                    <w:rPr>
                      <w:rFonts w:hint="eastAsia" w:ascii="Times New Roman" w:hAnsi="Times New Roman" w:eastAsia="宋体" w:cs="Times New Roman"/>
                      <w:color w:val="auto"/>
                      <w:kern w:val="2"/>
                      <w:sz w:val="21"/>
                      <w:szCs w:val="21"/>
                      <w:highlight w:val="none"/>
                      <w:lang w:val="en-US" w:eastAsia="zh-CN" w:bidi="ar-SA"/>
                    </w:rPr>
                    <w:t>支持PDF版式文件格式互转功能，可与Word、Excel、PPT格式文档相互转换。</w:t>
                  </w:r>
                </w:p>
                <w:p w14:paraId="45F06082">
                  <w:pPr>
                    <w:widowControl/>
                    <w:adjustRightInd/>
                    <w:snapToGrid/>
                    <w:spacing w:line="240" w:lineRule="auto"/>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eastAsia="zh-CN" w:bidi="ar-SA"/>
                    </w:rPr>
                    <w:t>2、</w:t>
                  </w:r>
                  <w:r>
                    <w:rPr>
                      <w:rFonts w:hint="eastAsia" w:ascii="Times New Roman" w:hAnsi="Times New Roman" w:eastAsia="宋体" w:cs="Times New Roman"/>
                      <w:color w:val="auto"/>
                      <w:kern w:val="2"/>
                      <w:sz w:val="21"/>
                      <w:szCs w:val="21"/>
                      <w:highlight w:val="none"/>
                      <w:lang w:val="en-US" w:eastAsia="zh-CN" w:bidi="ar-SA"/>
                    </w:rPr>
                    <w:t>支持实时通讯能力，支持一对一单聊会话和创建群聊会话；会话支持设置消息免打扰、聊天列表置顶等功能。提供可以共享协作的日历服务，可以将日历分享给其他人，其他人可以根据分享者配置的编辑、查看、仅查看忙闲权限，对于分享者的日历进行管理和查看。日程可以分享到聊天，选择参与人。</w:t>
                  </w:r>
                </w:p>
                <w:p w14:paraId="356B0A71">
                  <w:pPr>
                    <w:widowControl/>
                    <w:adjustRightInd/>
                    <w:snapToGrid/>
                    <w:spacing w:line="240" w:lineRule="auto"/>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eastAsia="zh-CN" w:bidi="ar-SA"/>
                    </w:rPr>
                    <w:t>3、</w:t>
                  </w:r>
                  <w:r>
                    <w:rPr>
                      <w:rFonts w:hint="eastAsia" w:ascii="Times New Roman" w:hAnsi="Times New Roman" w:eastAsia="宋体" w:cs="Times New Roman"/>
                      <w:color w:val="auto"/>
                      <w:kern w:val="2"/>
                      <w:sz w:val="21"/>
                      <w:szCs w:val="21"/>
                      <w:highlight w:val="none"/>
                      <w:lang w:val="en-US" w:eastAsia="zh-CN" w:bidi="ar-SA"/>
                    </w:rPr>
                    <w:t>支持会议功能，可基于文档发起会议功能，并邀请其他成员参与；支持单独创建会议，通过会议ID或者链接可进行在线会议，可提供云文档共享、屏幕共享多种内容共享方式。支持表单功能，可创建基础表单、考试、打卡、接龙等多种常用信息采集表，提供多种常用模板，并且支持链接、二维码、海报、微信、QQ等方式进行邀请填写，后台自动生成Excel表格和填报情况汇总。</w:t>
                  </w:r>
                </w:p>
                <w:p w14:paraId="16509CBA">
                  <w:pPr>
                    <w:widowControl/>
                    <w:adjustRightInd/>
                    <w:snapToGrid/>
                    <w:spacing w:line="240" w:lineRule="auto"/>
                    <w:ind w:firstLine="0" w:firstLineChars="0"/>
                    <w:rPr>
                      <w:rFonts w:hint="default" w:ascii="Times New Roman" w:hAnsi="Times New Roman" w:eastAsia="宋体" w:cs="Times New Roman"/>
                      <w:color w:val="auto"/>
                      <w:kern w:val="2"/>
                      <w:sz w:val="21"/>
                      <w:szCs w:val="21"/>
                      <w:highlight w:val="none"/>
                      <w:lang w:eastAsia="zh-CN" w:bidi="ar-SA"/>
                    </w:rPr>
                  </w:pPr>
                  <w:r>
                    <w:rPr>
                      <w:rFonts w:hint="default" w:cs="Times New Roman"/>
                      <w:color w:val="auto"/>
                      <w:kern w:val="2"/>
                      <w:sz w:val="21"/>
                      <w:szCs w:val="21"/>
                      <w:highlight w:val="none"/>
                      <w:lang w:eastAsia="zh-CN" w:bidi="ar-SA"/>
                    </w:rPr>
                    <w:t>三、</w:t>
                  </w:r>
                  <w:r>
                    <w:rPr>
                      <w:rFonts w:hint="eastAsia" w:ascii="Times New Roman" w:hAnsi="Times New Roman" w:eastAsia="宋体" w:cs="Times New Roman"/>
                      <w:color w:val="auto"/>
                      <w:kern w:val="2"/>
                      <w:sz w:val="21"/>
                      <w:szCs w:val="21"/>
                      <w:highlight w:val="none"/>
                      <w:lang w:val="en-US" w:eastAsia="zh-CN" w:bidi="ar-SA"/>
                    </w:rPr>
                    <w:t>后台管理指标</w:t>
                  </w:r>
                  <w:r>
                    <w:rPr>
                      <w:rFonts w:hint="default" w:cs="Times New Roman"/>
                      <w:color w:val="auto"/>
                      <w:kern w:val="2"/>
                      <w:sz w:val="21"/>
                      <w:szCs w:val="21"/>
                      <w:highlight w:val="none"/>
                      <w:lang w:eastAsia="zh-CN" w:bidi="ar-SA"/>
                    </w:rPr>
                    <w:t>：</w:t>
                  </w:r>
                </w:p>
                <w:p w14:paraId="49FE9738">
                  <w:pPr>
                    <w:widowControl/>
                    <w:adjustRightInd/>
                    <w:snapToGrid/>
                    <w:spacing w:line="240" w:lineRule="auto"/>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eastAsia="zh-CN" w:bidi="ar-SA"/>
                    </w:rPr>
                    <w:t>1、</w:t>
                  </w:r>
                  <w:r>
                    <w:rPr>
                      <w:rFonts w:hint="eastAsia" w:ascii="Times New Roman" w:hAnsi="Times New Roman" w:eastAsia="宋体" w:cs="Times New Roman"/>
                      <w:color w:val="auto"/>
                      <w:kern w:val="2"/>
                      <w:sz w:val="21"/>
                      <w:szCs w:val="21"/>
                      <w:highlight w:val="none"/>
                      <w:lang w:val="en-US" w:eastAsia="zh-CN" w:bidi="ar-SA"/>
                    </w:rPr>
                    <w:t>提供文档安全管理能力，支持团队文档水印、团队文档加密保护、团队文档分享范围管控的能力。</w:t>
                  </w:r>
                </w:p>
                <w:p w14:paraId="0B4631BB">
                  <w:pPr>
                    <w:widowControl/>
                    <w:adjustRightInd/>
                    <w:snapToGrid/>
                    <w:spacing w:line="240" w:lineRule="auto"/>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eastAsia="zh-CN" w:bidi="ar-SA"/>
                    </w:rPr>
                    <w:t>2、</w:t>
                  </w:r>
                  <w:r>
                    <w:rPr>
                      <w:rFonts w:hint="eastAsia" w:ascii="Times New Roman" w:hAnsi="Times New Roman" w:eastAsia="宋体" w:cs="Times New Roman"/>
                      <w:color w:val="auto"/>
                      <w:kern w:val="2"/>
                      <w:sz w:val="21"/>
                      <w:szCs w:val="21"/>
                      <w:highlight w:val="none"/>
                      <w:lang w:val="en-US" w:eastAsia="zh-CN" w:bidi="ar-SA"/>
                    </w:rPr>
                    <w:t>支持从AD域同步/钉钉同步/API同步的通讯录同步方式，同步账号信息源调整后可自动同步。</w:t>
                  </w:r>
                </w:p>
                <w:p w14:paraId="558E54C6">
                  <w:pPr>
                    <w:widowControl/>
                    <w:adjustRightInd/>
                    <w:snapToGrid/>
                    <w:spacing w:line="240" w:lineRule="auto"/>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eastAsia="zh-CN" w:bidi="ar-SA"/>
                    </w:rPr>
                    <w:t>3、</w:t>
                  </w:r>
                  <w:r>
                    <w:rPr>
                      <w:rFonts w:hint="eastAsia" w:ascii="Times New Roman" w:hAnsi="Times New Roman" w:eastAsia="宋体" w:cs="Times New Roman"/>
                      <w:color w:val="auto"/>
                      <w:kern w:val="2"/>
                      <w:sz w:val="21"/>
                      <w:szCs w:val="21"/>
                      <w:highlight w:val="none"/>
                      <w:lang w:val="en-US" w:eastAsia="zh-CN" w:bidi="ar-SA"/>
                    </w:rPr>
                    <w:t>角色管理：根据不同的管理能力，创建不同角色，如日志管理员、组织架构管理员等情况，完成分权管理。</w:t>
                  </w:r>
                </w:p>
                <w:p w14:paraId="7F17E14D">
                  <w:pPr>
                    <w:widowControl/>
                    <w:adjustRightInd/>
                    <w:snapToGrid/>
                    <w:spacing w:line="240" w:lineRule="auto"/>
                    <w:ind w:firstLine="0" w:firstLineChars="0"/>
                    <w:rPr>
                      <w:rFonts w:hint="default" w:ascii="Times New Roman" w:hAnsi="Times New Roman" w:eastAsia="宋体" w:cs="Times New Roman"/>
                      <w:color w:val="auto"/>
                      <w:kern w:val="2"/>
                      <w:sz w:val="21"/>
                      <w:szCs w:val="21"/>
                      <w:highlight w:val="none"/>
                      <w:lang w:eastAsia="zh-CN" w:bidi="ar-SA"/>
                    </w:rPr>
                  </w:pPr>
                  <w:r>
                    <w:rPr>
                      <w:rFonts w:hint="default" w:cs="Times New Roman"/>
                      <w:color w:val="auto"/>
                      <w:kern w:val="2"/>
                      <w:sz w:val="21"/>
                      <w:szCs w:val="21"/>
                      <w:highlight w:val="none"/>
                      <w:lang w:eastAsia="zh-CN" w:bidi="ar-SA"/>
                    </w:rPr>
                    <w:t>四、</w:t>
                  </w:r>
                  <w:r>
                    <w:rPr>
                      <w:rFonts w:hint="eastAsia" w:ascii="Times New Roman" w:hAnsi="Times New Roman" w:eastAsia="宋体" w:cs="Times New Roman"/>
                      <w:color w:val="auto"/>
                      <w:kern w:val="2"/>
                      <w:sz w:val="21"/>
                      <w:szCs w:val="21"/>
                      <w:highlight w:val="none"/>
                      <w:lang w:val="en-US" w:eastAsia="zh-CN" w:bidi="ar-SA"/>
                    </w:rPr>
                    <w:t>对接要求</w:t>
                  </w:r>
                  <w:r>
                    <w:rPr>
                      <w:rFonts w:hint="default" w:cs="Times New Roman"/>
                      <w:color w:val="auto"/>
                      <w:kern w:val="2"/>
                      <w:sz w:val="21"/>
                      <w:szCs w:val="21"/>
                      <w:highlight w:val="none"/>
                      <w:lang w:eastAsia="zh-CN" w:bidi="ar-SA"/>
                    </w:rPr>
                    <w:t>：</w:t>
                  </w:r>
                </w:p>
                <w:p w14:paraId="541A772D">
                  <w:pPr>
                    <w:widowControl/>
                    <w:adjustRightInd/>
                    <w:snapToGrid/>
                    <w:spacing w:line="240" w:lineRule="auto"/>
                    <w:ind w:firstLine="0" w:firstLineChars="0"/>
                    <w:rPr>
                      <w:rFonts w:hint="eastAsia"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1、对接校内统一身份认证平台，实现账号的自动回收及发放。</w:t>
                  </w:r>
                </w:p>
              </w:tc>
            </w:tr>
            <w:tr w14:paraId="6BE9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3" w:type="dxa"/>
                  <w:vMerge w:val="restart"/>
                  <w:noWrap w:val="0"/>
                  <w:vAlign w:val="center"/>
                </w:tcPr>
                <w:p w14:paraId="493EE0F7">
                  <w:pPr>
                    <w:widowControl/>
                    <w:adjustRightInd/>
                    <w:snapToGrid/>
                    <w:spacing w:line="240" w:lineRule="auto"/>
                    <w:ind w:firstLine="0" w:firstLineChars="0"/>
                    <w:jc w:val="left"/>
                    <w:rPr>
                      <w:rFonts w:hint="default" w:ascii="宋体" w:hAnsi="宋体" w:cs="宋体"/>
                      <w:color w:val="auto"/>
                      <w:kern w:val="0"/>
                      <w:sz w:val="21"/>
                      <w:szCs w:val="21"/>
                      <w:highlight w:val="none"/>
                      <w:lang w:val="en-US" w:eastAsia="zh-CN"/>
                    </w:rPr>
                  </w:pPr>
                  <w:r>
                    <w:rPr>
                      <w:rFonts w:hint="eastAsia" w:cs="宋体"/>
                      <w:color w:val="auto"/>
                      <w:kern w:val="0"/>
                      <w:sz w:val="21"/>
                      <w:szCs w:val="21"/>
                      <w:highlight w:val="none"/>
                      <w:lang w:val="en-US" w:eastAsia="zh-CN"/>
                    </w:rPr>
                    <w:t>二</w:t>
                  </w:r>
                  <w:r>
                    <w:rPr>
                      <w:rFonts w:hint="eastAsia" w:ascii="宋体" w:hAnsi="宋体" w:cs="宋体"/>
                      <w:color w:val="auto"/>
                      <w:kern w:val="0"/>
                      <w:sz w:val="21"/>
                      <w:szCs w:val="21"/>
                      <w:highlight w:val="none"/>
                      <w:lang w:val="en-US" w:eastAsia="zh-CN"/>
                    </w:rPr>
                    <w:t>、网络优化及网络安全设备及软件维保</w:t>
                  </w:r>
                  <w:r>
                    <w:rPr>
                      <w:rFonts w:hint="eastAsia" w:cs="宋体"/>
                      <w:color w:val="auto"/>
                      <w:kern w:val="0"/>
                      <w:sz w:val="21"/>
                      <w:szCs w:val="21"/>
                      <w:highlight w:val="none"/>
                      <w:lang w:val="en-US" w:eastAsia="zh-CN"/>
                    </w:rPr>
                    <w:t>运维服务</w:t>
                  </w:r>
                </w:p>
              </w:tc>
              <w:tc>
                <w:tcPr>
                  <w:tcW w:w="615" w:type="dxa"/>
                  <w:noWrap w:val="0"/>
                  <w:vAlign w:val="center"/>
                </w:tcPr>
                <w:p w14:paraId="33F8CF80">
                  <w:pPr>
                    <w:widowControl/>
                    <w:adjustRightInd/>
                    <w:snapToGrid/>
                    <w:spacing w:line="240" w:lineRule="auto"/>
                    <w:ind w:firstLine="0" w:firstLineChars="0"/>
                    <w:rPr>
                      <w:rFonts w:hint="eastAsia" w:ascii="宋体" w:hAnsi="宋体" w:cs="宋体"/>
                      <w:color w:val="auto"/>
                      <w:kern w:val="0"/>
                      <w:sz w:val="21"/>
                      <w:szCs w:val="21"/>
                      <w:highlight w:val="none"/>
                      <w:lang w:val="en-US" w:eastAsia="zh-CN"/>
                    </w:rPr>
                  </w:pPr>
                  <w:r>
                    <w:rPr>
                      <w:rFonts w:hint="eastAsia"/>
                      <w:color w:val="auto"/>
                      <w:szCs w:val="21"/>
                      <w:highlight w:val="none"/>
                      <w:lang w:val="en-US" w:eastAsia="zh-CN"/>
                    </w:rPr>
                    <w:t>1、</w:t>
                  </w:r>
                  <w:r>
                    <w:rPr>
                      <w:rFonts w:hint="eastAsia" w:ascii="宋体" w:hAnsi="宋体"/>
                      <w:color w:val="auto"/>
                      <w:szCs w:val="21"/>
                      <w:highlight w:val="none"/>
                      <w:lang w:val="en-US" w:eastAsia="zh-CN"/>
                    </w:rPr>
                    <w:t>校园网络整体优化服务</w:t>
                  </w:r>
                </w:p>
              </w:tc>
              <w:tc>
                <w:tcPr>
                  <w:tcW w:w="0" w:type="auto"/>
                  <w:noWrap w:val="0"/>
                  <w:vAlign w:val="center"/>
                </w:tcPr>
                <w:p w14:paraId="0D45A043">
                  <w:pPr>
                    <w:numPr>
                      <w:ilvl w:val="0"/>
                      <w:numId w:val="0"/>
                    </w:numPr>
                    <w:spacing w:line="300" w:lineRule="exact"/>
                    <w:rPr>
                      <w:rFonts w:ascii="宋体" w:hAnsi="宋体" w:cs="Calibri"/>
                      <w:color w:val="auto"/>
                      <w:szCs w:val="21"/>
                      <w:highlight w:val="none"/>
                    </w:rPr>
                  </w:pPr>
                  <w:r>
                    <w:rPr>
                      <w:rFonts w:hint="eastAsia" w:ascii="宋体" w:hAnsi="宋体" w:cs="Calibri"/>
                      <w:color w:val="auto"/>
                      <w:szCs w:val="21"/>
                      <w:highlight w:val="none"/>
                      <w:lang w:val="en-US" w:eastAsia="zh-CN"/>
                    </w:rPr>
                    <w:t>1、针对我校出口防火墙、校园网核心、无线AC、网络安全设备等主干网络设备进行网络排障、优化，确保校园网络的稳定性、健壮性</w:t>
                  </w:r>
                  <w:r>
                    <w:rPr>
                      <w:rFonts w:hint="eastAsia" w:ascii="宋体" w:hAnsi="宋体" w:cs="宋体"/>
                      <w:color w:val="auto"/>
                      <w:szCs w:val="21"/>
                      <w:highlight w:val="none"/>
                    </w:rPr>
                    <w:t>。</w:t>
                  </w:r>
                </w:p>
                <w:p w14:paraId="4EA15ADE">
                  <w:pPr>
                    <w:numPr>
                      <w:ilvl w:val="0"/>
                      <w:numId w:val="0"/>
                    </w:numPr>
                    <w:spacing w:line="300" w:lineRule="exact"/>
                    <w:ind w:left="0" w:leftChars="0" w:firstLine="0" w:firstLineChars="0"/>
                    <w:rPr>
                      <w:rFonts w:hint="eastAsia" w:cs="Times New Roman"/>
                      <w:color w:val="auto"/>
                      <w:kern w:val="2"/>
                      <w:sz w:val="21"/>
                      <w:szCs w:val="21"/>
                      <w:highlight w:val="none"/>
                      <w:lang w:val="en-US" w:eastAsia="zh-CN" w:bidi="ar-SA"/>
                    </w:rPr>
                  </w:pPr>
                  <w:r>
                    <w:rPr>
                      <w:rFonts w:hint="eastAsia" w:ascii="宋体" w:hAnsi="宋体" w:cs="Calibri"/>
                      <w:color w:val="auto"/>
                      <w:szCs w:val="21"/>
                      <w:highlight w:val="none"/>
                      <w:lang w:val="en-US" w:eastAsia="zh-CN"/>
                    </w:rPr>
                    <w:t>2、</w:t>
                  </w:r>
                  <w:r>
                    <w:rPr>
                      <w:rFonts w:hint="eastAsia" w:ascii="Times New Roman" w:hAnsi="Times New Roman" w:eastAsia="宋体" w:cs="Times New Roman"/>
                      <w:color w:val="auto"/>
                      <w:kern w:val="2"/>
                      <w:sz w:val="21"/>
                      <w:szCs w:val="21"/>
                      <w:highlight w:val="none"/>
                      <w:lang w:val="en-US" w:eastAsia="zh-CN" w:bidi="ar-SA"/>
                    </w:rPr>
                    <w:t>为我校金山校区无线网络进行优化，具体包括学校公寓1-9号楼的无线AP的信道、信号强度、用户接入量，信道和功率的调整规划，以及优化无线信号分布，提高带宽，针对性的报文控制和调整，以实现对WLAN网络的有序管理并改善应用体验。例如，配置禁止弱信号客户端接入功能、主动触发客户端重连接功能、隐藏节点保护功能等，以及必要的无线AP补点。</w:t>
                  </w:r>
                </w:p>
              </w:tc>
            </w:tr>
            <w:tr w14:paraId="634B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3" w:type="dxa"/>
                  <w:vMerge w:val="continue"/>
                  <w:noWrap w:val="0"/>
                  <w:vAlign w:val="center"/>
                </w:tcPr>
                <w:p w14:paraId="4A7032B9">
                  <w:pPr>
                    <w:widowControl/>
                    <w:adjustRightInd/>
                    <w:snapToGrid/>
                    <w:spacing w:line="240" w:lineRule="auto"/>
                    <w:ind w:firstLine="0" w:firstLineChars="0"/>
                    <w:jc w:val="left"/>
                    <w:rPr>
                      <w:rFonts w:hint="eastAsia" w:ascii="宋体" w:hAnsi="宋体" w:cs="宋体"/>
                      <w:color w:val="auto"/>
                      <w:kern w:val="0"/>
                      <w:sz w:val="21"/>
                      <w:szCs w:val="21"/>
                      <w:highlight w:val="none"/>
                      <w:lang w:val="en-US" w:eastAsia="zh-CN"/>
                    </w:rPr>
                  </w:pPr>
                </w:p>
              </w:tc>
              <w:tc>
                <w:tcPr>
                  <w:tcW w:w="615" w:type="dxa"/>
                  <w:noWrap w:val="0"/>
                  <w:vAlign w:val="center"/>
                </w:tcPr>
                <w:p w14:paraId="708DD993">
                  <w:pPr>
                    <w:widowControl/>
                    <w:adjustRightInd/>
                    <w:snapToGrid/>
                    <w:spacing w:line="240" w:lineRule="auto"/>
                    <w:ind w:firstLine="0" w:firstLineChars="0"/>
                    <w:rPr>
                      <w:rFonts w:hint="eastAsia" w:ascii="宋体" w:hAnsi="宋体" w:cs="宋体"/>
                      <w:color w:val="auto"/>
                      <w:kern w:val="0"/>
                      <w:sz w:val="21"/>
                      <w:szCs w:val="21"/>
                      <w:highlight w:val="none"/>
                      <w:lang w:val="en-US" w:eastAsia="zh-CN"/>
                    </w:rPr>
                  </w:pPr>
                  <w:r>
                    <w:rPr>
                      <w:rFonts w:hint="eastAsia"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网络安全设备及软件维保</w:t>
                  </w:r>
                </w:p>
              </w:tc>
              <w:tc>
                <w:tcPr>
                  <w:tcW w:w="0" w:type="auto"/>
                  <w:noWrap w:val="0"/>
                  <w:vAlign w:val="center"/>
                </w:tcPr>
                <w:p w14:paraId="301522F6">
                  <w:pPr>
                    <w:numPr>
                      <w:ilvl w:val="0"/>
                      <w:numId w:val="0"/>
                    </w:numPr>
                    <w:spacing w:line="300" w:lineRule="exact"/>
                    <w:rPr>
                      <w:rFonts w:hint="default" w:ascii="宋体" w:hAnsi="宋体" w:eastAsia="宋体" w:cs="Calibri"/>
                      <w:color w:val="auto"/>
                      <w:szCs w:val="21"/>
                      <w:highlight w:val="none"/>
                      <w:lang w:val="en-US" w:eastAsia="zh-CN"/>
                    </w:rPr>
                  </w:pPr>
                  <w:r>
                    <w:rPr>
                      <w:rFonts w:hint="eastAsia" w:ascii="宋体" w:hAnsi="宋体" w:cs="Calibri"/>
                      <w:color w:val="auto"/>
                      <w:szCs w:val="21"/>
                      <w:highlight w:val="none"/>
                      <w:lang w:val="en-US" w:eastAsia="zh-CN"/>
                    </w:rPr>
                    <w:t>一、网络及</w:t>
                  </w:r>
                  <w:r>
                    <w:rPr>
                      <w:rFonts w:hint="eastAsia" w:ascii="宋体" w:hAnsi="宋体" w:cs="宋体"/>
                      <w:color w:val="auto"/>
                      <w:kern w:val="0"/>
                      <w:sz w:val="21"/>
                      <w:szCs w:val="21"/>
                      <w:highlight w:val="none"/>
                      <w:lang w:val="en-US" w:eastAsia="zh-CN"/>
                    </w:rPr>
                    <w:t>网络安全设备维保</w:t>
                  </w:r>
                </w:p>
                <w:p w14:paraId="1449CE7C">
                  <w:pPr>
                    <w:numPr>
                      <w:ilvl w:val="0"/>
                      <w:numId w:val="3"/>
                    </w:numPr>
                    <w:spacing w:line="300" w:lineRule="exact"/>
                    <w:rPr>
                      <w:rFonts w:hint="eastAsia" w:ascii="宋体" w:hAnsi="宋体" w:cs="Calibri"/>
                      <w:color w:val="auto"/>
                      <w:szCs w:val="21"/>
                      <w:highlight w:val="none"/>
                    </w:rPr>
                  </w:pPr>
                  <w:r>
                    <w:rPr>
                      <w:rFonts w:hint="eastAsia" w:ascii="宋体" w:hAnsi="宋体"/>
                      <w:color w:val="auto"/>
                      <w:szCs w:val="21"/>
                      <w:highlight w:val="none"/>
                    </w:rPr>
                    <w:t>出口防火墙和AC无线控制器维保</w:t>
                  </w:r>
                  <w:r>
                    <w:rPr>
                      <w:rFonts w:hint="eastAsia" w:ascii="宋体" w:hAnsi="宋体"/>
                      <w:color w:val="auto"/>
                      <w:szCs w:val="21"/>
                      <w:highlight w:val="none"/>
                      <w:lang w:eastAsia="zh-CN"/>
                    </w:rPr>
                    <w:t>：</w:t>
                  </w:r>
                  <w:r>
                    <w:rPr>
                      <w:rFonts w:hint="eastAsia" w:ascii="宋体" w:hAnsi="宋体" w:cs="Calibri"/>
                      <w:color w:val="auto"/>
                      <w:szCs w:val="21"/>
                      <w:highlight w:val="none"/>
                    </w:rPr>
                    <w:t>为我校一台</w:t>
                  </w:r>
                  <w:r>
                    <w:rPr>
                      <w:rFonts w:hint="eastAsia" w:ascii="宋体" w:hAnsi="宋体" w:cs="宋体"/>
                      <w:color w:val="auto"/>
                      <w:szCs w:val="21"/>
                      <w:highlight w:val="none"/>
                    </w:rPr>
                    <w:t>出口防火墙H3C SecPath M9006设备</w:t>
                  </w:r>
                  <w:r>
                    <w:rPr>
                      <w:rFonts w:hint="eastAsia" w:ascii="宋体" w:hAnsi="宋体" w:cs="Calibri"/>
                      <w:color w:val="auto"/>
                      <w:szCs w:val="21"/>
                      <w:highlight w:val="none"/>
                    </w:rPr>
                    <w:t>提供</w:t>
                  </w:r>
                  <w:r>
                    <w:rPr>
                      <w:rFonts w:hint="eastAsia" w:ascii="宋体" w:hAnsi="宋体" w:cs="宋体"/>
                      <w:color w:val="auto"/>
                      <w:szCs w:val="21"/>
                      <w:highlight w:val="none"/>
                    </w:rPr>
                    <w:t>维保服务，包括如下板卡：H3C SecPath M9000 NSQ1SUPB0*2、H3C SecPath M9000 NSQM1FWDFGD1防火墙业务板*1、H3C SecPath NSQM1TGS32QSSG0接口板*1、H3C SecPath NSQ1FAB04B0 交换网板*4</w:t>
                  </w:r>
                  <w:r>
                    <w:rPr>
                      <w:rFonts w:hint="eastAsia" w:ascii="宋体" w:hAnsi="宋体" w:cs="宋体"/>
                      <w:color w:val="auto"/>
                      <w:szCs w:val="21"/>
                      <w:highlight w:val="none"/>
                      <w:lang w:eastAsia="zh-CN"/>
                    </w:rPr>
                    <w:t>；</w:t>
                  </w:r>
                  <w:r>
                    <w:rPr>
                      <w:rFonts w:hint="eastAsia" w:ascii="宋体" w:hAnsi="宋体" w:cs="Calibri"/>
                      <w:color w:val="auto"/>
                      <w:szCs w:val="21"/>
                      <w:highlight w:val="none"/>
                    </w:rPr>
                    <w:t>为我校二台无线控制器H3C WX6108E设备提供维保</w:t>
                  </w:r>
                  <w:r>
                    <w:rPr>
                      <w:rFonts w:hint="eastAsia" w:ascii="宋体" w:hAnsi="宋体" w:cs="宋体"/>
                      <w:color w:val="auto"/>
                      <w:szCs w:val="21"/>
                      <w:highlight w:val="none"/>
                    </w:rPr>
                    <w:t>服务，</w:t>
                  </w:r>
                  <w:r>
                    <w:rPr>
                      <w:rFonts w:hint="eastAsia" w:ascii="宋体" w:hAnsi="宋体" w:cs="Calibri"/>
                      <w:color w:val="auto"/>
                      <w:szCs w:val="21"/>
                      <w:highlight w:val="none"/>
                    </w:rPr>
                    <w:t>包括如下板卡： Salience VI-Lite型业务处理引擎业务板EWPXM2MPUB0*3、40G高性能无线控制器业务板EWPXM1WCME0*8、16端口千兆/百兆SFP接口+8 Combo端口+2端口万兆XFP接口以太网业务板EWPXM2GP24TXSD0*2。</w:t>
                  </w:r>
                </w:p>
                <w:p w14:paraId="0D40623B">
                  <w:pPr>
                    <w:numPr>
                      <w:ilvl w:val="0"/>
                      <w:numId w:val="3"/>
                    </w:numPr>
                    <w:spacing w:line="300" w:lineRule="exact"/>
                    <w:rPr>
                      <w:rFonts w:hint="eastAsia" w:ascii="宋体" w:hAnsi="宋体" w:cs="Calibri"/>
                      <w:color w:val="auto"/>
                      <w:szCs w:val="21"/>
                      <w:highlight w:val="none"/>
                    </w:rPr>
                  </w:pPr>
                  <w:r>
                    <w:rPr>
                      <w:rFonts w:hint="eastAsia" w:ascii="宋体" w:hAnsi="宋体" w:cs="Calibri"/>
                      <w:color w:val="auto"/>
                      <w:szCs w:val="21"/>
                      <w:highlight w:val="none"/>
                    </w:rPr>
                    <w:t>网络核心设备维保</w:t>
                  </w:r>
                  <w:r>
                    <w:rPr>
                      <w:rFonts w:hint="eastAsia" w:ascii="宋体" w:hAnsi="宋体" w:cs="Calibri"/>
                      <w:color w:val="auto"/>
                      <w:szCs w:val="21"/>
                      <w:highlight w:val="none"/>
                      <w:lang w:eastAsia="zh-CN"/>
                    </w:rPr>
                    <w:t>：为我校4台网络核心设备H3C SR8800-X-S提供维保服务，包括如下板卡：H3C 8端口千兆以太网光接口卡-(SFP,LC)*11；H3C 8端口万兆以太网接口模块(SFP+,LC)(A类)*2；H3C 四路万兆业务处理板*6；H3C SR8800-X-S 管理及路由处理板(UA1)*8；H3C 四路多业务处理板1404S*6；H3C 5端口万兆以太网光接口卡-(SFP+,LC)*16；H3C SR8810-X-S 核心路由器主机*4；H3C 交流电源模块,1400W*8。</w:t>
                  </w:r>
                </w:p>
                <w:p w14:paraId="1D604EE5">
                  <w:pPr>
                    <w:numPr>
                      <w:ilvl w:val="0"/>
                      <w:numId w:val="3"/>
                    </w:numPr>
                    <w:spacing w:line="300" w:lineRule="exact"/>
                    <w:rPr>
                      <w:rFonts w:hint="eastAsia" w:ascii="宋体" w:hAnsi="宋体" w:cs="Calibri"/>
                      <w:color w:val="auto"/>
                      <w:szCs w:val="21"/>
                      <w:highlight w:val="none"/>
                    </w:rPr>
                  </w:pPr>
                  <w:r>
                    <w:rPr>
                      <w:rFonts w:hint="eastAsia" w:ascii="宋体" w:hAnsi="宋体" w:cs="Calibri"/>
                      <w:color w:val="auto"/>
                      <w:szCs w:val="21"/>
                      <w:highlight w:val="none"/>
                    </w:rPr>
                    <w:t>DNS设备维保</w:t>
                  </w:r>
                  <w:r>
                    <w:rPr>
                      <w:rFonts w:hint="eastAsia" w:ascii="宋体" w:hAnsi="宋体" w:cs="Calibri"/>
                      <w:color w:val="auto"/>
                      <w:szCs w:val="21"/>
                      <w:highlight w:val="none"/>
                      <w:lang w:eastAsia="zh-CN"/>
                    </w:rPr>
                    <w:t>：</w:t>
                  </w:r>
                  <w:r>
                    <w:rPr>
                      <w:rFonts w:hint="eastAsia" w:ascii="宋体" w:hAnsi="宋体" w:cs="Calibri"/>
                      <w:color w:val="auto"/>
                      <w:szCs w:val="21"/>
                      <w:highlight w:val="none"/>
                    </w:rPr>
                    <w:t>为我校两台互联网域名系统北京市工程研究中心有限公司</w:t>
                  </w:r>
                  <w:r>
                    <w:rPr>
                      <w:rFonts w:ascii="宋体" w:hAnsi="宋体" w:cs="Calibri"/>
                      <w:color w:val="auto"/>
                      <w:szCs w:val="21"/>
                      <w:highlight w:val="none"/>
                    </w:rPr>
                    <w:t>ZDNS T7100(S)</w:t>
                  </w:r>
                  <w:r>
                    <w:rPr>
                      <w:rFonts w:hint="eastAsia" w:ascii="宋体" w:hAnsi="宋体" w:cs="Calibri"/>
                      <w:color w:val="auto"/>
                      <w:szCs w:val="21"/>
                      <w:highlight w:val="none"/>
                    </w:rPr>
                    <w:t xml:space="preserve"> 域名解析DNS设备</w:t>
                  </w:r>
                  <w:r>
                    <w:rPr>
                      <w:rFonts w:hint="eastAsia" w:ascii="宋体" w:hAnsi="宋体" w:cs="Calibri"/>
                      <w:color w:val="auto"/>
                      <w:szCs w:val="21"/>
                      <w:highlight w:val="none"/>
                      <w:lang w:val="en-US" w:eastAsia="zh-CN"/>
                    </w:rPr>
                    <w:t>提供设备维保服务。</w:t>
                  </w:r>
                </w:p>
                <w:p w14:paraId="4BB842ED">
                  <w:pPr>
                    <w:numPr>
                      <w:ilvl w:val="0"/>
                      <w:numId w:val="3"/>
                    </w:numPr>
                    <w:spacing w:line="300" w:lineRule="exact"/>
                    <w:rPr>
                      <w:rFonts w:hint="eastAsia" w:ascii="宋体" w:hAnsi="宋体" w:cs="Calibri"/>
                      <w:color w:val="auto"/>
                      <w:szCs w:val="21"/>
                      <w:highlight w:val="none"/>
                    </w:rPr>
                  </w:pPr>
                  <w:r>
                    <w:rPr>
                      <w:rFonts w:hint="eastAsia" w:ascii="宋体" w:hAnsi="宋体"/>
                      <w:color w:val="auto"/>
                      <w:szCs w:val="21"/>
                      <w:highlight w:val="none"/>
                      <w:lang w:val="en-US" w:eastAsia="zh-CN"/>
                    </w:rPr>
                    <w:t>负载均衡维保：</w:t>
                  </w:r>
                  <w:r>
                    <w:rPr>
                      <w:rFonts w:hint="eastAsia" w:ascii="宋体" w:hAnsi="宋体" w:cs="Calibri"/>
                      <w:color w:val="auto"/>
                      <w:szCs w:val="21"/>
                      <w:highlight w:val="none"/>
                    </w:rPr>
                    <w:t>为我校深信服科技股份有限公司一台 AD-1000-E640-G3负载均衡设备、一台AD-2200负载均衡设备</w:t>
                  </w:r>
                  <w:r>
                    <w:rPr>
                      <w:rFonts w:hint="default" w:ascii="宋体" w:hAnsi="宋体" w:cs="Calibri"/>
                      <w:color w:val="auto"/>
                      <w:szCs w:val="21"/>
                      <w:highlight w:val="none"/>
                    </w:rPr>
                    <w:t>提供</w:t>
                  </w:r>
                  <w:r>
                    <w:rPr>
                      <w:rFonts w:hint="eastAsia" w:ascii="宋体" w:hAnsi="宋体" w:cs="Calibri"/>
                      <w:color w:val="auto"/>
                      <w:szCs w:val="21"/>
                      <w:highlight w:val="none"/>
                      <w:lang w:val="en-US" w:eastAsia="zh-CN"/>
                    </w:rPr>
                    <w:t>维保服务。</w:t>
                  </w:r>
                </w:p>
                <w:p w14:paraId="73ADB492">
                  <w:pPr>
                    <w:numPr>
                      <w:ilvl w:val="0"/>
                      <w:numId w:val="3"/>
                    </w:numPr>
                    <w:spacing w:line="300" w:lineRule="exact"/>
                    <w:rPr>
                      <w:rFonts w:hint="eastAsia" w:ascii="宋体" w:hAnsi="宋体" w:cs="Calibri"/>
                      <w:color w:val="auto"/>
                      <w:szCs w:val="21"/>
                      <w:highlight w:val="none"/>
                    </w:rPr>
                  </w:pPr>
                  <w:r>
                    <w:rPr>
                      <w:rFonts w:hint="eastAsia" w:ascii="宋体" w:hAnsi="宋体" w:cs="Calibri"/>
                      <w:color w:val="auto"/>
                      <w:szCs w:val="21"/>
                      <w:highlight w:val="none"/>
                    </w:rPr>
                    <w:t>为我校深信服科技股份有限公司一台AF-</w:t>
                  </w:r>
                  <w:r>
                    <w:rPr>
                      <w:rFonts w:ascii="宋体" w:hAnsi="宋体" w:cs="Calibri"/>
                      <w:color w:val="auto"/>
                      <w:szCs w:val="21"/>
                      <w:highlight w:val="none"/>
                    </w:rPr>
                    <w:t>9020</w:t>
                  </w:r>
                  <w:r>
                    <w:rPr>
                      <w:rFonts w:hint="eastAsia" w:ascii="宋体" w:hAnsi="宋体" w:cs="Calibri"/>
                      <w:color w:val="auto"/>
                      <w:szCs w:val="21"/>
                      <w:highlight w:val="none"/>
                    </w:rPr>
                    <w:t>下一代防火墙设备</w:t>
                  </w:r>
                  <w:r>
                    <w:rPr>
                      <w:rFonts w:hint="eastAsia" w:ascii="宋体" w:hAnsi="宋体" w:cs="Calibri"/>
                      <w:color w:val="auto"/>
                      <w:szCs w:val="21"/>
                      <w:highlight w:val="none"/>
                      <w:lang w:val="en-US" w:eastAsia="zh-CN"/>
                    </w:rPr>
                    <w:t>提供设备维保服务。</w:t>
                  </w:r>
                </w:p>
                <w:p w14:paraId="474E765A">
                  <w:pPr>
                    <w:numPr>
                      <w:ilvl w:val="0"/>
                      <w:numId w:val="3"/>
                    </w:numPr>
                    <w:spacing w:line="300" w:lineRule="exact"/>
                    <w:rPr>
                      <w:rFonts w:hint="eastAsia" w:ascii="宋体" w:hAnsi="宋体" w:cs="Calibri"/>
                      <w:color w:val="auto"/>
                      <w:szCs w:val="21"/>
                      <w:highlight w:val="none"/>
                    </w:rPr>
                  </w:pPr>
                  <w:r>
                    <w:rPr>
                      <w:rFonts w:hint="eastAsia" w:ascii="宋体" w:hAnsi="宋体" w:cs="Calibri"/>
                      <w:color w:val="auto"/>
                      <w:szCs w:val="21"/>
                      <w:highlight w:val="none"/>
                    </w:rPr>
                    <w:t>超融合设备</w:t>
                  </w:r>
                  <w:r>
                    <w:rPr>
                      <w:rFonts w:hint="eastAsia" w:ascii="宋体" w:hAnsi="宋体" w:cs="Calibri"/>
                      <w:color w:val="auto"/>
                      <w:szCs w:val="21"/>
                      <w:highlight w:val="none"/>
                      <w:lang w:val="en-US" w:eastAsia="zh-CN"/>
                    </w:rPr>
                    <w:t>维保：</w:t>
                  </w:r>
                  <w:r>
                    <w:rPr>
                      <w:rFonts w:hint="eastAsia" w:ascii="宋体" w:hAnsi="宋体" w:cs="Calibri"/>
                      <w:color w:val="auto"/>
                      <w:szCs w:val="21"/>
                      <w:highlight w:val="none"/>
                    </w:rPr>
                    <w:t>为我校深信服科技股份有限公司三台aServer-R-2305超融合设备</w:t>
                  </w:r>
                  <w:r>
                    <w:rPr>
                      <w:rFonts w:hint="default" w:ascii="宋体" w:hAnsi="宋体" w:cs="Calibri"/>
                      <w:color w:val="auto"/>
                      <w:szCs w:val="21"/>
                      <w:highlight w:val="none"/>
                    </w:rPr>
                    <w:t>提供</w:t>
                  </w:r>
                  <w:r>
                    <w:rPr>
                      <w:rFonts w:hint="eastAsia" w:ascii="宋体" w:hAnsi="宋体" w:cs="Calibri"/>
                      <w:color w:val="auto"/>
                      <w:szCs w:val="21"/>
                      <w:highlight w:val="none"/>
                      <w:lang w:val="en-US" w:eastAsia="zh-CN"/>
                    </w:rPr>
                    <w:t>维保服务。</w:t>
                  </w:r>
                </w:p>
                <w:p w14:paraId="5ADDFAF8">
                  <w:pPr>
                    <w:numPr>
                      <w:ilvl w:val="0"/>
                      <w:numId w:val="0"/>
                    </w:numPr>
                    <w:spacing w:line="300" w:lineRule="exact"/>
                    <w:ind w:left="0" w:leftChars="0" w:firstLine="440" w:firstLineChars="200"/>
                    <w:rPr>
                      <w:rFonts w:hint="eastAsia" w:ascii="宋体" w:hAnsi="宋体" w:cs="Calibri"/>
                      <w:color w:val="auto"/>
                      <w:szCs w:val="21"/>
                      <w:highlight w:val="none"/>
                    </w:rPr>
                  </w:pPr>
                  <w:r>
                    <w:rPr>
                      <w:rFonts w:hint="eastAsia" w:ascii="宋体" w:hAnsi="宋体" w:cs="Calibri"/>
                      <w:color w:val="auto"/>
                      <w:szCs w:val="21"/>
                      <w:highlight w:val="none"/>
                    </w:rPr>
                    <w:t>以上设备及所有配件</w:t>
                  </w:r>
                  <w:r>
                    <w:rPr>
                      <w:rFonts w:ascii="宋体" w:hAnsi="宋体" w:cs="Calibri"/>
                      <w:color w:val="auto"/>
                      <w:szCs w:val="21"/>
                      <w:highlight w:val="none"/>
                    </w:rPr>
                    <w:t>1</w:t>
                  </w:r>
                  <w:r>
                    <w:rPr>
                      <w:rFonts w:hint="eastAsia" w:ascii="宋体" w:hAnsi="宋体" w:cs="Calibri"/>
                      <w:color w:val="auto"/>
                      <w:szCs w:val="21"/>
                      <w:highlight w:val="none"/>
                    </w:rPr>
                    <w:t>年</w:t>
                  </w:r>
                  <w:r>
                    <w:rPr>
                      <w:rFonts w:hint="eastAsia" w:ascii="宋体" w:hAnsi="宋体" w:cs="Calibri"/>
                      <w:color w:val="auto"/>
                      <w:szCs w:val="21"/>
                      <w:highlight w:val="none"/>
                      <w:lang w:eastAsia="zh-CN"/>
                    </w:rPr>
                    <w:t>7×24</w:t>
                  </w:r>
                  <w:r>
                    <w:rPr>
                      <w:rFonts w:hint="eastAsia" w:ascii="宋体" w:hAnsi="宋体" w:cs="Calibri"/>
                      <w:color w:val="auto"/>
                      <w:szCs w:val="21"/>
                      <w:highlight w:val="none"/>
                    </w:rPr>
                    <w:t>小时整机全部硬件和配套软件质保、软件升级服务、病毒库特征库升级服务</w:t>
                  </w:r>
                  <w:r>
                    <w:rPr>
                      <w:rFonts w:hint="eastAsia" w:ascii="宋体" w:hAnsi="宋体" w:cs="Calibri"/>
                      <w:color w:val="auto"/>
                      <w:szCs w:val="21"/>
                      <w:highlight w:val="none"/>
                      <w:lang w:eastAsia="zh-CN"/>
                    </w:rPr>
                    <w:t>、</w:t>
                  </w:r>
                  <w:r>
                    <w:rPr>
                      <w:rFonts w:hint="eastAsia" w:ascii="宋体" w:hAnsi="宋体" w:cs="Calibri"/>
                      <w:color w:val="auto"/>
                      <w:szCs w:val="21"/>
                      <w:highlight w:val="none"/>
                    </w:rPr>
                    <w:t>免费人工和备件服务、远程400或者800电话支持服务、故障排除服务、关键部件损坏技术人员现场服务</w:t>
                  </w:r>
                  <w:r>
                    <w:rPr>
                      <w:rFonts w:hint="eastAsia" w:ascii="宋体" w:hAnsi="宋体" w:cs="Calibri"/>
                      <w:color w:val="auto"/>
                      <w:szCs w:val="21"/>
                      <w:highlight w:val="none"/>
                      <w:lang w:eastAsia="zh-CN"/>
                    </w:rPr>
                    <w:t>、</w:t>
                  </w:r>
                  <w:r>
                    <w:rPr>
                      <w:rFonts w:hint="eastAsia" w:ascii="宋体" w:hAnsi="宋体" w:cs="Calibri"/>
                      <w:color w:val="auto"/>
                      <w:szCs w:val="21"/>
                      <w:highlight w:val="none"/>
                      <w:lang w:val="en-US" w:eastAsia="zh-CN"/>
                    </w:rPr>
                    <w:t>上门服务</w:t>
                  </w:r>
                  <w:r>
                    <w:rPr>
                      <w:rFonts w:hint="eastAsia" w:ascii="宋体" w:hAnsi="宋体" w:cs="Calibri"/>
                      <w:color w:val="auto"/>
                      <w:szCs w:val="21"/>
                      <w:highlight w:val="none"/>
                    </w:rPr>
                    <w:t>。</w:t>
                  </w:r>
                </w:p>
                <w:p w14:paraId="751A96D4">
                  <w:pPr>
                    <w:numPr>
                      <w:ilvl w:val="0"/>
                      <w:numId w:val="4"/>
                    </w:numPr>
                    <w:spacing w:line="300" w:lineRule="exact"/>
                    <w:rPr>
                      <w:rFonts w:hint="eastAsia" w:ascii="宋体" w:hAnsi="宋体" w:cs="Calibri"/>
                      <w:color w:val="auto"/>
                      <w:szCs w:val="21"/>
                      <w:highlight w:val="none"/>
                      <w:lang w:val="en-US" w:eastAsia="zh-CN"/>
                    </w:rPr>
                  </w:pPr>
                  <w:r>
                    <w:rPr>
                      <w:rFonts w:hint="eastAsia" w:ascii="宋体" w:hAnsi="宋体" w:cs="Calibri"/>
                      <w:color w:val="auto"/>
                      <w:szCs w:val="21"/>
                      <w:highlight w:val="none"/>
                      <w:lang w:val="en-US" w:eastAsia="zh-CN"/>
                    </w:rPr>
                    <w:t>内蒙古医科大学软件维保</w:t>
                  </w:r>
                </w:p>
                <w:p w14:paraId="0D373424">
                  <w:pPr>
                    <w:numPr>
                      <w:ilvl w:val="0"/>
                      <w:numId w:val="5"/>
                    </w:numPr>
                    <w:spacing w:line="300" w:lineRule="exact"/>
                    <w:rPr>
                      <w:rFonts w:hint="eastAsia" w:ascii="宋体" w:hAnsi="宋体" w:cs="Calibri"/>
                      <w:color w:val="auto"/>
                      <w:szCs w:val="21"/>
                      <w:highlight w:val="none"/>
                    </w:rPr>
                  </w:pPr>
                  <w:r>
                    <w:rPr>
                      <w:rFonts w:hint="eastAsia" w:ascii="宋体" w:hAnsi="宋体"/>
                      <w:color w:val="auto"/>
                      <w:szCs w:val="21"/>
                      <w:highlight w:val="none"/>
                    </w:rPr>
                    <w:t>办事大厅平台维保</w:t>
                  </w:r>
                  <w:r>
                    <w:rPr>
                      <w:rFonts w:hint="eastAsia" w:ascii="宋体" w:hAnsi="宋体"/>
                      <w:color w:val="auto"/>
                      <w:szCs w:val="21"/>
                      <w:highlight w:val="none"/>
                      <w:lang w:eastAsia="zh-CN"/>
                    </w:rPr>
                    <w:t>：</w:t>
                  </w:r>
                  <w:r>
                    <w:rPr>
                      <w:rFonts w:hint="eastAsia" w:ascii="宋体" w:hAnsi="宋体" w:cs="Calibri"/>
                      <w:color w:val="auto"/>
                      <w:szCs w:val="21"/>
                      <w:highlight w:val="none"/>
                    </w:rPr>
                    <w:t>为我校网上办事大厅平台提供1年</w:t>
                  </w:r>
                  <w:r>
                    <w:rPr>
                      <w:rFonts w:hint="eastAsia" w:ascii="宋体" w:hAnsi="宋体" w:cs="Calibri"/>
                      <w:color w:val="auto"/>
                      <w:szCs w:val="21"/>
                      <w:highlight w:val="none"/>
                      <w:lang w:eastAsia="zh-CN"/>
                    </w:rPr>
                    <w:t>7×24</w:t>
                  </w:r>
                  <w:r>
                    <w:rPr>
                      <w:rFonts w:hint="eastAsia" w:ascii="宋体" w:hAnsi="宋体" w:cs="Calibri"/>
                      <w:color w:val="auto"/>
                      <w:szCs w:val="21"/>
                      <w:highlight w:val="none"/>
                    </w:rPr>
                    <w:t>售后维保、日常运维、产品优化、修复漏洞、安全巡检、技术支持服务</w:t>
                  </w:r>
                  <w:r>
                    <w:rPr>
                      <w:rFonts w:hint="eastAsia" w:ascii="宋体" w:hAnsi="宋体" w:cs="Calibri"/>
                      <w:color w:val="auto"/>
                      <w:szCs w:val="21"/>
                      <w:highlight w:val="none"/>
                      <w:lang w:eastAsia="zh-CN"/>
                    </w:rPr>
                    <w:t>；</w:t>
                  </w:r>
                  <w:r>
                    <w:rPr>
                      <w:rFonts w:hint="eastAsia" w:ascii="宋体" w:hAnsi="宋体" w:cs="Calibri"/>
                      <w:color w:val="auto"/>
                      <w:szCs w:val="21"/>
                      <w:highlight w:val="none"/>
                    </w:rPr>
                    <w:t>提供持续的技术支持服务，在接到用户通知后2小时内响应，系统宕机、系统大部分功能无法使用或系统性能严重下降导致网站无法访问等重大故障1</w:t>
                  </w:r>
                  <w:r>
                    <w:rPr>
                      <w:rFonts w:ascii="宋体" w:hAnsi="宋体" w:cs="Calibri"/>
                      <w:color w:val="auto"/>
                      <w:szCs w:val="21"/>
                      <w:highlight w:val="none"/>
                    </w:rPr>
                    <w:t>2</w:t>
                  </w:r>
                  <w:r>
                    <w:rPr>
                      <w:rFonts w:hint="eastAsia" w:ascii="宋体" w:hAnsi="宋体" w:cs="Calibri"/>
                      <w:color w:val="auto"/>
                      <w:szCs w:val="21"/>
                      <w:highlight w:val="none"/>
                    </w:rPr>
                    <w:t>小时之内排除，其他重大故障24小时之内排除，一般故障两个工作日内排除</w:t>
                  </w:r>
                  <w:r>
                    <w:rPr>
                      <w:rFonts w:hint="eastAsia" w:ascii="宋体" w:hAnsi="宋体" w:cs="Calibri"/>
                      <w:color w:val="auto"/>
                      <w:szCs w:val="21"/>
                      <w:highlight w:val="none"/>
                      <w:lang w:eastAsia="zh-CN"/>
                    </w:rPr>
                    <w:t>；</w:t>
                  </w:r>
                  <w:r>
                    <w:rPr>
                      <w:rFonts w:hint="eastAsia" w:ascii="宋体" w:hAnsi="宋体" w:cs="Calibri"/>
                      <w:color w:val="auto"/>
                      <w:szCs w:val="21"/>
                      <w:highlight w:val="none"/>
                    </w:rPr>
                    <w:t>标准化实施流程，每季度进行一次系统巡检，并提交巡检报告。对用户使用的系统部署实施的应用服务器、数据库服务器、数据抽取服务器运行环境进行性能调优、系统诊断、系统各业务模块日常维护等工作</w:t>
                  </w:r>
                  <w:r>
                    <w:rPr>
                      <w:rFonts w:hint="eastAsia" w:ascii="宋体" w:hAnsi="宋体" w:cs="Calibri"/>
                      <w:color w:val="auto"/>
                      <w:szCs w:val="21"/>
                      <w:highlight w:val="none"/>
                      <w:lang w:eastAsia="zh-CN"/>
                    </w:rPr>
                    <w:t>；</w:t>
                  </w:r>
                  <w:r>
                    <w:rPr>
                      <w:rFonts w:hint="eastAsia" w:ascii="宋体" w:hAnsi="宋体" w:cs="Calibri"/>
                      <w:color w:val="auto"/>
                      <w:szCs w:val="21"/>
                      <w:highlight w:val="none"/>
                    </w:rPr>
                    <w:t>提供一次安全漏洞扫描和加固服务，配合学校实施本平台的信息系统安全等级保护相关工作</w:t>
                  </w:r>
                  <w:r>
                    <w:rPr>
                      <w:rFonts w:hint="eastAsia" w:ascii="宋体" w:hAnsi="宋体" w:cs="Calibri"/>
                      <w:color w:val="auto"/>
                      <w:szCs w:val="21"/>
                      <w:highlight w:val="none"/>
                      <w:lang w:eastAsia="zh-CN"/>
                    </w:rPr>
                    <w:t>；</w:t>
                  </w:r>
                  <w:r>
                    <w:rPr>
                      <w:rFonts w:hint="eastAsia" w:ascii="宋体" w:hAnsi="宋体" w:cs="Calibri"/>
                      <w:color w:val="auto"/>
                      <w:szCs w:val="21"/>
                      <w:highlight w:val="none"/>
                    </w:rPr>
                    <w:t>提供重要业务期间的保障服务:如迎新、离校、系统升级等重要业务期间的值守</w:t>
                  </w:r>
                  <w:r>
                    <w:rPr>
                      <w:rFonts w:hint="eastAsia" w:ascii="宋体" w:hAnsi="宋体" w:cs="Calibri"/>
                      <w:color w:val="auto"/>
                      <w:szCs w:val="21"/>
                      <w:highlight w:val="none"/>
                      <w:lang w:eastAsia="zh-CN"/>
                    </w:rPr>
                    <w:t>；</w:t>
                  </w:r>
                  <w:r>
                    <w:rPr>
                      <w:rFonts w:hint="eastAsia" w:ascii="宋体" w:hAnsi="宋体" w:cs="Calibri"/>
                      <w:color w:val="auto"/>
                      <w:szCs w:val="21"/>
                      <w:highlight w:val="none"/>
                    </w:rPr>
                    <w:t>提供互联网化产品更新服务，在系统维保期内，软件产品提供持续的版本升级服务，产品永远保持最新版本</w:t>
                  </w:r>
                  <w:r>
                    <w:rPr>
                      <w:rFonts w:hint="eastAsia" w:ascii="宋体" w:hAnsi="宋体" w:cs="Calibri"/>
                      <w:color w:val="auto"/>
                      <w:szCs w:val="21"/>
                      <w:highlight w:val="none"/>
                      <w:lang w:eastAsia="zh-CN"/>
                    </w:rPr>
                    <w:t>；</w:t>
                  </w:r>
                  <w:r>
                    <w:rPr>
                      <w:rFonts w:hint="eastAsia" w:ascii="宋体" w:hAnsi="宋体" w:cs="Calibri"/>
                      <w:color w:val="auto"/>
                      <w:szCs w:val="21"/>
                      <w:highlight w:val="none"/>
                    </w:rPr>
                    <w:t>系统保修期内，能够安排技术人员提供技术和业务支持，关键时间段提供现场技术保障和维护服务</w:t>
                  </w:r>
                  <w:r>
                    <w:rPr>
                      <w:rFonts w:hint="eastAsia" w:ascii="宋体" w:hAnsi="宋体" w:cs="Calibri"/>
                      <w:color w:val="auto"/>
                      <w:szCs w:val="21"/>
                      <w:highlight w:val="none"/>
                      <w:lang w:eastAsia="zh-CN"/>
                    </w:rPr>
                    <w:t>；</w:t>
                  </w:r>
                  <w:r>
                    <w:rPr>
                      <w:rFonts w:hint="eastAsia" w:ascii="宋体" w:hAnsi="宋体" w:cs="Calibri"/>
                      <w:color w:val="auto"/>
                      <w:szCs w:val="21"/>
                      <w:highlight w:val="none"/>
                    </w:rPr>
                    <w:t>提供1名稳定的有相应工作经验、经过产品和业务培训的软件商实施工程师进行服务</w:t>
                  </w:r>
                  <w:r>
                    <w:rPr>
                      <w:rFonts w:hint="eastAsia" w:ascii="宋体" w:hAnsi="宋体" w:cs="Calibri"/>
                      <w:color w:val="auto"/>
                      <w:szCs w:val="21"/>
                      <w:highlight w:val="none"/>
                      <w:lang w:eastAsia="zh-CN"/>
                    </w:rPr>
                    <w:t>，</w:t>
                  </w:r>
                  <w:r>
                    <w:rPr>
                      <w:rFonts w:hint="eastAsia" w:ascii="宋体" w:hAnsi="宋体" w:cs="Calibri"/>
                      <w:color w:val="auto"/>
                      <w:szCs w:val="21"/>
                      <w:highlight w:val="none"/>
                    </w:rPr>
                    <w:t>提供一次产品完善性的定制服务</w:t>
                  </w:r>
                  <w:r>
                    <w:rPr>
                      <w:rFonts w:hint="eastAsia" w:ascii="宋体" w:hAnsi="宋体" w:cs="Calibri"/>
                      <w:color w:val="auto"/>
                      <w:szCs w:val="21"/>
                      <w:highlight w:val="none"/>
                      <w:lang w:eastAsia="zh-CN"/>
                    </w:rPr>
                    <w:t>；</w:t>
                  </w:r>
                  <w:r>
                    <w:rPr>
                      <w:rFonts w:hint="eastAsia" w:ascii="宋体" w:hAnsi="宋体" w:cs="Calibri"/>
                      <w:color w:val="auto"/>
                      <w:szCs w:val="21"/>
                      <w:highlight w:val="none"/>
                    </w:rPr>
                    <w:t>提供快速数据恢复服务，每天对数据进行备份，如出现故障导致数据损坏或丢失，需使用现存的数据备份进行迅速技术恢复，保证损失最小化</w:t>
                  </w:r>
                  <w:r>
                    <w:rPr>
                      <w:rFonts w:hint="eastAsia" w:ascii="宋体" w:hAnsi="宋体" w:cs="Calibri"/>
                      <w:color w:val="auto"/>
                      <w:szCs w:val="21"/>
                      <w:highlight w:val="none"/>
                      <w:lang w:eastAsia="zh-CN"/>
                    </w:rPr>
                    <w:t>；</w:t>
                  </w:r>
                  <w:r>
                    <w:rPr>
                      <w:rFonts w:hint="eastAsia" w:ascii="宋体" w:hAnsi="宋体" w:cs="Calibri"/>
                      <w:color w:val="auto"/>
                      <w:szCs w:val="21"/>
                      <w:highlight w:val="none"/>
                    </w:rPr>
                    <w:t>提供攻防演练支持服务，提供攻防演练技术支持，配合进行演练前后相关工作</w:t>
                  </w:r>
                  <w:r>
                    <w:rPr>
                      <w:rFonts w:hint="eastAsia" w:ascii="宋体" w:hAnsi="宋体" w:cs="Calibri"/>
                      <w:color w:val="auto"/>
                      <w:szCs w:val="21"/>
                      <w:highlight w:val="none"/>
                      <w:lang w:eastAsia="zh-CN"/>
                    </w:rPr>
                    <w:t>；</w:t>
                  </w:r>
                  <w:r>
                    <w:rPr>
                      <w:rFonts w:hint="eastAsia" w:ascii="宋体" w:hAnsi="宋体" w:cs="Calibri"/>
                      <w:color w:val="auto"/>
                      <w:szCs w:val="21"/>
                      <w:highlight w:val="none"/>
                    </w:rPr>
                    <w:t>提供重大活动期间保障服务，在国家和学校有重大紧急事件和活动时，提前对系统进行紧急巡检，确保系统安全稳定运行</w:t>
                  </w:r>
                  <w:r>
                    <w:rPr>
                      <w:rFonts w:hint="default" w:ascii="宋体" w:hAnsi="宋体" w:cs="Calibri"/>
                      <w:color w:val="auto"/>
                      <w:szCs w:val="21"/>
                      <w:highlight w:val="none"/>
                    </w:rPr>
                    <w:t>，</w:t>
                  </w:r>
                  <w:r>
                    <w:rPr>
                      <w:rFonts w:hint="eastAsia" w:ascii="宋体" w:hAnsi="宋体" w:cs="Calibri"/>
                      <w:color w:val="auto"/>
                      <w:szCs w:val="21"/>
                      <w:highlight w:val="none"/>
                    </w:rPr>
                    <w:t>随时联系处置问题和咨询技术。</w:t>
                  </w:r>
                </w:p>
                <w:p w14:paraId="4F1ECE7D">
                  <w:pPr>
                    <w:numPr>
                      <w:ilvl w:val="0"/>
                      <w:numId w:val="0"/>
                    </w:numPr>
                    <w:spacing w:line="300" w:lineRule="exact"/>
                    <w:rPr>
                      <w:rFonts w:hint="eastAsia" w:cs="Times New Roman"/>
                      <w:color w:val="auto"/>
                      <w:kern w:val="2"/>
                      <w:sz w:val="21"/>
                      <w:szCs w:val="21"/>
                      <w:highlight w:val="none"/>
                      <w:lang w:val="en-US" w:eastAsia="zh-CN" w:bidi="ar-SA"/>
                    </w:rPr>
                  </w:pPr>
                  <w:r>
                    <w:rPr>
                      <w:rFonts w:hint="default" w:ascii="宋体" w:hAnsi="宋体" w:cs="Calibri"/>
                      <w:color w:val="auto"/>
                      <w:szCs w:val="21"/>
                      <w:highlight w:val="none"/>
                      <w:lang w:eastAsia="zh-CN"/>
                    </w:rPr>
                    <w:t>2、</w:t>
                  </w:r>
                  <w:r>
                    <w:rPr>
                      <w:rFonts w:hint="eastAsia" w:ascii="宋体" w:hAnsi="宋体" w:cs="Calibri"/>
                      <w:color w:val="auto"/>
                      <w:szCs w:val="21"/>
                      <w:highlight w:val="none"/>
                      <w:lang w:val="en-US" w:eastAsia="zh-CN"/>
                    </w:rPr>
                    <w:t>漏洞扫描维保：为我校北京神州绿盟科技有限公司RSAS NX3-VM漏洞扫描维系统提供1年 7X24 小时病毒库升级服务、软件升级服务。</w:t>
                  </w:r>
                </w:p>
              </w:tc>
            </w:tr>
            <w:tr w14:paraId="0641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3" w:type="dxa"/>
                  <w:noWrap w:val="0"/>
                  <w:vAlign w:val="center"/>
                </w:tcPr>
                <w:p w14:paraId="6B88898B">
                  <w:pPr>
                    <w:widowControl/>
                    <w:adjustRightInd/>
                    <w:snapToGrid/>
                    <w:spacing w:line="240" w:lineRule="auto"/>
                    <w:ind w:firstLine="0" w:firstLineChars="0"/>
                    <w:jc w:val="left"/>
                    <w:rPr>
                      <w:rFonts w:hint="default" w:ascii="宋体" w:hAnsi="宋体" w:cs="宋体"/>
                      <w:color w:val="auto"/>
                      <w:kern w:val="0"/>
                      <w:sz w:val="21"/>
                      <w:szCs w:val="21"/>
                      <w:highlight w:val="none"/>
                      <w:lang w:val="en-US" w:eastAsia="zh-CN"/>
                    </w:rPr>
                  </w:pPr>
                  <w:r>
                    <w:rPr>
                      <w:rFonts w:hint="eastAsia" w:cs="宋体"/>
                      <w:color w:val="auto"/>
                      <w:kern w:val="0"/>
                      <w:sz w:val="21"/>
                      <w:szCs w:val="21"/>
                      <w:highlight w:val="none"/>
                      <w:lang w:val="en-US" w:eastAsia="zh-CN"/>
                    </w:rPr>
                    <w:t>三、</w:t>
                  </w:r>
                  <w:r>
                    <w:rPr>
                      <w:rFonts w:hint="eastAsia" w:ascii="宋体" w:hAnsi="宋体" w:cs="宋体"/>
                      <w:color w:val="auto"/>
                      <w:kern w:val="0"/>
                      <w:sz w:val="21"/>
                      <w:szCs w:val="21"/>
                      <w:highlight w:val="none"/>
                      <w:lang w:val="en-US" w:eastAsia="zh-CN"/>
                    </w:rPr>
                    <w:t>校园网络运维服务</w:t>
                  </w:r>
                </w:p>
              </w:tc>
              <w:tc>
                <w:tcPr>
                  <w:tcW w:w="615" w:type="dxa"/>
                  <w:noWrap w:val="0"/>
                  <w:vAlign w:val="center"/>
                </w:tcPr>
                <w:p w14:paraId="63A6CF86">
                  <w:pPr>
                    <w:widowControl/>
                    <w:adjustRightInd/>
                    <w:snapToGrid/>
                    <w:spacing w:line="240" w:lineRule="auto"/>
                    <w:ind w:firstLine="0" w:firstLineChars="0"/>
                    <w:rPr>
                      <w:rFonts w:hint="eastAsia" w:ascii="宋体" w:hAnsi="宋体" w:cs="宋体"/>
                      <w:color w:val="auto"/>
                      <w:kern w:val="0"/>
                      <w:sz w:val="21"/>
                      <w:szCs w:val="21"/>
                      <w:highlight w:val="none"/>
                      <w:lang w:val="en-US" w:eastAsia="zh-CN"/>
                    </w:rPr>
                  </w:pPr>
                  <w:r>
                    <w:rPr>
                      <w:rFonts w:hint="eastAsia"/>
                      <w:color w:val="auto"/>
                      <w:szCs w:val="21"/>
                      <w:highlight w:val="none"/>
                      <w:lang w:val="en-US" w:eastAsia="zh-CN"/>
                    </w:rPr>
                    <w:t>1、</w:t>
                  </w:r>
                  <w:r>
                    <w:rPr>
                      <w:rFonts w:hint="eastAsia" w:ascii="宋体" w:hAnsi="宋体"/>
                      <w:color w:val="auto"/>
                      <w:szCs w:val="21"/>
                      <w:highlight w:val="none"/>
                    </w:rPr>
                    <w:t>校园网网络运维</w:t>
                  </w:r>
                </w:p>
              </w:tc>
              <w:tc>
                <w:tcPr>
                  <w:tcW w:w="0" w:type="auto"/>
                  <w:noWrap w:val="0"/>
                  <w:vAlign w:val="center"/>
                </w:tcPr>
                <w:p w14:paraId="2BF06152">
                  <w:pPr>
                    <w:spacing w:line="300" w:lineRule="exact"/>
                    <w:ind w:left="2" w:firstLine="4" w:firstLineChars="2"/>
                    <w:jc w:val="left"/>
                    <w:rPr>
                      <w:rFonts w:ascii="宋体" w:hAnsi="宋体"/>
                      <w:bCs/>
                      <w:color w:val="auto"/>
                      <w:szCs w:val="21"/>
                      <w:highlight w:val="none"/>
                    </w:rPr>
                  </w:pPr>
                  <w:r>
                    <w:rPr>
                      <w:rFonts w:hint="eastAsia" w:ascii="宋体" w:hAnsi="宋体"/>
                      <w:color w:val="auto"/>
                      <w:szCs w:val="21"/>
                      <w:highlight w:val="none"/>
                    </w:rPr>
                    <w:t>提供年至少2名有网络工程师认证资质的工程师驻场网络维护服务，驻场工程师要求专科以上学历，具备相应的网络技术水平，合同签订以后需要通过校方的技术考核。</w:t>
                  </w:r>
                </w:p>
                <w:p w14:paraId="228BB846">
                  <w:pPr>
                    <w:spacing w:line="300" w:lineRule="exact"/>
                    <w:ind w:left="426" w:hanging="446" w:hangingChars="203"/>
                    <w:rPr>
                      <w:rFonts w:ascii="宋体" w:hAnsi="宋体"/>
                      <w:bCs/>
                      <w:color w:val="auto"/>
                      <w:szCs w:val="21"/>
                      <w:highlight w:val="none"/>
                    </w:rPr>
                  </w:pPr>
                  <w:r>
                    <w:rPr>
                      <w:rFonts w:hint="eastAsia" w:ascii="宋体" w:hAnsi="宋体"/>
                      <w:bCs/>
                      <w:color w:val="auto"/>
                      <w:szCs w:val="21"/>
                      <w:highlight w:val="none"/>
                    </w:rPr>
                    <w:t>1、网络运维初始服务，包含但不限于以下项目：</w:t>
                  </w:r>
                </w:p>
                <w:p w14:paraId="25E366AD">
                  <w:pPr>
                    <w:spacing w:line="300" w:lineRule="exact"/>
                    <w:ind w:left="426" w:hanging="446" w:hangingChars="203"/>
                    <w:rPr>
                      <w:rFonts w:ascii="宋体" w:hAnsi="宋体"/>
                      <w:color w:val="auto"/>
                      <w:szCs w:val="21"/>
                      <w:highlight w:val="none"/>
                    </w:rPr>
                  </w:pPr>
                  <w:r>
                    <w:rPr>
                      <w:rFonts w:hint="eastAsia" w:ascii="宋体" w:hAnsi="宋体"/>
                      <w:color w:val="auto"/>
                      <w:szCs w:val="21"/>
                      <w:highlight w:val="none"/>
                    </w:rPr>
                    <w:t>资产调查、资产统计、基础资料建档案、网络相关软件配置建档。</w:t>
                  </w:r>
                </w:p>
                <w:p w14:paraId="5712DF1B">
                  <w:pPr>
                    <w:spacing w:line="300" w:lineRule="exact"/>
                    <w:rPr>
                      <w:rFonts w:ascii="宋体" w:hAnsi="宋体"/>
                      <w:bCs/>
                      <w:color w:val="auto"/>
                      <w:szCs w:val="21"/>
                      <w:highlight w:val="none"/>
                    </w:rPr>
                  </w:pPr>
                  <w:r>
                    <w:rPr>
                      <w:rFonts w:hint="eastAsia" w:ascii="宋体" w:hAnsi="宋体"/>
                      <w:bCs/>
                      <w:color w:val="auto"/>
                      <w:szCs w:val="21"/>
                      <w:highlight w:val="none"/>
                    </w:rPr>
                    <w:t>2、例行巡检服务，包含但不限于以下项目：</w:t>
                  </w:r>
                </w:p>
                <w:p w14:paraId="2362C773">
                  <w:pPr>
                    <w:spacing w:line="300" w:lineRule="exact"/>
                    <w:rPr>
                      <w:rFonts w:ascii="宋体" w:hAnsi="宋体"/>
                      <w:bCs/>
                      <w:color w:val="auto"/>
                      <w:szCs w:val="21"/>
                      <w:highlight w:val="none"/>
                    </w:rPr>
                  </w:pPr>
                  <w:r>
                    <w:rPr>
                      <w:rFonts w:hint="eastAsia" w:ascii="宋体" w:hAnsi="宋体"/>
                      <w:color w:val="auto"/>
                      <w:szCs w:val="21"/>
                      <w:highlight w:val="none"/>
                    </w:rPr>
                    <w:t>（1）供应商驻场工程师每日对网络机房各类设备进行一次巡检，并提供月、季度巡检报告，内容要包括所有设备的检测项目和性能评估等信息，建立健全的设备维护文档。</w:t>
                  </w:r>
                </w:p>
                <w:p w14:paraId="73F4A0DE">
                  <w:pPr>
                    <w:spacing w:line="300" w:lineRule="exact"/>
                    <w:rPr>
                      <w:rFonts w:ascii="宋体" w:hAnsi="宋体"/>
                      <w:bCs/>
                      <w:color w:val="auto"/>
                      <w:szCs w:val="21"/>
                      <w:highlight w:val="none"/>
                    </w:rPr>
                  </w:pPr>
                  <w:r>
                    <w:rPr>
                      <w:rFonts w:hint="eastAsia" w:ascii="宋体" w:hAnsi="宋体"/>
                      <w:color w:val="auto"/>
                      <w:szCs w:val="21"/>
                      <w:highlight w:val="none"/>
                    </w:rPr>
                    <w:t xml:space="preserve">（2）每月安排一次专业工程师对设备进行一次全面的系统检查，检查系统运行记录，对设备中潜在的硬件故障采取预防措施，排除潜在隐患，部件出现故障时，供应商及时向采购人报告并提出相关的解决办法，尽快予以修复或更换。 </w:t>
                  </w:r>
                </w:p>
                <w:p w14:paraId="30F5B2C6">
                  <w:pPr>
                    <w:spacing w:line="300" w:lineRule="exact"/>
                    <w:rPr>
                      <w:rFonts w:ascii="宋体" w:hAnsi="宋体"/>
                      <w:color w:val="auto"/>
                      <w:szCs w:val="21"/>
                      <w:highlight w:val="none"/>
                    </w:rPr>
                  </w:pPr>
                  <w:r>
                    <w:rPr>
                      <w:rFonts w:hint="eastAsia" w:ascii="宋体" w:hAnsi="宋体"/>
                      <w:color w:val="auto"/>
                      <w:szCs w:val="21"/>
                      <w:highlight w:val="none"/>
                    </w:rPr>
                    <w:t>（3）为保证设备的正常运转，供应商应定时安排专业工程师对设备各电器控制部件和控制板上的灰尘、污垢进行清理。</w:t>
                  </w:r>
                </w:p>
                <w:p w14:paraId="75F55ADC">
                  <w:pPr>
                    <w:spacing w:line="300" w:lineRule="exact"/>
                    <w:rPr>
                      <w:rFonts w:ascii="宋体" w:hAnsi="宋体"/>
                      <w:color w:val="auto"/>
                      <w:szCs w:val="21"/>
                      <w:highlight w:val="none"/>
                    </w:rPr>
                  </w:pPr>
                  <w:r>
                    <w:rPr>
                      <w:rFonts w:hint="eastAsia" w:ascii="宋体" w:hAnsi="宋体"/>
                      <w:color w:val="auto"/>
                      <w:szCs w:val="21"/>
                      <w:highlight w:val="none"/>
                    </w:rPr>
                    <w:t>（4）接受采购人对其工程师管理、设备维护、设备运行质量的监督、检查。</w:t>
                  </w:r>
                </w:p>
                <w:p w14:paraId="199C6883">
                  <w:pPr>
                    <w:spacing w:line="300" w:lineRule="exact"/>
                    <w:rPr>
                      <w:rFonts w:ascii="宋体" w:hAnsi="宋体"/>
                      <w:color w:val="auto"/>
                      <w:szCs w:val="21"/>
                      <w:highlight w:val="none"/>
                    </w:rPr>
                  </w:pPr>
                  <w:r>
                    <w:rPr>
                      <w:rFonts w:hint="eastAsia" w:ascii="宋体" w:hAnsi="宋体"/>
                      <w:color w:val="auto"/>
                      <w:szCs w:val="21"/>
                      <w:highlight w:val="none"/>
                    </w:rPr>
                    <w:t>（5）因采购人设备安装场地的变化需要迁移或者计划实施设备场地的项目改造，供应商应配合采购人对所维保的设备进行全面的技术支持与跟踪指导。</w:t>
                  </w:r>
                </w:p>
                <w:p w14:paraId="28769B63">
                  <w:pPr>
                    <w:spacing w:line="300" w:lineRule="exact"/>
                    <w:rPr>
                      <w:rFonts w:ascii="宋体" w:hAnsi="宋体"/>
                      <w:bCs/>
                      <w:color w:val="auto"/>
                      <w:szCs w:val="21"/>
                      <w:highlight w:val="none"/>
                    </w:rPr>
                  </w:pPr>
                  <w:r>
                    <w:rPr>
                      <w:rFonts w:hint="eastAsia" w:ascii="宋体" w:hAnsi="宋体"/>
                      <w:color w:val="auto"/>
                      <w:szCs w:val="21"/>
                      <w:highlight w:val="none"/>
                    </w:rPr>
                    <w:t>（6）供应商在服务期内全天候提供远程技术咨询指导、支持等服务。服务方式分为：手机联络、专线电话、电子邮件、网络远程诊断和网络远程排障，并全年有至少一次指派服务工程师，到现场对采购人操作人员进行技术指导与培训。</w:t>
                  </w:r>
                </w:p>
                <w:p w14:paraId="75E9DC68">
                  <w:pPr>
                    <w:spacing w:line="300" w:lineRule="exact"/>
                    <w:ind w:left="426" w:hanging="446" w:hangingChars="203"/>
                    <w:rPr>
                      <w:rFonts w:ascii="宋体" w:hAnsi="宋体"/>
                      <w:bCs/>
                      <w:color w:val="auto"/>
                      <w:szCs w:val="21"/>
                      <w:highlight w:val="none"/>
                    </w:rPr>
                  </w:pPr>
                  <w:r>
                    <w:rPr>
                      <w:rFonts w:hint="eastAsia" w:ascii="宋体" w:hAnsi="宋体"/>
                      <w:bCs/>
                      <w:color w:val="auto"/>
                      <w:szCs w:val="21"/>
                      <w:highlight w:val="none"/>
                    </w:rPr>
                    <w:t>3、基础设备运维服务，包含但不限于以下项目：</w:t>
                  </w:r>
                </w:p>
                <w:p w14:paraId="09B9F59B">
                  <w:pPr>
                    <w:spacing w:line="300" w:lineRule="exact"/>
                    <w:ind w:left="2"/>
                    <w:rPr>
                      <w:rFonts w:ascii="宋体" w:hAnsi="宋体"/>
                      <w:color w:val="auto"/>
                      <w:szCs w:val="21"/>
                      <w:highlight w:val="none"/>
                    </w:rPr>
                  </w:pPr>
                  <w:r>
                    <w:rPr>
                      <w:rFonts w:hint="eastAsia" w:ascii="宋体" w:hAnsi="宋体"/>
                      <w:color w:val="auto"/>
                      <w:szCs w:val="21"/>
                      <w:highlight w:val="none"/>
                    </w:rPr>
                    <w:t>计算机及外设硬件服务、操作系统服务、计算机及外设设备管理服务。</w:t>
                  </w:r>
                </w:p>
                <w:p w14:paraId="6E6BC111">
                  <w:pPr>
                    <w:spacing w:line="300" w:lineRule="exact"/>
                    <w:ind w:left="2"/>
                    <w:rPr>
                      <w:rFonts w:ascii="宋体" w:hAnsi="宋体"/>
                      <w:color w:val="auto"/>
                      <w:szCs w:val="21"/>
                      <w:highlight w:val="none"/>
                    </w:rPr>
                  </w:pPr>
                  <w:r>
                    <w:rPr>
                      <w:rFonts w:hint="eastAsia" w:ascii="宋体" w:hAnsi="宋体"/>
                      <w:color w:val="auto"/>
                      <w:szCs w:val="21"/>
                      <w:highlight w:val="none"/>
                    </w:rPr>
                    <w:t>核心以下楼宇网络设备维护、网路综合布线、弱电井和机房清洁服务。</w:t>
                  </w:r>
                </w:p>
                <w:p w14:paraId="203756BE">
                  <w:pPr>
                    <w:spacing w:line="300" w:lineRule="exact"/>
                    <w:rPr>
                      <w:rFonts w:ascii="宋体" w:hAnsi="宋体"/>
                      <w:bCs/>
                      <w:color w:val="auto"/>
                      <w:szCs w:val="21"/>
                      <w:highlight w:val="none"/>
                    </w:rPr>
                  </w:pPr>
                  <w:r>
                    <w:rPr>
                      <w:rFonts w:hint="eastAsia" w:ascii="宋体" w:hAnsi="宋体"/>
                      <w:bCs/>
                      <w:color w:val="auto"/>
                      <w:szCs w:val="21"/>
                      <w:highlight w:val="none"/>
                    </w:rPr>
                    <w:t>4、网络安全、日常实时安全状态监控，包含但不限于以下项目：</w:t>
                  </w:r>
                </w:p>
                <w:p w14:paraId="751E89DD">
                  <w:pPr>
                    <w:spacing w:line="300" w:lineRule="exact"/>
                    <w:ind w:left="426" w:hanging="446" w:hangingChars="203"/>
                    <w:rPr>
                      <w:rFonts w:ascii="宋体" w:hAnsi="宋体"/>
                      <w:color w:val="auto"/>
                      <w:szCs w:val="21"/>
                      <w:highlight w:val="none"/>
                    </w:rPr>
                  </w:pPr>
                  <w:r>
                    <w:rPr>
                      <w:rFonts w:hint="eastAsia" w:ascii="宋体" w:hAnsi="宋体"/>
                      <w:color w:val="auto"/>
                      <w:szCs w:val="21"/>
                      <w:highlight w:val="none"/>
                    </w:rPr>
                    <w:t>网络设备安全监控、系统及应用软件维护。</w:t>
                  </w:r>
                </w:p>
                <w:p w14:paraId="2F333604">
                  <w:pPr>
                    <w:spacing w:line="300" w:lineRule="exact"/>
                    <w:ind w:left="0"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机房物理环境监控，市电、摄像头、温度、烟感、湿感检查监控</w:t>
                  </w:r>
                  <w:r>
                    <w:rPr>
                      <w:rFonts w:hint="eastAsia"/>
                      <w:color w:val="auto"/>
                      <w:szCs w:val="21"/>
                      <w:highlight w:val="none"/>
                      <w:lang w:eastAsia="zh-CN"/>
                    </w:rPr>
                    <w:t>。</w:t>
                  </w:r>
                </w:p>
                <w:p w14:paraId="2BCA48F6">
                  <w:pPr>
                    <w:spacing w:line="300" w:lineRule="exact"/>
                    <w:ind w:left="426" w:hanging="446" w:hangingChars="203"/>
                    <w:rPr>
                      <w:rFonts w:hint="eastAsia" w:ascii="宋体" w:hAnsi="宋体" w:eastAsia="宋体"/>
                      <w:color w:val="auto"/>
                      <w:szCs w:val="21"/>
                      <w:highlight w:val="none"/>
                      <w:lang w:eastAsia="zh-CN"/>
                    </w:rPr>
                  </w:pPr>
                  <w:r>
                    <w:rPr>
                      <w:rFonts w:hint="eastAsia" w:ascii="宋体" w:hAnsi="宋体"/>
                      <w:color w:val="auto"/>
                      <w:szCs w:val="21"/>
                      <w:highlight w:val="none"/>
                    </w:rPr>
                    <w:t>病毒监测、查杀及防止网络攻击</w:t>
                  </w:r>
                  <w:r>
                    <w:rPr>
                      <w:rFonts w:hint="eastAsia"/>
                      <w:color w:val="auto"/>
                      <w:szCs w:val="21"/>
                      <w:highlight w:val="none"/>
                      <w:lang w:eastAsia="zh-CN"/>
                    </w:rPr>
                    <w:t>。</w:t>
                  </w:r>
                </w:p>
                <w:p w14:paraId="407385A3">
                  <w:pPr>
                    <w:spacing w:line="300" w:lineRule="exact"/>
                    <w:ind w:left="426" w:hanging="446" w:hangingChars="203"/>
                    <w:rPr>
                      <w:rFonts w:ascii="宋体" w:hAnsi="宋体"/>
                      <w:bCs/>
                      <w:color w:val="auto"/>
                      <w:szCs w:val="21"/>
                      <w:highlight w:val="none"/>
                    </w:rPr>
                  </w:pPr>
                  <w:r>
                    <w:rPr>
                      <w:rFonts w:hint="eastAsia" w:ascii="宋体" w:hAnsi="宋体"/>
                      <w:bCs/>
                      <w:color w:val="auto"/>
                      <w:szCs w:val="21"/>
                      <w:highlight w:val="none"/>
                    </w:rPr>
                    <w:t>5、安全加固服务，包含但不限于以下项目：</w:t>
                  </w:r>
                </w:p>
                <w:p w14:paraId="3275886C">
                  <w:pPr>
                    <w:spacing w:line="300" w:lineRule="exact"/>
                    <w:ind w:left="426" w:hanging="446" w:hangingChars="203"/>
                    <w:rPr>
                      <w:rFonts w:hint="eastAsia" w:ascii="宋体" w:hAnsi="宋体" w:eastAsia="宋体"/>
                      <w:color w:val="auto"/>
                      <w:szCs w:val="21"/>
                      <w:highlight w:val="none"/>
                      <w:lang w:eastAsia="zh-CN"/>
                    </w:rPr>
                  </w:pPr>
                  <w:r>
                    <w:rPr>
                      <w:rFonts w:hint="eastAsia" w:ascii="宋体" w:hAnsi="宋体"/>
                      <w:color w:val="auto"/>
                      <w:szCs w:val="21"/>
                      <w:highlight w:val="none"/>
                    </w:rPr>
                    <w:t>定期网络安全扫描、辅助安全检测、辅助策略优化</w:t>
                  </w:r>
                  <w:r>
                    <w:rPr>
                      <w:rFonts w:hint="eastAsia"/>
                      <w:color w:val="auto"/>
                      <w:szCs w:val="21"/>
                      <w:highlight w:val="none"/>
                      <w:lang w:eastAsia="zh-CN"/>
                    </w:rPr>
                    <w:t>。</w:t>
                  </w:r>
                </w:p>
                <w:p w14:paraId="61910688">
                  <w:pPr>
                    <w:spacing w:line="300" w:lineRule="exact"/>
                    <w:rPr>
                      <w:rFonts w:ascii="宋体" w:hAnsi="宋体"/>
                      <w:bCs/>
                      <w:color w:val="auto"/>
                      <w:szCs w:val="21"/>
                      <w:highlight w:val="none"/>
                    </w:rPr>
                  </w:pPr>
                  <w:r>
                    <w:rPr>
                      <w:rFonts w:hint="eastAsia" w:ascii="宋体" w:hAnsi="宋体"/>
                      <w:bCs/>
                      <w:color w:val="auto"/>
                      <w:szCs w:val="21"/>
                      <w:highlight w:val="none"/>
                    </w:rPr>
                    <w:t>6、咨询服务，包含但不限于以下项目：</w:t>
                  </w:r>
                </w:p>
                <w:p w14:paraId="4805FBF1">
                  <w:pPr>
                    <w:spacing w:line="300" w:lineRule="exact"/>
                    <w:ind w:left="426" w:hanging="446" w:hangingChars="203"/>
                    <w:rPr>
                      <w:rFonts w:hint="eastAsia" w:ascii="宋体" w:hAnsi="宋体" w:eastAsia="宋体"/>
                      <w:color w:val="auto"/>
                      <w:szCs w:val="21"/>
                      <w:highlight w:val="none"/>
                      <w:lang w:eastAsia="zh-CN"/>
                    </w:rPr>
                  </w:pPr>
                  <w:r>
                    <w:rPr>
                      <w:rFonts w:hint="eastAsia" w:ascii="宋体" w:hAnsi="宋体"/>
                      <w:color w:val="auto"/>
                      <w:szCs w:val="21"/>
                      <w:highlight w:val="none"/>
                    </w:rPr>
                    <w:t>电话远程咨询服务、现场网络咨询服务</w:t>
                  </w:r>
                  <w:r>
                    <w:rPr>
                      <w:rFonts w:hint="eastAsia"/>
                      <w:color w:val="auto"/>
                      <w:szCs w:val="21"/>
                      <w:highlight w:val="none"/>
                      <w:lang w:eastAsia="zh-CN"/>
                    </w:rPr>
                    <w:t>。</w:t>
                  </w:r>
                </w:p>
                <w:p w14:paraId="551EC19D">
                  <w:pPr>
                    <w:spacing w:line="300" w:lineRule="exact"/>
                    <w:rPr>
                      <w:rFonts w:ascii="宋体" w:hAnsi="宋体"/>
                      <w:bCs/>
                      <w:color w:val="auto"/>
                      <w:szCs w:val="21"/>
                      <w:highlight w:val="none"/>
                    </w:rPr>
                  </w:pPr>
                  <w:r>
                    <w:rPr>
                      <w:rFonts w:hint="eastAsia" w:ascii="宋体" w:hAnsi="宋体"/>
                      <w:bCs/>
                      <w:color w:val="auto"/>
                      <w:szCs w:val="21"/>
                      <w:highlight w:val="none"/>
                    </w:rPr>
                    <w:t>7、服务要求：人员管理方面</w:t>
                  </w:r>
                </w:p>
                <w:p w14:paraId="64696EC7">
                  <w:pPr>
                    <w:spacing w:line="300" w:lineRule="exact"/>
                    <w:rPr>
                      <w:rFonts w:ascii="宋体" w:hAnsi="宋体"/>
                      <w:color w:val="auto"/>
                      <w:szCs w:val="21"/>
                      <w:highlight w:val="none"/>
                    </w:rPr>
                  </w:pPr>
                  <w:r>
                    <w:rPr>
                      <w:rFonts w:hint="eastAsia" w:ascii="宋体" w:hAnsi="宋体"/>
                      <w:color w:val="auto"/>
                      <w:szCs w:val="21"/>
                      <w:highlight w:val="none"/>
                    </w:rPr>
                    <w:t>(1)服务商提供</w:t>
                  </w:r>
                  <w:r>
                    <w:rPr>
                      <w:rFonts w:hint="eastAsia" w:ascii="宋体" w:hAnsi="宋体"/>
                      <w:color w:val="auto"/>
                      <w:szCs w:val="21"/>
                      <w:highlight w:val="none"/>
                      <w:lang w:eastAsia="zh-CN"/>
                    </w:rPr>
                    <w:t>7×24</w:t>
                  </w:r>
                  <w:r>
                    <w:rPr>
                      <w:rFonts w:hint="eastAsia" w:ascii="宋体" w:hAnsi="宋体"/>
                      <w:color w:val="auto"/>
                      <w:szCs w:val="21"/>
                      <w:highlight w:val="none"/>
                    </w:rPr>
                    <w:t>服务热线电话，发现系统故障或遇到难以解决的疑难问题时给予立即响应解决,软硬件出现故障时无条件修复或更换。解决日常工作中遇到的问题，保证24小时开机。在软硬件系统出现故障时，按要求第一时间到达现场解决。遇节假日（含法定节假日）供应商必须安排相关人员和工程师负责到现场查看故障并积极解决故障。</w:t>
                  </w:r>
                </w:p>
                <w:p w14:paraId="76571556">
                  <w:pPr>
                    <w:spacing w:line="300" w:lineRule="exact"/>
                    <w:rPr>
                      <w:rFonts w:ascii="宋体" w:hAnsi="宋体"/>
                      <w:color w:val="auto"/>
                      <w:szCs w:val="21"/>
                      <w:highlight w:val="none"/>
                    </w:rPr>
                  </w:pPr>
                  <w:r>
                    <w:rPr>
                      <w:rFonts w:hint="eastAsia" w:ascii="宋体" w:hAnsi="宋体"/>
                      <w:color w:val="auto"/>
                      <w:szCs w:val="21"/>
                      <w:highlight w:val="none"/>
                    </w:rPr>
                    <w:t>(2)网络故障问题的快速响应与及时解决。</w:t>
                  </w:r>
                </w:p>
                <w:p w14:paraId="6BE241F7">
                  <w:pPr>
                    <w:spacing w:line="300" w:lineRule="exact"/>
                    <w:rPr>
                      <w:rFonts w:ascii="宋体" w:hAnsi="宋体"/>
                      <w:color w:val="auto"/>
                      <w:szCs w:val="21"/>
                      <w:highlight w:val="none"/>
                    </w:rPr>
                  </w:pPr>
                  <w:r>
                    <w:rPr>
                      <w:rFonts w:hint="eastAsia" w:ascii="宋体" w:hAnsi="宋体"/>
                      <w:color w:val="auto"/>
                      <w:szCs w:val="21"/>
                      <w:highlight w:val="none"/>
                    </w:rPr>
                    <w:t>(3)接到电话报修问题，需要去现场的必须记录报修者电话、住址、单位，形成电子版报修记录在册，或者录入相关系统，详细记录完成情况，以此作为维护工作量参考。</w:t>
                  </w:r>
                </w:p>
                <w:p w14:paraId="21D3A562">
                  <w:pPr>
                    <w:spacing w:line="300" w:lineRule="exact"/>
                    <w:rPr>
                      <w:rFonts w:ascii="宋体" w:hAnsi="宋体"/>
                      <w:color w:val="auto"/>
                      <w:szCs w:val="21"/>
                      <w:highlight w:val="none"/>
                    </w:rPr>
                  </w:pPr>
                  <w:r>
                    <w:rPr>
                      <w:rFonts w:hint="eastAsia" w:ascii="宋体" w:hAnsi="宋体"/>
                      <w:color w:val="auto"/>
                      <w:szCs w:val="21"/>
                      <w:highlight w:val="none"/>
                    </w:rPr>
                    <w:t>(4)不得利用校内网络以及其他资源进行营利性活动，如经发现，扣除当年服务费用的10%，并考虑更换服务商。</w:t>
                  </w:r>
                </w:p>
                <w:p w14:paraId="6BEF62B6">
                  <w:pPr>
                    <w:spacing w:line="300" w:lineRule="exact"/>
                    <w:rPr>
                      <w:rFonts w:ascii="宋体" w:hAnsi="宋体"/>
                      <w:color w:val="auto"/>
                      <w:szCs w:val="21"/>
                      <w:highlight w:val="none"/>
                    </w:rPr>
                  </w:pPr>
                  <w:r>
                    <w:rPr>
                      <w:rFonts w:hint="eastAsia" w:ascii="宋体" w:hAnsi="宋体"/>
                      <w:color w:val="auto"/>
                      <w:szCs w:val="21"/>
                      <w:highlight w:val="none"/>
                    </w:rPr>
                    <w:t>(5)建立完善的回访制度，网络信息中心和服务商相关负责人应该根据现场服务单和网络监控对故障处理进行采购人回访，保障服务质量的提高。</w:t>
                  </w:r>
                </w:p>
                <w:p w14:paraId="2093FEBE">
                  <w:pPr>
                    <w:spacing w:line="300" w:lineRule="exact"/>
                    <w:rPr>
                      <w:rFonts w:ascii="宋体" w:hAnsi="宋体"/>
                      <w:color w:val="auto"/>
                      <w:szCs w:val="21"/>
                      <w:highlight w:val="none"/>
                    </w:rPr>
                  </w:pPr>
                  <w:r>
                    <w:rPr>
                      <w:rFonts w:hint="eastAsia" w:ascii="宋体" w:hAnsi="宋体"/>
                      <w:color w:val="auto"/>
                      <w:szCs w:val="21"/>
                      <w:highlight w:val="none"/>
                    </w:rPr>
                    <w:t>(6)建立完善的请假制度，如果工程师离岗需要提前一天请假，并且增派专业工程师立刻上岗接手工作。</w:t>
                  </w:r>
                  <w:r>
                    <w:rPr>
                      <w:rFonts w:ascii="宋体" w:hAnsi="宋体"/>
                      <w:color w:val="auto"/>
                      <w:szCs w:val="21"/>
                      <w:highlight w:val="none"/>
                    </w:rPr>
                    <w:t xml:space="preserve"> </w:t>
                  </w:r>
                </w:p>
                <w:p w14:paraId="7C2A8404">
                  <w:pPr>
                    <w:spacing w:line="300" w:lineRule="exact"/>
                    <w:ind w:left="426" w:hanging="446" w:hangingChars="203"/>
                    <w:rPr>
                      <w:rFonts w:ascii="宋体" w:hAnsi="宋体"/>
                      <w:bCs/>
                      <w:color w:val="auto"/>
                      <w:szCs w:val="21"/>
                      <w:highlight w:val="none"/>
                    </w:rPr>
                  </w:pPr>
                  <w:r>
                    <w:rPr>
                      <w:rFonts w:hint="eastAsia" w:ascii="宋体" w:hAnsi="宋体"/>
                      <w:bCs/>
                      <w:color w:val="auto"/>
                      <w:szCs w:val="21"/>
                      <w:highlight w:val="none"/>
                    </w:rPr>
                    <w:t>8、资产、数据方面：建立完善的安全制度</w:t>
                  </w:r>
                </w:p>
                <w:p w14:paraId="77950287">
                  <w:pPr>
                    <w:spacing w:line="300" w:lineRule="exact"/>
                    <w:rPr>
                      <w:rFonts w:ascii="宋体" w:hAnsi="宋体"/>
                      <w:color w:val="auto"/>
                      <w:szCs w:val="21"/>
                      <w:highlight w:val="none"/>
                    </w:rPr>
                  </w:pPr>
                  <w:r>
                    <w:rPr>
                      <w:rFonts w:hint="eastAsia" w:ascii="宋体" w:hAnsi="宋体"/>
                      <w:color w:val="auto"/>
                      <w:szCs w:val="21"/>
                      <w:highlight w:val="none"/>
                    </w:rPr>
                    <w:t>(1)数据安全：在操作网络设备、服务器设备、pc机设备时，与采购人事先进行良好的沟通后注意数据备份，并且建立完整的电子文档体系，如果由于工作人员麻痹大意或者玩忽职守导致数据丢失，供应商需要进行相应恢复和负责相关赔偿。</w:t>
                  </w:r>
                </w:p>
                <w:p w14:paraId="5AD2BD82">
                  <w:pPr>
                    <w:spacing w:line="300" w:lineRule="exact"/>
                    <w:rPr>
                      <w:rFonts w:ascii="宋体" w:hAnsi="宋体"/>
                      <w:color w:val="auto"/>
                      <w:szCs w:val="21"/>
                      <w:highlight w:val="none"/>
                    </w:rPr>
                  </w:pPr>
                  <w:r>
                    <w:rPr>
                      <w:rFonts w:hint="eastAsia" w:ascii="宋体" w:hAnsi="宋体"/>
                      <w:color w:val="auto"/>
                      <w:szCs w:val="21"/>
                      <w:highlight w:val="none"/>
                    </w:rPr>
                    <w:t>(2)隐私安全：师生电脑还有服务器中的数据未经许可，不得拷贝或者同步，如若发现，相关法律责任由服务商全部承担。</w:t>
                  </w:r>
                </w:p>
                <w:p w14:paraId="00E6CF87">
                  <w:pPr>
                    <w:spacing w:line="300" w:lineRule="exact"/>
                    <w:rPr>
                      <w:rFonts w:ascii="宋体" w:hAnsi="宋体"/>
                      <w:color w:val="auto"/>
                      <w:szCs w:val="21"/>
                      <w:highlight w:val="none"/>
                    </w:rPr>
                  </w:pPr>
                  <w:r>
                    <w:rPr>
                      <w:rFonts w:hint="eastAsia" w:ascii="宋体" w:hAnsi="宋体"/>
                      <w:color w:val="auto"/>
                      <w:szCs w:val="21"/>
                      <w:highlight w:val="none"/>
                    </w:rPr>
                    <w:t>(3)设备安全：网络相关设备初始资产调查后形成完善的资产数据，如需资产变更、移动必须事先联系网络信息中心，每学期末进行资产汇总调查，形成文档。</w:t>
                  </w:r>
                </w:p>
                <w:p w14:paraId="480AD706">
                  <w:pPr>
                    <w:spacing w:line="300" w:lineRule="exact"/>
                    <w:ind w:left="426" w:hanging="446" w:hangingChars="203"/>
                    <w:rPr>
                      <w:rFonts w:ascii="宋体" w:hAnsi="宋体"/>
                      <w:bCs/>
                      <w:color w:val="auto"/>
                      <w:szCs w:val="21"/>
                      <w:highlight w:val="none"/>
                    </w:rPr>
                  </w:pPr>
                  <w:r>
                    <w:rPr>
                      <w:rFonts w:hint="eastAsia" w:ascii="宋体" w:hAnsi="宋体"/>
                      <w:bCs/>
                      <w:color w:val="auto"/>
                      <w:szCs w:val="21"/>
                      <w:highlight w:val="none"/>
                    </w:rPr>
                    <w:t>9、故障响应要求</w:t>
                  </w:r>
                </w:p>
                <w:p w14:paraId="7BA49124">
                  <w:pPr>
                    <w:spacing w:line="300" w:lineRule="exact"/>
                    <w:ind w:firstLine="440" w:firstLineChars="200"/>
                    <w:rPr>
                      <w:rFonts w:ascii="宋体" w:hAnsi="宋体"/>
                      <w:color w:val="auto"/>
                      <w:szCs w:val="21"/>
                      <w:highlight w:val="none"/>
                    </w:rPr>
                  </w:pPr>
                  <w:r>
                    <w:rPr>
                      <w:rFonts w:hint="eastAsia" w:ascii="宋体" w:hAnsi="宋体"/>
                      <w:color w:val="auto"/>
                      <w:szCs w:val="21"/>
                      <w:highlight w:val="none"/>
                    </w:rPr>
                    <w:t>提供7×24小时响应服务，并根据故障级别规定到场时间。为确保有效确认故障、管理故障，提高工作效率，根据故障的类型、严重程度将故障划分为四个级别，分别称作一级故障、二级故障、三级故障、四级故障。</w:t>
                  </w:r>
                </w:p>
                <w:p w14:paraId="1C3A4B72">
                  <w:pPr>
                    <w:spacing w:line="300" w:lineRule="exact"/>
                    <w:ind w:firstLine="440" w:firstLineChars="200"/>
                    <w:rPr>
                      <w:rFonts w:ascii="宋体" w:hAnsi="宋体"/>
                      <w:color w:val="auto"/>
                      <w:szCs w:val="21"/>
                      <w:highlight w:val="none"/>
                    </w:rPr>
                  </w:pPr>
                  <w:r>
                    <w:rPr>
                      <w:rFonts w:hint="eastAsia" w:ascii="宋体" w:hAnsi="宋体"/>
                      <w:color w:val="auto"/>
                      <w:szCs w:val="21"/>
                      <w:highlight w:val="none"/>
                    </w:rPr>
                    <w:t>具体定义如下：一级故障：设备发生故障、无法实现主备切换，导致业务中断，对学校使用有严重影响。一级故障要求接到报障电话后，30分钟内到场1小时内切换到备用设备，如切换到备设备仍然无法恢复业务，2小时内更换备件恢复业务。二级故障：由于软硬件等问题造成运行不稳定，对业务系统正常运行造成影响。二级故障要求接到报障电话后，30分钟内到场1小时内确定故障原因，2小时内恢复业务。三级故障：部分设备出现故障，对系统无较大的影响。三级故障要求接到报障电话后，30分钟内到场1小时内确定故障原因，并根据要求时间修复设备。四级故障：一般性故障告警故障，对系统运行影响不大。四级故障要求接到报障电话后，根据指定的时间到场进行技术支持。</w:t>
                  </w:r>
                </w:p>
                <w:p w14:paraId="484666B0">
                  <w:pPr>
                    <w:spacing w:line="300" w:lineRule="exact"/>
                    <w:ind w:left="426" w:hanging="446" w:hangingChars="203"/>
                    <w:rPr>
                      <w:rFonts w:ascii="宋体" w:hAnsi="宋体"/>
                      <w:bCs/>
                      <w:color w:val="auto"/>
                      <w:szCs w:val="21"/>
                      <w:highlight w:val="none"/>
                    </w:rPr>
                  </w:pPr>
                  <w:r>
                    <w:rPr>
                      <w:rFonts w:hint="eastAsia" w:ascii="宋体" w:hAnsi="宋体"/>
                      <w:bCs/>
                      <w:color w:val="auto"/>
                      <w:szCs w:val="21"/>
                      <w:highlight w:val="none"/>
                    </w:rPr>
                    <w:t>10、运维体系建设要求</w:t>
                  </w:r>
                </w:p>
                <w:p w14:paraId="1924CFB7">
                  <w:pPr>
                    <w:spacing w:line="300" w:lineRule="exact"/>
                    <w:rPr>
                      <w:rFonts w:ascii="宋体" w:hAnsi="宋体"/>
                      <w:color w:val="auto"/>
                      <w:szCs w:val="21"/>
                      <w:highlight w:val="none"/>
                    </w:rPr>
                  </w:pPr>
                  <w:r>
                    <w:rPr>
                      <w:rFonts w:hint="eastAsia" w:ascii="宋体" w:hAnsi="宋体"/>
                      <w:color w:val="auto"/>
                      <w:szCs w:val="21"/>
                      <w:highlight w:val="none"/>
                    </w:rPr>
                    <w:t>（1）针对内蒙古医科大学网络机房关键信息基础设施建立完善的运维服务制度和流程，确定运维活动的标准流程和相关岗位设置，使运维人员在制度和流程的规范下协同操作；</w:t>
                  </w:r>
                </w:p>
                <w:p w14:paraId="14C97C48">
                  <w:pPr>
                    <w:spacing w:line="300" w:lineRule="exact"/>
                    <w:rPr>
                      <w:rFonts w:ascii="宋体" w:hAnsi="宋体"/>
                      <w:color w:val="auto"/>
                      <w:szCs w:val="21"/>
                      <w:highlight w:val="none"/>
                    </w:rPr>
                  </w:pPr>
                  <w:r>
                    <w:rPr>
                      <w:rFonts w:hint="eastAsia" w:ascii="宋体" w:hAnsi="宋体"/>
                      <w:color w:val="auto"/>
                      <w:szCs w:val="21"/>
                      <w:highlight w:val="none"/>
                    </w:rPr>
                    <w:t>（2）部署先进成熟的运维管理系统，实现对各类运维事件的全面及时处理与合理分析，实现运维工作的智能化和高效率；</w:t>
                  </w:r>
                </w:p>
                <w:p w14:paraId="1EB4BD29">
                  <w:pPr>
                    <w:spacing w:line="300" w:lineRule="exact"/>
                    <w:rPr>
                      <w:rFonts w:ascii="宋体" w:hAnsi="宋体"/>
                      <w:color w:val="auto"/>
                      <w:szCs w:val="21"/>
                      <w:highlight w:val="none"/>
                    </w:rPr>
                  </w:pPr>
                  <w:r>
                    <w:rPr>
                      <w:rFonts w:hint="eastAsia" w:ascii="宋体" w:hAnsi="宋体"/>
                      <w:color w:val="auto"/>
                      <w:szCs w:val="21"/>
                      <w:highlight w:val="none"/>
                    </w:rPr>
                    <w:t>（3）建立高素质的运维服务保障团队，不断提高运维服务队伍的专业化水平，有效利用技术手段和工具；</w:t>
                  </w:r>
                </w:p>
                <w:p w14:paraId="05CBA471">
                  <w:pPr>
                    <w:spacing w:line="300" w:lineRule="exact"/>
                    <w:jc w:val="left"/>
                    <w:rPr>
                      <w:rFonts w:hint="eastAsia" w:cs="Times New Roman"/>
                      <w:color w:val="auto"/>
                      <w:kern w:val="2"/>
                      <w:sz w:val="21"/>
                      <w:szCs w:val="21"/>
                      <w:highlight w:val="none"/>
                      <w:lang w:val="en-US" w:eastAsia="zh-CN" w:bidi="ar-SA"/>
                    </w:rPr>
                  </w:pPr>
                  <w:r>
                    <w:rPr>
                      <w:rFonts w:hint="eastAsia" w:ascii="宋体" w:hAnsi="宋体"/>
                      <w:color w:val="auto"/>
                      <w:szCs w:val="21"/>
                      <w:highlight w:val="none"/>
                    </w:rPr>
                    <w:t>（4）建立运维知识库。运维知识库是运维体系的重要组成部分，定级收集整理网络机房故障，汇总分析故障原因和解决方案，逐步形成规范的知识库。</w:t>
                  </w:r>
                </w:p>
              </w:tc>
            </w:tr>
          </w:tbl>
          <w:p w14:paraId="60732C1F">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371"/>
              <w:jc w:val="both"/>
              <w:textAlignment w:val="auto"/>
              <w:rPr>
                <w:rFonts w:hint="default"/>
                <w:lang w:val="en-US" w:eastAsia="zh-CN"/>
              </w:rPr>
            </w:pPr>
          </w:p>
        </w:tc>
      </w:tr>
    </w:tbl>
    <w:p w14:paraId="4DD684AA"/>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0F6F5"/>
    <w:multiLevelType w:val="singleLevel"/>
    <w:tmpl w:val="B370F6F5"/>
    <w:lvl w:ilvl="0" w:tentative="0">
      <w:start w:val="1"/>
      <w:numFmt w:val="decimal"/>
      <w:suff w:val="nothing"/>
      <w:lvlText w:val="%1、"/>
      <w:lvlJc w:val="left"/>
    </w:lvl>
  </w:abstractNum>
  <w:abstractNum w:abstractNumId="1">
    <w:nsid w:val="E194D8C6"/>
    <w:multiLevelType w:val="singleLevel"/>
    <w:tmpl w:val="E194D8C6"/>
    <w:lvl w:ilvl="0" w:tentative="0">
      <w:start w:val="1"/>
      <w:numFmt w:val="decimal"/>
      <w:suff w:val="nothing"/>
      <w:lvlText w:val="%1、"/>
      <w:lvlJc w:val="left"/>
    </w:lvl>
  </w:abstractNum>
  <w:abstractNum w:abstractNumId="2">
    <w:nsid w:val="322F36C2"/>
    <w:multiLevelType w:val="singleLevel"/>
    <w:tmpl w:val="322F36C2"/>
    <w:lvl w:ilvl="0" w:tentative="0">
      <w:start w:val="1"/>
      <w:numFmt w:val="decimal"/>
      <w:suff w:val="nothing"/>
      <w:lvlText w:val="%1、"/>
      <w:lvlJc w:val="left"/>
    </w:lvl>
  </w:abstractNum>
  <w:abstractNum w:abstractNumId="3">
    <w:nsid w:val="5227ED73"/>
    <w:multiLevelType w:val="singleLevel"/>
    <w:tmpl w:val="5227ED73"/>
    <w:lvl w:ilvl="0" w:tentative="0">
      <w:start w:val="1"/>
      <w:numFmt w:val="decimal"/>
      <w:suff w:val="nothing"/>
      <w:lvlText w:val="%1、"/>
      <w:lvlJc w:val="left"/>
    </w:lvl>
  </w:abstractNum>
  <w:abstractNum w:abstractNumId="4">
    <w:nsid w:val="7A667971"/>
    <w:multiLevelType w:val="singleLevel"/>
    <w:tmpl w:val="7A667971"/>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YWRmM2U2YWRjMzQzZmQxMTdlYTk3YmIwYTc5N2MifQ=="/>
  </w:docVars>
  <w:rsids>
    <w:rsidRoot w:val="00000000"/>
    <w:rsid w:val="020C3201"/>
    <w:rsid w:val="02750329"/>
    <w:rsid w:val="03373831"/>
    <w:rsid w:val="04455AD9"/>
    <w:rsid w:val="070457D8"/>
    <w:rsid w:val="0858227F"/>
    <w:rsid w:val="091837BC"/>
    <w:rsid w:val="0A140428"/>
    <w:rsid w:val="0ACF434F"/>
    <w:rsid w:val="0BAB0918"/>
    <w:rsid w:val="0C281F69"/>
    <w:rsid w:val="0C61547A"/>
    <w:rsid w:val="0CB35CD6"/>
    <w:rsid w:val="0CFE2CC9"/>
    <w:rsid w:val="0ED4462A"/>
    <w:rsid w:val="0F9067A2"/>
    <w:rsid w:val="0F977B31"/>
    <w:rsid w:val="10771710"/>
    <w:rsid w:val="109D5C86"/>
    <w:rsid w:val="119C1AA2"/>
    <w:rsid w:val="129F0AAB"/>
    <w:rsid w:val="12AD766B"/>
    <w:rsid w:val="13C702B9"/>
    <w:rsid w:val="148166BA"/>
    <w:rsid w:val="161B669A"/>
    <w:rsid w:val="163A2FC4"/>
    <w:rsid w:val="166120ED"/>
    <w:rsid w:val="18A96874"/>
    <w:rsid w:val="18E70A84"/>
    <w:rsid w:val="190B50EC"/>
    <w:rsid w:val="1A275811"/>
    <w:rsid w:val="1AC35C7E"/>
    <w:rsid w:val="1BC31CAE"/>
    <w:rsid w:val="1BFD03C9"/>
    <w:rsid w:val="211508B6"/>
    <w:rsid w:val="217C217E"/>
    <w:rsid w:val="2381531C"/>
    <w:rsid w:val="25706A02"/>
    <w:rsid w:val="266879AE"/>
    <w:rsid w:val="274041B2"/>
    <w:rsid w:val="27602AA7"/>
    <w:rsid w:val="295E71E3"/>
    <w:rsid w:val="2A043BBD"/>
    <w:rsid w:val="2A1262DA"/>
    <w:rsid w:val="2ADB2B70"/>
    <w:rsid w:val="2C0C4FAB"/>
    <w:rsid w:val="2C1A76C8"/>
    <w:rsid w:val="32DD144F"/>
    <w:rsid w:val="339935C8"/>
    <w:rsid w:val="34164C19"/>
    <w:rsid w:val="344F3C87"/>
    <w:rsid w:val="34BA1A48"/>
    <w:rsid w:val="35C83CF1"/>
    <w:rsid w:val="36130539"/>
    <w:rsid w:val="370E1BD7"/>
    <w:rsid w:val="38D86941"/>
    <w:rsid w:val="390F1C37"/>
    <w:rsid w:val="3AA7481D"/>
    <w:rsid w:val="3B0D646D"/>
    <w:rsid w:val="3BF412A1"/>
    <w:rsid w:val="3CE1348F"/>
    <w:rsid w:val="3DD27E02"/>
    <w:rsid w:val="3DDD2303"/>
    <w:rsid w:val="3E2E7003"/>
    <w:rsid w:val="40956EC5"/>
    <w:rsid w:val="40A8309D"/>
    <w:rsid w:val="40C003E6"/>
    <w:rsid w:val="415E375B"/>
    <w:rsid w:val="4171348E"/>
    <w:rsid w:val="421309EA"/>
    <w:rsid w:val="42D97AEA"/>
    <w:rsid w:val="45633A36"/>
    <w:rsid w:val="46472A10"/>
    <w:rsid w:val="46810B28"/>
    <w:rsid w:val="47136D96"/>
    <w:rsid w:val="47190850"/>
    <w:rsid w:val="476B4E24"/>
    <w:rsid w:val="4787410F"/>
    <w:rsid w:val="4A361719"/>
    <w:rsid w:val="4B187071"/>
    <w:rsid w:val="4B502367"/>
    <w:rsid w:val="4B9C1A50"/>
    <w:rsid w:val="4BDB2578"/>
    <w:rsid w:val="4C1352DA"/>
    <w:rsid w:val="4DCA28A4"/>
    <w:rsid w:val="4E854A1D"/>
    <w:rsid w:val="4FBB7FCB"/>
    <w:rsid w:val="5176064D"/>
    <w:rsid w:val="521D5527"/>
    <w:rsid w:val="526B5CD8"/>
    <w:rsid w:val="53682217"/>
    <w:rsid w:val="536F189A"/>
    <w:rsid w:val="53E93358"/>
    <w:rsid w:val="546D5D37"/>
    <w:rsid w:val="554967A4"/>
    <w:rsid w:val="56116B96"/>
    <w:rsid w:val="56835CE6"/>
    <w:rsid w:val="56B440F1"/>
    <w:rsid w:val="575651A9"/>
    <w:rsid w:val="58733B38"/>
    <w:rsid w:val="59305585"/>
    <w:rsid w:val="5B1A7F8E"/>
    <w:rsid w:val="5B8F47E5"/>
    <w:rsid w:val="5BB93F58"/>
    <w:rsid w:val="5C6C0FCA"/>
    <w:rsid w:val="5DE132F2"/>
    <w:rsid w:val="5E021BE6"/>
    <w:rsid w:val="5E40270F"/>
    <w:rsid w:val="5F3A53B0"/>
    <w:rsid w:val="5F993E84"/>
    <w:rsid w:val="60A52CFD"/>
    <w:rsid w:val="60B82A30"/>
    <w:rsid w:val="60C5514D"/>
    <w:rsid w:val="616E7593"/>
    <w:rsid w:val="62832BCA"/>
    <w:rsid w:val="65BF660F"/>
    <w:rsid w:val="67256946"/>
    <w:rsid w:val="67362901"/>
    <w:rsid w:val="685D7A0B"/>
    <w:rsid w:val="68701E42"/>
    <w:rsid w:val="693E51FD"/>
    <w:rsid w:val="69E20B1E"/>
    <w:rsid w:val="6A3D5D54"/>
    <w:rsid w:val="6BB32772"/>
    <w:rsid w:val="70027EE7"/>
    <w:rsid w:val="705A7660"/>
    <w:rsid w:val="709A3F00"/>
    <w:rsid w:val="71A62431"/>
    <w:rsid w:val="71EC42E8"/>
    <w:rsid w:val="722E7176"/>
    <w:rsid w:val="73CB5BAC"/>
    <w:rsid w:val="741E2752"/>
    <w:rsid w:val="74277859"/>
    <w:rsid w:val="74736F42"/>
    <w:rsid w:val="75596138"/>
    <w:rsid w:val="75660855"/>
    <w:rsid w:val="76312C11"/>
    <w:rsid w:val="77040325"/>
    <w:rsid w:val="78BB4A14"/>
    <w:rsid w:val="7A340F22"/>
    <w:rsid w:val="7AFD5B47"/>
    <w:rsid w:val="7B4909FD"/>
    <w:rsid w:val="7BD76009"/>
    <w:rsid w:val="7C042B76"/>
    <w:rsid w:val="7C093CE8"/>
    <w:rsid w:val="7C3C2310"/>
    <w:rsid w:val="7CB22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spacing w:line="321" w:lineRule="exact"/>
      <w:ind w:left="20"/>
      <w:outlineLvl w:val="2"/>
    </w:pPr>
    <w:rPr>
      <w:rFonts w:ascii="Arial Unicode MS" w:hAnsi="Arial Unicode MS" w:eastAsia="Arial Unicode MS" w:cs="Arial Unicode MS"/>
      <w:sz w:val="28"/>
      <w:szCs w:val="28"/>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rPr>
      <w:rFonts w:ascii="宋体" w:hAnsi="宋体" w:eastAsia="宋体" w:cs="宋体"/>
      <w:sz w:val="24"/>
      <w:szCs w:val="24"/>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11811</Words>
  <Characters>12857</Characters>
  <Lines>0</Lines>
  <Paragraphs>0</Paragraphs>
  <TotalTime>301</TotalTime>
  <ScaleCrop>false</ScaleCrop>
  <LinksUpToDate>false</LinksUpToDate>
  <CharactersWithSpaces>12905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2024-09-30T03:21:00Z</dcterms:created>
  <dc:creator>Administrator</dc:creator>
  <cp:lastModifiedBy>嘻嘻哈~亦不弃</cp:lastModifiedBy>
  <dcterms:modified xsi:type="dcterms:W3CDTF">2024-10-14T06:11:23Z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89FB303AE9C74E91801D3B4A44690DFB_13</vt:lpwstr>
  </property>
</Properties>
</file>