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616" w:rsidRPr="008764AE" w:rsidRDefault="000B2616">
      <w:pPr>
        <w:pStyle w:val="2"/>
        <w:jc w:val="both"/>
        <w:rPr>
          <w:rFonts w:asciiTheme="minorEastAsia" w:eastAsiaTheme="minorEastAsia" w:hAnsiTheme="minorEastAsia" w:cstheme="minorEastAsia"/>
          <w:color w:val="auto"/>
          <w:sz w:val="36"/>
          <w:szCs w:val="36"/>
          <w:lang w:eastAsia="zh-CN"/>
        </w:rPr>
      </w:pPr>
      <w:bookmarkStart w:id="0" w:name="xx市城西区公租住房"/>
    </w:p>
    <w:p w:rsidR="000B2616" w:rsidRPr="008764AE" w:rsidRDefault="007D0173">
      <w:pPr>
        <w:pStyle w:val="2"/>
        <w:jc w:val="center"/>
        <w:rPr>
          <w:rFonts w:asciiTheme="minorEastAsia" w:eastAsiaTheme="minorEastAsia" w:hAnsiTheme="minorEastAsia" w:cstheme="minorEastAsia"/>
          <w:color w:val="auto"/>
          <w:sz w:val="36"/>
          <w:szCs w:val="36"/>
          <w:lang w:eastAsia="zh-CN"/>
        </w:rPr>
      </w:pPr>
      <w:r w:rsidRPr="008764AE">
        <w:rPr>
          <w:rFonts w:asciiTheme="minorEastAsia" w:eastAsiaTheme="minorEastAsia" w:hAnsiTheme="minorEastAsia" w:cstheme="minorEastAsia" w:hint="eastAsia"/>
          <w:color w:val="auto"/>
          <w:sz w:val="36"/>
          <w:szCs w:val="36"/>
          <w:lang w:eastAsia="zh-CN"/>
        </w:rPr>
        <w:t>公租房</w:t>
      </w:r>
      <w:bookmarkStart w:id="1" w:name="section-2"/>
      <w:bookmarkStart w:id="2" w:name="物业管理委托合同"/>
      <w:bookmarkEnd w:id="0"/>
      <w:bookmarkEnd w:id="1"/>
      <w:r w:rsidRPr="008764AE">
        <w:rPr>
          <w:rFonts w:asciiTheme="minorEastAsia" w:eastAsiaTheme="minorEastAsia" w:hAnsiTheme="minorEastAsia" w:cstheme="minorEastAsia" w:hint="eastAsia"/>
          <w:color w:val="auto"/>
          <w:sz w:val="36"/>
          <w:szCs w:val="36"/>
          <w:lang w:eastAsia="zh-CN"/>
        </w:rPr>
        <w:t>物业服务合同</w:t>
      </w:r>
      <w:bookmarkEnd w:id="2"/>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7D0173">
      <w:pPr>
        <w:pStyle w:val="a0"/>
        <w:rPr>
          <w:rFonts w:asciiTheme="minorEastAsia" w:eastAsiaTheme="minorEastAsia" w:hAnsiTheme="minorEastAsia" w:cstheme="minorEastAsia"/>
          <w:sz w:val="28"/>
          <w:szCs w:val="28"/>
          <w:lang w:eastAsia="zh-CN"/>
        </w:rPr>
      </w:pPr>
      <w:r w:rsidRPr="008764AE">
        <w:rPr>
          <w:rFonts w:asciiTheme="minorEastAsia" w:eastAsiaTheme="minorEastAsia" w:hAnsiTheme="minorEastAsia" w:cstheme="minorEastAsia" w:hint="eastAsia"/>
          <w:sz w:val="28"/>
          <w:szCs w:val="28"/>
          <w:lang w:eastAsia="zh-CN"/>
        </w:rPr>
        <w:t>委托方（以下简称甲方）：呼和浩特市住房保障服务中心</w:t>
      </w:r>
      <w:r w:rsidRPr="008764AE">
        <w:rPr>
          <w:rFonts w:asciiTheme="minorEastAsia" w:eastAsiaTheme="minorEastAsia" w:hAnsiTheme="minorEastAsia" w:cstheme="minorEastAsia" w:hint="eastAsia"/>
          <w:sz w:val="28"/>
          <w:szCs w:val="28"/>
          <w:lang w:eastAsia="zh-CN"/>
        </w:rPr>
        <w:br/>
        <w:t>法定代表人：田海清</w:t>
      </w:r>
      <w:r w:rsidRPr="008764AE">
        <w:rPr>
          <w:rFonts w:asciiTheme="minorEastAsia" w:eastAsiaTheme="minorEastAsia" w:hAnsiTheme="minorEastAsia" w:cstheme="minorEastAsia" w:hint="eastAsia"/>
          <w:sz w:val="28"/>
          <w:szCs w:val="28"/>
          <w:lang w:eastAsia="zh-CN"/>
        </w:rPr>
        <w:br/>
        <w:t>住所地：东二环9号呼和浩特市住房和城乡建设局大楼</w:t>
      </w:r>
      <w:r w:rsidRPr="008764AE">
        <w:rPr>
          <w:rFonts w:asciiTheme="minorEastAsia" w:eastAsiaTheme="minorEastAsia" w:hAnsiTheme="minorEastAsia" w:cstheme="minorEastAsia" w:hint="eastAsia"/>
          <w:sz w:val="28"/>
          <w:szCs w:val="28"/>
          <w:lang w:eastAsia="zh-CN"/>
        </w:rPr>
        <w:br/>
        <w:t>联系电话：6203040</w:t>
      </w:r>
    </w:p>
    <w:p w:rsidR="000B2616" w:rsidRPr="008764AE" w:rsidRDefault="007D0173">
      <w:pPr>
        <w:pStyle w:val="a0"/>
        <w:rPr>
          <w:rFonts w:asciiTheme="minorEastAsia" w:eastAsiaTheme="minorEastAsia" w:hAnsiTheme="minorEastAsia" w:cstheme="minorEastAsia"/>
          <w:sz w:val="28"/>
          <w:szCs w:val="28"/>
          <w:lang w:eastAsia="zh-CN"/>
        </w:rPr>
      </w:pPr>
      <w:r w:rsidRPr="008764AE">
        <w:rPr>
          <w:rFonts w:asciiTheme="minorEastAsia" w:eastAsiaTheme="minorEastAsia" w:hAnsiTheme="minorEastAsia" w:cstheme="minorEastAsia" w:hint="eastAsia"/>
          <w:sz w:val="28"/>
          <w:szCs w:val="28"/>
          <w:lang w:eastAsia="zh-CN"/>
        </w:rPr>
        <w:t>受委托方（以下简称乙方）：</w:t>
      </w:r>
    </w:p>
    <w:p w:rsidR="000B2616" w:rsidRPr="008764AE" w:rsidRDefault="007D0173">
      <w:pPr>
        <w:pStyle w:val="a0"/>
        <w:rPr>
          <w:rFonts w:asciiTheme="minorEastAsia" w:eastAsiaTheme="minorEastAsia" w:hAnsiTheme="minorEastAsia" w:cstheme="minorEastAsia"/>
          <w:sz w:val="28"/>
          <w:szCs w:val="28"/>
          <w:lang w:eastAsia="zh-CN"/>
        </w:rPr>
      </w:pPr>
      <w:r w:rsidRPr="008764AE">
        <w:rPr>
          <w:rFonts w:asciiTheme="minorEastAsia" w:eastAsiaTheme="minorEastAsia" w:hAnsiTheme="minorEastAsia" w:cstheme="minorEastAsia" w:hint="eastAsia"/>
          <w:sz w:val="28"/>
          <w:szCs w:val="28"/>
          <w:lang w:eastAsia="zh-CN"/>
        </w:rPr>
        <w:t xml:space="preserve">法定代表人： </w:t>
      </w:r>
      <w:r w:rsidRPr="008764AE">
        <w:rPr>
          <w:rFonts w:asciiTheme="minorEastAsia" w:eastAsiaTheme="minorEastAsia" w:hAnsiTheme="minorEastAsia" w:cstheme="minorEastAsia" w:hint="eastAsia"/>
          <w:sz w:val="28"/>
          <w:szCs w:val="28"/>
          <w:lang w:eastAsia="zh-CN"/>
        </w:rPr>
        <w:br/>
        <w:t>住所地：</w:t>
      </w:r>
    </w:p>
    <w:p w:rsidR="000B2616" w:rsidRPr="008764AE" w:rsidRDefault="007D0173">
      <w:pPr>
        <w:pStyle w:val="a0"/>
        <w:rPr>
          <w:rFonts w:asciiTheme="minorEastAsia" w:eastAsiaTheme="minorEastAsia" w:hAnsiTheme="minorEastAsia" w:cstheme="minorEastAsia"/>
          <w:sz w:val="28"/>
          <w:szCs w:val="28"/>
          <w:lang w:eastAsia="zh-CN"/>
        </w:rPr>
      </w:pPr>
      <w:r w:rsidRPr="008764AE">
        <w:rPr>
          <w:rFonts w:asciiTheme="minorEastAsia" w:eastAsiaTheme="minorEastAsia" w:hAnsiTheme="minorEastAsia" w:cstheme="minorEastAsia" w:hint="eastAsia"/>
          <w:sz w:val="28"/>
          <w:szCs w:val="28"/>
          <w:lang w:eastAsia="zh-CN"/>
        </w:rPr>
        <w:t>联系电话：</w:t>
      </w:r>
    </w:p>
    <w:p w:rsidR="000B2616" w:rsidRPr="008764AE" w:rsidRDefault="007D0173">
      <w:pPr>
        <w:pStyle w:val="a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经双方协商，甲方将         小区物业管理委托乙方实施。为保障本小区物业管理正常运行，为业主创造优美、整洁、安全、方便、舒适、文明的生活和工作环境，根据物业管理有关法律、法规、规章的规定，在自愿、平等、协商一致的基础上，双方达成以下合同条款，以兹双方共同遵守。</w:t>
      </w:r>
    </w:p>
    <w:p w:rsidR="000B2616" w:rsidRPr="008764AE" w:rsidRDefault="007D0173">
      <w:pPr>
        <w:pStyle w:val="a0"/>
        <w:spacing w:before="0"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br/>
        <w:t xml:space="preserve">    </w:t>
      </w:r>
      <w:r w:rsidRPr="008764AE">
        <w:rPr>
          <w:rFonts w:ascii="宋体" w:eastAsia="宋体" w:hAnsi="宋体" w:cs="宋体" w:hint="eastAsia"/>
          <w:b/>
          <w:bCs/>
          <w:sz w:val="28"/>
          <w:szCs w:val="28"/>
          <w:lang w:eastAsia="zh-CN"/>
        </w:rPr>
        <w:t>第一条</w:t>
      </w:r>
      <w:r w:rsidRPr="008764AE">
        <w:rPr>
          <w:rFonts w:ascii="宋体" w:eastAsia="宋体" w:hAnsi="宋体" w:cs="宋体" w:hint="eastAsia"/>
          <w:sz w:val="28"/>
          <w:szCs w:val="28"/>
          <w:lang w:eastAsia="zh-CN"/>
        </w:rPr>
        <w:t xml:space="preserve">　本合同所涉及的物业基本情况：</w:t>
      </w:r>
    </w:p>
    <w:p w:rsidR="000B2616" w:rsidRPr="008764AE" w:rsidRDefault="007D0173">
      <w:pPr>
        <w:pStyle w:val="a0"/>
        <w:widowControl w:val="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1、物业类型：居住物业  </w:t>
      </w:r>
    </w:p>
    <w:p w:rsidR="000B2616" w:rsidRPr="008764AE" w:rsidRDefault="007D0173">
      <w:pPr>
        <w:pStyle w:val="a0"/>
        <w:widowControl w:val="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2、座落位置及楼号：</w:t>
      </w:r>
    </w:p>
    <w:p w:rsidR="000B2616" w:rsidRPr="008764AE" w:rsidRDefault="007D0173">
      <w:pPr>
        <w:pStyle w:val="a0"/>
        <w:widowControl w:val="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3、建筑面积：</w:t>
      </w:r>
    </w:p>
    <w:p w:rsidR="000B2616" w:rsidRPr="008764AE" w:rsidRDefault="007D0173">
      <w:pPr>
        <w:pStyle w:val="a0"/>
        <w:widowControl w:val="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4、委托管理的物业构成细目见附件一。</w:t>
      </w:r>
    </w:p>
    <w:p w:rsidR="000B2616" w:rsidRPr="008764AE" w:rsidRDefault="007D0173">
      <w:pPr>
        <w:pStyle w:val="a0"/>
        <w:ind w:leftChars="50" w:left="120" w:firstLineChars="150" w:firstLine="422"/>
        <w:jc w:val="both"/>
        <w:rPr>
          <w:rFonts w:ascii="宋体" w:eastAsia="宋体" w:hAnsi="宋体" w:cs="宋体"/>
          <w:sz w:val="28"/>
          <w:szCs w:val="28"/>
          <w:lang w:eastAsia="zh-CN"/>
        </w:rPr>
      </w:pPr>
      <w:r w:rsidRPr="008764AE">
        <w:rPr>
          <w:rFonts w:ascii="宋体" w:eastAsia="宋体" w:hAnsi="宋体" w:cs="宋体" w:hint="eastAsia"/>
          <w:b/>
          <w:bCs/>
          <w:sz w:val="28"/>
          <w:szCs w:val="28"/>
          <w:lang w:eastAsia="zh-CN"/>
        </w:rPr>
        <w:t>第二条</w:t>
      </w:r>
      <w:r w:rsidRPr="008764AE">
        <w:rPr>
          <w:rFonts w:ascii="宋体" w:eastAsia="宋体" w:hAnsi="宋体" w:cs="宋体" w:hint="eastAsia"/>
          <w:sz w:val="28"/>
          <w:szCs w:val="28"/>
          <w:lang w:eastAsia="zh-CN"/>
        </w:rPr>
        <w:t xml:space="preserve">　委托管理服务期限：委托管理期限为 1 年，自   年  月   日时起至    年    月    日。委托合同期满前，乙方须全部完成合同义务并且管理成绩优秀，业主和85%以上物业使用人反映良好。 </w:t>
      </w:r>
    </w:p>
    <w:p w:rsidR="000B2616" w:rsidRPr="008764AE" w:rsidRDefault="007D0173">
      <w:pPr>
        <w:pStyle w:val="a0"/>
        <w:spacing w:before="0" w:after="0"/>
        <w:ind w:firstLineChars="200" w:firstLine="562"/>
        <w:jc w:val="both"/>
        <w:rPr>
          <w:rFonts w:ascii="宋体" w:eastAsia="宋体" w:hAnsi="宋体" w:cs="宋体"/>
          <w:sz w:val="28"/>
          <w:szCs w:val="28"/>
          <w:lang w:eastAsia="zh-CN"/>
        </w:rPr>
      </w:pPr>
      <w:r w:rsidRPr="008764AE">
        <w:rPr>
          <w:rFonts w:ascii="宋体" w:eastAsia="宋体" w:hAnsi="宋体" w:cs="宋体" w:hint="eastAsia"/>
          <w:b/>
          <w:bCs/>
          <w:sz w:val="28"/>
          <w:szCs w:val="28"/>
          <w:lang w:eastAsia="zh-CN"/>
        </w:rPr>
        <w:lastRenderedPageBreak/>
        <w:t>第三条</w:t>
      </w:r>
      <w:r w:rsidRPr="008764AE">
        <w:rPr>
          <w:rFonts w:ascii="宋体" w:eastAsia="宋体" w:hAnsi="宋体" w:cs="宋体" w:hint="eastAsia"/>
          <w:sz w:val="28"/>
          <w:szCs w:val="28"/>
          <w:lang w:eastAsia="zh-CN"/>
        </w:rPr>
        <w:t xml:space="preserve"> 本合同物业管理服务费按项目中标金额      元为基准；合同总金额根据管理过程中出售，清退，分配等原因导致面积户数变化，按照实际核减为准。合同项目付款方式为国库集中支付。</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付款方式和程序按照政府规定，物业管理服务每满一季度支付一次。经甲方专门管理部门不定期检查与驻小区管理站的日常巡查，在每月考核后，通过“三重一大”会议综合评定，如乙方达标，甲方将上季度的物业服务费支付于乙方，乙方为甲方出具合法有效增值税专用发票，甲方收到发票后拨付乙方费用。</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除本合同约定服务费外，乙方不得另行向甲方或物业使用人收取任何费用。</w:t>
      </w:r>
    </w:p>
    <w:p w:rsidR="000B2616" w:rsidRPr="008764AE" w:rsidRDefault="007D0173">
      <w:pPr>
        <w:pStyle w:val="a0"/>
        <w:spacing w:before="0" w:after="0"/>
        <w:ind w:firstLineChars="200" w:firstLine="560"/>
        <w:jc w:val="both"/>
        <w:rPr>
          <w:rFonts w:ascii="宋体" w:eastAsia="宋体" w:hAnsi="宋体" w:cs="宋体"/>
          <w:bCs/>
          <w:sz w:val="28"/>
          <w:szCs w:val="28"/>
          <w:lang w:eastAsia="zh-CN"/>
        </w:rPr>
      </w:pPr>
      <w:r w:rsidRPr="008764AE">
        <w:rPr>
          <w:rFonts w:ascii="宋体" w:eastAsia="宋体" w:hAnsi="宋体" w:cs="宋体" w:hint="eastAsia"/>
          <w:bCs/>
          <w:sz w:val="28"/>
          <w:szCs w:val="28"/>
          <w:lang w:eastAsia="zh-CN"/>
        </w:rPr>
        <w:t>每一年度物业费拨付后30日内，乙方应当将甲方支付的物业费使用明细向甲方提供财务报表，同时财务凭证留存备查，甲方有权核实乙方财务凭证的真实性及合法性。</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物业范围内房屋的共用部位、共用设施、设备、公共场地的维修、养护等费用由乙方承担。公用绿地的养护费用，由乙方承担。管理过程中</w:t>
      </w:r>
      <w:r w:rsidR="002100CF" w:rsidRPr="008764AE">
        <w:rPr>
          <w:rFonts w:ascii="宋体" w:eastAsia="宋体" w:hAnsi="宋体" w:cs="宋体" w:hint="eastAsia"/>
          <w:sz w:val="28"/>
          <w:szCs w:val="28"/>
          <w:lang w:eastAsia="zh-CN"/>
        </w:rPr>
        <w:t>乙方不得再向服务小区的物业使用人收取物业费，（服务区内出售和企业自持的房屋除外）</w:t>
      </w:r>
      <w:r w:rsidRPr="008764AE">
        <w:rPr>
          <w:rFonts w:ascii="宋体" w:eastAsia="宋体" w:hAnsi="宋体" w:cs="宋体" w:hint="eastAsia"/>
          <w:sz w:val="28"/>
          <w:szCs w:val="28"/>
          <w:lang w:eastAsia="zh-CN"/>
        </w:rPr>
        <w:t>甲方清退闲置的房屋，乙方不收物业费。</w:t>
      </w:r>
    </w:p>
    <w:p w:rsidR="000B2616" w:rsidRPr="008764AE" w:rsidRDefault="007D0173">
      <w:pPr>
        <w:pStyle w:val="a0"/>
        <w:ind w:firstLineChars="200" w:firstLine="562"/>
        <w:jc w:val="both"/>
        <w:rPr>
          <w:rFonts w:ascii="宋体" w:eastAsia="宋体" w:hAnsi="宋体" w:cs="宋体"/>
          <w:sz w:val="28"/>
          <w:szCs w:val="28"/>
          <w:lang w:eastAsia="zh-CN"/>
        </w:rPr>
      </w:pPr>
      <w:r w:rsidRPr="008764AE">
        <w:rPr>
          <w:rFonts w:ascii="宋体" w:eastAsia="宋体" w:hAnsi="宋体" w:cs="宋体" w:hint="eastAsia"/>
          <w:b/>
          <w:bCs/>
          <w:sz w:val="28"/>
          <w:szCs w:val="28"/>
          <w:lang w:eastAsia="zh-CN"/>
        </w:rPr>
        <w:t>第四条</w:t>
      </w:r>
      <w:r w:rsidRPr="008764AE">
        <w:rPr>
          <w:rFonts w:ascii="宋体" w:eastAsia="宋体" w:hAnsi="宋体" w:cs="宋体" w:hint="eastAsia"/>
          <w:sz w:val="28"/>
          <w:szCs w:val="28"/>
          <w:lang w:eastAsia="zh-CN"/>
        </w:rPr>
        <w:t xml:space="preserve">　乙方在物业移交接管时，与甲方办理物业管理书面交接手续。乙方应保管好甲方向乙方移交的物业相关的与物业管理有关的各项资料。</w:t>
      </w:r>
    </w:p>
    <w:p w:rsidR="000B2616" w:rsidRPr="008764AE" w:rsidRDefault="007D0173">
      <w:pPr>
        <w:overflowPunct w:val="0"/>
        <w:adjustRightInd w:val="0"/>
        <w:snapToGrid w:val="0"/>
        <w:spacing w:after="0"/>
        <w:ind w:firstLineChars="200" w:firstLine="562"/>
        <w:rPr>
          <w:rFonts w:ascii="宋体" w:eastAsia="宋体" w:hAnsi="宋体" w:cs="宋体"/>
          <w:sz w:val="28"/>
          <w:szCs w:val="28"/>
          <w:lang w:eastAsia="zh-CN"/>
        </w:rPr>
      </w:pPr>
      <w:r w:rsidRPr="008764AE">
        <w:rPr>
          <w:rFonts w:ascii="宋体" w:eastAsia="宋体" w:hAnsi="宋体" w:cs="宋体" w:hint="eastAsia"/>
          <w:b/>
          <w:bCs/>
          <w:sz w:val="28"/>
          <w:szCs w:val="28"/>
          <w:lang w:eastAsia="zh-CN"/>
        </w:rPr>
        <w:t>第五条</w:t>
      </w:r>
      <w:r w:rsidRPr="008764AE">
        <w:rPr>
          <w:rFonts w:ascii="宋体" w:eastAsia="宋体" w:hAnsi="宋体" w:cs="宋体" w:hint="eastAsia"/>
          <w:sz w:val="28"/>
          <w:szCs w:val="28"/>
          <w:lang w:eastAsia="zh-CN"/>
        </w:rPr>
        <w:t xml:space="preserve">　乙方提供下列物业管理服务事项：</w:t>
      </w:r>
    </w:p>
    <w:p w:rsidR="000B2616" w:rsidRPr="008764AE" w:rsidRDefault="007D0173">
      <w:pPr>
        <w:overflowPunct w:val="0"/>
        <w:adjustRightInd w:val="0"/>
        <w:snapToGrid w:val="0"/>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    1、房屋建筑本体共用部分，包括但不限于楼盖、屋顶、外墙面涂料、外墙面保温层、承重结构、楼梯间、走廊通道、门厅等房屋建筑共用部位的维修、养护和管理；</w:t>
      </w:r>
      <w:r w:rsidRPr="008764AE">
        <w:rPr>
          <w:rFonts w:ascii="宋体" w:eastAsia="宋体" w:hAnsi="宋体" w:cs="宋体" w:hint="eastAsia"/>
          <w:sz w:val="28"/>
          <w:szCs w:val="28"/>
          <w:lang w:eastAsia="zh-CN"/>
        </w:rPr>
        <w:br/>
        <w:t xml:space="preserve">    2、房屋建筑本体共用设施设备，包括但不限于道路、共用的上下水管道、排污管道、落水管、烟道、水箱、加压水泵、共用照明、供水系统、排水系统、电梯、天线、照明、消防设施、安全设施、沟渠、池、井等物业管理区域市政设施和房屋共用设备设施的运行、维修、养护和管理，供电线路、路灯按电力部门和公共事业管理部门有关规定处理，乙方配合相关部门做好安全管理和正常使用；</w:t>
      </w:r>
      <w:r w:rsidRPr="008764AE">
        <w:rPr>
          <w:rFonts w:ascii="宋体" w:eastAsia="宋体" w:hAnsi="宋体" w:cs="宋体" w:hint="eastAsia"/>
          <w:sz w:val="28"/>
          <w:szCs w:val="28"/>
          <w:lang w:eastAsia="zh-CN"/>
        </w:rPr>
        <w:br/>
        <w:t xml:space="preserve">    3、公共环境卫生，包括但不限于维护小区院内环境卫生、正确引导业主进行垃圾分类处理、设有空调栏的小区，定期对空调栏清理、</w:t>
      </w:r>
      <w:r w:rsidRPr="008764AE">
        <w:rPr>
          <w:rFonts w:ascii="宋体" w:eastAsia="宋体" w:hAnsi="宋体" w:cs="宋体" w:hint="eastAsia"/>
          <w:sz w:val="28"/>
          <w:szCs w:val="28"/>
          <w:lang w:eastAsia="zh-CN"/>
        </w:rPr>
        <w:lastRenderedPageBreak/>
        <w:t>对楼道及楼内安全通道堆放的杂物及时清理、保持电梯、墙面、地面干净、公共场所、房屋共用部位的清洁卫生、垃圾的收集和清运等；</w:t>
      </w:r>
      <w:r w:rsidRPr="008764AE">
        <w:rPr>
          <w:rFonts w:ascii="宋体" w:eastAsia="宋体" w:hAnsi="宋体" w:cs="宋体" w:hint="eastAsia"/>
          <w:sz w:val="28"/>
          <w:szCs w:val="28"/>
          <w:lang w:eastAsia="zh-CN"/>
        </w:rPr>
        <w:br/>
        <w:t xml:space="preserve">    4、公共绿地、花木、建筑小品等的养护与管理；</w:t>
      </w:r>
      <w:r w:rsidRPr="008764AE">
        <w:rPr>
          <w:rFonts w:ascii="宋体" w:eastAsia="宋体" w:hAnsi="宋体" w:cs="宋体" w:hint="eastAsia"/>
          <w:sz w:val="28"/>
          <w:szCs w:val="28"/>
          <w:lang w:eastAsia="zh-CN"/>
        </w:rPr>
        <w:br/>
        <w:t xml:space="preserve">    5、安全防范，维持公共秩序，包括但不限于安全监控、巡视、门岗执勤等；如遇有疫情，严格配合上级机关管理，严格执行国家防疫法律和政策规定。</w:t>
      </w:r>
    </w:p>
    <w:p w:rsidR="000B2616" w:rsidRPr="008764AE" w:rsidRDefault="007D0173">
      <w:pPr>
        <w:overflowPunct w:val="0"/>
        <w:adjustRightInd w:val="0"/>
        <w:snapToGrid w:val="0"/>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6、电梯设施服务，包括但不限于建立电梯安全制度、电梯档案、电梯维保合同及记录、电梯巡查与检修电梯年检、张贴电梯安全须知、电梯应急对讲畅通等；</w:t>
      </w:r>
    </w:p>
    <w:p w:rsidR="000B2616" w:rsidRPr="008764AE" w:rsidRDefault="007D0173">
      <w:pPr>
        <w:overflowPunct w:val="0"/>
        <w:adjustRightInd w:val="0"/>
        <w:snapToGrid w:val="0"/>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7、消防设施服务，包括但不限于建立消防安全管理制度、日常消防巡查及故障记录、制定消防应急预案、开展消防培训计划及演练、保证消火栓箱消防设施完好、中央控制室值班制并记录、各楼层电缆井锁闭、安全通道无堆放杂物、顶层消防阀及水压表完好、消防水压正常等；</w:t>
      </w:r>
    </w:p>
    <w:p w:rsidR="000B2616" w:rsidRPr="008764AE" w:rsidRDefault="007D0173">
      <w:pPr>
        <w:pStyle w:val="a0"/>
        <w:spacing w:before="0"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8、安防设施服务，包括但不限于制定安防管理制度、小区门岗值班记录完整（对搬家车辆进行询问，是否有入住或退房手续并登记）、监控室值班并记录、小区监控设施、摄像头、围墙红外监控及中央监控室设备完好、保证小区内消防通道畅通等；</w:t>
      </w:r>
    </w:p>
    <w:p w:rsidR="000B2616" w:rsidRPr="008764AE" w:rsidRDefault="007D0173">
      <w:pPr>
        <w:spacing w:after="0"/>
        <w:ind w:leftChars="232" w:left="557"/>
        <w:rPr>
          <w:rFonts w:ascii="宋体" w:eastAsia="宋体" w:hAnsi="宋体" w:cs="宋体"/>
          <w:sz w:val="28"/>
          <w:szCs w:val="28"/>
          <w:lang w:eastAsia="zh-CN"/>
        </w:rPr>
      </w:pPr>
      <w:r w:rsidRPr="008764AE">
        <w:rPr>
          <w:rFonts w:ascii="宋体" w:eastAsia="宋体" w:hAnsi="宋体" w:cs="宋体" w:hint="eastAsia"/>
          <w:sz w:val="28"/>
          <w:szCs w:val="28"/>
          <w:lang w:eastAsia="zh-CN"/>
        </w:rPr>
        <w:t>9、交通和车辆停放秩序的管理，对电动车存放依法进行管理；</w:t>
      </w:r>
      <w:r w:rsidRPr="008764AE">
        <w:rPr>
          <w:rFonts w:ascii="宋体" w:eastAsia="宋体" w:hAnsi="宋体" w:cs="宋体" w:hint="eastAsia"/>
          <w:sz w:val="28"/>
          <w:szCs w:val="28"/>
          <w:lang w:eastAsia="zh-CN"/>
        </w:rPr>
        <w:br/>
        <w:t>10、物业使用禁止性行为的管理；</w:t>
      </w:r>
      <w:r w:rsidRPr="008764AE">
        <w:rPr>
          <w:rFonts w:ascii="宋体" w:eastAsia="宋体" w:hAnsi="宋体" w:cs="宋体" w:hint="eastAsia"/>
          <w:sz w:val="28"/>
          <w:szCs w:val="28"/>
          <w:lang w:eastAsia="zh-CN"/>
        </w:rPr>
        <w:br/>
        <w:t>11、物业维修和养护费用的帐务管理；</w:t>
      </w:r>
      <w:r w:rsidRPr="008764AE">
        <w:rPr>
          <w:rFonts w:ascii="宋体" w:eastAsia="宋体" w:hAnsi="宋体" w:cs="宋体" w:hint="eastAsia"/>
          <w:sz w:val="28"/>
          <w:szCs w:val="28"/>
          <w:lang w:eastAsia="zh-CN"/>
        </w:rPr>
        <w:br/>
        <w:t>12、物业档案资料的保管；</w:t>
      </w:r>
      <w:r w:rsidRPr="008764AE">
        <w:rPr>
          <w:rFonts w:ascii="宋体" w:eastAsia="宋体" w:hAnsi="宋体" w:cs="宋体" w:hint="eastAsia"/>
          <w:sz w:val="28"/>
          <w:szCs w:val="28"/>
          <w:lang w:eastAsia="zh-CN"/>
        </w:rPr>
        <w:br/>
        <w:t>13、物业其他共同事务的管理服务；</w:t>
      </w:r>
      <w:r w:rsidRPr="008764AE">
        <w:rPr>
          <w:rFonts w:ascii="宋体" w:eastAsia="宋体" w:hAnsi="宋体" w:cs="宋体" w:hint="eastAsia"/>
          <w:sz w:val="28"/>
          <w:szCs w:val="28"/>
          <w:lang w:eastAsia="zh-CN"/>
        </w:rPr>
        <w:br/>
        <w:t>14、业主委托的其他物业管理服务事项。</w:t>
      </w:r>
    </w:p>
    <w:p w:rsidR="000B2616" w:rsidRPr="008764AE" w:rsidRDefault="007D0173" w:rsidP="008764AE">
      <w:pPr>
        <w:pStyle w:val="a0"/>
        <w:spacing w:beforeLines="50" w:after="0" w:line="360" w:lineRule="auto"/>
        <w:ind w:firstLineChars="200" w:firstLine="562"/>
        <w:jc w:val="both"/>
        <w:rPr>
          <w:rFonts w:ascii="宋体" w:eastAsia="宋体" w:hAnsi="宋体" w:cs="宋体"/>
          <w:sz w:val="28"/>
          <w:szCs w:val="28"/>
          <w:lang w:eastAsia="zh-CN"/>
        </w:rPr>
      </w:pPr>
      <w:r w:rsidRPr="008764AE">
        <w:rPr>
          <w:rFonts w:ascii="宋体" w:eastAsia="宋体" w:hAnsi="宋体" w:cs="宋体" w:hint="eastAsia"/>
          <w:b/>
          <w:bCs/>
          <w:sz w:val="28"/>
          <w:szCs w:val="28"/>
          <w:lang w:eastAsia="zh-CN"/>
        </w:rPr>
        <w:t xml:space="preserve">第六条  </w:t>
      </w:r>
      <w:r w:rsidRPr="008764AE">
        <w:rPr>
          <w:rFonts w:ascii="宋体" w:eastAsia="宋体" w:hAnsi="宋体" w:cs="宋体" w:hint="eastAsia"/>
          <w:sz w:val="28"/>
          <w:szCs w:val="28"/>
          <w:lang w:eastAsia="zh-CN"/>
        </w:rPr>
        <w:t>物业管理服务质量考核</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乙方根据甲方的委托管理事项制定出本物业“管理分项标准”（各项维修、养护和管理工作标准和考核标准）作为合同的必备附件。业主和物业使用人对乙方提供的物业管理服务事项的满意度标准应达到附件二所约定的目标。如果不能达标，经考核满意率低于85%，甲方有权扣除乙方的部分物业管理服务费。 </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物业管理服务质量考核要求如下：</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一、物业共用部位、设施设备的维修、养护和管理</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1、每十五天检查物业共用部位、设施设备的状况，发现问题及时处理；</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lastRenderedPageBreak/>
        <w:t>2、物业共用部位、设施设备日常管理、维修养护的检查记录和保养记录齐全；</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3、对违反规划私搭乱建和擅自占用公共部位等行为及时劝阻；</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4、根据设施设备的实际情况，规范保养；</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5、对共用设施设备定期组织巡查，发现问题及时处理；</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6、载人电梯正常运行，出现故障的，及时组织专人处理； </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7、保持消防设施设备完好，消防通道畅通，发现问题及时处理；</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8、设备房保持整洁、通风，防止跑、冒、滴、漏和鼠害现象；</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9、物业管理区域内主要道路及停车场交通标志齐全，发现问题及时更换；</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10、共用设施设备标志齐全、规范；</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11、路灯、楼道灯按时开、关，发现损坏的，定期组织维修、更换。</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12、电梯维保责任制，保证每部电梯都有责任险，每部电梯的保额不得低于500万元，每人不得低于80万元，并保证每部电梯的维保记录，电梯维保的合格标识及警示牌必须规范合格。定期对电梯维保人员进行专业技术培训，及时有效的排除电梯安全隐患，确保事故零发生。</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二、 物业共用部位和相关场地的清洁卫生，垃圾的收集、清运及雨、污水管道的疏通 </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1、生活垃圾每天至少清运一次；</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2、物业管理区域内道路、广场、停车场、绿地等每日至少清扫一次；</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3、电梯厅、楼道每日清扫一次并定期拖洗，楼梯扶手定期擦洗一次；</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4、共用部位玻璃定期清洁，路灯、楼道灯每月清洁一次；</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5、道路积水、积雪、结冰及时清除；</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6、物业管理区域内垃圾筒（箱）、垃圾中转站定期清洗，干净卫生；</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7、定期对物业管理区域内设施设备用房及设施设备进行清洁保洁，要进行定期巡查，巡查要做好记录，解决存在的问题；</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8、物业管理区域内公共雨、污水管道每年疏通一次；雨、污水井每季度检查一次，并视检查情况及时清淘；化粪池每半年检查一次，每年清淘一次；</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lastRenderedPageBreak/>
        <w:t>9、物业管理区域内供水水箱按规定清洗，定期检查，要安排专人负责、专人管理，检查应当做好记录，按期保养维修，确保用水安全；</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10、根据实际情况定期进行灭虫除害 。 </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三、 公共绿化的养护和管理</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1、由专业人员实施养护管理，并定期作养护记录；</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2、草坪长势良好，及时补栽、补种苗木；</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3、花卉、绿篱定期进行修剪、整形；</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4、定期清除绿地杂物、杂草；</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5、按计划组织浇灌、施肥和松土工作；</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6、高大植物有计划的修枝剪叶；</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7、做好大雨前后绿化部位防涝、排涝；</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8、做好大寒天气对绿化花木的防冻措施；</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9、做好大风前绿化花木的稳固工作；</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10、制定植物防病计划，适时喷洒（刷）药物，预防病虫害。 </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四、 车辆停放管理</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1、各标识牌、路标设置齐全、合理；</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2、车辆按车位线停放，停放整齐；</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3、发生交通堵塞或事故时，能及时处理或者报122，保持小区道路畅通；</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4、对车辆乱停、乱放等现象及时劝阻、制止；</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5、发现未上锁的车辆，及时通知业主并采取措施，防止失车事件发生；</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6、临时出入车辆管理有序、临时停放点设置合理；</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7、发现占用主要交通要道、消防通道的行为时及时制止 。 </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五、 公共秩序维护、安全防范等事项的协助管理 </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1、物业管理区域主要出入口二十四小时保安值勤，为进出车辆提供服务； </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2、物业管理区域内道路保持畅通，停放有序； </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3、对进出物业管理区域的可疑人员进行盘查、监控；</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4、保安员严格按指定路线及巡查时间对物业管理区域进行巡查，防范治安死角，巡查应该做好巡查记录；</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5、定期对消防系统进行检查，保证消防系统正常运行 ；</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lastRenderedPageBreak/>
        <w:t>6、对物业管理区域内发生违反《治安管理条例》的行为，及时报警；</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7、发现外来人员破坏公共财产损害公共利益的，及时制止并责成责任人赔偿、交相关部门处理；</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8、定期进行消防安全、公共安全宣传；</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9、制定消防突发事件的应急预案，事发时及时向相关部门报告，协助采取相应的措施；</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10、制定有完善治安突发事件的应急预案，事发时及时向相关部门报告，协助采取相应的措施；</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11、制定有完善公共卫生等突发事件的应急预案，事发时及时向相关部门报告，协助采取相应的措施；</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12、发现违反《临时管理规约》及（业主手册》相关规定的行为时，及时制止。</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六、 装饰装修管理服务</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1、按照相关法律法规和《临时管理规约》、《业主手册》的要求，建立完善的装修管理制度 ； </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2、装修前，依规定审核业主的装修施工方案和装修施工队伍的相关资质，告知装修施工负责人有关装修的禁止行为和注意事项； </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3、定期巡查装修施工现场，发现违规装修及损害公共利益的行为时，及时劝阻、制止、责成恢复原样并赔偿，必要时告知有关主管部门；</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4、装修垃圾统一堆放，发现乱堆乱放的及时制止；</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5、装修完毕后，七天内给予验收。 </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七、 物业档案资料管理</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1、设置档案管理员，实施专人管理 ； </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2、建立完善的业主档案及物业共用设施、设备档案； </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3、建立完善的档案资料保存制度；</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4、配备有档案柜、避免档案丢失、损坏；</w:t>
      </w:r>
    </w:p>
    <w:p w:rsidR="000B2616" w:rsidRPr="008764AE" w:rsidRDefault="007D0173">
      <w:pPr>
        <w:spacing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5、建立完善的查阅制度、使用登记制度；</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6、建立完善的更新、销毁制度，保障物业档案健全。</w:t>
      </w:r>
    </w:p>
    <w:p w:rsidR="000B2616" w:rsidRPr="008764AE" w:rsidRDefault="007D0173">
      <w:pPr>
        <w:pStyle w:val="a0"/>
        <w:spacing w:before="0" w:after="0"/>
        <w:ind w:firstLineChars="200" w:firstLine="560"/>
        <w:jc w:val="both"/>
        <w:rPr>
          <w:rFonts w:ascii="宋体" w:eastAsia="宋体" w:hAnsi="宋体" w:cs="宋体"/>
          <w:bCs/>
          <w:sz w:val="28"/>
          <w:szCs w:val="28"/>
          <w:lang w:eastAsia="zh-CN"/>
        </w:rPr>
      </w:pPr>
      <w:r w:rsidRPr="008764AE">
        <w:rPr>
          <w:rFonts w:ascii="宋体" w:eastAsia="宋体" w:hAnsi="宋体" w:cs="宋体" w:hint="eastAsia"/>
          <w:bCs/>
          <w:sz w:val="28"/>
          <w:szCs w:val="28"/>
          <w:lang w:eastAsia="zh-CN"/>
        </w:rPr>
        <w:t>八、对搬入人员和住户的管理</w:t>
      </w:r>
    </w:p>
    <w:p w:rsidR="000B2616" w:rsidRPr="008764AE" w:rsidRDefault="007D0173">
      <w:pPr>
        <w:pStyle w:val="a0"/>
        <w:spacing w:before="0" w:after="0"/>
        <w:ind w:firstLineChars="200" w:firstLine="560"/>
        <w:jc w:val="both"/>
        <w:rPr>
          <w:rFonts w:ascii="宋体" w:eastAsia="宋体" w:hAnsi="宋体" w:cs="宋体"/>
          <w:bCs/>
          <w:sz w:val="28"/>
          <w:szCs w:val="28"/>
          <w:lang w:eastAsia="zh-CN"/>
        </w:rPr>
      </w:pPr>
      <w:r w:rsidRPr="008764AE">
        <w:rPr>
          <w:rFonts w:ascii="宋体" w:eastAsia="宋体" w:hAnsi="宋体" w:cs="宋体" w:hint="eastAsia"/>
          <w:bCs/>
          <w:sz w:val="28"/>
          <w:szCs w:val="28"/>
          <w:lang w:eastAsia="zh-CN"/>
        </w:rPr>
        <w:t>乙方对于小区出入的搬家人员和车辆必须登记、核实，查明搬家人员所居住的房间号，同时向管理站汇报、核实搬入搬出情况，确保新旧住户全部纳入实名制管理，杜绝管理空白。</w:t>
      </w:r>
    </w:p>
    <w:p w:rsidR="000B2616" w:rsidRPr="008764AE" w:rsidRDefault="007D0173">
      <w:pPr>
        <w:pStyle w:val="a0"/>
        <w:spacing w:before="0" w:after="0" w:line="360" w:lineRule="auto"/>
        <w:ind w:firstLineChars="200" w:firstLine="562"/>
        <w:jc w:val="both"/>
        <w:rPr>
          <w:rFonts w:ascii="宋体" w:eastAsia="宋体" w:hAnsi="宋体" w:cs="宋体"/>
          <w:sz w:val="28"/>
          <w:szCs w:val="28"/>
          <w:lang w:eastAsia="zh-CN"/>
        </w:rPr>
      </w:pPr>
      <w:r w:rsidRPr="008764AE">
        <w:rPr>
          <w:rFonts w:ascii="宋体" w:eastAsia="宋体" w:hAnsi="宋体" w:cs="宋体" w:hint="eastAsia"/>
          <w:b/>
          <w:bCs/>
          <w:sz w:val="28"/>
          <w:szCs w:val="28"/>
          <w:lang w:eastAsia="zh-CN"/>
        </w:rPr>
        <w:lastRenderedPageBreak/>
        <w:t>第七条</w:t>
      </w:r>
      <w:r w:rsidRPr="008764AE">
        <w:rPr>
          <w:rFonts w:ascii="宋体" w:eastAsia="宋体" w:hAnsi="宋体" w:cs="宋体" w:hint="eastAsia"/>
          <w:sz w:val="28"/>
          <w:szCs w:val="28"/>
          <w:lang w:eastAsia="zh-CN"/>
        </w:rPr>
        <w:t xml:space="preserve"> 乙方对甲方作出承诺</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1、不得以任何形式转包、分包本合同的服务内容：在承包期间，乙方的任何股份配置变动应通知甲方。未经甲方书面批准，任何占有支配地位的股份转让都将视为乙方出租、转让的行为。</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2、乙方应允许甲方或授权的人员对承包区域内各项服务质量控制进行检查。</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3、在承包区域的各项服务，其工作时间必须满足甲方的工作要求，包括星期天及公众假期。如遇特殊情况，甲方可要求乙方调整工作时间直至全天二十四小时工作。</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4、乙方必须指定一位项目经理（负责人），全权代表乙方与甲方保持密切联系并保证承包区域服务工作。根据综合考评或工作情况，甲方有权要求乙方更换项目经理（负责人）和相关骨干人员，乙方应当在一周内落实到位。</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5、为承包区域的服务工作配备承诺的人员及人员数量，甲方不定期抽查乙方投入的人员数量，如果抽查时乙方安排在岗的人员数量少于合同约定的数量，甲方可以按缺少人数每人100元/次累计支付违约金。乙方聘用的工作人员必须符合劳动法有关用工规定，并经乙方相关专业考核合格后持证上岗，甲方有权进行审核和监督。</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6、在承包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7、乙方工作人员上岗穿着由甲方确认的制服及甲方许可的装饰物品，费用和制作均由乙方负担。</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8、乙方必须出具或办妥法律及甲方规定的与承包区域经营业务有关的执照或许可证，方可从事经营，并在经营中遵守一切有关条例和规定。乙方在经营过程中自行缴纳有关税费。</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9、乙方必须确保为甲方提供优质、高效的专业服务，并根据甲方要求改变不满意的服务状况，接受有关部门监督与检查。同时，乙方自觉参加甲方认为有助提高甲方形象的宣传活动。</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lastRenderedPageBreak/>
        <w:t>10、在承包期内乙方应保证承包区域内的设施、设备良好的运营状况和环境状况，并接受甲方或其授权人员的检查，对由乙方引起或造成设施、设备的损坏及环境卫生不理想状况，甲方将书面通知乙方修复或整改，在书面通知下达一周后，仍未按要求修复或整改，甲方有权安排第三方完成相关工作，所支出费用全部由乙方承担。</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11、乙方在承包区域因作业所需增加机械、电力设备及设施，应征得甲方同意，并聘请有资格的承造商进行安装、保养，施工安装保养记录手册和图纸交付甲方备案。</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12、禁止事项</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12.1乙方不得以任何理由向甲方工作人员支付费用或赠送实物，违者将终止合同。</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12.2乙方不得在承包区域从事物业管理以外的活动或非法活动，也不得从事有损甲方利益的活动，同时不允许在承包区域对甲方经营活动进行滋扰性的行为。</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12.3除经甲方批准进行必要的维修工程外，乙方不得损毁承包区域原有的设施和装潢，不得更改已铺设的电缆、电线等电力装置。同时，也不得安装任何可能造成电缆负载过大的电气设备，以免无线电受干扰。</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12.4未获甲方书面同意，乙方任何时候都不得在承包区域存放易燃物品，挥发性大或气味浓烈的液体等。</w:t>
      </w:r>
    </w:p>
    <w:p w:rsidR="000B2616" w:rsidRPr="008764AE" w:rsidRDefault="007D0173">
      <w:pPr>
        <w:pStyle w:val="a0"/>
        <w:keepLines/>
        <w:widowControl w:val="0"/>
        <w:numPr>
          <w:ilvl w:val="0"/>
          <w:numId w:val="1"/>
        </w:numPr>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保险</w:t>
      </w:r>
    </w:p>
    <w:p w:rsidR="000B2616" w:rsidRPr="008764AE" w:rsidRDefault="007D0173">
      <w:pPr>
        <w:pStyle w:val="a0"/>
        <w:keepLines/>
        <w:widowControl w:val="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13.1第三者责任保险乙方应对乙方人员以及第三方全权负责（如乙方应投保第三者责任险），在乙方的责任区内由于乙方原因导致自己员工或第三方的事故由乙方负责，甲方不承担任何责任。</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13.2员工人身意外在承包期内，乙方所有人员的事故由乙方自行全权负责（如乙方应对其员工投保人身意外险），以保证甲方在乙方工作人员索赔时不受任何责任的约束。</w:t>
      </w:r>
    </w:p>
    <w:p w:rsidR="000B2616" w:rsidRPr="008764AE" w:rsidRDefault="007D0173">
      <w:pPr>
        <w:pStyle w:val="a0"/>
        <w:keepLines/>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13.3其他保险及费用乙方须按《劳动合同法》和政府有关各部门规定为全体服务人员交纳所有相关的社会保险及其他相关费用，乙方对此全权负责。</w:t>
      </w:r>
    </w:p>
    <w:p w:rsidR="000B2616" w:rsidRPr="008764AE" w:rsidRDefault="007D0173">
      <w:pPr>
        <w:pStyle w:val="a0"/>
        <w:keepLines/>
        <w:numPr>
          <w:ilvl w:val="0"/>
          <w:numId w:val="1"/>
        </w:numPr>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遇突发事件或安全检查时，乙方必须配合有关部门执行任务，并指定专职人员协助工作，直至完成。</w:t>
      </w:r>
    </w:p>
    <w:p w:rsidR="000B2616" w:rsidRPr="008764AE" w:rsidRDefault="007D0173">
      <w:pPr>
        <w:pStyle w:val="a0"/>
        <w:keepLines/>
        <w:numPr>
          <w:ilvl w:val="0"/>
          <w:numId w:val="1"/>
        </w:numPr>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lastRenderedPageBreak/>
        <w:t>如合同期满或本合同被解除不再续签本合同，乙方保证按约定的时间或甲方通知的时间撤离现场，同时配合新的物业服务公司完成交接。</w:t>
      </w:r>
    </w:p>
    <w:p w:rsidR="000B2616" w:rsidRPr="008764AE" w:rsidRDefault="007D0173">
      <w:pPr>
        <w:pStyle w:val="a0"/>
        <w:keepLines/>
        <w:numPr>
          <w:ilvl w:val="0"/>
          <w:numId w:val="1"/>
        </w:numPr>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乙方须积极配合甲方对其进行的物业服务综合考评。</w:t>
      </w:r>
    </w:p>
    <w:p w:rsidR="000B2616" w:rsidRPr="008764AE" w:rsidRDefault="007D0173">
      <w:pPr>
        <w:pStyle w:val="a0"/>
        <w:spacing w:before="0" w:after="0" w:line="360" w:lineRule="auto"/>
        <w:ind w:firstLineChars="200" w:firstLine="562"/>
        <w:jc w:val="both"/>
        <w:rPr>
          <w:rFonts w:ascii="宋体" w:eastAsia="宋体" w:hAnsi="宋体" w:cs="宋体"/>
          <w:sz w:val="28"/>
          <w:szCs w:val="28"/>
          <w:lang w:eastAsia="zh-CN"/>
        </w:rPr>
      </w:pPr>
      <w:r w:rsidRPr="008764AE">
        <w:rPr>
          <w:rFonts w:ascii="宋体" w:eastAsia="宋体" w:hAnsi="宋体" w:cs="宋体" w:hint="eastAsia"/>
          <w:b/>
          <w:bCs/>
          <w:sz w:val="28"/>
          <w:szCs w:val="28"/>
          <w:lang w:eastAsia="zh-CN"/>
        </w:rPr>
        <w:t xml:space="preserve">第八条  </w:t>
      </w:r>
      <w:r w:rsidRPr="008764AE">
        <w:rPr>
          <w:rFonts w:ascii="宋体" w:eastAsia="宋体" w:hAnsi="宋体" w:cs="宋体" w:hint="eastAsia"/>
          <w:sz w:val="28"/>
          <w:szCs w:val="28"/>
          <w:lang w:eastAsia="zh-CN"/>
        </w:rPr>
        <w:t>甲方权利义务</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代表和维护房屋产权人、物业使用人的合法权益，监督物业公司运营；当乙方的物业服务未达到本合同约定或服务过程中存在问题，经甲方下整改通知后仍未及时整改及小区管理站提出的工作要求拒不配合的，甲方有权扣除部分物业费。另外甲方有权单方解除合同。</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2、甲方监督物业公司、物业使用人遵守本合同。</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3、甲方制定《保障性住房物业服务考核标准实施方案》、《公共租赁住房物业服务考核评分标准》及《日常巡查表》。</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4、审定乙方拟定的物业服务标准、物业管理制度。</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5、检查监督乙方管理工作的实施及制度的执行情况。</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6、审定乙方提出的物业管理服务年度计划、财务预算和房屋及公共设施、设备维修计划等。</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7、由建设单位提供的物业管理所需全部图纸、档案、资料，由甲方收集整理并移交于乙方。</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8、会同乙方对违反物业管理相关法律法规和管理规约的行为予以制止，并及时向有关行政管理部门报告，由有关行政管理部门在接到物业服务企业的报告后，依法对违法行为予以制止或者依法处理。</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9、指导乙方做好物业管理工作和宣传教育、文化活动。</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10、甲方在职权范围内保证乙方的正常经营不受干扰。</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11、保证乙方的员工按规定正常进入承包区域开展服务工作。</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12、法律、法规及政策规定由甲方承担的其他责任。</w:t>
      </w:r>
    </w:p>
    <w:p w:rsidR="000B2616" w:rsidRPr="008764AE" w:rsidRDefault="007D0173">
      <w:pPr>
        <w:pStyle w:val="a0"/>
        <w:spacing w:before="0" w:after="0" w:line="360" w:lineRule="auto"/>
        <w:ind w:firstLineChars="200" w:firstLine="562"/>
        <w:jc w:val="both"/>
        <w:rPr>
          <w:rFonts w:ascii="宋体" w:eastAsia="宋体" w:hAnsi="宋体" w:cs="宋体"/>
          <w:sz w:val="28"/>
          <w:szCs w:val="28"/>
          <w:lang w:eastAsia="zh-CN"/>
        </w:rPr>
      </w:pPr>
      <w:r w:rsidRPr="008764AE">
        <w:rPr>
          <w:rFonts w:ascii="宋体" w:eastAsia="宋体" w:hAnsi="宋体" w:cs="宋体" w:hint="eastAsia"/>
          <w:b/>
          <w:bCs/>
          <w:sz w:val="28"/>
          <w:szCs w:val="28"/>
          <w:lang w:eastAsia="zh-CN"/>
        </w:rPr>
        <w:t>第九条</w:t>
      </w:r>
      <w:r w:rsidRPr="008764AE">
        <w:rPr>
          <w:rFonts w:ascii="宋体" w:eastAsia="宋体" w:hAnsi="宋体" w:cs="宋体" w:hint="eastAsia"/>
          <w:sz w:val="28"/>
          <w:szCs w:val="28"/>
          <w:lang w:eastAsia="zh-CN"/>
        </w:rPr>
        <w:t xml:space="preserve">  乙方权利义务</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1、根据有关法律法规及本合同的约定，制定物业管理制度、物业管理服务标准并予以实施。</w:t>
      </w:r>
    </w:p>
    <w:p w:rsidR="000B2616" w:rsidRPr="008764AE" w:rsidRDefault="007D0173">
      <w:pPr>
        <w:pStyle w:val="a0"/>
        <w:widowControl w:val="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2、对业主和物业使用人违法行为提请有关部门处理。</w:t>
      </w:r>
    </w:p>
    <w:p w:rsidR="000B2616" w:rsidRPr="008764AE" w:rsidRDefault="007D0173">
      <w:pPr>
        <w:pStyle w:val="a0"/>
        <w:widowControl w:val="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3、物业公司应对承租人违规装修、私搭乱建，进行监督管理，如对劝阻无效的应立即向甲方和相关管理部门报告。</w:t>
      </w:r>
    </w:p>
    <w:p w:rsidR="000B2616" w:rsidRPr="008764AE" w:rsidRDefault="007D0173">
      <w:pPr>
        <w:pStyle w:val="a0"/>
        <w:widowControl w:val="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4、可选聘专业公司承担本物业的专项管理业务，但不得将本物业</w:t>
      </w:r>
      <w:r w:rsidRPr="008764AE">
        <w:rPr>
          <w:rFonts w:ascii="宋体" w:eastAsia="宋体" w:hAnsi="宋体" w:cs="宋体" w:hint="eastAsia"/>
          <w:sz w:val="28"/>
          <w:szCs w:val="28"/>
          <w:lang w:eastAsia="zh-CN"/>
        </w:rPr>
        <w:lastRenderedPageBreak/>
        <w:t>的管理责任转让给第三方。</w:t>
      </w:r>
    </w:p>
    <w:p w:rsidR="000B2616" w:rsidRPr="008764AE" w:rsidRDefault="007D0173">
      <w:pPr>
        <w:pStyle w:val="a0"/>
        <w:widowControl w:val="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6、负责编制房屋、附属建筑物、构筑物、设施、设备、绿化等的年度维修养护计划和大中修方案，经双方议定后由乙方组织实施。</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7、向物业使用人告知物业使用的有关规定，当物业使用人装修物业时，告知有关限制条件，订立书面约定，并负责监督。</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8、负责编制物业管理年度管理计划、公共设施设备更新、改造、大修和资金使用计划及预算报告。</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9、对本物业的公用设施不得擅自占用和改变使用功能，如需在本物业内改、扩建或完善配套项目，须与甲方协商经甲方同意后报有关部门批准方可实施。</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10、配合和协助当地公安机关进行安全监控和巡视等安保工作(但不含人身、财产保险保管责任)。</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11、本合同终止时，乙方必须向甲方移交全部管理用房及物业管理的全部档案材料，确保移交的材料和设备、设施完好无缺。</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12、乙方不得对本合同约定的服务小区的公共房屋、车位等进行使用。</w:t>
      </w:r>
      <w:r w:rsidR="00C47E27" w:rsidRPr="008764AE">
        <w:rPr>
          <w:rFonts w:ascii="宋体" w:eastAsia="宋体" w:hAnsi="宋体" w:cs="宋体" w:hint="eastAsia"/>
          <w:sz w:val="28"/>
          <w:szCs w:val="28"/>
          <w:lang w:eastAsia="zh-CN"/>
        </w:rPr>
        <w:t>（这条什么意思？）</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13、乙方不得再向服务小区的物业使用人收取物业费。</w:t>
      </w:r>
      <w:r w:rsidR="00EA0894" w:rsidRPr="008764AE">
        <w:rPr>
          <w:rFonts w:ascii="宋体" w:eastAsia="宋体" w:hAnsi="宋体" w:cs="宋体" w:hint="eastAsia"/>
          <w:sz w:val="28"/>
          <w:szCs w:val="28"/>
          <w:lang w:eastAsia="zh-CN"/>
        </w:rPr>
        <w:t>（这条删除）</w:t>
      </w:r>
    </w:p>
    <w:p w:rsidR="000B2616" w:rsidRPr="008764AE" w:rsidRDefault="007D0173">
      <w:pPr>
        <w:pStyle w:val="a0"/>
        <w:spacing w:before="0" w:after="0" w:line="360" w:lineRule="auto"/>
        <w:ind w:firstLineChars="200" w:firstLine="562"/>
        <w:jc w:val="both"/>
        <w:rPr>
          <w:rFonts w:ascii="宋体" w:eastAsia="宋体" w:hAnsi="宋体" w:cs="宋体"/>
          <w:sz w:val="28"/>
          <w:szCs w:val="28"/>
          <w:lang w:eastAsia="zh-CN"/>
        </w:rPr>
      </w:pPr>
      <w:r w:rsidRPr="008764AE">
        <w:rPr>
          <w:rFonts w:ascii="宋体" w:eastAsia="宋体" w:hAnsi="宋体" w:cs="宋体" w:hint="eastAsia"/>
          <w:b/>
          <w:bCs/>
          <w:sz w:val="28"/>
          <w:szCs w:val="28"/>
          <w:lang w:eastAsia="zh-CN"/>
        </w:rPr>
        <w:t>第十条</w:t>
      </w:r>
      <w:r w:rsidRPr="008764AE">
        <w:rPr>
          <w:rFonts w:ascii="宋体" w:eastAsia="宋体" w:hAnsi="宋体" w:cs="宋体" w:hint="eastAsia"/>
          <w:sz w:val="28"/>
          <w:szCs w:val="28"/>
          <w:lang w:eastAsia="zh-CN"/>
        </w:rPr>
        <w:t xml:space="preserve">  乙方的人员配置</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1、乙方的人员配置</w:t>
      </w:r>
    </w:p>
    <w:p w:rsidR="000B2616" w:rsidRPr="008764AE" w:rsidRDefault="007D0173">
      <w:pPr>
        <w:pStyle w:val="a0"/>
        <w:widowControl w:val="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1.1乙方的项目总负责人：       </w:t>
      </w:r>
    </w:p>
    <w:p w:rsidR="000B2616" w:rsidRPr="008764AE" w:rsidRDefault="007D0173">
      <w:pPr>
        <w:pStyle w:val="a0"/>
        <w:widowControl w:val="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身份证号码：</w:t>
      </w:r>
    </w:p>
    <w:p w:rsidR="000B2616" w:rsidRPr="008764AE" w:rsidRDefault="007D0173">
      <w:pPr>
        <w:pStyle w:val="a0"/>
        <w:widowControl w:val="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1.2乙方必须采取措施，确保乙方人员稳定，特别是骨干人员。骨干人员变动需经甲方同意，其他人员变动须甲方备案。</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1.3乙方项目总负责人及部门负责人须及时与甲方沟通，第一时间报告重大、紧急事件；每月须向甲方汇报上月工作情况，并提供相关报告。</w:t>
      </w:r>
    </w:p>
    <w:p w:rsidR="000B2616" w:rsidRPr="008764AE" w:rsidRDefault="007D0173">
      <w:pPr>
        <w:pStyle w:val="a0"/>
        <w:numPr>
          <w:ilvl w:val="0"/>
          <w:numId w:val="2"/>
        </w:numPr>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物业人员要求：</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2.1所有相关人员的配备须获得相关主管部门认证的，须配证并持证上岗，且根据不同岗位统一着装。</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2.2所有相关人员要求政治上可靠，身体素质好，无不良行为记录。</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2.3重要岗位人员必须由甲方考核，审查通过方可录用。</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lastRenderedPageBreak/>
        <w:t>2.4为提高物业管理水平，所有物业人员还需进行相关的培训。除乙方对服务人员的培训外，须接受甲方对服务人员的集中进行培训，培训费用由乙方承担。</w:t>
      </w:r>
    </w:p>
    <w:p w:rsidR="000B2616" w:rsidRPr="008764AE" w:rsidRDefault="007D0173">
      <w:pPr>
        <w:pStyle w:val="a0"/>
        <w:spacing w:before="0" w:after="0" w:line="360" w:lineRule="auto"/>
        <w:ind w:firstLineChars="200" w:firstLine="562"/>
        <w:jc w:val="both"/>
        <w:rPr>
          <w:rFonts w:ascii="宋体" w:eastAsia="宋体" w:hAnsi="宋体" w:cs="宋体"/>
          <w:sz w:val="28"/>
          <w:szCs w:val="28"/>
          <w:lang w:eastAsia="zh-CN"/>
        </w:rPr>
      </w:pPr>
      <w:r w:rsidRPr="008764AE">
        <w:rPr>
          <w:rFonts w:ascii="宋体" w:eastAsia="宋体" w:hAnsi="宋体" w:cs="宋体" w:hint="eastAsia"/>
          <w:b/>
          <w:bCs/>
          <w:sz w:val="28"/>
          <w:szCs w:val="28"/>
          <w:lang w:eastAsia="zh-CN"/>
        </w:rPr>
        <w:t>第十一条</w:t>
      </w:r>
      <w:r w:rsidRPr="008764AE">
        <w:rPr>
          <w:rFonts w:ascii="宋体" w:eastAsia="宋体" w:hAnsi="宋体" w:cs="宋体" w:hint="eastAsia"/>
          <w:sz w:val="28"/>
          <w:szCs w:val="28"/>
          <w:lang w:eastAsia="zh-CN"/>
        </w:rPr>
        <w:t xml:space="preserve"> 　</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未经甲方书面同意，乙方无权在承包区域中从事任何广告活动或类似宣传，也无权同意第三方在承包区域进行上述活动。甲方有权依照广告法和甲方相关规定责令乙方限期改正并接受处罚，但甲方有权在承包区域中发布广告宣传；</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2、乙方不得以甲方的名义从事任何经济活动，且由此发生的一切债权债务与甲方无关。</w:t>
      </w:r>
    </w:p>
    <w:p w:rsidR="000B2616" w:rsidRPr="008764AE" w:rsidRDefault="007D0173">
      <w:pPr>
        <w:pStyle w:val="a0"/>
        <w:ind w:firstLineChars="200" w:firstLine="562"/>
        <w:jc w:val="both"/>
        <w:rPr>
          <w:rFonts w:ascii="宋体" w:eastAsia="宋体" w:hAnsi="宋体" w:cs="宋体"/>
          <w:sz w:val="28"/>
          <w:szCs w:val="28"/>
          <w:lang w:eastAsia="zh-CN"/>
        </w:rPr>
      </w:pPr>
      <w:r w:rsidRPr="008764AE">
        <w:rPr>
          <w:rFonts w:ascii="宋体" w:eastAsia="宋体" w:hAnsi="宋体" w:cs="宋体" w:hint="eastAsia"/>
          <w:b/>
          <w:bCs/>
          <w:sz w:val="28"/>
          <w:szCs w:val="28"/>
          <w:lang w:eastAsia="zh-CN"/>
        </w:rPr>
        <w:t>第十二条</w:t>
      </w:r>
      <w:r w:rsidRPr="008764AE">
        <w:rPr>
          <w:rFonts w:ascii="宋体" w:eastAsia="宋体" w:hAnsi="宋体" w:cs="宋体" w:hint="eastAsia"/>
          <w:sz w:val="28"/>
          <w:szCs w:val="28"/>
          <w:lang w:eastAsia="zh-CN"/>
        </w:rPr>
        <w:t xml:space="preserve">　在条件允许的情况下，甲方可向乙方提供物业管理用房一间。办公用品（包括但不限于办公桌、电脑、打印机、对讲机、文件柜等自身使用的等办公用品）由乙方自行解决，生活用水、电、通讯费用由乙方自行承担。</w:t>
      </w:r>
    </w:p>
    <w:p w:rsidR="000B2616" w:rsidRPr="008764AE" w:rsidRDefault="007D0173">
      <w:pPr>
        <w:pStyle w:val="a0"/>
        <w:spacing w:before="0" w:after="0"/>
        <w:ind w:firstLineChars="200" w:firstLine="562"/>
        <w:jc w:val="both"/>
        <w:rPr>
          <w:rFonts w:ascii="宋体" w:eastAsia="宋体" w:hAnsi="宋体" w:cs="宋体"/>
          <w:sz w:val="28"/>
          <w:szCs w:val="28"/>
          <w:lang w:eastAsia="zh-CN"/>
        </w:rPr>
      </w:pPr>
      <w:r w:rsidRPr="008764AE">
        <w:rPr>
          <w:rFonts w:ascii="宋体" w:eastAsia="宋体" w:hAnsi="宋体" w:cs="宋体" w:hint="eastAsia"/>
          <w:b/>
          <w:bCs/>
          <w:sz w:val="28"/>
          <w:szCs w:val="28"/>
          <w:lang w:eastAsia="zh-CN"/>
        </w:rPr>
        <w:t>第十三条</w:t>
      </w:r>
      <w:r w:rsidRPr="008764AE">
        <w:rPr>
          <w:rFonts w:ascii="宋体" w:eastAsia="宋体" w:hAnsi="宋体" w:cs="宋体" w:hint="eastAsia"/>
          <w:sz w:val="28"/>
          <w:szCs w:val="28"/>
          <w:lang w:eastAsia="zh-CN"/>
        </w:rPr>
        <w:t xml:space="preserve">　其他费用收取方式。</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1、甲方应向住户收取的租金及管理费，由甲方收取，乙方有义务配合。</w:t>
      </w:r>
    </w:p>
    <w:p w:rsidR="000B2616" w:rsidRPr="008764AE" w:rsidRDefault="007D0173">
      <w:pPr>
        <w:pStyle w:val="a0"/>
        <w:widowControl w:val="0"/>
        <w:spacing w:before="0" w:after="0"/>
        <w:ind w:firstLineChars="200" w:firstLine="560"/>
        <w:rPr>
          <w:rFonts w:ascii="宋体" w:eastAsia="宋体" w:hAnsi="宋体" w:cs="宋体"/>
          <w:sz w:val="28"/>
          <w:szCs w:val="28"/>
          <w:lang w:eastAsia="zh-CN"/>
        </w:rPr>
      </w:pPr>
      <w:r w:rsidRPr="008764AE">
        <w:rPr>
          <w:rFonts w:ascii="宋体" w:eastAsia="宋体" w:hAnsi="宋体" w:cs="宋体" w:hint="eastAsia"/>
          <w:sz w:val="28"/>
          <w:szCs w:val="28"/>
          <w:lang w:eastAsia="zh-CN"/>
        </w:rPr>
        <w:t>2、乙方对业主和物业使用人的房屋自用部位、自用设备的维修、养护及其它特约服务，采取成本核算方式，按实际发生费用计收。</w:t>
      </w:r>
      <w:r w:rsidRPr="008764AE">
        <w:rPr>
          <w:rFonts w:ascii="宋体" w:eastAsia="宋体" w:hAnsi="宋体" w:cs="宋体" w:hint="eastAsia"/>
          <w:sz w:val="28"/>
          <w:szCs w:val="28"/>
          <w:lang w:eastAsia="zh-CN"/>
        </w:rPr>
        <w:br/>
        <w:t xml:space="preserve">    3、公共用水、用电及管线损耗产生的费用乙方承担。</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 xml:space="preserve">4、住户自用的水电费、宽带使用费、有线（数字）电视费、电话开户费及话费等，收费标准执行政府的规定，由住户自行向提供单位缴纳。 </w:t>
      </w:r>
    </w:p>
    <w:p w:rsidR="000B2616" w:rsidRPr="008764AE" w:rsidRDefault="007D0173">
      <w:pPr>
        <w:pStyle w:val="a0"/>
        <w:spacing w:before="0" w:after="0"/>
        <w:ind w:firstLineChars="200" w:firstLine="562"/>
        <w:jc w:val="both"/>
        <w:rPr>
          <w:rFonts w:ascii="宋体" w:eastAsia="宋体" w:hAnsi="宋体" w:cs="宋体"/>
          <w:sz w:val="28"/>
          <w:szCs w:val="28"/>
          <w:lang w:eastAsia="zh-CN"/>
        </w:rPr>
      </w:pPr>
      <w:r w:rsidRPr="008764AE">
        <w:rPr>
          <w:rFonts w:ascii="宋体" w:eastAsia="宋体" w:hAnsi="宋体" w:cs="宋体" w:hint="eastAsia"/>
          <w:b/>
          <w:bCs/>
          <w:sz w:val="28"/>
          <w:szCs w:val="28"/>
          <w:lang w:eastAsia="zh-CN"/>
        </w:rPr>
        <w:t>第十四条</w:t>
      </w:r>
      <w:r w:rsidRPr="008764AE">
        <w:rPr>
          <w:rFonts w:ascii="宋体" w:eastAsia="宋体" w:hAnsi="宋体" w:cs="宋体" w:hint="eastAsia"/>
          <w:sz w:val="28"/>
          <w:szCs w:val="28"/>
          <w:lang w:eastAsia="zh-CN"/>
        </w:rPr>
        <w:t xml:space="preserve">  交接退场</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合同到期，乙方必须在到期之日起2天内无条件将全部设备、人员撤离本合同约定的物业服务小区，并办理完全部的交接手续，同时将甲方在进入物业服务时移交给乙方的设备、设施，乙方须完好的移交给甲方。不论任何原因，如乙方未在上述时间办理完撤场、移交交接手续，每逾期1天，乙方须向甲方支付15万元的违约金，如违约金低于实际损失可以上调到实际损失的2倍。</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2、不论任何原因，本合同在服务期内被终止、解除或不能履行，乙方必须按甲方通知的时间，无条件将全部设备、人员撤离本合同约定的物业服务小区，并办理完全部的交接手续，同时乙方须将甲方在</w:t>
      </w:r>
      <w:r w:rsidRPr="008764AE">
        <w:rPr>
          <w:rFonts w:ascii="宋体" w:eastAsia="宋体" w:hAnsi="宋体" w:cs="宋体" w:hint="eastAsia"/>
          <w:sz w:val="28"/>
          <w:szCs w:val="28"/>
          <w:lang w:eastAsia="zh-CN"/>
        </w:rPr>
        <w:lastRenderedPageBreak/>
        <w:t>进入物业服务时移交给乙方的设备、设施，完好的移交给甲方。不论任何原因，如乙方未在上述时间办理完撤场、移交交接手续，每逾期1天，乙方须向甲方支付15万元的违约金，如违约金低于实际损失可以上调到实际损失的2倍。</w:t>
      </w:r>
    </w:p>
    <w:p w:rsidR="000B2616" w:rsidRPr="008764AE" w:rsidRDefault="000B2616">
      <w:pPr>
        <w:pStyle w:val="a0"/>
        <w:spacing w:before="0" w:after="0"/>
        <w:ind w:firstLineChars="200" w:firstLine="560"/>
        <w:jc w:val="both"/>
        <w:rPr>
          <w:rFonts w:ascii="宋体" w:eastAsia="宋体" w:hAnsi="宋体" w:cs="宋体"/>
          <w:sz w:val="28"/>
          <w:szCs w:val="28"/>
          <w:lang w:eastAsia="zh-CN"/>
        </w:rPr>
      </w:pPr>
    </w:p>
    <w:p w:rsidR="000B2616" w:rsidRPr="008764AE" w:rsidRDefault="000B2616">
      <w:pPr>
        <w:pStyle w:val="a0"/>
        <w:spacing w:before="0" w:after="0"/>
        <w:jc w:val="both"/>
        <w:rPr>
          <w:rFonts w:ascii="宋体" w:eastAsia="宋体" w:hAnsi="宋体" w:cs="宋体"/>
          <w:sz w:val="28"/>
          <w:szCs w:val="28"/>
          <w:lang w:eastAsia="zh-CN"/>
        </w:rPr>
      </w:pPr>
    </w:p>
    <w:p w:rsidR="000B2616" w:rsidRPr="008764AE" w:rsidRDefault="007D0173">
      <w:pPr>
        <w:pStyle w:val="a0"/>
        <w:spacing w:before="0" w:after="0" w:line="360" w:lineRule="auto"/>
        <w:ind w:firstLineChars="200" w:firstLine="562"/>
        <w:jc w:val="both"/>
        <w:rPr>
          <w:rFonts w:ascii="宋体" w:eastAsia="宋体" w:hAnsi="宋体" w:cs="宋体"/>
          <w:sz w:val="28"/>
          <w:szCs w:val="28"/>
          <w:lang w:eastAsia="zh-CN"/>
        </w:rPr>
      </w:pPr>
      <w:r w:rsidRPr="008764AE">
        <w:rPr>
          <w:rFonts w:ascii="宋体" w:eastAsia="宋体" w:hAnsi="宋体" w:cs="宋体" w:hint="eastAsia"/>
          <w:b/>
          <w:bCs/>
          <w:sz w:val="28"/>
          <w:szCs w:val="28"/>
          <w:lang w:eastAsia="zh-CN"/>
        </w:rPr>
        <w:t>第十五条</w:t>
      </w:r>
      <w:r w:rsidRPr="008764AE">
        <w:rPr>
          <w:rFonts w:ascii="宋体" w:eastAsia="宋体" w:hAnsi="宋体" w:cs="宋体" w:hint="eastAsia"/>
          <w:sz w:val="28"/>
          <w:szCs w:val="28"/>
          <w:lang w:eastAsia="zh-CN"/>
        </w:rPr>
        <w:t xml:space="preserve">  违约责任</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如因乙方原因，造成不能完成管理目标或直接造成甲方经济损失的，乙方应给予甲方相应赔偿。甲方有权要求乙方限期整改，不能限期整改至合格的，甲方有权终止合同；乙方不尽职而导致甲方替代乙方完成的工作量，由乙方承担相应的费用，此外，乙方须向甲方支付15万元的违约金，如违约金低于实际损失可以上调到实际损失的2倍。</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2、因甲方房屋建筑或设施设备质量等产生的问题，由甲方处理。因乙方管理不善或操作不当等原因造成的问题，由乙方承担责任并负责善后处理。产生事故的直接原因，以权威部门的鉴定结论为准。</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3、乙方如有采取不正当竞争手段而取得管理权或致使甲方行使管理权出现障碍，造成甲方经济损失的，应当承担全部责任，此外，乙方须向甲方支付15万元的违约金，如违约金低于实际损失可以上调到实际损失的2倍。</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4、乙方在承包期间如存在任何形式转包、分包本合同的服务内容，甲方有权单方解除本合同，乙方应赔偿甲方损失，此外，乙方须向甲方支付15万元的违约金，如违约金低于实际损失可以上调到实际损失的2倍。</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5、因乙方原因，造成甲方被索赔或承担了应由乙方承担的责任，甲方有权单方解除本合同，甲方有权向乙方追偿，乙方还须赔偿甲方损失，此外，乙方须向甲方支付15万元的违约金，如违约金低于实际损失可以上调到实际损失的2倍。</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6、乙方违反本合任何义务或承诺、禁止约定，甲方有权直接单方解除合同或</w:t>
      </w:r>
      <w:r w:rsidRPr="008764AE">
        <w:rPr>
          <w:sz w:val="28"/>
          <w:szCs w:val="28"/>
          <w:lang w:eastAsia="zh-CN"/>
        </w:rPr>
        <w:t>通知</w:t>
      </w:r>
      <w:r w:rsidRPr="008764AE">
        <w:rPr>
          <w:rFonts w:hint="eastAsia"/>
          <w:sz w:val="28"/>
          <w:szCs w:val="28"/>
          <w:lang w:eastAsia="zh-CN"/>
        </w:rPr>
        <w:t>乙方</w:t>
      </w:r>
      <w:r w:rsidRPr="008764AE">
        <w:rPr>
          <w:sz w:val="28"/>
          <w:szCs w:val="28"/>
          <w:lang w:eastAsia="zh-CN"/>
        </w:rPr>
        <w:t>限期改正；经甲方通知乙方仍不改正的，</w:t>
      </w:r>
      <w:r w:rsidRPr="008764AE">
        <w:rPr>
          <w:rFonts w:ascii="宋体" w:eastAsia="宋体" w:hAnsi="宋体" w:cs="宋体" w:hint="eastAsia"/>
          <w:sz w:val="28"/>
          <w:szCs w:val="28"/>
          <w:lang w:eastAsia="zh-CN"/>
        </w:rPr>
        <w:t>甲方有权单方解除本合同，乙方须赔偿甲方损失，此外，乙方须向甲方支付15万元的违约金，如违约金低于实际损失可以上调到实际损失的2倍。本合同自甲方发出解除通知时解除。</w:t>
      </w:r>
      <w:bookmarkStart w:id="3" w:name="_GoBack"/>
      <w:bookmarkEnd w:id="3"/>
    </w:p>
    <w:p w:rsidR="000B2616" w:rsidRPr="008764AE" w:rsidRDefault="000B2616">
      <w:pPr>
        <w:pStyle w:val="a0"/>
        <w:spacing w:before="0" w:after="0"/>
        <w:ind w:firstLineChars="200" w:firstLine="560"/>
        <w:jc w:val="both"/>
        <w:rPr>
          <w:rFonts w:ascii="宋体" w:eastAsia="宋体" w:hAnsi="宋体" w:cs="宋体"/>
          <w:sz w:val="28"/>
          <w:szCs w:val="28"/>
          <w:lang w:eastAsia="zh-CN"/>
        </w:rPr>
      </w:pP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lastRenderedPageBreak/>
        <w:t>7、乙方违约，视为乙方就甲方未付物业服务费放弃，甲方不予支付。</w:t>
      </w:r>
    </w:p>
    <w:p w:rsidR="000B2616" w:rsidRPr="008764AE" w:rsidRDefault="007D0173">
      <w:pPr>
        <w:pStyle w:val="a0"/>
        <w:spacing w:before="0" w:after="0" w:line="360" w:lineRule="auto"/>
        <w:ind w:firstLineChars="200" w:firstLine="562"/>
        <w:jc w:val="both"/>
        <w:rPr>
          <w:rFonts w:ascii="宋体" w:eastAsia="宋体" w:hAnsi="宋体" w:cs="宋体"/>
          <w:sz w:val="28"/>
          <w:szCs w:val="28"/>
          <w:lang w:eastAsia="zh-CN"/>
        </w:rPr>
      </w:pPr>
      <w:r w:rsidRPr="008764AE">
        <w:rPr>
          <w:rFonts w:ascii="宋体" w:eastAsia="宋体" w:hAnsi="宋体" w:cs="宋体" w:hint="eastAsia"/>
          <w:b/>
          <w:bCs/>
          <w:sz w:val="28"/>
          <w:szCs w:val="28"/>
          <w:lang w:eastAsia="zh-CN"/>
        </w:rPr>
        <w:t>第十六条</w:t>
      </w:r>
      <w:r w:rsidRPr="008764AE">
        <w:rPr>
          <w:rFonts w:ascii="宋体" w:eastAsia="宋体" w:hAnsi="宋体" w:cs="宋体" w:hint="eastAsia"/>
          <w:sz w:val="28"/>
          <w:szCs w:val="28"/>
          <w:lang w:eastAsia="zh-CN"/>
        </w:rPr>
        <w:t xml:space="preserve">  合同终止</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1、提前终止</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1.1如甲方在服务期内无理由终止合同，甲方需提前一个月向乙方发出书面通知终止承包，甲方支付给乙方1万 元赔偿金。</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1.2因乙方在服务期内超过两次物业综合考评未达标，甲方可以单方面终止承包，且乙方须支付给甲方   5万 元赔偿金。</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1.3如甲方发现乙方出现转租、转让、抵押承包等情况，甲方可以单方面终止承包，且乙方须支付给甲方   10万 元赔偿金。</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1.4如乙方在服务期限内无理由终止合同，乙方须提前三个月向甲方发出书面通知终止承包，乙方须支付给甲方   5万 元赔偿金；如乙方在服务期内突然无理由终止合同，未提前三个月向甲方发出书面通知终止承包，乙方须支付给甲方  10万 元赔偿金。</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1.5如乙方在服务期内，由于乙方原因造成重大责任事故或安全事故，甲方可以单方面终止承包，且乙方须赔偿给甲方造成的经济损失，并须支付给甲方 10万  元赔偿金。</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1.6提前终止承包期早于月底最后一天，应视为月底最后一天期满，此条适用于上述1.1、1.2、1.3、1.4、1.5五条。</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1.7乙方未能履行合同和遵守有关规定，在甲方发出书面通知后一周内乙方仍无采取补救措施，甲方有权立即终止承包。</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1.8乙方破产清算、重组及兼并等事实发生，或被债权人接管经营，甲方不必通知乙方即可终止承包。</w:t>
      </w:r>
    </w:p>
    <w:p w:rsidR="000B2616" w:rsidRPr="008764AE" w:rsidRDefault="007D0173">
      <w:pPr>
        <w:pStyle w:val="a0"/>
        <w:numPr>
          <w:ilvl w:val="0"/>
          <w:numId w:val="3"/>
        </w:numPr>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协议终止</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经双方协商同意，可在任何时候终止协议。</w:t>
      </w:r>
    </w:p>
    <w:p w:rsidR="000B2616" w:rsidRPr="008764AE" w:rsidRDefault="007D0173">
      <w:pPr>
        <w:pStyle w:val="a0"/>
        <w:numPr>
          <w:ilvl w:val="0"/>
          <w:numId w:val="3"/>
        </w:numPr>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自然终止</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合同规定的承包服务期满，承包自然终止。在承包服务期内乙方服务通过甲方有关评分标准并得到甲方认可，双方可协商在下一年度续约。</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4、承包终止后果</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4.1终止承包，不影响根据合同规定进行的赔偿、补偿，也不影响保证金的效力。</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4.2上述1.7、1.8的终止，乙方的履约保证金作为违约金支付给甲方。</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lastRenderedPageBreak/>
        <w:t>4.3承包终止时，双方应提前十天进行结算，甲方同时进行乙方承包区域设施、设备状况检查，并要求乙方在期满当天将乙方物品撤离承包区域，否则甲方将代理处理，产生费用乙方支付。</w:t>
      </w:r>
    </w:p>
    <w:p w:rsidR="000B2616" w:rsidRPr="008764AE" w:rsidRDefault="007D0173">
      <w:pPr>
        <w:pStyle w:val="a0"/>
        <w:spacing w:before="0" w:after="0" w:line="360" w:lineRule="auto"/>
        <w:ind w:firstLineChars="200" w:firstLine="562"/>
        <w:jc w:val="both"/>
        <w:rPr>
          <w:rFonts w:ascii="宋体" w:eastAsia="宋体" w:hAnsi="宋体" w:cs="宋体"/>
          <w:sz w:val="28"/>
          <w:szCs w:val="28"/>
          <w:lang w:eastAsia="zh-CN"/>
        </w:rPr>
      </w:pPr>
      <w:r w:rsidRPr="008764AE">
        <w:rPr>
          <w:rFonts w:ascii="宋体" w:eastAsia="宋体" w:hAnsi="宋体" w:cs="宋体" w:hint="eastAsia"/>
          <w:b/>
          <w:bCs/>
          <w:sz w:val="28"/>
          <w:szCs w:val="28"/>
          <w:lang w:eastAsia="zh-CN"/>
        </w:rPr>
        <w:t>第十七条</w:t>
      </w:r>
      <w:r w:rsidRPr="008764AE">
        <w:rPr>
          <w:rFonts w:ascii="宋体" w:eastAsia="宋体" w:hAnsi="宋体" w:cs="宋体" w:hint="eastAsia"/>
          <w:sz w:val="28"/>
          <w:szCs w:val="28"/>
          <w:lang w:eastAsia="zh-CN"/>
        </w:rPr>
        <w:t xml:space="preserve">  其他事项</w:t>
      </w:r>
    </w:p>
    <w:p w:rsidR="000B2616" w:rsidRPr="008764AE" w:rsidRDefault="007D0173">
      <w:pPr>
        <w:pStyle w:val="a0"/>
        <w:widowControl w:val="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1、双方可对本合同的条款进行修订更改或补充，以书面签订补充协议，补充协议与本合同具有同等效力；</w:t>
      </w:r>
    </w:p>
    <w:p w:rsidR="000B2616" w:rsidRPr="008764AE" w:rsidRDefault="007D0173">
      <w:pPr>
        <w:pStyle w:val="a0"/>
        <w:widowControl w:val="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2、本合同执行期间，如遇不可抗力，致使合同无法履行时，双方均不承担违约责任并按有关法规政策规定及时协商处理；</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3、本合同在履行中如发生争议，双方应协商解决，协商不成时，提请物业管理主管部门调解，调解不成的，可以向人民法院起诉；</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4、本合同之附件均为合同有效组成部分，本合同及其附件内空格部分填写的文字与印刷文字具有同等效力；</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5、本合同一式  肆  份，甲方执  叁 份，乙方执  壹 份，具有同等法律效力。</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6、本合同自甲乙双方签字并加盖公章之日起生效。本合同签订之前双方已经签署了内蒙古自治区呼和浩特市政府采购物业管理采购合同，两份合同如有不一致，以本合同为准。</w:t>
      </w:r>
    </w:p>
    <w:p w:rsidR="000B2616" w:rsidRPr="008764AE" w:rsidRDefault="000B2616">
      <w:pPr>
        <w:pStyle w:val="a0"/>
        <w:ind w:firstLineChars="200" w:firstLine="560"/>
        <w:jc w:val="both"/>
        <w:rPr>
          <w:rFonts w:ascii="宋体" w:eastAsia="宋体" w:hAnsi="宋体" w:cs="宋体"/>
          <w:sz w:val="28"/>
          <w:szCs w:val="28"/>
          <w:lang w:eastAsia="zh-CN"/>
        </w:rPr>
      </w:pPr>
    </w:p>
    <w:p w:rsidR="000B2616" w:rsidRPr="008764AE" w:rsidRDefault="007D0173">
      <w:pPr>
        <w:pStyle w:val="a0"/>
        <w:ind w:firstLineChars="200" w:firstLine="560"/>
        <w:jc w:val="both"/>
        <w:rPr>
          <w:rFonts w:ascii="宋体" w:eastAsia="宋体" w:hAnsi="宋体" w:cs="宋体"/>
          <w:sz w:val="28"/>
          <w:szCs w:val="28"/>
        </w:rPr>
      </w:pPr>
      <w:proofErr w:type="spellStart"/>
      <w:r w:rsidRPr="008764AE">
        <w:rPr>
          <w:rFonts w:ascii="宋体" w:eastAsia="宋体" w:hAnsi="宋体" w:cs="宋体" w:hint="eastAsia"/>
          <w:sz w:val="28"/>
          <w:szCs w:val="28"/>
        </w:rPr>
        <w:t>甲方</w:t>
      </w:r>
      <w:proofErr w:type="spellEnd"/>
      <w:r w:rsidRPr="008764AE">
        <w:rPr>
          <w:rFonts w:ascii="宋体" w:eastAsia="宋体" w:hAnsi="宋体" w:cs="宋体" w:hint="eastAsia"/>
          <w:sz w:val="28"/>
          <w:szCs w:val="28"/>
        </w:rPr>
        <w:t xml:space="preserve">：                                    </w:t>
      </w:r>
      <w:proofErr w:type="spellStart"/>
      <w:r w:rsidRPr="008764AE">
        <w:rPr>
          <w:rFonts w:ascii="宋体" w:eastAsia="宋体" w:hAnsi="宋体" w:cs="宋体" w:hint="eastAsia"/>
          <w:sz w:val="28"/>
          <w:szCs w:val="28"/>
        </w:rPr>
        <w:t>乙方</w:t>
      </w:r>
      <w:proofErr w:type="spellEnd"/>
      <w:r w:rsidRPr="008764AE">
        <w:rPr>
          <w:rFonts w:ascii="宋体" w:eastAsia="宋体" w:hAnsi="宋体" w:cs="宋体" w:hint="eastAsia"/>
          <w:sz w:val="28"/>
          <w:szCs w:val="28"/>
        </w:rPr>
        <w:t>：</w:t>
      </w:r>
    </w:p>
    <w:p w:rsidR="000B2616" w:rsidRPr="008764AE" w:rsidRDefault="000B2616">
      <w:pPr>
        <w:pStyle w:val="a0"/>
        <w:ind w:firstLineChars="200" w:firstLine="560"/>
        <w:jc w:val="both"/>
        <w:rPr>
          <w:rFonts w:ascii="宋体" w:eastAsia="宋体" w:hAnsi="宋体" w:cs="宋体"/>
          <w:sz w:val="28"/>
          <w:szCs w:val="28"/>
          <w:lang w:eastAsia="zh-CN"/>
        </w:rPr>
      </w:pPr>
    </w:p>
    <w:p w:rsidR="000B2616" w:rsidRPr="008764AE" w:rsidRDefault="000B2616">
      <w:pPr>
        <w:pStyle w:val="a0"/>
        <w:ind w:firstLineChars="200" w:firstLine="560"/>
        <w:jc w:val="both"/>
        <w:rPr>
          <w:rFonts w:ascii="宋体" w:eastAsia="宋体" w:hAnsi="宋体" w:cs="宋体"/>
          <w:sz w:val="28"/>
          <w:szCs w:val="28"/>
          <w:lang w:eastAsia="zh-CN"/>
        </w:rPr>
      </w:pPr>
    </w:p>
    <w:p w:rsidR="000B2616" w:rsidRPr="008764AE" w:rsidRDefault="007D0173">
      <w:pPr>
        <w:pStyle w:val="a0"/>
        <w:ind w:firstLineChars="200" w:firstLine="560"/>
        <w:jc w:val="both"/>
        <w:rPr>
          <w:rFonts w:ascii="宋体" w:eastAsia="宋体" w:hAnsi="宋体" w:cs="宋体"/>
          <w:sz w:val="28"/>
          <w:szCs w:val="28"/>
        </w:rPr>
      </w:pPr>
      <w:proofErr w:type="spellStart"/>
      <w:r w:rsidRPr="008764AE">
        <w:rPr>
          <w:rFonts w:ascii="宋体" w:eastAsia="宋体" w:hAnsi="宋体" w:cs="宋体" w:hint="eastAsia"/>
          <w:sz w:val="28"/>
          <w:szCs w:val="28"/>
        </w:rPr>
        <w:t>法定代表人</w:t>
      </w:r>
      <w:proofErr w:type="spellEnd"/>
      <w:r w:rsidRPr="008764AE">
        <w:rPr>
          <w:rFonts w:ascii="宋体" w:eastAsia="宋体" w:hAnsi="宋体" w:cs="宋体" w:hint="eastAsia"/>
          <w:sz w:val="28"/>
          <w:szCs w:val="28"/>
        </w:rPr>
        <w:t xml:space="preserve">：                            </w:t>
      </w:r>
      <w:r w:rsidRPr="008764AE">
        <w:rPr>
          <w:rFonts w:ascii="宋体" w:eastAsia="宋体" w:hAnsi="宋体" w:cs="宋体" w:hint="eastAsia"/>
          <w:sz w:val="28"/>
          <w:szCs w:val="28"/>
          <w:lang w:eastAsia="zh-CN"/>
        </w:rPr>
        <w:t xml:space="preserve"> </w:t>
      </w:r>
      <w:proofErr w:type="spellStart"/>
      <w:r w:rsidRPr="008764AE">
        <w:rPr>
          <w:rFonts w:ascii="宋体" w:eastAsia="宋体" w:hAnsi="宋体" w:cs="宋体" w:hint="eastAsia"/>
          <w:sz w:val="28"/>
          <w:szCs w:val="28"/>
        </w:rPr>
        <w:t>法定代表人</w:t>
      </w:r>
      <w:proofErr w:type="spellEnd"/>
      <w:r w:rsidRPr="008764AE">
        <w:rPr>
          <w:rFonts w:ascii="宋体" w:eastAsia="宋体" w:hAnsi="宋体" w:cs="宋体" w:hint="eastAsia"/>
          <w:sz w:val="28"/>
          <w:szCs w:val="28"/>
        </w:rPr>
        <w:t>：</w:t>
      </w:r>
    </w:p>
    <w:p w:rsidR="000B2616" w:rsidRPr="008764AE" w:rsidRDefault="000B2616">
      <w:pPr>
        <w:pStyle w:val="a0"/>
        <w:ind w:firstLineChars="200" w:firstLine="560"/>
        <w:jc w:val="both"/>
        <w:rPr>
          <w:rFonts w:ascii="宋体" w:eastAsia="宋体" w:hAnsi="宋体" w:cs="宋体"/>
          <w:sz w:val="28"/>
          <w:szCs w:val="28"/>
          <w:lang w:eastAsia="zh-CN"/>
        </w:rPr>
      </w:pPr>
    </w:p>
    <w:p w:rsidR="000B2616" w:rsidRPr="008764AE" w:rsidRDefault="000B2616">
      <w:pPr>
        <w:pStyle w:val="a0"/>
        <w:ind w:firstLineChars="200" w:firstLine="560"/>
        <w:jc w:val="both"/>
        <w:rPr>
          <w:rFonts w:ascii="宋体" w:eastAsia="宋体" w:hAnsi="宋体" w:cs="宋体"/>
          <w:sz w:val="28"/>
          <w:szCs w:val="28"/>
          <w:lang w:eastAsia="zh-CN"/>
        </w:rPr>
      </w:pPr>
    </w:p>
    <w:p w:rsidR="000B2616" w:rsidRPr="008764AE" w:rsidRDefault="000B2616">
      <w:pPr>
        <w:pStyle w:val="a0"/>
        <w:ind w:firstLineChars="200" w:firstLine="560"/>
        <w:jc w:val="both"/>
        <w:rPr>
          <w:rFonts w:ascii="宋体" w:eastAsia="宋体" w:hAnsi="宋体" w:cs="宋体"/>
          <w:sz w:val="28"/>
          <w:szCs w:val="28"/>
          <w:lang w:eastAsia="zh-CN"/>
        </w:rPr>
      </w:pPr>
    </w:p>
    <w:p w:rsidR="000B2616" w:rsidRPr="008764AE" w:rsidRDefault="007D0173">
      <w:pPr>
        <w:pStyle w:val="a0"/>
        <w:ind w:firstLineChars="200" w:firstLine="560"/>
        <w:jc w:val="both"/>
        <w:rPr>
          <w:rFonts w:asciiTheme="minorEastAsia" w:eastAsiaTheme="minorEastAsia" w:hAnsiTheme="minorEastAsia" w:cstheme="minorEastAsia"/>
          <w:sz w:val="28"/>
          <w:szCs w:val="28"/>
          <w:lang w:eastAsia="zh-CN"/>
        </w:rPr>
      </w:pPr>
      <w:r w:rsidRPr="008764AE">
        <w:rPr>
          <w:rFonts w:ascii="宋体" w:eastAsia="宋体" w:hAnsi="宋体" w:cs="宋体" w:hint="eastAsia"/>
          <w:sz w:val="28"/>
          <w:szCs w:val="28"/>
          <w:lang w:eastAsia="zh-CN"/>
        </w:rPr>
        <w:t>年     月     日                         年    月      日</w:t>
      </w:r>
    </w:p>
    <w:p w:rsidR="000B2616" w:rsidRPr="008764AE" w:rsidRDefault="000B2616">
      <w:pPr>
        <w:pStyle w:val="a0"/>
        <w:spacing w:before="0" w:after="0"/>
        <w:jc w:val="both"/>
        <w:rPr>
          <w:rFonts w:ascii="宋体" w:eastAsia="宋体" w:hAnsi="宋体" w:cs="宋体"/>
          <w:sz w:val="28"/>
          <w:szCs w:val="28"/>
          <w:lang w:eastAsia="zh-CN"/>
        </w:rPr>
      </w:pPr>
    </w:p>
    <w:p w:rsidR="000B2616" w:rsidRPr="008764AE" w:rsidRDefault="000B2616">
      <w:pPr>
        <w:pStyle w:val="a0"/>
        <w:spacing w:before="0" w:after="0"/>
        <w:jc w:val="both"/>
        <w:rPr>
          <w:rFonts w:ascii="宋体" w:eastAsia="宋体" w:hAnsi="宋体" w:cs="宋体"/>
          <w:sz w:val="28"/>
          <w:szCs w:val="28"/>
          <w:lang w:eastAsia="zh-CN"/>
        </w:rPr>
      </w:pPr>
    </w:p>
    <w:p w:rsidR="000B2616" w:rsidRPr="008764AE" w:rsidRDefault="000B2616">
      <w:pPr>
        <w:pStyle w:val="a0"/>
        <w:spacing w:before="0" w:after="0"/>
        <w:jc w:val="both"/>
        <w:rPr>
          <w:rFonts w:ascii="宋体" w:eastAsia="宋体" w:hAnsi="宋体" w:cs="宋体"/>
          <w:sz w:val="28"/>
          <w:szCs w:val="28"/>
          <w:lang w:eastAsia="zh-CN"/>
        </w:rPr>
      </w:pPr>
    </w:p>
    <w:p w:rsidR="000B2616" w:rsidRPr="008764AE" w:rsidRDefault="000B2616">
      <w:pPr>
        <w:pStyle w:val="a0"/>
        <w:spacing w:before="0" w:after="0"/>
        <w:jc w:val="both"/>
        <w:rPr>
          <w:rFonts w:ascii="宋体" w:eastAsia="宋体" w:hAnsi="宋体" w:cs="宋体"/>
          <w:sz w:val="28"/>
          <w:szCs w:val="28"/>
          <w:lang w:eastAsia="zh-CN"/>
        </w:rPr>
      </w:pPr>
    </w:p>
    <w:p w:rsidR="000B2616" w:rsidRPr="008764AE" w:rsidRDefault="000B2616">
      <w:pPr>
        <w:pStyle w:val="a0"/>
        <w:spacing w:before="0" w:after="0"/>
        <w:jc w:val="both"/>
        <w:rPr>
          <w:rFonts w:ascii="宋体" w:eastAsia="宋体" w:hAnsi="宋体" w:cs="宋体"/>
          <w:sz w:val="28"/>
          <w:szCs w:val="28"/>
          <w:lang w:eastAsia="zh-CN"/>
        </w:rPr>
      </w:pPr>
    </w:p>
    <w:p w:rsidR="000B2616" w:rsidRPr="008764AE" w:rsidRDefault="000B2616">
      <w:pPr>
        <w:pStyle w:val="a0"/>
        <w:spacing w:before="0" w:after="0"/>
        <w:jc w:val="both"/>
        <w:rPr>
          <w:rFonts w:ascii="宋体" w:eastAsia="宋体" w:hAnsi="宋体" w:cs="宋体"/>
          <w:sz w:val="28"/>
          <w:szCs w:val="28"/>
          <w:lang w:eastAsia="zh-CN"/>
        </w:rPr>
      </w:pPr>
    </w:p>
    <w:p w:rsidR="000B2616" w:rsidRPr="008764AE" w:rsidRDefault="000B2616">
      <w:pPr>
        <w:pStyle w:val="a0"/>
        <w:spacing w:before="0" w:after="0"/>
        <w:jc w:val="both"/>
        <w:rPr>
          <w:rFonts w:ascii="宋体" w:eastAsia="宋体" w:hAnsi="宋体" w:cs="宋体"/>
          <w:sz w:val="28"/>
          <w:szCs w:val="28"/>
          <w:lang w:eastAsia="zh-CN"/>
        </w:rPr>
      </w:pPr>
    </w:p>
    <w:p w:rsidR="000B2616" w:rsidRPr="008764AE" w:rsidRDefault="007D0173">
      <w:pPr>
        <w:pStyle w:val="a0"/>
        <w:spacing w:before="0" w:after="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注：附件一：委托管理的物业构成</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附件二：满意度标准</w:t>
      </w:r>
    </w:p>
    <w:p w:rsidR="000B2616" w:rsidRPr="008764AE" w:rsidRDefault="007D0173">
      <w:pPr>
        <w:pStyle w:val="a0"/>
        <w:spacing w:before="0" w:after="0"/>
        <w:ind w:firstLineChars="200" w:firstLine="560"/>
        <w:jc w:val="both"/>
        <w:rPr>
          <w:rFonts w:ascii="宋体" w:eastAsia="宋体" w:hAnsi="宋体" w:cs="宋体"/>
          <w:sz w:val="28"/>
          <w:szCs w:val="28"/>
          <w:lang w:eastAsia="zh-CN"/>
        </w:rPr>
      </w:pPr>
      <w:r w:rsidRPr="008764AE">
        <w:rPr>
          <w:rFonts w:ascii="宋体" w:eastAsia="宋体" w:hAnsi="宋体" w:cs="宋体" w:hint="eastAsia"/>
          <w:sz w:val="28"/>
          <w:szCs w:val="28"/>
          <w:lang w:eastAsia="zh-CN"/>
        </w:rPr>
        <w:t>附件三：满意度标准评分表</w:t>
      </w:r>
    </w:p>
    <w:p w:rsidR="000B2616" w:rsidRPr="008764AE" w:rsidRDefault="007D0173">
      <w:pPr>
        <w:pStyle w:val="a0"/>
        <w:spacing w:before="0" w:after="0"/>
        <w:ind w:firstLineChars="200" w:firstLine="560"/>
        <w:jc w:val="both"/>
        <w:rPr>
          <w:rFonts w:asciiTheme="minorEastAsia" w:eastAsiaTheme="minorEastAsia" w:hAnsiTheme="minorEastAsia" w:cstheme="minorEastAsia"/>
          <w:sz w:val="28"/>
          <w:szCs w:val="28"/>
          <w:lang w:eastAsia="zh-CN"/>
        </w:rPr>
      </w:pPr>
      <w:r w:rsidRPr="008764AE">
        <w:rPr>
          <w:rFonts w:ascii="宋体" w:eastAsia="宋体" w:hAnsi="宋体" w:cs="宋体" w:hint="eastAsia"/>
          <w:sz w:val="28"/>
          <w:szCs w:val="28"/>
          <w:lang w:eastAsia="zh-CN"/>
        </w:rPr>
        <w:t>附件四：承接物业移交材料</w:t>
      </w:r>
    </w:p>
    <w:p w:rsidR="000B2616" w:rsidRPr="008764AE" w:rsidRDefault="007D0173">
      <w:pPr>
        <w:ind w:firstLineChars="200" w:firstLine="560"/>
        <w:jc w:val="both"/>
        <w:rPr>
          <w:rFonts w:ascii="宋体" w:eastAsia="宋体" w:hAnsi="宋体" w:cs="宋体"/>
          <w:bCs/>
          <w:sz w:val="28"/>
          <w:szCs w:val="28"/>
          <w:lang w:eastAsia="zh-CN"/>
        </w:rPr>
      </w:pPr>
      <w:r w:rsidRPr="008764AE">
        <w:rPr>
          <w:rFonts w:ascii="宋体" w:eastAsia="宋体" w:hAnsi="宋体" w:cs="宋体" w:hint="eastAsia"/>
          <w:bCs/>
          <w:sz w:val="28"/>
          <w:szCs w:val="28"/>
          <w:lang w:eastAsia="zh-CN"/>
        </w:rPr>
        <w:t>附件五：保障房物业服务公司服务范围</w:t>
      </w: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7D0173">
      <w:pPr>
        <w:pStyle w:val="a0"/>
        <w:jc w:val="both"/>
        <w:rPr>
          <w:rFonts w:asciiTheme="minorEastAsia" w:eastAsiaTheme="minorEastAsia" w:hAnsiTheme="minorEastAsia" w:cstheme="minorEastAsia"/>
          <w:sz w:val="28"/>
          <w:szCs w:val="28"/>
          <w:lang w:eastAsia="zh-CN"/>
        </w:rPr>
      </w:pPr>
      <w:r w:rsidRPr="008764AE">
        <w:rPr>
          <w:rFonts w:asciiTheme="minorEastAsia" w:eastAsiaTheme="minorEastAsia" w:hAnsiTheme="minorEastAsia" w:cstheme="minorEastAsia" w:hint="eastAsia"/>
          <w:sz w:val="28"/>
          <w:szCs w:val="28"/>
          <w:lang w:eastAsia="zh-CN"/>
        </w:rPr>
        <w:t>附件一：委托管理的物业构成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1842"/>
        <w:gridCol w:w="1843"/>
        <w:gridCol w:w="1843"/>
        <w:gridCol w:w="1843"/>
      </w:tblGrid>
      <w:tr w:rsidR="000B2616" w:rsidRPr="008764AE">
        <w:trPr>
          <w:trHeight w:val="737"/>
        </w:trPr>
        <w:tc>
          <w:tcPr>
            <w:tcW w:w="1842" w:type="dxa"/>
          </w:tcPr>
          <w:p w:rsidR="000B2616" w:rsidRPr="008764AE" w:rsidRDefault="007D0173">
            <w:proofErr w:type="spellStart"/>
            <w:r w:rsidRPr="008764AE">
              <w:rPr>
                <w:rFonts w:hint="eastAsia"/>
              </w:rPr>
              <w:t>类别</w:t>
            </w:r>
            <w:proofErr w:type="spellEnd"/>
          </w:p>
        </w:tc>
        <w:tc>
          <w:tcPr>
            <w:tcW w:w="1842" w:type="dxa"/>
          </w:tcPr>
          <w:p w:rsidR="000B2616" w:rsidRPr="008764AE" w:rsidRDefault="007D0173">
            <w:proofErr w:type="spellStart"/>
            <w:r w:rsidRPr="008764AE">
              <w:rPr>
                <w:rFonts w:hint="eastAsia"/>
              </w:rPr>
              <w:t>幢数</w:t>
            </w:r>
            <w:proofErr w:type="spellEnd"/>
          </w:p>
        </w:tc>
        <w:tc>
          <w:tcPr>
            <w:tcW w:w="1843" w:type="dxa"/>
          </w:tcPr>
          <w:p w:rsidR="000B2616" w:rsidRPr="008764AE" w:rsidRDefault="007D0173">
            <w:proofErr w:type="spellStart"/>
            <w:r w:rsidRPr="008764AE">
              <w:rPr>
                <w:rFonts w:hint="eastAsia"/>
              </w:rPr>
              <w:t>套（单元）数</w:t>
            </w:r>
            <w:proofErr w:type="spellEnd"/>
          </w:p>
        </w:tc>
        <w:tc>
          <w:tcPr>
            <w:tcW w:w="1843" w:type="dxa"/>
          </w:tcPr>
          <w:p w:rsidR="000B2616" w:rsidRPr="008764AE" w:rsidRDefault="007D0173">
            <w:proofErr w:type="spellStart"/>
            <w:r w:rsidRPr="008764AE">
              <w:rPr>
                <w:rFonts w:hint="eastAsia"/>
              </w:rPr>
              <w:t>建筑面积</w:t>
            </w:r>
            <w:proofErr w:type="spellEnd"/>
            <w:r w:rsidRPr="008764AE">
              <w:rPr>
                <w:rFonts w:hint="eastAsia"/>
              </w:rPr>
              <w:t xml:space="preserve"> </w:t>
            </w:r>
          </w:p>
          <w:p w:rsidR="000B2616" w:rsidRPr="008764AE" w:rsidRDefault="007D0173">
            <w:r w:rsidRPr="008764AE">
              <w:rPr>
                <w:rFonts w:hint="eastAsia"/>
              </w:rPr>
              <w:t>（</w:t>
            </w:r>
            <w:proofErr w:type="spellStart"/>
            <w:r w:rsidRPr="008764AE">
              <w:rPr>
                <w:rFonts w:hint="eastAsia"/>
              </w:rPr>
              <w:t>平方米</w:t>
            </w:r>
            <w:proofErr w:type="spellEnd"/>
            <w:r w:rsidRPr="008764AE">
              <w:rPr>
                <w:rFonts w:hint="eastAsia"/>
              </w:rPr>
              <w:t>）</w:t>
            </w:r>
          </w:p>
        </w:tc>
        <w:tc>
          <w:tcPr>
            <w:tcW w:w="1843" w:type="dxa"/>
          </w:tcPr>
          <w:p w:rsidR="000B2616" w:rsidRPr="008764AE" w:rsidRDefault="007D0173">
            <w:proofErr w:type="spellStart"/>
            <w:r w:rsidRPr="008764AE">
              <w:rPr>
                <w:rFonts w:hint="eastAsia"/>
              </w:rPr>
              <w:t>套内面积</w:t>
            </w:r>
            <w:proofErr w:type="spellEnd"/>
          </w:p>
          <w:p w:rsidR="000B2616" w:rsidRPr="008764AE" w:rsidRDefault="007D0173">
            <w:r w:rsidRPr="008764AE">
              <w:rPr>
                <w:rFonts w:hint="eastAsia"/>
              </w:rPr>
              <w:t>（</w:t>
            </w:r>
            <w:proofErr w:type="spellStart"/>
            <w:r w:rsidRPr="008764AE">
              <w:rPr>
                <w:rFonts w:hint="eastAsia"/>
              </w:rPr>
              <w:t>平方米</w:t>
            </w:r>
            <w:proofErr w:type="spellEnd"/>
            <w:r w:rsidRPr="008764AE">
              <w:rPr>
                <w:rFonts w:hint="eastAsia"/>
              </w:rPr>
              <w:t>）</w:t>
            </w:r>
          </w:p>
        </w:tc>
      </w:tr>
      <w:tr w:rsidR="000B2616" w:rsidRPr="008764AE">
        <w:trPr>
          <w:trHeight w:val="737"/>
        </w:trPr>
        <w:tc>
          <w:tcPr>
            <w:tcW w:w="1842" w:type="dxa"/>
          </w:tcPr>
          <w:p w:rsidR="000B2616" w:rsidRPr="008764AE" w:rsidRDefault="007D0173">
            <w:proofErr w:type="spellStart"/>
            <w:r w:rsidRPr="008764AE">
              <w:rPr>
                <w:rFonts w:hint="eastAsia"/>
              </w:rPr>
              <w:t>高层住宅</w:t>
            </w:r>
            <w:proofErr w:type="spellEnd"/>
          </w:p>
        </w:tc>
        <w:tc>
          <w:tcPr>
            <w:tcW w:w="1842" w:type="dxa"/>
          </w:tcPr>
          <w:p w:rsidR="000B2616" w:rsidRPr="008764AE" w:rsidRDefault="000B2616"/>
        </w:tc>
        <w:tc>
          <w:tcPr>
            <w:tcW w:w="1843" w:type="dxa"/>
          </w:tcPr>
          <w:p w:rsidR="000B2616" w:rsidRPr="008764AE" w:rsidRDefault="000B2616"/>
        </w:tc>
        <w:tc>
          <w:tcPr>
            <w:tcW w:w="1843" w:type="dxa"/>
          </w:tcPr>
          <w:p w:rsidR="000B2616" w:rsidRPr="008764AE" w:rsidRDefault="000B2616"/>
        </w:tc>
        <w:tc>
          <w:tcPr>
            <w:tcW w:w="1843" w:type="dxa"/>
          </w:tcPr>
          <w:p w:rsidR="000B2616" w:rsidRPr="008764AE" w:rsidRDefault="000B2616"/>
        </w:tc>
      </w:tr>
      <w:tr w:rsidR="000B2616" w:rsidRPr="008764AE">
        <w:trPr>
          <w:trHeight w:val="737"/>
        </w:trPr>
        <w:tc>
          <w:tcPr>
            <w:tcW w:w="1842" w:type="dxa"/>
          </w:tcPr>
          <w:p w:rsidR="000B2616" w:rsidRPr="008764AE" w:rsidRDefault="007D0173">
            <w:proofErr w:type="spellStart"/>
            <w:r w:rsidRPr="008764AE">
              <w:rPr>
                <w:rFonts w:hint="eastAsia"/>
              </w:rPr>
              <w:t>小高层住宅</w:t>
            </w:r>
            <w:proofErr w:type="spellEnd"/>
          </w:p>
        </w:tc>
        <w:tc>
          <w:tcPr>
            <w:tcW w:w="1842" w:type="dxa"/>
          </w:tcPr>
          <w:p w:rsidR="000B2616" w:rsidRPr="008764AE" w:rsidRDefault="000B2616"/>
        </w:tc>
        <w:tc>
          <w:tcPr>
            <w:tcW w:w="1843" w:type="dxa"/>
          </w:tcPr>
          <w:p w:rsidR="000B2616" w:rsidRPr="008764AE" w:rsidRDefault="000B2616"/>
        </w:tc>
        <w:tc>
          <w:tcPr>
            <w:tcW w:w="1843" w:type="dxa"/>
          </w:tcPr>
          <w:p w:rsidR="000B2616" w:rsidRPr="008764AE" w:rsidRDefault="000B2616"/>
        </w:tc>
        <w:tc>
          <w:tcPr>
            <w:tcW w:w="1843" w:type="dxa"/>
          </w:tcPr>
          <w:p w:rsidR="000B2616" w:rsidRPr="008764AE" w:rsidRDefault="000B2616"/>
        </w:tc>
      </w:tr>
      <w:tr w:rsidR="000B2616" w:rsidRPr="008764AE">
        <w:trPr>
          <w:trHeight w:val="737"/>
        </w:trPr>
        <w:tc>
          <w:tcPr>
            <w:tcW w:w="1842" w:type="dxa"/>
          </w:tcPr>
          <w:p w:rsidR="000B2616" w:rsidRPr="008764AE" w:rsidRDefault="007D0173">
            <w:proofErr w:type="spellStart"/>
            <w:r w:rsidRPr="008764AE">
              <w:rPr>
                <w:rFonts w:hint="eastAsia"/>
              </w:rPr>
              <w:t>多层住宅</w:t>
            </w:r>
            <w:proofErr w:type="spellEnd"/>
          </w:p>
        </w:tc>
        <w:tc>
          <w:tcPr>
            <w:tcW w:w="1842" w:type="dxa"/>
          </w:tcPr>
          <w:p w:rsidR="000B2616" w:rsidRPr="008764AE" w:rsidRDefault="000B2616"/>
        </w:tc>
        <w:tc>
          <w:tcPr>
            <w:tcW w:w="1843" w:type="dxa"/>
          </w:tcPr>
          <w:p w:rsidR="000B2616" w:rsidRPr="008764AE" w:rsidRDefault="000B2616"/>
        </w:tc>
        <w:tc>
          <w:tcPr>
            <w:tcW w:w="1843" w:type="dxa"/>
          </w:tcPr>
          <w:p w:rsidR="000B2616" w:rsidRPr="008764AE" w:rsidRDefault="000B2616"/>
        </w:tc>
        <w:tc>
          <w:tcPr>
            <w:tcW w:w="1843" w:type="dxa"/>
          </w:tcPr>
          <w:p w:rsidR="000B2616" w:rsidRPr="008764AE" w:rsidRDefault="000B2616"/>
        </w:tc>
      </w:tr>
      <w:tr w:rsidR="000B2616" w:rsidRPr="008764AE">
        <w:trPr>
          <w:trHeight w:val="737"/>
        </w:trPr>
        <w:tc>
          <w:tcPr>
            <w:tcW w:w="1842" w:type="dxa"/>
          </w:tcPr>
          <w:p w:rsidR="000B2616" w:rsidRPr="008764AE" w:rsidRDefault="007D0173">
            <w:proofErr w:type="spellStart"/>
            <w:r w:rsidRPr="008764AE">
              <w:rPr>
                <w:rFonts w:hint="eastAsia"/>
              </w:rPr>
              <w:t>别墅</w:t>
            </w:r>
            <w:proofErr w:type="spellEnd"/>
          </w:p>
        </w:tc>
        <w:tc>
          <w:tcPr>
            <w:tcW w:w="1842" w:type="dxa"/>
          </w:tcPr>
          <w:p w:rsidR="000B2616" w:rsidRPr="008764AE" w:rsidRDefault="000B2616"/>
        </w:tc>
        <w:tc>
          <w:tcPr>
            <w:tcW w:w="1843" w:type="dxa"/>
          </w:tcPr>
          <w:p w:rsidR="000B2616" w:rsidRPr="008764AE" w:rsidRDefault="000B2616"/>
        </w:tc>
        <w:tc>
          <w:tcPr>
            <w:tcW w:w="1843" w:type="dxa"/>
          </w:tcPr>
          <w:p w:rsidR="000B2616" w:rsidRPr="008764AE" w:rsidRDefault="000B2616"/>
        </w:tc>
        <w:tc>
          <w:tcPr>
            <w:tcW w:w="1843" w:type="dxa"/>
          </w:tcPr>
          <w:p w:rsidR="000B2616" w:rsidRPr="008764AE" w:rsidRDefault="000B2616"/>
        </w:tc>
      </w:tr>
      <w:tr w:rsidR="000B2616" w:rsidRPr="008764AE">
        <w:trPr>
          <w:trHeight w:val="737"/>
        </w:trPr>
        <w:tc>
          <w:tcPr>
            <w:tcW w:w="1842" w:type="dxa"/>
          </w:tcPr>
          <w:p w:rsidR="000B2616" w:rsidRPr="008764AE" w:rsidRDefault="007D0173">
            <w:proofErr w:type="spellStart"/>
            <w:r w:rsidRPr="008764AE">
              <w:rPr>
                <w:rFonts w:hint="eastAsia"/>
              </w:rPr>
              <w:t>商业用房</w:t>
            </w:r>
            <w:proofErr w:type="spellEnd"/>
          </w:p>
        </w:tc>
        <w:tc>
          <w:tcPr>
            <w:tcW w:w="1842" w:type="dxa"/>
          </w:tcPr>
          <w:p w:rsidR="000B2616" w:rsidRPr="008764AE" w:rsidRDefault="000B2616"/>
        </w:tc>
        <w:tc>
          <w:tcPr>
            <w:tcW w:w="1843" w:type="dxa"/>
          </w:tcPr>
          <w:p w:rsidR="000B2616" w:rsidRPr="008764AE" w:rsidRDefault="000B2616"/>
        </w:tc>
        <w:tc>
          <w:tcPr>
            <w:tcW w:w="1843" w:type="dxa"/>
          </w:tcPr>
          <w:p w:rsidR="000B2616" w:rsidRPr="008764AE" w:rsidRDefault="000B2616"/>
        </w:tc>
        <w:tc>
          <w:tcPr>
            <w:tcW w:w="1843" w:type="dxa"/>
          </w:tcPr>
          <w:p w:rsidR="000B2616" w:rsidRPr="008764AE" w:rsidRDefault="000B2616"/>
        </w:tc>
      </w:tr>
      <w:tr w:rsidR="000B2616" w:rsidRPr="008764AE">
        <w:trPr>
          <w:trHeight w:val="737"/>
        </w:trPr>
        <w:tc>
          <w:tcPr>
            <w:tcW w:w="1842" w:type="dxa"/>
          </w:tcPr>
          <w:p w:rsidR="000B2616" w:rsidRPr="008764AE" w:rsidRDefault="007D0173">
            <w:proofErr w:type="spellStart"/>
            <w:r w:rsidRPr="008764AE">
              <w:rPr>
                <w:rFonts w:hint="eastAsia"/>
              </w:rPr>
              <w:t>工业用房</w:t>
            </w:r>
            <w:proofErr w:type="spellEnd"/>
          </w:p>
        </w:tc>
        <w:tc>
          <w:tcPr>
            <w:tcW w:w="1842" w:type="dxa"/>
          </w:tcPr>
          <w:p w:rsidR="000B2616" w:rsidRPr="008764AE" w:rsidRDefault="000B2616"/>
        </w:tc>
        <w:tc>
          <w:tcPr>
            <w:tcW w:w="1843" w:type="dxa"/>
          </w:tcPr>
          <w:p w:rsidR="000B2616" w:rsidRPr="008764AE" w:rsidRDefault="000B2616"/>
        </w:tc>
        <w:tc>
          <w:tcPr>
            <w:tcW w:w="1843" w:type="dxa"/>
          </w:tcPr>
          <w:p w:rsidR="000B2616" w:rsidRPr="008764AE" w:rsidRDefault="000B2616"/>
        </w:tc>
        <w:tc>
          <w:tcPr>
            <w:tcW w:w="1843" w:type="dxa"/>
          </w:tcPr>
          <w:p w:rsidR="000B2616" w:rsidRPr="008764AE" w:rsidRDefault="000B2616"/>
        </w:tc>
      </w:tr>
      <w:tr w:rsidR="000B2616" w:rsidRPr="008764AE">
        <w:trPr>
          <w:trHeight w:val="737"/>
        </w:trPr>
        <w:tc>
          <w:tcPr>
            <w:tcW w:w="1842" w:type="dxa"/>
          </w:tcPr>
          <w:p w:rsidR="000B2616" w:rsidRPr="008764AE" w:rsidRDefault="007D0173">
            <w:proofErr w:type="spellStart"/>
            <w:r w:rsidRPr="008764AE">
              <w:rPr>
                <w:rFonts w:hint="eastAsia"/>
              </w:rPr>
              <w:t>办公楼</w:t>
            </w:r>
            <w:proofErr w:type="spellEnd"/>
          </w:p>
        </w:tc>
        <w:tc>
          <w:tcPr>
            <w:tcW w:w="1842" w:type="dxa"/>
          </w:tcPr>
          <w:p w:rsidR="000B2616" w:rsidRPr="008764AE" w:rsidRDefault="000B2616"/>
        </w:tc>
        <w:tc>
          <w:tcPr>
            <w:tcW w:w="1843" w:type="dxa"/>
          </w:tcPr>
          <w:p w:rsidR="000B2616" w:rsidRPr="008764AE" w:rsidRDefault="000B2616"/>
        </w:tc>
        <w:tc>
          <w:tcPr>
            <w:tcW w:w="1843" w:type="dxa"/>
          </w:tcPr>
          <w:p w:rsidR="000B2616" w:rsidRPr="008764AE" w:rsidRDefault="000B2616"/>
        </w:tc>
        <w:tc>
          <w:tcPr>
            <w:tcW w:w="1843" w:type="dxa"/>
          </w:tcPr>
          <w:p w:rsidR="000B2616" w:rsidRPr="008764AE" w:rsidRDefault="000B2616"/>
        </w:tc>
      </w:tr>
      <w:tr w:rsidR="000B2616" w:rsidRPr="008764AE">
        <w:trPr>
          <w:trHeight w:val="737"/>
        </w:trPr>
        <w:tc>
          <w:tcPr>
            <w:tcW w:w="1842" w:type="dxa"/>
          </w:tcPr>
          <w:p w:rsidR="000B2616" w:rsidRPr="008764AE" w:rsidRDefault="007D0173">
            <w:proofErr w:type="spellStart"/>
            <w:r w:rsidRPr="008764AE">
              <w:rPr>
                <w:rFonts w:hint="eastAsia"/>
              </w:rPr>
              <w:t>车库</w:t>
            </w:r>
            <w:proofErr w:type="spellEnd"/>
          </w:p>
        </w:tc>
        <w:tc>
          <w:tcPr>
            <w:tcW w:w="1842" w:type="dxa"/>
          </w:tcPr>
          <w:p w:rsidR="000B2616" w:rsidRPr="008764AE" w:rsidRDefault="000B2616"/>
        </w:tc>
        <w:tc>
          <w:tcPr>
            <w:tcW w:w="1843" w:type="dxa"/>
          </w:tcPr>
          <w:p w:rsidR="000B2616" w:rsidRPr="008764AE" w:rsidRDefault="000B2616"/>
        </w:tc>
        <w:tc>
          <w:tcPr>
            <w:tcW w:w="1843" w:type="dxa"/>
          </w:tcPr>
          <w:p w:rsidR="000B2616" w:rsidRPr="008764AE" w:rsidRDefault="000B2616"/>
        </w:tc>
        <w:tc>
          <w:tcPr>
            <w:tcW w:w="1843" w:type="dxa"/>
          </w:tcPr>
          <w:p w:rsidR="000B2616" w:rsidRPr="008764AE" w:rsidRDefault="000B2616"/>
        </w:tc>
      </w:tr>
      <w:tr w:rsidR="000B2616" w:rsidRPr="008764AE">
        <w:trPr>
          <w:trHeight w:val="737"/>
        </w:trPr>
        <w:tc>
          <w:tcPr>
            <w:tcW w:w="1842" w:type="dxa"/>
          </w:tcPr>
          <w:p w:rsidR="000B2616" w:rsidRPr="008764AE" w:rsidRDefault="007D0173">
            <w:proofErr w:type="spellStart"/>
            <w:r w:rsidRPr="008764AE">
              <w:rPr>
                <w:rFonts w:hint="eastAsia"/>
              </w:rPr>
              <w:t>会所</w:t>
            </w:r>
            <w:proofErr w:type="spellEnd"/>
          </w:p>
        </w:tc>
        <w:tc>
          <w:tcPr>
            <w:tcW w:w="1842" w:type="dxa"/>
          </w:tcPr>
          <w:p w:rsidR="000B2616" w:rsidRPr="008764AE" w:rsidRDefault="000B2616"/>
        </w:tc>
        <w:tc>
          <w:tcPr>
            <w:tcW w:w="1843" w:type="dxa"/>
          </w:tcPr>
          <w:p w:rsidR="000B2616" w:rsidRPr="008764AE" w:rsidRDefault="000B2616"/>
        </w:tc>
        <w:tc>
          <w:tcPr>
            <w:tcW w:w="1843" w:type="dxa"/>
          </w:tcPr>
          <w:p w:rsidR="000B2616" w:rsidRPr="008764AE" w:rsidRDefault="000B2616"/>
        </w:tc>
        <w:tc>
          <w:tcPr>
            <w:tcW w:w="1843" w:type="dxa"/>
          </w:tcPr>
          <w:p w:rsidR="000B2616" w:rsidRPr="008764AE" w:rsidRDefault="000B2616"/>
        </w:tc>
      </w:tr>
      <w:tr w:rsidR="000B2616" w:rsidRPr="008764AE">
        <w:trPr>
          <w:trHeight w:val="737"/>
        </w:trPr>
        <w:tc>
          <w:tcPr>
            <w:tcW w:w="1842" w:type="dxa"/>
          </w:tcPr>
          <w:p w:rsidR="000B2616" w:rsidRPr="008764AE" w:rsidRDefault="007D0173">
            <w:proofErr w:type="spellStart"/>
            <w:r w:rsidRPr="008764AE">
              <w:rPr>
                <w:rFonts w:hint="eastAsia"/>
              </w:rPr>
              <w:lastRenderedPageBreak/>
              <w:t>小学校</w:t>
            </w:r>
            <w:proofErr w:type="spellEnd"/>
          </w:p>
        </w:tc>
        <w:tc>
          <w:tcPr>
            <w:tcW w:w="1842" w:type="dxa"/>
          </w:tcPr>
          <w:p w:rsidR="000B2616" w:rsidRPr="008764AE" w:rsidRDefault="000B2616"/>
        </w:tc>
        <w:tc>
          <w:tcPr>
            <w:tcW w:w="1843" w:type="dxa"/>
          </w:tcPr>
          <w:p w:rsidR="000B2616" w:rsidRPr="008764AE" w:rsidRDefault="000B2616"/>
        </w:tc>
        <w:tc>
          <w:tcPr>
            <w:tcW w:w="1843" w:type="dxa"/>
          </w:tcPr>
          <w:p w:rsidR="000B2616" w:rsidRPr="008764AE" w:rsidRDefault="000B2616"/>
        </w:tc>
        <w:tc>
          <w:tcPr>
            <w:tcW w:w="1843" w:type="dxa"/>
          </w:tcPr>
          <w:p w:rsidR="000B2616" w:rsidRPr="008764AE" w:rsidRDefault="000B2616"/>
        </w:tc>
      </w:tr>
      <w:tr w:rsidR="000B2616" w:rsidRPr="008764AE">
        <w:trPr>
          <w:trHeight w:val="737"/>
        </w:trPr>
        <w:tc>
          <w:tcPr>
            <w:tcW w:w="1842" w:type="dxa"/>
          </w:tcPr>
          <w:p w:rsidR="000B2616" w:rsidRPr="008764AE" w:rsidRDefault="007D0173">
            <w:proofErr w:type="spellStart"/>
            <w:r w:rsidRPr="008764AE">
              <w:rPr>
                <w:rFonts w:hint="eastAsia"/>
              </w:rPr>
              <w:t>幼儿园</w:t>
            </w:r>
            <w:proofErr w:type="spellEnd"/>
          </w:p>
        </w:tc>
        <w:tc>
          <w:tcPr>
            <w:tcW w:w="1842" w:type="dxa"/>
          </w:tcPr>
          <w:p w:rsidR="000B2616" w:rsidRPr="008764AE" w:rsidRDefault="000B2616"/>
        </w:tc>
        <w:tc>
          <w:tcPr>
            <w:tcW w:w="1843" w:type="dxa"/>
          </w:tcPr>
          <w:p w:rsidR="000B2616" w:rsidRPr="008764AE" w:rsidRDefault="000B2616"/>
        </w:tc>
        <w:tc>
          <w:tcPr>
            <w:tcW w:w="1843" w:type="dxa"/>
          </w:tcPr>
          <w:p w:rsidR="000B2616" w:rsidRPr="008764AE" w:rsidRDefault="000B2616"/>
        </w:tc>
        <w:tc>
          <w:tcPr>
            <w:tcW w:w="1843" w:type="dxa"/>
          </w:tcPr>
          <w:p w:rsidR="000B2616" w:rsidRPr="008764AE" w:rsidRDefault="000B2616"/>
        </w:tc>
      </w:tr>
      <w:tr w:rsidR="000B2616" w:rsidRPr="008764AE">
        <w:trPr>
          <w:trHeight w:val="737"/>
        </w:trPr>
        <w:tc>
          <w:tcPr>
            <w:tcW w:w="1842" w:type="dxa"/>
          </w:tcPr>
          <w:p w:rsidR="000B2616" w:rsidRPr="008764AE" w:rsidRDefault="007D0173">
            <w:proofErr w:type="spellStart"/>
            <w:r w:rsidRPr="008764AE">
              <w:rPr>
                <w:rFonts w:hint="eastAsia"/>
              </w:rPr>
              <w:t>其他用房</w:t>
            </w:r>
            <w:proofErr w:type="spellEnd"/>
          </w:p>
        </w:tc>
        <w:tc>
          <w:tcPr>
            <w:tcW w:w="1842" w:type="dxa"/>
          </w:tcPr>
          <w:p w:rsidR="000B2616" w:rsidRPr="008764AE" w:rsidRDefault="000B2616"/>
        </w:tc>
        <w:tc>
          <w:tcPr>
            <w:tcW w:w="1843" w:type="dxa"/>
          </w:tcPr>
          <w:p w:rsidR="000B2616" w:rsidRPr="008764AE" w:rsidRDefault="000B2616"/>
        </w:tc>
        <w:tc>
          <w:tcPr>
            <w:tcW w:w="1843" w:type="dxa"/>
          </w:tcPr>
          <w:p w:rsidR="000B2616" w:rsidRPr="008764AE" w:rsidRDefault="000B2616"/>
        </w:tc>
        <w:tc>
          <w:tcPr>
            <w:tcW w:w="1843" w:type="dxa"/>
          </w:tcPr>
          <w:p w:rsidR="000B2616" w:rsidRPr="008764AE" w:rsidRDefault="000B2616"/>
        </w:tc>
      </w:tr>
      <w:tr w:rsidR="000B2616" w:rsidRPr="008764AE">
        <w:trPr>
          <w:trHeight w:val="737"/>
        </w:trPr>
        <w:tc>
          <w:tcPr>
            <w:tcW w:w="1842" w:type="dxa"/>
          </w:tcPr>
          <w:p w:rsidR="000B2616" w:rsidRPr="008764AE" w:rsidRDefault="007D0173">
            <w:proofErr w:type="spellStart"/>
            <w:r w:rsidRPr="008764AE">
              <w:rPr>
                <w:rFonts w:hint="eastAsia"/>
              </w:rPr>
              <w:t>合计</w:t>
            </w:r>
            <w:proofErr w:type="spellEnd"/>
          </w:p>
        </w:tc>
        <w:tc>
          <w:tcPr>
            <w:tcW w:w="1842" w:type="dxa"/>
          </w:tcPr>
          <w:p w:rsidR="000B2616" w:rsidRPr="008764AE" w:rsidRDefault="000B2616"/>
        </w:tc>
        <w:tc>
          <w:tcPr>
            <w:tcW w:w="1843" w:type="dxa"/>
          </w:tcPr>
          <w:p w:rsidR="000B2616" w:rsidRPr="008764AE" w:rsidRDefault="000B2616"/>
        </w:tc>
        <w:tc>
          <w:tcPr>
            <w:tcW w:w="1843" w:type="dxa"/>
          </w:tcPr>
          <w:p w:rsidR="000B2616" w:rsidRPr="008764AE" w:rsidRDefault="000B2616"/>
        </w:tc>
        <w:tc>
          <w:tcPr>
            <w:tcW w:w="1843" w:type="dxa"/>
          </w:tcPr>
          <w:p w:rsidR="000B2616" w:rsidRPr="008764AE" w:rsidRDefault="000B2616"/>
        </w:tc>
      </w:tr>
      <w:tr w:rsidR="000B2616" w:rsidRPr="008764AE">
        <w:trPr>
          <w:trHeight w:val="737"/>
        </w:trPr>
        <w:tc>
          <w:tcPr>
            <w:tcW w:w="1842" w:type="dxa"/>
          </w:tcPr>
          <w:p w:rsidR="000B2616" w:rsidRPr="008764AE" w:rsidRDefault="007D0173">
            <w:proofErr w:type="spellStart"/>
            <w:r w:rsidRPr="008764AE">
              <w:rPr>
                <w:rFonts w:hint="eastAsia"/>
              </w:rPr>
              <w:t>备注</w:t>
            </w:r>
            <w:proofErr w:type="spellEnd"/>
          </w:p>
        </w:tc>
        <w:tc>
          <w:tcPr>
            <w:tcW w:w="7371" w:type="dxa"/>
            <w:gridSpan w:val="4"/>
          </w:tcPr>
          <w:p w:rsidR="000B2616" w:rsidRPr="008764AE" w:rsidRDefault="007D0173">
            <w:pPr>
              <w:rPr>
                <w:lang w:eastAsia="zh-CN"/>
              </w:rPr>
            </w:pPr>
            <w:r w:rsidRPr="008764AE">
              <w:rPr>
                <w:rFonts w:hint="eastAsia"/>
                <w:lang w:eastAsia="zh-CN"/>
              </w:rPr>
              <w:t>待设计图纸经审图中心审定后确定，面积房管局实测面积为准。</w:t>
            </w:r>
          </w:p>
        </w:tc>
      </w:tr>
    </w:tbl>
    <w:p w:rsidR="000B2616" w:rsidRPr="008764AE" w:rsidRDefault="000B2616">
      <w:pPr>
        <w:spacing w:line="260" w:lineRule="exact"/>
        <w:rPr>
          <w:rFonts w:eastAsiaTheme="minorEastAsia"/>
          <w:lang w:eastAsia="zh-CN"/>
        </w:rPr>
      </w:pPr>
    </w:p>
    <w:p w:rsidR="000B2616" w:rsidRPr="008764AE" w:rsidRDefault="007D0173">
      <w:pPr>
        <w:spacing w:line="260" w:lineRule="exact"/>
        <w:rPr>
          <w:lang w:eastAsia="zh-CN"/>
        </w:rPr>
      </w:pPr>
      <w:r w:rsidRPr="008764AE">
        <w:rPr>
          <w:rFonts w:hint="eastAsia"/>
          <w:lang w:eastAsia="zh-CN"/>
        </w:rPr>
        <w:t>共用设施设备明细</w:t>
      </w:r>
    </w:p>
    <w:p w:rsidR="000B2616" w:rsidRPr="008764AE" w:rsidRDefault="007D0173">
      <w:pPr>
        <w:spacing w:line="260" w:lineRule="exact"/>
        <w:rPr>
          <w:lang w:eastAsia="zh-CN"/>
        </w:rPr>
      </w:pPr>
      <w:r w:rsidRPr="008764AE">
        <w:rPr>
          <w:rFonts w:hint="eastAsia"/>
          <w:lang w:eastAsia="zh-CN"/>
        </w:rPr>
        <w:t>1、绿化面积                  平方米</w:t>
      </w:r>
    </w:p>
    <w:p w:rsidR="000B2616" w:rsidRPr="008764AE" w:rsidRDefault="007D0173">
      <w:pPr>
        <w:spacing w:line="260" w:lineRule="exact"/>
        <w:rPr>
          <w:lang w:eastAsia="zh-CN"/>
        </w:rPr>
      </w:pPr>
      <w:r w:rsidRPr="008764AE">
        <w:rPr>
          <w:rFonts w:hint="eastAsia"/>
          <w:lang w:eastAsia="zh-CN"/>
        </w:rPr>
        <w:t>2、道路面积                  平方米</w:t>
      </w:r>
    </w:p>
    <w:p w:rsidR="000B2616" w:rsidRPr="008764AE" w:rsidRDefault="007D0173">
      <w:pPr>
        <w:spacing w:line="260" w:lineRule="exact"/>
        <w:rPr>
          <w:lang w:eastAsia="zh-CN"/>
        </w:rPr>
      </w:pPr>
      <w:r w:rsidRPr="008764AE">
        <w:rPr>
          <w:rFonts w:hint="eastAsia"/>
          <w:lang w:eastAsia="zh-CN"/>
        </w:rPr>
        <w:t>3、化粪池            座</w:t>
      </w:r>
    </w:p>
    <w:p w:rsidR="000B2616" w:rsidRPr="008764AE" w:rsidRDefault="007D0173">
      <w:pPr>
        <w:spacing w:line="260" w:lineRule="exact"/>
        <w:rPr>
          <w:lang w:eastAsia="zh-CN"/>
        </w:rPr>
      </w:pPr>
      <w:r w:rsidRPr="008764AE">
        <w:rPr>
          <w:rFonts w:hint="eastAsia"/>
          <w:lang w:eastAsia="zh-CN"/>
        </w:rPr>
        <w:t>4、污水检查井                座</w:t>
      </w:r>
    </w:p>
    <w:p w:rsidR="000B2616" w:rsidRPr="008764AE" w:rsidRDefault="007D0173">
      <w:pPr>
        <w:spacing w:line="260" w:lineRule="exact"/>
        <w:rPr>
          <w:lang w:eastAsia="zh-CN"/>
        </w:rPr>
      </w:pPr>
      <w:r w:rsidRPr="008764AE">
        <w:rPr>
          <w:rFonts w:hint="eastAsia"/>
          <w:lang w:eastAsia="zh-CN"/>
        </w:rPr>
        <w:t>5、雨水检查井                座</w:t>
      </w:r>
    </w:p>
    <w:p w:rsidR="000B2616" w:rsidRPr="008764AE" w:rsidRDefault="007D0173">
      <w:pPr>
        <w:spacing w:line="260" w:lineRule="exact"/>
        <w:rPr>
          <w:lang w:eastAsia="zh-CN"/>
        </w:rPr>
      </w:pPr>
      <w:r w:rsidRPr="008764AE">
        <w:rPr>
          <w:rFonts w:hint="eastAsia"/>
          <w:lang w:eastAsia="zh-CN"/>
        </w:rPr>
        <w:t>6、垃圾站                个</w:t>
      </w:r>
    </w:p>
    <w:p w:rsidR="000B2616" w:rsidRPr="008764AE" w:rsidRDefault="007D0173">
      <w:pPr>
        <w:spacing w:line="260" w:lineRule="exact"/>
        <w:rPr>
          <w:lang w:eastAsia="zh-CN"/>
        </w:rPr>
      </w:pPr>
      <w:r w:rsidRPr="008764AE">
        <w:rPr>
          <w:rFonts w:hint="eastAsia"/>
          <w:lang w:eastAsia="zh-CN"/>
        </w:rPr>
        <w:t>7、公用垃圾桶              个</w:t>
      </w:r>
    </w:p>
    <w:p w:rsidR="000B2616" w:rsidRPr="008764AE" w:rsidRDefault="007D0173">
      <w:pPr>
        <w:spacing w:line="260" w:lineRule="exact"/>
        <w:rPr>
          <w:lang w:eastAsia="zh-CN"/>
        </w:rPr>
      </w:pPr>
      <w:r w:rsidRPr="008764AE">
        <w:rPr>
          <w:rFonts w:hint="eastAsia"/>
          <w:lang w:eastAsia="zh-CN"/>
        </w:rPr>
        <w:t>8、配电室              个</w:t>
      </w:r>
    </w:p>
    <w:p w:rsidR="000B2616" w:rsidRPr="008764AE" w:rsidRDefault="007D0173">
      <w:pPr>
        <w:spacing w:line="260" w:lineRule="exact"/>
        <w:rPr>
          <w:lang w:eastAsia="zh-CN"/>
        </w:rPr>
      </w:pPr>
      <w:r w:rsidRPr="008764AE">
        <w:rPr>
          <w:rFonts w:hint="eastAsia"/>
          <w:lang w:eastAsia="zh-CN"/>
        </w:rPr>
        <w:t>9、水泵房               个</w:t>
      </w:r>
    </w:p>
    <w:p w:rsidR="000B2616" w:rsidRPr="008764AE" w:rsidRDefault="007D0173">
      <w:pPr>
        <w:spacing w:line="260" w:lineRule="exact"/>
        <w:rPr>
          <w:lang w:eastAsia="zh-CN"/>
        </w:rPr>
      </w:pPr>
      <w:r w:rsidRPr="008764AE">
        <w:rPr>
          <w:rFonts w:hint="eastAsia"/>
          <w:lang w:eastAsia="zh-CN"/>
        </w:rPr>
        <w:t>10、热交换站           个</w:t>
      </w:r>
    </w:p>
    <w:p w:rsidR="000B2616" w:rsidRPr="008764AE" w:rsidRDefault="007D0173">
      <w:pPr>
        <w:spacing w:line="260" w:lineRule="exact"/>
        <w:rPr>
          <w:lang w:eastAsia="zh-CN"/>
        </w:rPr>
      </w:pPr>
      <w:r w:rsidRPr="008764AE">
        <w:rPr>
          <w:rFonts w:hint="eastAsia"/>
          <w:lang w:eastAsia="zh-CN"/>
        </w:rPr>
        <w:t>11、空调冷却塔                 个</w:t>
      </w:r>
    </w:p>
    <w:p w:rsidR="000B2616" w:rsidRPr="008764AE" w:rsidRDefault="007D0173">
      <w:pPr>
        <w:spacing w:line="260" w:lineRule="exact"/>
        <w:rPr>
          <w:lang w:eastAsia="zh-CN"/>
        </w:rPr>
      </w:pPr>
      <w:r w:rsidRPr="008764AE">
        <w:rPr>
          <w:rFonts w:hint="eastAsia"/>
          <w:lang w:eastAsia="zh-CN"/>
        </w:rPr>
        <w:t>12、煤气调压站               个</w:t>
      </w:r>
    </w:p>
    <w:p w:rsidR="000B2616" w:rsidRPr="008764AE" w:rsidRDefault="007D0173">
      <w:pPr>
        <w:spacing w:line="260" w:lineRule="exact"/>
        <w:rPr>
          <w:lang w:eastAsia="zh-CN"/>
        </w:rPr>
      </w:pPr>
      <w:r w:rsidRPr="008764AE">
        <w:rPr>
          <w:rFonts w:hint="eastAsia"/>
          <w:lang w:eastAsia="zh-CN"/>
        </w:rPr>
        <w:t>13、机动车库           个             平方米</w:t>
      </w:r>
    </w:p>
    <w:p w:rsidR="000B2616" w:rsidRPr="008764AE" w:rsidRDefault="007D0173">
      <w:pPr>
        <w:spacing w:line="260" w:lineRule="exact"/>
        <w:rPr>
          <w:lang w:eastAsia="zh-CN"/>
        </w:rPr>
      </w:pPr>
      <w:r w:rsidRPr="008764AE">
        <w:rPr>
          <w:rFonts w:hint="eastAsia"/>
          <w:lang w:eastAsia="zh-CN"/>
        </w:rPr>
        <w:t>14、露天停车场          个            平方米</w:t>
      </w:r>
    </w:p>
    <w:p w:rsidR="000B2616" w:rsidRPr="008764AE" w:rsidRDefault="007D0173">
      <w:pPr>
        <w:spacing w:line="260" w:lineRule="exact"/>
        <w:rPr>
          <w:lang w:eastAsia="zh-CN"/>
        </w:rPr>
      </w:pPr>
      <w:r w:rsidRPr="008764AE">
        <w:rPr>
          <w:rFonts w:hint="eastAsia"/>
          <w:lang w:eastAsia="zh-CN"/>
        </w:rPr>
        <w:t>15、非机动车库           个            平方米</w:t>
      </w:r>
    </w:p>
    <w:p w:rsidR="000B2616" w:rsidRPr="008764AE" w:rsidRDefault="007D0173">
      <w:pPr>
        <w:spacing w:line="260" w:lineRule="exact"/>
        <w:rPr>
          <w:lang w:eastAsia="zh-CN"/>
        </w:rPr>
      </w:pPr>
      <w:r w:rsidRPr="008764AE">
        <w:rPr>
          <w:rFonts w:hint="eastAsia"/>
          <w:lang w:eastAsia="zh-CN"/>
        </w:rPr>
        <w:t>16、道路灯            盏</w:t>
      </w:r>
    </w:p>
    <w:p w:rsidR="000B2616" w:rsidRPr="008764AE" w:rsidRDefault="007D0173">
      <w:pPr>
        <w:spacing w:line="260" w:lineRule="exact"/>
        <w:rPr>
          <w:lang w:eastAsia="zh-CN"/>
        </w:rPr>
      </w:pPr>
      <w:r w:rsidRPr="008764AE">
        <w:rPr>
          <w:rFonts w:hint="eastAsia"/>
          <w:lang w:eastAsia="zh-CN"/>
        </w:rPr>
        <w:t>17、庭院灯            盏</w:t>
      </w:r>
    </w:p>
    <w:p w:rsidR="000B2616" w:rsidRPr="008764AE" w:rsidRDefault="007D0173">
      <w:pPr>
        <w:spacing w:line="260" w:lineRule="exact"/>
        <w:rPr>
          <w:lang w:eastAsia="zh-CN"/>
        </w:rPr>
      </w:pPr>
      <w:r w:rsidRPr="008764AE">
        <w:rPr>
          <w:rFonts w:hint="eastAsia"/>
          <w:lang w:eastAsia="zh-CN"/>
        </w:rPr>
        <w:lastRenderedPageBreak/>
        <w:t>18、电梯           部</w:t>
      </w:r>
    </w:p>
    <w:p w:rsidR="000B2616" w:rsidRPr="008764AE" w:rsidRDefault="007D0173">
      <w:pPr>
        <w:spacing w:line="260" w:lineRule="exact"/>
        <w:rPr>
          <w:lang w:eastAsia="zh-CN"/>
        </w:rPr>
      </w:pPr>
      <w:r w:rsidRPr="008764AE">
        <w:rPr>
          <w:rFonts w:hint="eastAsia"/>
          <w:lang w:eastAsia="zh-CN"/>
        </w:rPr>
        <w:t>19、公用天线系统               个</w:t>
      </w:r>
    </w:p>
    <w:p w:rsidR="000B2616" w:rsidRPr="008764AE" w:rsidRDefault="007D0173">
      <w:pPr>
        <w:spacing w:line="260" w:lineRule="exact"/>
        <w:rPr>
          <w:lang w:eastAsia="zh-CN"/>
        </w:rPr>
      </w:pPr>
      <w:r w:rsidRPr="008764AE">
        <w:rPr>
          <w:rFonts w:hint="eastAsia"/>
          <w:lang w:eastAsia="zh-CN"/>
        </w:rPr>
        <w:t>20、消防水池             个</w:t>
      </w:r>
    </w:p>
    <w:p w:rsidR="000B2616" w:rsidRPr="008764AE" w:rsidRDefault="007D0173">
      <w:pPr>
        <w:spacing w:line="260" w:lineRule="exact"/>
        <w:rPr>
          <w:lang w:eastAsia="zh-CN"/>
        </w:rPr>
      </w:pPr>
      <w:r w:rsidRPr="008764AE">
        <w:rPr>
          <w:rFonts w:hint="eastAsia"/>
          <w:lang w:eastAsia="zh-CN"/>
        </w:rPr>
        <w:t>21、信报房（箱）             个</w:t>
      </w:r>
    </w:p>
    <w:p w:rsidR="000B2616" w:rsidRPr="008764AE" w:rsidRDefault="007D0173">
      <w:pPr>
        <w:spacing w:line="260" w:lineRule="exact"/>
        <w:rPr>
          <w:lang w:eastAsia="zh-CN"/>
        </w:rPr>
      </w:pPr>
      <w:r w:rsidRPr="008764AE">
        <w:rPr>
          <w:rFonts w:hint="eastAsia"/>
          <w:lang w:eastAsia="zh-CN"/>
        </w:rPr>
        <w:t>22、中央监控系统           个</w:t>
      </w:r>
    </w:p>
    <w:p w:rsidR="000B2616" w:rsidRPr="008764AE" w:rsidRDefault="007D0173">
      <w:pPr>
        <w:spacing w:line="260" w:lineRule="exact"/>
        <w:rPr>
          <w:lang w:eastAsia="zh-CN"/>
        </w:rPr>
      </w:pPr>
      <w:r w:rsidRPr="008764AE">
        <w:rPr>
          <w:rFonts w:hint="eastAsia"/>
          <w:lang w:eastAsia="zh-CN"/>
        </w:rPr>
        <w:t>23、消防箱             个</w:t>
      </w:r>
    </w:p>
    <w:p w:rsidR="000B2616" w:rsidRPr="008764AE" w:rsidRDefault="007D0173">
      <w:pPr>
        <w:spacing w:line="260" w:lineRule="exact"/>
        <w:rPr>
          <w:lang w:eastAsia="zh-CN"/>
        </w:rPr>
      </w:pPr>
      <w:r w:rsidRPr="008764AE">
        <w:rPr>
          <w:rFonts w:hint="eastAsia"/>
          <w:lang w:eastAsia="zh-CN"/>
        </w:rPr>
        <w:t>24、设备层            平方米</w:t>
      </w:r>
    </w:p>
    <w:p w:rsidR="000B2616" w:rsidRPr="008764AE" w:rsidRDefault="007D0173">
      <w:pPr>
        <w:pStyle w:val="a0"/>
        <w:spacing w:before="0" w:after="0" w:line="260" w:lineRule="exact"/>
        <w:jc w:val="both"/>
        <w:rPr>
          <w:rFonts w:asciiTheme="minorEastAsia" w:eastAsiaTheme="minorEastAsia" w:hAnsiTheme="minorEastAsia" w:cstheme="minorEastAsia"/>
          <w:sz w:val="21"/>
          <w:szCs w:val="21"/>
          <w:lang w:eastAsia="zh-CN"/>
        </w:rPr>
      </w:pPr>
      <w:r w:rsidRPr="008764AE">
        <w:rPr>
          <w:rFonts w:hint="eastAsia"/>
          <w:lang w:eastAsia="zh-CN"/>
        </w:rPr>
        <w:t>25、人防层            平方米</w:t>
      </w:r>
      <w:r w:rsidRPr="008764AE">
        <w:rPr>
          <w:rFonts w:asciiTheme="minorEastAsia" w:eastAsiaTheme="minorEastAsia" w:hAnsiTheme="minorEastAsia" w:cstheme="minorEastAsia" w:hint="eastAsia"/>
          <w:sz w:val="21"/>
          <w:szCs w:val="21"/>
          <w:lang w:eastAsia="zh-CN"/>
        </w:rPr>
        <w:t>1、小区名称：</w:t>
      </w:r>
    </w:p>
    <w:p w:rsidR="000B2616" w:rsidRPr="008764AE" w:rsidRDefault="000B2616">
      <w:pPr>
        <w:pStyle w:val="a0"/>
        <w:spacing w:before="0" w:after="0" w:line="260" w:lineRule="exact"/>
        <w:ind w:firstLineChars="200" w:firstLine="420"/>
        <w:jc w:val="both"/>
        <w:rPr>
          <w:rFonts w:asciiTheme="minorEastAsia" w:eastAsiaTheme="minorEastAsia" w:hAnsiTheme="minorEastAsia" w:cstheme="minorEastAsia"/>
          <w:sz w:val="21"/>
          <w:szCs w:val="21"/>
          <w:lang w:eastAsia="zh-CN"/>
        </w:rPr>
      </w:pPr>
    </w:p>
    <w:p w:rsidR="000B2616" w:rsidRPr="008764AE" w:rsidRDefault="007D0173">
      <w:pPr>
        <w:pStyle w:val="a0"/>
        <w:spacing w:before="0" w:after="0" w:line="260" w:lineRule="exact"/>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以上物业数据均以政府部门文件及资料载明为准。</w:t>
      </w:r>
    </w:p>
    <w:p w:rsidR="000B2616" w:rsidRPr="008764AE" w:rsidRDefault="000B2616">
      <w:pPr>
        <w:pStyle w:val="a0"/>
        <w:ind w:firstLineChars="200" w:firstLine="560"/>
        <w:jc w:val="both"/>
        <w:rPr>
          <w:rFonts w:asciiTheme="minorEastAsia" w:eastAsiaTheme="minorEastAsia" w:hAnsiTheme="minorEastAsia" w:cstheme="minorEastAsia"/>
          <w:sz w:val="28"/>
          <w:szCs w:val="28"/>
          <w:lang w:eastAsia="zh-CN"/>
        </w:rPr>
      </w:pPr>
    </w:p>
    <w:p w:rsidR="000B2616" w:rsidRPr="008764AE" w:rsidRDefault="007D0173">
      <w:pPr>
        <w:pStyle w:val="a0"/>
        <w:jc w:val="both"/>
        <w:rPr>
          <w:sz w:val="28"/>
          <w:szCs w:val="28"/>
          <w:lang w:eastAsia="zh-CN"/>
        </w:rPr>
      </w:pPr>
      <w:r w:rsidRPr="008764AE">
        <w:rPr>
          <w:rFonts w:asciiTheme="minorEastAsia" w:eastAsiaTheme="minorEastAsia" w:hAnsiTheme="minorEastAsia" w:cstheme="minorEastAsia" w:hint="eastAsia"/>
          <w:sz w:val="28"/>
          <w:szCs w:val="28"/>
          <w:lang w:eastAsia="zh-CN"/>
        </w:rPr>
        <w:t>附件二：</w:t>
      </w:r>
      <w:r w:rsidRPr="008764AE">
        <w:rPr>
          <w:rFonts w:hint="eastAsia"/>
          <w:sz w:val="28"/>
          <w:szCs w:val="28"/>
          <w:lang w:eastAsia="zh-CN"/>
        </w:rPr>
        <w:t>乙方提供的物业管理服务事项的</w:t>
      </w:r>
      <w:r w:rsidRPr="008764AE">
        <w:rPr>
          <w:rFonts w:ascii="宋体" w:eastAsia="宋体" w:hAnsi="宋体" w:cs="宋体" w:hint="eastAsia"/>
          <w:sz w:val="28"/>
          <w:szCs w:val="28"/>
          <w:lang w:eastAsia="zh-CN"/>
        </w:rPr>
        <w:t>满意度标准及评分表</w:t>
      </w: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一、总体指标</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1、业主、使用人综合满意率≥95%。</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2、年度房屋设施设备完好率递减小于3%。</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3、年度无重大事故发生。</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二、目标分解：</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1、小区服务中心</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收费金额差错率1%；</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小区收支费用半年公告率100%。</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对小区重大事项的处理公告率100%。</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业主、使用人动态档案建档率100%；</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特约服务用户满意≥95%；</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小区服务费管理策划成功率100%；</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业主、使用人对社区服务工作满意率≥95%；</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2、绿化、保洁部；</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环境管理按规定实施日检、月检、季检覆盖率100%；</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环境卫生检查合格率≥98%；</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绿化检查合格率≥95%；</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小区绿化年成活率≥95%；</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3、护管部：</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护管的各项管理工作实现优良循环率100%；</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安全护管实行月检、季检率100%；</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年度重大火灾、刑事及其它安全事故发生率为0；</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限时巡逻覆盖率（房屋、设施、设备、周边环境、车辆）100%，隐患信息传递准确率、及时率100%；</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4、工程部</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lastRenderedPageBreak/>
        <w:t>各工程管理工作实现良好循环率100%；</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设备设施维护合格率100%、维修合格率95%；</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房屋和设施、设备管理月（季）检覆盖率100%；</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房屋和设施、设备完好率95%；</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房屋设施、设备维修及时率100%、合格率≥98%；</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业主、使用人装修实行契约管理100%，对房屋结构及设备的损坏≤1%；</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设施、设备安全运行率100%；</w:t>
      </w: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实行设施、设备标牌标示率100%。</w:t>
      </w: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宋体" w:eastAsia="宋体" w:hAnsi="宋体" w:cs="宋体" w:hint="eastAsia"/>
          <w:sz w:val="28"/>
          <w:szCs w:val="28"/>
          <w:lang w:eastAsia="zh-CN"/>
        </w:rPr>
        <w:t>附件三：满意度标准评分表</w:t>
      </w: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Theme="minorEastAsia" w:eastAsiaTheme="minorEastAsia" w:hAnsiTheme="minorEastAsia" w:cstheme="minorEastAsia" w:hint="eastAsia"/>
          <w:sz w:val="21"/>
          <w:szCs w:val="21"/>
          <w:lang w:eastAsia="zh-CN"/>
        </w:rPr>
        <w:t>、</w:t>
      </w: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0B2616">
      <w:pPr>
        <w:pStyle w:val="a0"/>
        <w:spacing w:before="0" w:after="0"/>
        <w:jc w:val="both"/>
        <w:rPr>
          <w:rFonts w:asciiTheme="minorEastAsia" w:eastAsiaTheme="minorEastAsia" w:hAnsiTheme="minorEastAsia" w:cstheme="minorEastAsia"/>
          <w:sz w:val="21"/>
          <w:szCs w:val="21"/>
          <w:lang w:eastAsia="zh-CN"/>
        </w:rPr>
      </w:pPr>
    </w:p>
    <w:p w:rsidR="000B2616" w:rsidRPr="008764AE" w:rsidRDefault="007D0173">
      <w:pPr>
        <w:pStyle w:val="a0"/>
        <w:spacing w:before="0" w:after="0"/>
        <w:jc w:val="both"/>
        <w:rPr>
          <w:rFonts w:asciiTheme="minorEastAsia" w:eastAsiaTheme="minorEastAsia" w:hAnsiTheme="minorEastAsia" w:cstheme="minorEastAsia"/>
          <w:sz w:val="21"/>
          <w:szCs w:val="21"/>
          <w:lang w:eastAsia="zh-CN"/>
        </w:rPr>
      </w:pPr>
      <w:r w:rsidRPr="008764AE">
        <w:rPr>
          <w:rFonts w:ascii="宋体" w:eastAsia="宋体" w:hAnsi="宋体" w:cs="宋体" w:hint="eastAsia"/>
          <w:sz w:val="28"/>
          <w:szCs w:val="28"/>
          <w:lang w:eastAsia="zh-CN"/>
        </w:rPr>
        <w:t>附件四：承接物业移交材料</w:t>
      </w:r>
    </w:p>
    <w:p w:rsidR="000B2616" w:rsidRPr="008764AE" w:rsidRDefault="000B2616">
      <w:pPr>
        <w:pStyle w:val="a0"/>
        <w:ind w:firstLineChars="200" w:firstLine="56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jc w:val="both"/>
        <w:rPr>
          <w:rFonts w:ascii="宋体" w:eastAsia="宋体" w:hAnsi="宋体" w:cs="宋体"/>
          <w:bCs/>
          <w:sz w:val="28"/>
          <w:szCs w:val="28"/>
          <w:lang w:eastAsia="zh-CN"/>
        </w:rPr>
      </w:pPr>
    </w:p>
    <w:p w:rsidR="000B2616" w:rsidRPr="008764AE" w:rsidRDefault="007D0173">
      <w:pPr>
        <w:jc w:val="both"/>
        <w:rPr>
          <w:rFonts w:ascii="宋体" w:eastAsia="宋体" w:hAnsi="宋体" w:cs="宋体"/>
          <w:bCs/>
          <w:sz w:val="28"/>
          <w:szCs w:val="28"/>
          <w:lang w:eastAsia="zh-CN"/>
        </w:rPr>
      </w:pPr>
      <w:r w:rsidRPr="008764AE">
        <w:rPr>
          <w:rFonts w:ascii="宋体" w:eastAsia="宋体" w:hAnsi="宋体" w:cs="宋体" w:hint="eastAsia"/>
          <w:bCs/>
          <w:sz w:val="28"/>
          <w:szCs w:val="28"/>
          <w:lang w:eastAsia="zh-CN"/>
        </w:rPr>
        <w:t>附件五：保障房物业服务公司服务范围</w:t>
      </w:r>
    </w:p>
    <w:p w:rsidR="000B2616" w:rsidRPr="008764AE" w:rsidRDefault="000B2616">
      <w:pPr>
        <w:jc w:val="both"/>
        <w:rPr>
          <w:rFonts w:ascii="宋体" w:eastAsia="宋体" w:hAnsi="宋体" w:cs="宋体"/>
          <w:bCs/>
          <w:sz w:val="28"/>
          <w:szCs w:val="28"/>
          <w:lang w:eastAsia="zh-CN"/>
        </w:rPr>
      </w:pPr>
    </w:p>
    <w:tbl>
      <w:tblPr>
        <w:tblStyle w:val="ac"/>
        <w:tblW w:w="8856" w:type="dxa"/>
        <w:tblLook w:val="04A0"/>
      </w:tblPr>
      <w:tblGrid>
        <w:gridCol w:w="764"/>
        <w:gridCol w:w="1387"/>
        <w:gridCol w:w="6705"/>
      </w:tblGrid>
      <w:tr w:rsidR="000B2616" w:rsidRPr="008764AE">
        <w:trPr>
          <w:trHeight w:val="412"/>
        </w:trPr>
        <w:tc>
          <w:tcPr>
            <w:tcW w:w="764" w:type="dxa"/>
          </w:tcPr>
          <w:p w:rsidR="000B2616" w:rsidRPr="008764AE" w:rsidRDefault="007D0173">
            <w:pPr>
              <w:rPr>
                <w:rFonts w:ascii="宋体" w:eastAsia="宋体" w:hAnsi="宋体" w:cs="宋体"/>
                <w:b/>
                <w:sz w:val="21"/>
                <w:szCs w:val="21"/>
                <w:lang w:eastAsia="zh-CN"/>
              </w:rPr>
            </w:pPr>
            <w:r w:rsidRPr="008764AE">
              <w:rPr>
                <w:rFonts w:ascii="宋体" w:eastAsia="宋体" w:hAnsi="宋体" w:cs="宋体" w:hint="eastAsia"/>
                <w:b/>
                <w:sz w:val="21"/>
                <w:szCs w:val="21"/>
                <w:lang w:eastAsia="zh-CN"/>
              </w:rPr>
              <w:t>序号</w:t>
            </w:r>
          </w:p>
        </w:tc>
        <w:tc>
          <w:tcPr>
            <w:tcW w:w="1387" w:type="dxa"/>
          </w:tcPr>
          <w:p w:rsidR="000B2616" w:rsidRPr="008764AE" w:rsidRDefault="007D0173">
            <w:pPr>
              <w:jc w:val="center"/>
              <w:rPr>
                <w:rFonts w:ascii="宋体" w:eastAsia="宋体" w:hAnsi="宋体" w:cs="宋体"/>
                <w:b/>
                <w:sz w:val="21"/>
                <w:szCs w:val="21"/>
                <w:lang w:eastAsia="zh-CN"/>
              </w:rPr>
            </w:pPr>
            <w:r w:rsidRPr="008764AE">
              <w:rPr>
                <w:rFonts w:ascii="宋体" w:eastAsia="宋体" w:hAnsi="宋体" w:cs="宋体" w:hint="eastAsia"/>
                <w:b/>
                <w:sz w:val="21"/>
                <w:szCs w:val="21"/>
                <w:lang w:eastAsia="zh-CN"/>
              </w:rPr>
              <w:t>项目</w:t>
            </w:r>
          </w:p>
        </w:tc>
        <w:tc>
          <w:tcPr>
            <w:tcW w:w="6705" w:type="dxa"/>
          </w:tcPr>
          <w:p w:rsidR="000B2616" w:rsidRPr="008764AE" w:rsidRDefault="007D0173">
            <w:pPr>
              <w:jc w:val="center"/>
              <w:rPr>
                <w:rFonts w:ascii="宋体" w:eastAsia="宋体" w:hAnsi="宋体" w:cs="宋体"/>
                <w:b/>
                <w:sz w:val="21"/>
                <w:szCs w:val="21"/>
                <w:lang w:eastAsia="zh-CN"/>
              </w:rPr>
            </w:pPr>
            <w:r w:rsidRPr="008764AE">
              <w:rPr>
                <w:rFonts w:ascii="宋体" w:eastAsia="宋体" w:hAnsi="宋体" w:cs="宋体" w:hint="eastAsia"/>
                <w:b/>
                <w:sz w:val="21"/>
                <w:szCs w:val="21"/>
                <w:lang w:eastAsia="zh-CN"/>
              </w:rPr>
              <w:t>服务</w:t>
            </w:r>
            <w:proofErr w:type="spellStart"/>
            <w:r w:rsidRPr="008764AE">
              <w:rPr>
                <w:rFonts w:ascii="宋体" w:eastAsia="宋体" w:hAnsi="宋体" w:cs="宋体" w:hint="eastAsia"/>
                <w:b/>
                <w:sz w:val="21"/>
                <w:szCs w:val="21"/>
              </w:rPr>
              <w:t>范围</w:t>
            </w:r>
            <w:proofErr w:type="spellEnd"/>
            <w:r w:rsidRPr="008764AE">
              <w:rPr>
                <w:rFonts w:ascii="宋体" w:eastAsia="宋体" w:hAnsi="宋体" w:cs="宋体" w:hint="eastAsia"/>
                <w:b/>
                <w:sz w:val="21"/>
                <w:szCs w:val="21"/>
                <w:lang w:eastAsia="zh-CN"/>
              </w:rPr>
              <w:t>和内容</w:t>
            </w:r>
          </w:p>
        </w:tc>
      </w:tr>
      <w:tr w:rsidR="000B2616" w:rsidRPr="008764AE">
        <w:tc>
          <w:tcPr>
            <w:tcW w:w="764" w:type="dxa"/>
            <w:vMerge w:val="restart"/>
          </w:tcPr>
          <w:p w:rsidR="000B2616" w:rsidRPr="008764AE" w:rsidRDefault="000B2616">
            <w:pPr>
              <w:rPr>
                <w:rFonts w:ascii="宋体" w:eastAsia="宋体" w:hAnsi="宋体" w:cs="宋体"/>
                <w:b/>
                <w:sz w:val="21"/>
                <w:szCs w:val="21"/>
                <w:lang w:eastAsia="zh-CN"/>
              </w:rPr>
            </w:pPr>
          </w:p>
          <w:p w:rsidR="000B2616" w:rsidRPr="008764AE" w:rsidRDefault="000B2616">
            <w:pPr>
              <w:rPr>
                <w:rFonts w:ascii="宋体" w:eastAsia="宋体" w:hAnsi="宋体" w:cs="宋体"/>
                <w:b/>
                <w:sz w:val="21"/>
                <w:szCs w:val="21"/>
                <w:lang w:eastAsia="zh-CN"/>
              </w:rPr>
            </w:pPr>
          </w:p>
          <w:p w:rsidR="000B2616" w:rsidRPr="008764AE" w:rsidRDefault="000B2616">
            <w:pPr>
              <w:rPr>
                <w:rFonts w:ascii="宋体" w:eastAsia="宋体" w:hAnsi="宋体" w:cs="宋体"/>
                <w:b/>
                <w:sz w:val="21"/>
                <w:szCs w:val="21"/>
                <w:lang w:eastAsia="zh-CN"/>
              </w:rPr>
            </w:pPr>
          </w:p>
          <w:p w:rsidR="000B2616" w:rsidRPr="008764AE" w:rsidRDefault="000B2616">
            <w:pPr>
              <w:rPr>
                <w:rFonts w:ascii="宋体" w:eastAsia="宋体" w:hAnsi="宋体" w:cs="宋体"/>
                <w:b/>
                <w:sz w:val="21"/>
                <w:szCs w:val="21"/>
                <w:lang w:eastAsia="zh-CN"/>
              </w:rPr>
            </w:pPr>
          </w:p>
          <w:p w:rsidR="000B2616" w:rsidRPr="008764AE" w:rsidRDefault="000B2616">
            <w:pPr>
              <w:rPr>
                <w:rFonts w:ascii="宋体" w:eastAsia="宋体" w:hAnsi="宋体" w:cs="宋体"/>
                <w:b/>
                <w:sz w:val="21"/>
                <w:szCs w:val="21"/>
                <w:lang w:eastAsia="zh-CN"/>
              </w:rPr>
            </w:pPr>
          </w:p>
          <w:p w:rsidR="000B2616" w:rsidRPr="008764AE" w:rsidRDefault="000B2616">
            <w:pPr>
              <w:rPr>
                <w:rFonts w:ascii="宋体" w:eastAsia="宋体" w:hAnsi="宋体" w:cs="宋体"/>
                <w:b/>
                <w:sz w:val="21"/>
                <w:szCs w:val="21"/>
                <w:lang w:eastAsia="zh-CN"/>
              </w:rPr>
            </w:pPr>
          </w:p>
          <w:p w:rsidR="000B2616" w:rsidRPr="008764AE" w:rsidRDefault="000B2616">
            <w:pPr>
              <w:rPr>
                <w:rFonts w:ascii="宋体" w:eastAsia="宋体" w:hAnsi="宋体" w:cs="宋体"/>
                <w:b/>
                <w:sz w:val="21"/>
                <w:szCs w:val="21"/>
                <w:lang w:eastAsia="zh-CN"/>
              </w:rPr>
            </w:pPr>
          </w:p>
          <w:p w:rsidR="000B2616" w:rsidRPr="008764AE" w:rsidRDefault="007D0173">
            <w:pPr>
              <w:rPr>
                <w:rFonts w:ascii="宋体" w:eastAsia="宋体" w:hAnsi="宋体" w:cs="宋体"/>
                <w:b/>
                <w:sz w:val="21"/>
                <w:szCs w:val="21"/>
                <w:lang w:eastAsia="zh-CN"/>
              </w:rPr>
            </w:pPr>
            <w:r w:rsidRPr="008764AE">
              <w:rPr>
                <w:rFonts w:ascii="宋体" w:eastAsia="宋体" w:hAnsi="宋体" w:cs="宋体" w:hint="eastAsia"/>
                <w:b/>
                <w:sz w:val="21"/>
                <w:szCs w:val="21"/>
                <w:lang w:eastAsia="zh-CN"/>
              </w:rPr>
              <w:t>1</w:t>
            </w:r>
          </w:p>
          <w:p w:rsidR="000B2616" w:rsidRPr="008764AE" w:rsidRDefault="000B2616">
            <w:pPr>
              <w:rPr>
                <w:rFonts w:ascii="宋体" w:eastAsia="宋体" w:hAnsi="宋体" w:cs="宋体"/>
                <w:b/>
                <w:sz w:val="21"/>
                <w:szCs w:val="21"/>
                <w:lang w:eastAsia="zh-CN"/>
              </w:rPr>
            </w:pPr>
          </w:p>
        </w:tc>
        <w:tc>
          <w:tcPr>
            <w:tcW w:w="1387" w:type="dxa"/>
            <w:vMerge w:val="restart"/>
          </w:tcPr>
          <w:p w:rsidR="000B2616" w:rsidRPr="008764AE" w:rsidRDefault="000B2616">
            <w:pPr>
              <w:rPr>
                <w:rFonts w:ascii="宋体" w:eastAsia="宋体" w:hAnsi="宋体" w:cs="宋体"/>
                <w:b/>
                <w:sz w:val="21"/>
                <w:szCs w:val="21"/>
              </w:rPr>
            </w:pPr>
          </w:p>
          <w:p w:rsidR="000B2616" w:rsidRPr="008764AE" w:rsidRDefault="000B2616">
            <w:pPr>
              <w:rPr>
                <w:rFonts w:ascii="宋体" w:eastAsia="宋体" w:hAnsi="宋体" w:cs="宋体"/>
                <w:b/>
                <w:sz w:val="21"/>
                <w:szCs w:val="21"/>
              </w:rPr>
            </w:pPr>
          </w:p>
          <w:p w:rsidR="000B2616" w:rsidRPr="008764AE" w:rsidRDefault="000B2616">
            <w:pPr>
              <w:rPr>
                <w:rFonts w:ascii="宋体" w:eastAsia="宋体" w:hAnsi="宋体" w:cs="宋体"/>
                <w:b/>
                <w:sz w:val="21"/>
                <w:szCs w:val="21"/>
              </w:rPr>
            </w:pPr>
          </w:p>
          <w:p w:rsidR="000B2616" w:rsidRPr="008764AE" w:rsidRDefault="000B2616">
            <w:pPr>
              <w:rPr>
                <w:rFonts w:ascii="宋体" w:eastAsia="宋体" w:hAnsi="宋体" w:cs="宋体"/>
                <w:b/>
                <w:sz w:val="21"/>
                <w:szCs w:val="21"/>
              </w:rPr>
            </w:pPr>
          </w:p>
          <w:p w:rsidR="000B2616" w:rsidRPr="008764AE" w:rsidRDefault="007D0173">
            <w:pPr>
              <w:rPr>
                <w:rFonts w:ascii="宋体" w:eastAsia="宋体" w:hAnsi="宋体" w:cs="宋体"/>
                <w:b/>
                <w:sz w:val="21"/>
                <w:szCs w:val="21"/>
              </w:rPr>
            </w:pPr>
            <w:proofErr w:type="spellStart"/>
            <w:r w:rsidRPr="008764AE">
              <w:rPr>
                <w:rFonts w:ascii="宋体" w:eastAsia="宋体" w:hAnsi="宋体" w:cs="宋体" w:hint="eastAsia"/>
                <w:b/>
                <w:sz w:val="21"/>
                <w:szCs w:val="21"/>
              </w:rPr>
              <w:t>物业维修服务范围</w:t>
            </w:r>
            <w:proofErr w:type="spellEnd"/>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房屋建筑本体共用部位（楼盖、屋顶、外墙面涂料、外墙面保温层，和基础等承重结构部位、楼梯间、走廊通道及单元楼宇对讲门、门头、门厅、设备机房）的维修、养护和管理</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房屋建筑本体公用设施设备（共用的上下水管道、排污管道、落水管、烟道、水箱、加压水泵、共用照明、供水系统、排水系统、电梯、天线、照明、消防设施、安全设施、沟渠、池、井等物业管理区域市政设施和房屋共用设备设施）的运行、维修、养护和管理</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物业管理范围的共用设施（道路、室外下水管道、化粪池、沟渠、池、井、绿化、路灯、二次加压泵房、楼内消防设施设备、自行车棚、地上、地下停车场）的维修、养护和管理</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物业管理范围内配套服务设施的维修、养护</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因物业管理不到位,导致设备故障及重大事件发生由物业服务公司承担应此造成的相关法律责任并缴纳所产生的损失费用</w:t>
            </w:r>
          </w:p>
        </w:tc>
      </w:tr>
      <w:tr w:rsidR="000B2616" w:rsidRPr="008764AE">
        <w:tc>
          <w:tcPr>
            <w:tcW w:w="764" w:type="dxa"/>
            <w:vMerge w:val="restart"/>
          </w:tcPr>
          <w:p w:rsidR="000B2616" w:rsidRPr="008764AE" w:rsidRDefault="000B2616">
            <w:pPr>
              <w:rPr>
                <w:rFonts w:ascii="宋体" w:eastAsia="宋体" w:hAnsi="宋体" w:cs="宋体"/>
                <w:b/>
                <w:sz w:val="21"/>
                <w:szCs w:val="21"/>
                <w:lang w:eastAsia="zh-CN"/>
              </w:rPr>
            </w:pPr>
          </w:p>
          <w:p w:rsidR="000B2616" w:rsidRPr="008764AE" w:rsidRDefault="000B2616">
            <w:pPr>
              <w:rPr>
                <w:rFonts w:ascii="宋体" w:eastAsia="宋体" w:hAnsi="宋体" w:cs="宋体"/>
                <w:b/>
                <w:sz w:val="21"/>
                <w:szCs w:val="21"/>
                <w:lang w:eastAsia="zh-CN"/>
              </w:rPr>
            </w:pPr>
          </w:p>
          <w:p w:rsidR="000B2616" w:rsidRPr="008764AE" w:rsidRDefault="007D0173">
            <w:pPr>
              <w:rPr>
                <w:rFonts w:ascii="宋体" w:eastAsia="宋体" w:hAnsi="宋体" w:cs="宋体"/>
                <w:b/>
                <w:sz w:val="21"/>
                <w:szCs w:val="21"/>
                <w:lang w:eastAsia="zh-CN"/>
              </w:rPr>
            </w:pPr>
            <w:r w:rsidRPr="008764AE">
              <w:rPr>
                <w:rFonts w:ascii="宋体" w:eastAsia="宋体" w:hAnsi="宋体" w:cs="宋体" w:hint="eastAsia"/>
                <w:b/>
                <w:sz w:val="21"/>
                <w:szCs w:val="21"/>
                <w:lang w:eastAsia="zh-CN"/>
              </w:rPr>
              <w:t>2</w:t>
            </w:r>
          </w:p>
          <w:p w:rsidR="000B2616" w:rsidRPr="008764AE" w:rsidRDefault="000B2616">
            <w:pPr>
              <w:rPr>
                <w:rFonts w:ascii="宋体" w:eastAsia="宋体" w:hAnsi="宋体" w:cs="宋体"/>
                <w:b/>
                <w:sz w:val="21"/>
                <w:szCs w:val="21"/>
                <w:lang w:eastAsia="zh-CN"/>
              </w:rPr>
            </w:pPr>
          </w:p>
          <w:p w:rsidR="000B2616" w:rsidRPr="008764AE" w:rsidRDefault="000B2616">
            <w:pPr>
              <w:rPr>
                <w:rFonts w:ascii="宋体" w:eastAsia="宋体" w:hAnsi="宋体" w:cs="宋体"/>
                <w:b/>
                <w:sz w:val="21"/>
                <w:szCs w:val="21"/>
                <w:lang w:eastAsia="zh-CN"/>
              </w:rPr>
            </w:pPr>
          </w:p>
        </w:tc>
        <w:tc>
          <w:tcPr>
            <w:tcW w:w="1387" w:type="dxa"/>
            <w:vMerge w:val="restart"/>
          </w:tcPr>
          <w:p w:rsidR="000B2616" w:rsidRPr="008764AE" w:rsidRDefault="000B2616">
            <w:pPr>
              <w:rPr>
                <w:rFonts w:ascii="宋体" w:eastAsia="宋体" w:hAnsi="宋体" w:cs="宋体"/>
                <w:b/>
                <w:sz w:val="21"/>
                <w:szCs w:val="21"/>
              </w:rPr>
            </w:pPr>
          </w:p>
          <w:p w:rsidR="000B2616" w:rsidRPr="008764AE" w:rsidRDefault="000B2616">
            <w:pPr>
              <w:rPr>
                <w:rFonts w:ascii="宋体" w:eastAsia="宋体" w:hAnsi="宋体" w:cs="宋体"/>
                <w:b/>
                <w:sz w:val="21"/>
                <w:szCs w:val="21"/>
              </w:rPr>
            </w:pPr>
          </w:p>
          <w:p w:rsidR="000B2616" w:rsidRPr="008764AE" w:rsidRDefault="007D0173">
            <w:pPr>
              <w:rPr>
                <w:rFonts w:ascii="宋体" w:eastAsia="宋体" w:hAnsi="宋体" w:cs="宋体"/>
                <w:b/>
                <w:sz w:val="21"/>
                <w:szCs w:val="21"/>
              </w:rPr>
            </w:pPr>
            <w:proofErr w:type="spellStart"/>
            <w:r w:rsidRPr="008764AE">
              <w:rPr>
                <w:rFonts w:ascii="宋体" w:eastAsia="宋体" w:hAnsi="宋体" w:cs="宋体" w:hint="eastAsia"/>
                <w:b/>
                <w:sz w:val="21"/>
                <w:szCs w:val="21"/>
              </w:rPr>
              <w:t>电梯设施服务范围</w:t>
            </w:r>
            <w:proofErr w:type="spellEnd"/>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lastRenderedPageBreak/>
              <w:t>建立健全电梯安全制度，规范电梯档案</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电梯维保合同严谨规范，电梯维保记录及时有效</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定期对电梯进行巡查，发现隐患及故障及时检修</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电梯年检表示清晰有效、电梯安全须知张贴醒目</w:t>
            </w:r>
          </w:p>
        </w:tc>
      </w:tr>
      <w:tr w:rsidR="000B2616" w:rsidRPr="008764AE">
        <w:trPr>
          <w:trHeight w:val="324"/>
        </w:trPr>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电梯应急对讲保持畅通清晰</w:t>
            </w:r>
          </w:p>
        </w:tc>
      </w:tr>
      <w:tr w:rsidR="000B2616" w:rsidRPr="008764AE">
        <w:tc>
          <w:tcPr>
            <w:tcW w:w="764" w:type="dxa"/>
            <w:vMerge w:val="restart"/>
          </w:tcPr>
          <w:p w:rsidR="000B2616" w:rsidRPr="008764AE" w:rsidRDefault="000B2616">
            <w:pPr>
              <w:rPr>
                <w:rFonts w:ascii="宋体" w:eastAsia="宋体" w:hAnsi="宋体" w:cs="宋体"/>
                <w:b/>
                <w:sz w:val="21"/>
                <w:szCs w:val="21"/>
                <w:lang w:eastAsia="zh-CN"/>
              </w:rPr>
            </w:pPr>
          </w:p>
          <w:p w:rsidR="000B2616" w:rsidRPr="008764AE" w:rsidRDefault="000B2616">
            <w:pPr>
              <w:rPr>
                <w:rFonts w:ascii="宋体" w:eastAsia="宋体" w:hAnsi="宋体" w:cs="宋体"/>
                <w:b/>
                <w:sz w:val="21"/>
                <w:szCs w:val="21"/>
                <w:lang w:eastAsia="zh-CN"/>
              </w:rPr>
            </w:pPr>
          </w:p>
          <w:p w:rsidR="000B2616" w:rsidRPr="008764AE" w:rsidRDefault="000B2616">
            <w:pPr>
              <w:rPr>
                <w:rFonts w:ascii="宋体" w:eastAsia="宋体" w:hAnsi="宋体" w:cs="宋体"/>
                <w:b/>
                <w:sz w:val="21"/>
                <w:szCs w:val="21"/>
                <w:lang w:eastAsia="zh-CN"/>
              </w:rPr>
            </w:pPr>
          </w:p>
          <w:p w:rsidR="000B2616" w:rsidRPr="008764AE" w:rsidRDefault="007D0173">
            <w:pPr>
              <w:rPr>
                <w:rFonts w:ascii="宋体" w:eastAsia="宋体" w:hAnsi="宋体" w:cs="宋体"/>
                <w:b/>
                <w:sz w:val="21"/>
                <w:szCs w:val="21"/>
                <w:lang w:eastAsia="zh-CN"/>
              </w:rPr>
            </w:pPr>
            <w:r w:rsidRPr="008764AE">
              <w:rPr>
                <w:rFonts w:ascii="宋体" w:eastAsia="宋体" w:hAnsi="宋体" w:cs="宋体" w:hint="eastAsia"/>
                <w:b/>
                <w:sz w:val="21"/>
                <w:szCs w:val="21"/>
                <w:lang w:eastAsia="zh-CN"/>
              </w:rPr>
              <w:t>3</w:t>
            </w:r>
          </w:p>
          <w:p w:rsidR="000B2616" w:rsidRPr="008764AE" w:rsidRDefault="000B2616">
            <w:pPr>
              <w:rPr>
                <w:rFonts w:ascii="宋体" w:eastAsia="宋体" w:hAnsi="宋体" w:cs="宋体"/>
                <w:b/>
                <w:sz w:val="21"/>
                <w:szCs w:val="21"/>
                <w:lang w:eastAsia="zh-CN"/>
              </w:rPr>
            </w:pPr>
          </w:p>
          <w:p w:rsidR="000B2616" w:rsidRPr="008764AE" w:rsidRDefault="000B2616">
            <w:pPr>
              <w:rPr>
                <w:rFonts w:ascii="宋体" w:eastAsia="宋体" w:hAnsi="宋体" w:cs="宋体"/>
                <w:b/>
                <w:sz w:val="21"/>
                <w:szCs w:val="21"/>
                <w:lang w:eastAsia="zh-CN"/>
              </w:rPr>
            </w:pPr>
          </w:p>
        </w:tc>
        <w:tc>
          <w:tcPr>
            <w:tcW w:w="1387" w:type="dxa"/>
            <w:vMerge w:val="restart"/>
          </w:tcPr>
          <w:p w:rsidR="000B2616" w:rsidRPr="008764AE" w:rsidRDefault="000B2616">
            <w:pPr>
              <w:rPr>
                <w:rFonts w:ascii="宋体" w:eastAsia="宋体" w:hAnsi="宋体" w:cs="宋体"/>
                <w:b/>
                <w:sz w:val="21"/>
                <w:szCs w:val="21"/>
              </w:rPr>
            </w:pPr>
          </w:p>
          <w:p w:rsidR="000B2616" w:rsidRPr="008764AE" w:rsidRDefault="000B2616">
            <w:pPr>
              <w:rPr>
                <w:rFonts w:ascii="宋体" w:eastAsia="宋体" w:hAnsi="宋体" w:cs="宋体"/>
                <w:b/>
                <w:sz w:val="21"/>
                <w:szCs w:val="21"/>
              </w:rPr>
            </w:pPr>
          </w:p>
          <w:p w:rsidR="000B2616" w:rsidRPr="008764AE" w:rsidRDefault="000B2616">
            <w:pPr>
              <w:rPr>
                <w:rFonts w:ascii="宋体" w:eastAsia="宋体" w:hAnsi="宋体" w:cs="宋体"/>
                <w:b/>
                <w:sz w:val="21"/>
                <w:szCs w:val="21"/>
              </w:rPr>
            </w:pPr>
          </w:p>
          <w:p w:rsidR="000B2616" w:rsidRPr="008764AE" w:rsidRDefault="000B2616">
            <w:pPr>
              <w:rPr>
                <w:rFonts w:ascii="宋体" w:eastAsia="宋体" w:hAnsi="宋体" w:cs="宋体"/>
                <w:b/>
                <w:sz w:val="21"/>
                <w:szCs w:val="21"/>
              </w:rPr>
            </w:pPr>
          </w:p>
          <w:p w:rsidR="000B2616" w:rsidRPr="008764AE" w:rsidRDefault="007D0173">
            <w:pPr>
              <w:rPr>
                <w:rFonts w:ascii="宋体" w:eastAsia="宋体" w:hAnsi="宋体" w:cs="宋体"/>
                <w:b/>
                <w:sz w:val="21"/>
                <w:szCs w:val="21"/>
              </w:rPr>
            </w:pPr>
            <w:proofErr w:type="spellStart"/>
            <w:r w:rsidRPr="008764AE">
              <w:rPr>
                <w:rFonts w:ascii="宋体" w:eastAsia="宋体" w:hAnsi="宋体" w:cs="宋体" w:hint="eastAsia"/>
                <w:b/>
                <w:sz w:val="21"/>
                <w:szCs w:val="21"/>
              </w:rPr>
              <w:t>消防设施服务范围</w:t>
            </w:r>
            <w:proofErr w:type="spellEnd"/>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消防安全管理制度健全规范</w:t>
            </w:r>
          </w:p>
        </w:tc>
      </w:tr>
      <w:tr w:rsidR="000B2616" w:rsidRPr="008764AE">
        <w:trPr>
          <w:trHeight w:val="271"/>
        </w:trPr>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日常消防巡查及故障记录健全完整</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严格制定、遵守消防应急预案，积极开展消防培训计划、消防演练并实施记录</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保证各楼层消火栓箱中消防水带、枪头完好</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中央控制室必须有人（持证）值班，制度上墙，记录规范，保证中央控制柜运行正常</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顶层消防阀、水压表完好，消防水压正常</w:t>
            </w:r>
          </w:p>
        </w:tc>
      </w:tr>
      <w:tr w:rsidR="000B2616" w:rsidRPr="008764AE">
        <w:tc>
          <w:tcPr>
            <w:tcW w:w="764" w:type="dxa"/>
            <w:vMerge w:val="restart"/>
          </w:tcPr>
          <w:p w:rsidR="000B2616" w:rsidRPr="008764AE" w:rsidRDefault="000B2616">
            <w:pPr>
              <w:rPr>
                <w:rFonts w:ascii="宋体" w:eastAsia="宋体" w:hAnsi="宋体" w:cs="宋体"/>
                <w:b/>
                <w:sz w:val="21"/>
                <w:szCs w:val="21"/>
                <w:lang w:eastAsia="zh-CN"/>
              </w:rPr>
            </w:pPr>
          </w:p>
          <w:p w:rsidR="000B2616" w:rsidRPr="008764AE" w:rsidRDefault="000B2616">
            <w:pPr>
              <w:rPr>
                <w:rFonts w:ascii="宋体" w:eastAsia="宋体" w:hAnsi="宋体" w:cs="宋体"/>
                <w:b/>
                <w:sz w:val="21"/>
                <w:szCs w:val="21"/>
                <w:lang w:eastAsia="zh-CN"/>
              </w:rPr>
            </w:pPr>
          </w:p>
          <w:p w:rsidR="000B2616" w:rsidRPr="008764AE" w:rsidRDefault="000B2616">
            <w:pPr>
              <w:rPr>
                <w:rFonts w:ascii="宋体" w:eastAsia="宋体" w:hAnsi="宋体" w:cs="宋体"/>
                <w:b/>
                <w:sz w:val="21"/>
                <w:szCs w:val="21"/>
                <w:lang w:eastAsia="zh-CN"/>
              </w:rPr>
            </w:pPr>
          </w:p>
          <w:p w:rsidR="000B2616" w:rsidRPr="008764AE" w:rsidRDefault="000B2616">
            <w:pPr>
              <w:rPr>
                <w:rFonts w:ascii="宋体" w:eastAsia="宋体" w:hAnsi="宋体" w:cs="宋体"/>
                <w:b/>
                <w:sz w:val="21"/>
                <w:szCs w:val="21"/>
                <w:lang w:eastAsia="zh-CN"/>
              </w:rPr>
            </w:pPr>
          </w:p>
          <w:p w:rsidR="000B2616" w:rsidRPr="008764AE" w:rsidRDefault="007D0173">
            <w:pPr>
              <w:rPr>
                <w:rFonts w:ascii="宋体" w:eastAsia="宋体" w:hAnsi="宋体" w:cs="宋体"/>
                <w:b/>
                <w:sz w:val="21"/>
                <w:szCs w:val="21"/>
                <w:lang w:eastAsia="zh-CN"/>
              </w:rPr>
            </w:pPr>
            <w:r w:rsidRPr="008764AE">
              <w:rPr>
                <w:rFonts w:ascii="宋体" w:eastAsia="宋体" w:hAnsi="宋体" w:cs="宋体" w:hint="eastAsia"/>
                <w:b/>
                <w:sz w:val="21"/>
                <w:szCs w:val="21"/>
                <w:lang w:eastAsia="zh-CN"/>
              </w:rPr>
              <w:t>4</w:t>
            </w:r>
          </w:p>
          <w:p w:rsidR="000B2616" w:rsidRPr="008764AE" w:rsidRDefault="000B2616">
            <w:pPr>
              <w:rPr>
                <w:rFonts w:ascii="宋体" w:eastAsia="宋体" w:hAnsi="宋体" w:cs="宋体"/>
                <w:b/>
                <w:sz w:val="21"/>
                <w:szCs w:val="21"/>
                <w:lang w:eastAsia="zh-CN"/>
              </w:rPr>
            </w:pPr>
          </w:p>
        </w:tc>
        <w:tc>
          <w:tcPr>
            <w:tcW w:w="1387" w:type="dxa"/>
            <w:vMerge w:val="restart"/>
          </w:tcPr>
          <w:p w:rsidR="000B2616" w:rsidRPr="008764AE" w:rsidRDefault="000B2616">
            <w:pPr>
              <w:rPr>
                <w:rFonts w:ascii="宋体" w:eastAsia="宋体" w:hAnsi="宋体" w:cs="宋体"/>
                <w:b/>
                <w:sz w:val="21"/>
                <w:szCs w:val="21"/>
              </w:rPr>
            </w:pPr>
          </w:p>
          <w:p w:rsidR="000B2616" w:rsidRPr="008764AE" w:rsidRDefault="000B2616">
            <w:pPr>
              <w:rPr>
                <w:rFonts w:ascii="宋体" w:eastAsia="宋体" w:hAnsi="宋体" w:cs="宋体"/>
                <w:b/>
                <w:sz w:val="21"/>
                <w:szCs w:val="21"/>
              </w:rPr>
            </w:pPr>
          </w:p>
          <w:p w:rsidR="000B2616" w:rsidRPr="008764AE" w:rsidRDefault="000B2616">
            <w:pPr>
              <w:rPr>
                <w:rFonts w:ascii="宋体" w:eastAsia="宋体" w:hAnsi="宋体" w:cs="宋体"/>
                <w:b/>
                <w:sz w:val="21"/>
                <w:szCs w:val="21"/>
              </w:rPr>
            </w:pPr>
          </w:p>
          <w:p w:rsidR="000B2616" w:rsidRPr="008764AE" w:rsidRDefault="000B2616">
            <w:pPr>
              <w:rPr>
                <w:rFonts w:ascii="宋体" w:eastAsia="宋体" w:hAnsi="宋体" w:cs="宋体"/>
                <w:b/>
                <w:sz w:val="21"/>
                <w:szCs w:val="21"/>
              </w:rPr>
            </w:pPr>
          </w:p>
          <w:p w:rsidR="000B2616" w:rsidRPr="008764AE" w:rsidRDefault="007D0173">
            <w:pPr>
              <w:rPr>
                <w:rFonts w:ascii="宋体" w:eastAsia="宋体" w:hAnsi="宋体" w:cs="宋体"/>
                <w:b/>
                <w:sz w:val="21"/>
                <w:szCs w:val="21"/>
              </w:rPr>
            </w:pPr>
            <w:proofErr w:type="spellStart"/>
            <w:r w:rsidRPr="008764AE">
              <w:rPr>
                <w:rFonts w:ascii="宋体" w:eastAsia="宋体" w:hAnsi="宋体" w:cs="宋体" w:hint="eastAsia"/>
                <w:b/>
                <w:sz w:val="21"/>
                <w:szCs w:val="21"/>
              </w:rPr>
              <w:t>安防设施服务范围</w:t>
            </w:r>
            <w:proofErr w:type="spellEnd"/>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安防管理健全，制度规范</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小区门岗值班记录完整；（对搬家车辆进行询问，是否有入住或退房手续并登记）</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监控室有人值班，制度上墙，记录完整</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监控室有人值班，制度上墙，记录完整</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保证小区内消防通道畅通，交通和车辆停放秩序的管理，对电动车存放依法进行管理</w:t>
            </w:r>
          </w:p>
        </w:tc>
      </w:tr>
      <w:tr w:rsidR="000B2616" w:rsidRPr="008764AE">
        <w:trPr>
          <w:trHeight w:val="271"/>
        </w:trPr>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设有空调栏的小区，定期对空调栏进行清理</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对楼道及楼内安全通道堆放的杂物及时清理，确保安全通道无杂物</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保持电梯墙面、镜面、地面干净，无油痕、污迹、灰尘等</w:t>
            </w:r>
          </w:p>
        </w:tc>
      </w:tr>
      <w:tr w:rsidR="000B2616" w:rsidRPr="008764AE">
        <w:tc>
          <w:tcPr>
            <w:tcW w:w="764" w:type="dxa"/>
            <w:vMerge w:val="restart"/>
          </w:tcPr>
          <w:p w:rsidR="000B2616" w:rsidRPr="008764AE" w:rsidRDefault="000B2616">
            <w:pPr>
              <w:rPr>
                <w:rFonts w:ascii="宋体" w:eastAsia="宋体" w:hAnsi="宋体" w:cs="宋体"/>
                <w:b/>
                <w:sz w:val="21"/>
                <w:szCs w:val="21"/>
                <w:lang w:eastAsia="zh-CN"/>
              </w:rPr>
            </w:pPr>
          </w:p>
          <w:p w:rsidR="000B2616" w:rsidRPr="008764AE" w:rsidRDefault="000B2616">
            <w:pPr>
              <w:rPr>
                <w:rFonts w:ascii="宋体" w:eastAsia="宋体" w:hAnsi="宋体" w:cs="宋体"/>
                <w:b/>
                <w:sz w:val="21"/>
                <w:szCs w:val="21"/>
                <w:lang w:eastAsia="zh-CN"/>
              </w:rPr>
            </w:pPr>
          </w:p>
          <w:p w:rsidR="000B2616" w:rsidRPr="008764AE" w:rsidRDefault="000B2616">
            <w:pPr>
              <w:rPr>
                <w:rFonts w:ascii="宋体" w:eastAsia="宋体" w:hAnsi="宋体" w:cs="宋体"/>
                <w:b/>
                <w:sz w:val="21"/>
                <w:szCs w:val="21"/>
                <w:lang w:eastAsia="zh-CN"/>
              </w:rPr>
            </w:pPr>
          </w:p>
          <w:p w:rsidR="000B2616" w:rsidRPr="008764AE" w:rsidRDefault="007D0173">
            <w:pPr>
              <w:rPr>
                <w:rFonts w:ascii="宋体" w:eastAsia="宋体" w:hAnsi="宋体" w:cs="宋体"/>
                <w:b/>
                <w:sz w:val="21"/>
                <w:szCs w:val="21"/>
                <w:lang w:eastAsia="zh-CN"/>
              </w:rPr>
            </w:pPr>
            <w:r w:rsidRPr="008764AE">
              <w:rPr>
                <w:rFonts w:ascii="宋体" w:eastAsia="宋体" w:hAnsi="宋体" w:cs="宋体" w:hint="eastAsia"/>
                <w:b/>
                <w:sz w:val="21"/>
                <w:szCs w:val="21"/>
                <w:lang w:eastAsia="zh-CN"/>
              </w:rPr>
              <w:t>5</w:t>
            </w:r>
          </w:p>
          <w:p w:rsidR="000B2616" w:rsidRPr="008764AE" w:rsidRDefault="000B2616">
            <w:pPr>
              <w:rPr>
                <w:rFonts w:ascii="宋体" w:eastAsia="宋体" w:hAnsi="宋体" w:cs="宋体"/>
                <w:b/>
                <w:sz w:val="21"/>
                <w:szCs w:val="21"/>
                <w:lang w:eastAsia="zh-CN"/>
              </w:rPr>
            </w:pPr>
          </w:p>
        </w:tc>
        <w:tc>
          <w:tcPr>
            <w:tcW w:w="1387" w:type="dxa"/>
            <w:vMerge w:val="restart"/>
          </w:tcPr>
          <w:p w:rsidR="000B2616" w:rsidRPr="008764AE" w:rsidRDefault="000B2616">
            <w:pPr>
              <w:rPr>
                <w:rFonts w:ascii="宋体" w:eastAsia="宋体" w:hAnsi="宋体" w:cs="宋体"/>
                <w:b/>
                <w:sz w:val="21"/>
                <w:szCs w:val="21"/>
              </w:rPr>
            </w:pPr>
          </w:p>
          <w:p w:rsidR="000B2616" w:rsidRPr="008764AE" w:rsidRDefault="000B2616">
            <w:pPr>
              <w:rPr>
                <w:rFonts w:ascii="宋体" w:eastAsia="宋体" w:hAnsi="宋体" w:cs="宋体"/>
                <w:b/>
                <w:sz w:val="21"/>
                <w:szCs w:val="21"/>
              </w:rPr>
            </w:pPr>
          </w:p>
          <w:p w:rsidR="000B2616" w:rsidRPr="008764AE" w:rsidRDefault="007D0173">
            <w:pPr>
              <w:rPr>
                <w:rFonts w:ascii="宋体" w:eastAsia="宋体" w:hAnsi="宋体" w:cs="宋体"/>
                <w:b/>
                <w:sz w:val="21"/>
                <w:szCs w:val="21"/>
              </w:rPr>
            </w:pPr>
            <w:proofErr w:type="spellStart"/>
            <w:r w:rsidRPr="008764AE">
              <w:rPr>
                <w:rFonts w:ascii="宋体" w:eastAsia="宋体" w:hAnsi="宋体" w:cs="宋体" w:hint="eastAsia"/>
                <w:b/>
                <w:sz w:val="21"/>
                <w:szCs w:val="21"/>
              </w:rPr>
              <w:t>卫生服务范围</w:t>
            </w:r>
            <w:proofErr w:type="spellEnd"/>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维护小区院内环境卫生，并正确引导业主进行垃圾分类处理</w:t>
            </w:r>
          </w:p>
        </w:tc>
      </w:tr>
      <w:tr w:rsidR="000B2616" w:rsidRPr="008764AE">
        <w:trPr>
          <w:trHeight w:val="271"/>
        </w:trPr>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设有空调栏的小区，定期对空调栏进行清理</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对楼道及楼内安全通道堆放的杂物及时清理，确保安全通道无杂物</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保持电梯墙面、镜面、地面干净，无油痕、污迹、灰尘等</w:t>
            </w:r>
          </w:p>
        </w:tc>
      </w:tr>
      <w:tr w:rsidR="000B2616" w:rsidRPr="008764AE">
        <w:tc>
          <w:tcPr>
            <w:tcW w:w="764" w:type="dxa"/>
            <w:vMerge/>
          </w:tcPr>
          <w:p w:rsidR="000B2616" w:rsidRPr="008764AE" w:rsidRDefault="000B2616">
            <w:pPr>
              <w:rPr>
                <w:rFonts w:ascii="宋体" w:eastAsia="宋体" w:hAnsi="宋体" w:cs="宋体"/>
                <w:b/>
                <w:sz w:val="21"/>
                <w:szCs w:val="21"/>
                <w:lang w:eastAsia="zh-CN"/>
              </w:rPr>
            </w:pPr>
          </w:p>
        </w:tc>
        <w:tc>
          <w:tcPr>
            <w:tcW w:w="1387" w:type="dxa"/>
            <w:vMerge/>
          </w:tcPr>
          <w:p w:rsidR="000B2616" w:rsidRPr="008764AE" w:rsidRDefault="000B2616">
            <w:pPr>
              <w:rPr>
                <w:rFonts w:ascii="宋体" w:eastAsia="宋体" w:hAnsi="宋体" w:cs="宋体"/>
                <w:b/>
                <w:sz w:val="21"/>
                <w:szCs w:val="21"/>
                <w:lang w:eastAsia="zh-CN"/>
              </w:rPr>
            </w:pPr>
          </w:p>
        </w:tc>
        <w:tc>
          <w:tcPr>
            <w:tcW w:w="6705" w:type="dxa"/>
          </w:tcPr>
          <w:p w:rsidR="000B2616" w:rsidRPr="008764AE" w:rsidRDefault="007D0173">
            <w:pPr>
              <w:rPr>
                <w:rFonts w:ascii="宋体" w:eastAsia="宋体" w:hAnsi="宋体" w:cs="宋体"/>
                <w:sz w:val="21"/>
                <w:szCs w:val="21"/>
                <w:lang w:eastAsia="zh-CN"/>
              </w:rPr>
            </w:pPr>
            <w:r w:rsidRPr="008764AE">
              <w:rPr>
                <w:rFonts w:ascii="宋体" w:eastAsia="宋体" w:hAnsi="宋体" w:cs="宋体" w:hint="eastAsia"/>
                <w:sz w:val="21"/>
                <w:szCs w:val="21"/>
                <w:lang w:eastAsia="zh-CN"/>
              </w:rPr>
              <w:t>公共绿地、花木、建筑小品等的养护与管理</w:t>
            </w:r>
          </w:p>
        </w:tc>
      </w:tr>
    </w:tbl>
    <w:p w:rsidR="000B2616" w:rsidRPr="008764AE" w:rsidRDefault="000B2616">
      <w:pPr>
        <w:ind w:firstLineChars="200" w:firstLine="422"/>
        <w:rPr>
          <w:rFonts w:ascii="仿宋" w:eastAsia="仿宋" w:hAnsi="仿宋"/>
          <w:b/>
          <w:sz w:val="21"/>
          <w:szCs w:val="21"/>
          <w:lang w:eastAsia="zh-CN"/>
        </w:rPr>
      </w:pPr>
    </w:p>
    <w:p w:rsidR="000B2616" w:rsidRPr="008764AE" w:rsidRDefault="000B2616">
      <w:pPr>
        <w:ind w:firstLineChars="200" w:firstLine="361"/>
        <w:rPr>
          <w:rFonts w:ascii="仿宋" w:eastAsia="仿宋" w:hAnsi="仿宋"/>
          <w:b/>
          <w:sz w:val="18"/>
          <w:szCs w:val="1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p w:rsidR="000B2616" w:rsidRPr="008764AE" w:rsidRDefault="000B2616">
      <w:pPr>
        <w:pStyle w:val="a0"/>
        <w:jc w:val="both"/>
        <w:rPr>
          <w:rFonts w:asciiTheme="minorEastAsia" w:eastAsiaTheme="minorEastAsia" w:hAnsiTheme="minorEastAsia" w:cstheme="minorEastAsia"/>
          <w:sz w:val="28"/>
          <w:szCs w:val="28"/>
          <w:lang w:eastAsia="zh-CN"/>
        </w:rPr>
      </w:pPr>
    </w:p>
    <w:sectPr w:rsidR="000B2616" w:rsidRPr="008764AE" w:rsidSect="000B2616">
      <w:footerReference w:type="default" r:id="rId9"/>
      <w:pgSz w:w="12240" w:h="15840"/>
      <w:pgMar w:top="1701" w:right="1797"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A9C" w:rsidRDefault="00E82A9C" w:rsidP="000B2616">
      <w:pPr>
        <w:spacing w:after="0"/>
      </w:pPr>
      <w:r>
        <w:separator/>
      </w:r>
    </w:p>
  </w:endnote>
  <w:endnote w:type="continuationSeparator" w:id="0">
    <w:p w:rsidR="00E82A9C" w:rsidRDefault="00E82A9C" w:rsidP="000B261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616" w:rsidRDefault="008F569B">
    <w:pPr>
      <w:pStyle w:val="a7"/>
    </w:pPr>
    <w:r>
      <w:rPr>
        <w:lang w:eastAsia="zh-CN"/>
      </w:rP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filled="f" stroked="f">
          <v:textbox style="mso-fit-shape-to-text:t" inset="0,0,0,0">
            <w:txbxContent>
              <w:p w:rsidR="000B2616" w:rsidRDefault="008F569B">
                <w:pPr>
                  <w:pStyle w:val="a7"/>
                </w:pPr>
                <w:r>
                  <w:fldChar w:fldCharType="begin"/>
                </w:r>
                <w:r w:rsidR="007D0173">
                  <w:instrText xml:space="preserve"> PAGE  \* MERGEFORMAT </w:instrText>
                </w:r>
                <w:r>
                  <w:fldChar w:fldCharType="separate"/>
                </w:r>
                <w:r w:rsidR="008764AE">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A9C" w:rsidRDefault="00E82A9C">
      <w:pPr>
        <w:spacing w:after="0"/>
      </w:pPr>
      <w:r>
        <w:separator/>
      </w:r>
    </w:p>
  </w:footnote>
  <w:footnote w:type="continuationSeparator" w:id="0">
    <w:p w:rsidR="00E82A9C" w:rsidRDefault="00E82A9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C46DD3"/>
    <w:multiLevelType w:val="singleLevel"/>
    <w:tmpl w:val="9FC46DD3"/>
    <w:lvl w:ilvl="0">
      <w:start w:val="2"/>
      <w:numFmt w:val="decimal"/>
      <w:suff w:val="nothing"/>
      <w:lvlText w:val="%1、"/>
      <w:lvlJc w:val="left"/>
    </w:lvl>
  </w:abstractNum>
  <w:abstractNum w:abstractNumId="1">
    <w:nsid w:val="0C36E2EA"/>
    <w:multiLevelType w:val="singleLevel"/>
    <w:tmpl w:val="0C36E2EA"/>
    <w:lvl w:ilvl="0">
      <w:start w:val="2"/>
      <w:numFmt w:val="decimal"/>
      <w:suff w:val="nothing"/>
      <w:lvlText w:val="%1、"/>
      <w:lvlJc w:val="left"/>
    </w:lvl>
  </w:abstractNum>
  <w:abstractNum w:abstractNumId="2">
    <w:nsid w:val="5EF56F9E"/>
    <w:multiLevelType w:val="singleLevel"/>
    <w:tmpl w:val="5EF56F9E"/>
    <w:lvl w:ilvl="0">
      <w:start w:val="1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720"/>
  <w:drawingGridHorizontalSpacing w:val="360"/>
  <w:drawingGridVerticalSpacing w:val="360"/>
  <w:noPunctuationKerning/>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YWVhNTI3YjEzOTBhNmFkNGFkNTM5NmJjZDQ2NWMzZjgifQ=="/>
  </w:docVars>
  <w:rsids>
    <w:rsidRoot w:val="00590D07"/>
    <w:rsid w:val="00011C8B"/>
    <w:rsid w:val="00012529"/>
    <w:rsid w:val="00055E49"/>
    <w:rsid w:val="00086102"/>
    <w:rsid w:val="000B2616"/>
    <w:rsid w:val="001C33E9"/>
    <w:rsid w:val="002100CF"/>
    <w:rsid w:val="00452508"/>
    <w:rsid w:val="004C631B"/>
    <w:rsid w:val="004E29B3"/>
    <w:rsid w:val="005041B7"/>
    <w:rsid w:val="00590D07"/>
    <w:rsid w:val="00675A3D"/>
    <w:rsid w:val="00695F7E"/>
    <w:rsid w:val="0071227A"/>
    <w:rsid w:val="007314CB"/>
    <w:rsid w:val="00784D58"/>
    <w:rsid w:val="007D0173"/>
    <w:rsid w:val="008764AE"/>
    <w:rsid w:val="008843AC"/>
    <w:rsid w:val="008A24DF"/>
    <w:rsid w:val="008D6863"/>
    <w:rsid w:val="008F569B"/>
    <w:rsid w:val="00914EC5"/>
    <w:rsid w:val="009269DC"/>
    <w:rsid w:val="009E60DA"/>
    <w:rsid w:val="009F17CF"/>
    <w:rsid w:val="00A854A8"/>
    <w:rsid w:val="00B315BC"/>
    <w:rsid w:val="00B320B8"/>
    <w:rsid w:val="00B862E4"/>
    <w:rsid w:val="00B86B75"/>
    <w:rsid w:val="00BB1D72"/>
    <w:rsid w:val="00BC3400"/>
    <w:rsid w:val="00BC48D5"/>
    <w:rsid w:val="00C36279"/>
    <w:rsid w:val="00C43F44"/>
    <w:rsid w:val="00C47E27"/>
    <w:rsid w:val="00C514FF"/>
    <w:rsid w:val="00DE5E8B"/>
    <w:rsid w:val="00DF387A"/>
    <w:rsid w:val="00E315A3"/>
    <w:rsid w:val="00E81894"/>
    <w:rsid w:val="00E82A9C"/>
    <w:rsid w:val="00EA0894"/>
    <w:rsid w:val="00F753FF"/>
    <w:rsid w:val="00FA45F1"/>
    <w:rsid w:val="00FB4D19"/>
    <w:rsid w:val="00FC0D14"/>
    <w:rsid w:val="0430464F"/>
    <w:rsid w:val="05C313AC"/>
    <w:rsid w:val="06623ED5"/>
    <w:rsid w:val="06C66804"/>
    <w:rsid w:val="0A0954C0"/>
    <w:rsid w:val="0EA559FC"/>
    <w:rsid w:val="101D63D9"/>
    <w:rsid w:val="113926B6"/>
    <w:rsid w:val="141832EC"/>
    <w:rsid w:val="158024A4"/>
    <w:rsid w:val="16627B5C"/>
    <w:rsid w:val="1C5241D4"/>
    <w:rsid w:val="1C5841A4"/>
    <w:rsid w:val="24B401A5"/>
    <w:rsid w:val="26051080"/>
    <w:rsid w:val="29374A59"/>
    <w:rsid w:val="2A7E5085"/>
    <w:rsid w:val="2B273D65"/>
    <w:rsid w:val="2BBF63C9"/>
    <w:rsid w:val="2C695A3F"/>
    <w:rsid w:val="2CBF201D"/>
    <w:rsid w:val="2E330B5D"/>
    <w:rsid w:val="2F6E3135"/>
    <w:rsid w:val="2FAF3694"/>
    <w:rsid w:val="31DC00C4"/>
    <w:rsid w:val="328E671A"/>
    <w:rsid w:val="32F1788C"/>
    <w:rsid w:val="37022B95"/>
    <w:rsid w:val="382F4ED1"/>
    <w:rsid w:val="3DBE6CBC"/>
    <w:rsid w:val="40176FA9"/>
    <w:rsid w:val="41064157"/>
    <w:rsid w:val="42D53037"/>
    <w:rsid w:val="432E4FDA"/>
    <w:rsid w:val="434F200D"/>
    <w:rsid w:val="43F3462F"/>
    <w:rsid w:val="45F4493C"/>
    <w:rsid w:val="466D602E"/>
    <w:rsid w:val="49757696"/>
    <w:rsid w:val="4A64767C"/>
    <w:rsid w:val="4B643E42"/>
    <w:rsid w:val="4EB946C7"/>
    <w:rsid w:val="4EE774C6"/>
    <w:rsid w:val="51551433"/>
    <w:rsid w:val="52332031"/>
    <w:rsid w:val="535A1E64"/>
    <w:rsid w:val="545F798C"/>
    <w:rsid w:val="55E84A6A"/>
    <w:rsid w:val="572B0634"/>
    <w:rsid w:val="589D0BB5"/>
    <w:rsid w:val="5CD60B52"/>
    <w:rsid w:val="5F2A15D6"/>
    <w:rsid w:val="5F530179"/>
    <w:rsid w:val="623C79C1"/>
    <w:rsid w:val="64276211"/>
    <w:rsid w:val="648A0990"/>
    <w:rsid w:val="65F750F4"/>
    <w:rsid w:val="6CC203ED"/>
    <w:rsid w:val="6D3A042B"/>
    <w:rsid w:val="6DDC4EDF"/>
    <w:rsid w:val="6E3C033C"/>
    <w:rsid w:val="6F0457AB"/>
    <w:rsid w:val="6F9B10E4"/>
    <w:rsid w:val="71345C91"/>
    <w:rsid w:val="720C2BDC"/>
    <w:rsid w:val="72D15C90"/>
    <w:rsid w:val="7685479F"/>
    <w:rsid w:val="794B14AA"/>
    <w:rsid w:val="7A0319D7"/>
    <w:rsid w:val="7A987649"/>
    <w:rsid w:val="7B732D23"/>
    <w:rsid w:val="7CFE5C47"/>
    <w:rsid w:val="7D8C4BD1"/>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 w:unhideWhenUsed="1" w:qFormat="1"/>
    <w:lsdException w:name="header" w:qFormat="1"/>
    <w:lsdException w:name="footer" w:qFormat="1"/>
    <w:lsdException w:name="caption" w:qFormat="1"/>
    <w:lsdException w:name="footnote reference" w:qFormat="1"/>
    <w:lsdException w:name="Title" w:qFormat="1"/>
    <w:lsdException w:name="Default Paragraph Font" w:semiHidden="1" w:uiPriority="1" w:unhideWhenUsed="1"/>
    <w:lsdException w:name="Body Text" w:qFormat="1"/>
    <w:lsdException w:name="Subtitle" w:qFormat="1"/>
    <w:lsdException w:name="Date" w:qFormat="1"/>
    <w:lsdException w:name="Block Text" w:uiPriority="9" w:unhideWhenUsed="1" w:qFormat="1"/>
    <w:lsdException w:name="Hyperlink"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2616"/>
    <w:pPr>
      <w:spacing w:after="200"/>
    </w:pPr>
    <w:rPr>
      <w:rFonts w:asciiTheme="minorHAnsi" w:eastAsiaTheme="minorHAnsi" w:hAnsiTheme="minorHAnsi" w:cstheme="minorBidi"/>
      <w:sz w:val="24"/>
      <w:szCs w:val="24"/>
      <w:lang w:eastAsia="en-US"/>
    </w:rPr>
  </w:style>
  <w:style w:type="paragraph" w:styleId="1">
    <w:name w:val="heading 1"/>
    <w:basedOn w:val="a"/>
    <w:next w:val="a0"/>
    <w:uiPriority w:val="9"/>
    <w:qFormat/>
    <w:rsid w:val="000B261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uiPriority w:val="9"/>
    <w:unhideWhenUsed/>
    <w:qFormat/>
    <w:rsid w:val="000B2616"/>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0"/>
    <w:uiPriority w:val="9"/>
    <w:unhideWhenUsed/>
    <w:qFormat/>
    <w:rsid w:val="000B2616"/>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0"/>
    <w:uiPriority w:val="9"/>
    <w:unhideWhenUsed/>
    <w:qFormat/>
    <w:rsid w:val="000B2616"/>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0"/>
    <w:uiPriority w:val="9"/>
    <w:unhideWhenUsed/>
    <w:qFormat/>
    <w:rsid w:val="000B2616"/>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
    <w:next w:val="a0"/>
    <w:uiPriority w:val="9"/>
    <w:unhideWhenUsed/>
    <w:qFormat/>
    <w:rsid w:val="000B2616"/>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rsid w:val="000B2616"/>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rsid w:val="000B2616"/>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rsid w:val="000B2616"/>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0B2616"/>
    <w:pPr>
      <w:spacing w:before="180" w:after="180"/>
    </w:pPr>
  </w:style>
  <w:style w:type="paragraph" w:styleId="a4">
    <w:name w:val="caption"/>
    <w:basedOn w:val="a"/>
    <w:next w:val="a"/>
    <w:qFormat/>
    <w:rsid w:val="000B2616"/>
    <w:pPr>
      <w:spacing w:after="120"/>
    </w:pPr>
    <w:rPr>
      <w:i/>
    </w:rPr>
  </w:style>
  <w:style w:type="paragraph" w:styleId="a5">
    <w:name w:val="Block Text"/>
    <w:basedOn w:val="a0"/>
    <w:next w:val="a0"/>
    <w:uiPriority w:val="9"/>
    <w:unhideWhenUsed/>
    <w:qFormat/>
    <w:rsid w:val="000B2616"/>
    <w:pPr>
      <w:spacing w:before="100" w:after="100"/>
    </w:pPr>
    <w:rPr>
      <w:rFonts w:asciiTheme="majorHAnsi" w:eastAsiaTheme="majorEastAsia" w:hAnsiTheme="majorHAnsi" w:cstheme="majorBidi"/>
      <w:bCs/>
      <w:sz w:val="20"/>
      <w:szCs w:val="20"/>
    </w:rPr>
  </w:style>
  <w:style w:type="paragraph" w:styleId="a6">
    <w:name w:val="Date"/>
    <w:next w:val="a0"/>
    <w:qFormat/>
    <w:rsid w:val="000B2616"/>
    <w:pPr>
      <w:keepNext/>
      <w:keepLines/>
      <w:spacing w:after="200"/>
      <w:jc w:val="center"/>
    </w:pPr>
    <w:rPr>
      <w:rFonts w:asciiTheme="minorHAnsi" w:eastAsiaTheme="minorHAnsi" w:hAnsiTheme="minorHAnsi" w:cstheme="minorBidi"/>
      <w:sz w:val="24"/>
      <w:szCs w:val="24"/>
      <w:lang w:eastAsia="en-US"/>
    </w:rPr>
  </w:style>
  <w:style w:type="paragraph" w:styleId="a7">
    <w:name w:val="footer"/>
    <w:basedOn w:val="a"/>
    <w:qFormat/>
    <w:rsid w:val="000B2616"/>
    <w:pPr>
      <w:tabs>
        <w:tab w:val="center" w:pos="4153"/>
        <w:tab w:val="right" w:pos="8306"/>
      </w:tabs>
      <w:snapToGrid w:val="0"/>
    </w:pPr>
    <w:rPr>
      <w:sz w:val="18"/>
    </w:rPr>
  </w:style>
  <w:style w:type="paragraph" w:styleId="a8">
    <w:name w:val="header"/>
    <w:basedOn w:val="a"/>
    <w:qFormat/>
    <w:rsid w:val="000B2616"/>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9">
    <w:name w:val="Subtitle"/>
    <w:basedOn w:val="aa"/>
    <w:next w:val="a0"/>
    <w:qFormat/>
    <w:rsid w:val="000B2616"/>
    <w:pPr>
      <w:spacing w:before="240"/>
    </w:pPr>
    <w:rPr>
      <w:sz w:val="30"/>
      <w:szCs w:val="30"/>
    </w:rPr>
  </w:style>
  <w:style w:type="paragraph" w:styleId="aa">
    <w:name w:val="Title"/>
    <w:basedOn w:val="a"/>
    <w:next w:val="a0"/>
    <w:qFormat/>
    <w:rsid w:val="000B2616"/>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b">
    <w:name w:val="footnote text"/>
    <w:basedOn w:val="a"/>
    <w:uiPriority w:val="9"/>
    <w:unhideWhenUsed/>
    <w:qFormat/>
    <w:rsid w:val="000B2616"/>
  </w:style>
  <w:style w:type="table" w:styleId="ac">
    <w:name w:val="Table Grid"/>
    <w:basedOn w:val="a2"/>
    <w:qFormat/>
    <w:rsid w:val="000B26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Char"/>
    <w:qFormat/>
    <w:rsid w:val="000B2616"/>
    <w:rPr>
      <w:color w:val="4F81BD" w:themeColor="accent1"/>
    </w:rPr>
  </w:style>
  <w:style w:type="character" w:customStyle="1" w:styleId="Char">
    <w:name w:val="正文文本 Char"/>
    <w:basedOn w:val="a1"/>
    <w:link w:val="a0"/>
    <w:qFormat/>
    <w:rsid w:val="000B2616"/>
  </w:style>
  <w:style w:type="character" w:styleId="ae">
    <w:name w:val="footnote reference"/>
    <w:basedOn w:val="Char"/>
    <w:qFormat/>
    <w:rsid w:val="000B2616"/>
    <w:rPr>
      <w:vertAlign w:val="superscript"/>
    </w:rPr>
  </w:style>
  <w:style w:type="paragraph" w:customStyle="1" w:styleId="FirstParagraph">
    <w:name w:val="First Paragraph"/>
    <w:basedOn w:val="a0"/>
    <w:next w:val="a0"/>
    <w:qFormat/>
    <w:rsid w:val="000B2616"/>
  </w:style>
  <w:style w:type="paragraph" w:customStyle="1" w:styleId="Compact">
    <w:name w:val="Compact"/>
    <w:basedOn w:val="a0"/>
    <w:qFormat/>
    <w:rsid w:val="000B2616"/>
    <w:pPr>
      <w:spacing w:before="36" w:after="36"/>
    </w:pPr>
  </w:style>
  <w:style w:type="paragraph" w:customStyle="1" w:styleId="Author">
    <w:name w:val="Author"/>
    <w:next w:val="a0"/>
    <w:qFormat/>
    <w:rsid w:val="000B2616"/>
    <w:pPr>
      <w:keepNext/>
      <w:keepLines/>
      <w:spacing w:after="200"/>
      <w:jc w:val="center"/>
    </w:pPr>
    <w:rPr>
      <w:rFonts w:asciiTheme="minorHAnsi" w:eastAsiaTheme="minorHAnsi" w:hAnsiTheme="minorHAnsi" w:cstheme="minorBidi"/>
      <w:sz w:val="24"/>
      <w:szCs w:val="24"/>
      <w:lang w:eastAsia="en-US"/>
    </w:rPr>
  </w:style>
  <w:style w:type="paragraph" w:customStyle="1" w:styleId="Abstract">
    <w:name w:val="Abstract"/>
    <w:basedOn w:val="a"/>
    <w:next w:val="a0"/>
    <w:qFormat/>
    <w:rsid w:val="000B2616"/>
    <w:pPr>
      <w:keepNext/>
      <w:keepLines/>
      <w:spacing w:before="300" w:after="300"/>
    </w:pPr>
    <w:rPr>
      <w:sz w:val="20"/>
      <w:szCs w:val="20"/>
    </w:rPr>
  </w:style>
  <w:style w:type="paragraph" w:customStyle="1" w:styleId="10">
    <w:name w:val="书目1"/>
    <w:basedOn w:val="a"/>
    <w:qFormat/>
    <w:rsid w:val="000B2616"/>
  </w:style>
  <w:style w:type="table" w:customStyle="1" w:styleId="Table">
    <w:name w:val="Table"/>
    <w:semiHidden/>
    <w:unhideWhenUsed/>
    <w:qFormat/>
    <w:rsid w:val="000B2616"/>
    <w:tblPr>
      <w:tblCellMar>
        <w:top w:w="0" w:type="dxa"/>
        <w:left w:w="108" w:type="dxa"/>
        <w:bottom w:w="0" w:type="dxa"/>
        <w:right w:w="108" w:type="dxa"/>
      </w:tblCellMar>
    </w:tblPr>
  </w:style>
  <w:style w:type="paragraph" w:customStyle="1" w:styleId="DefinitionTerm">
    <w:name w:val="Definition Term"/>
    <w:basedOn w:val="a"/>
    <w:next w:val="Definition"/>
    <w:qFormat/>
    <w:rsid w:val="000B2616"/>
    <w:pPr>
      <w:keepNext/>
      <w:keepLines/>
      <w:spacing w:after="0"/>
    </w:pPr>
    <w:rPr>
      <w:b/>
    </w:rPr>
  </w:style>
  <w:style w:type="paragraph" w:customStyle="1" w:styleId="Definition">
    <w:name w:val="Definition"/>
    <w:basedOn w:val="a"/>
    <w:qFormat/>
    <w:rsid w:val="000B2616"/>
  </w:style>
  <w:style w:type="paragraph" w:customStyle="1" w:styleId="TableCaption">
    <w:name w:val="Table Caption"/>
    <w:basedOn w:val="a4"/>
    <w:qFormat/>
    <w:rsid w:val="000B2616"/>
    <w:pPr>
      <w:keepNext/>
    </w:pPr>
  </w:style>
  <w:style w:type="paragraph" w:customStyle="1" w:styleId="ImageCaption">
    <w:name w:val="Image Caption"/>
    <w:basedOn w:val="a4"/>
    <w:qFormat/>
    <w:rsid w:val="000B2616"/>
  </w:style>
  <w:style w:type="paragraph" w:customStyle="1" w:styleId="Figure">
    <w:name w:val="Figure"/>
    <w:basedOn w:val="a"/>
    <w:qFormat/>
    <w:rsid w:val="000B2616"/>
  </w:style>
  <w:style w:type="paragraph" w:customStyle="1" w:styleId="CaptionedFigure">
    <w:name w:val="Captioned Figure"/>
    <w:basedOn w:val="Figure"/>
    <w:qFormat/>
    <w:rsid w:val="000B2616"/>
    <w:pPr>
      <w:keepNext/>
    </w:pPr>
  </w:style>
  <w:style w:type="character" w:customStyle="1" w:styleId="VerbatimChar">
    <w:name w:val="Verbatim Char"/>
    <w:basedOn w:val="Char"/>
    <w:link w:val="SourceCode"/>
    <w:qFormat/>
    <w:rsid w:val="000B2616"/>
    <w:rPr>
      <w:rFonts w:ascii="Consolas" w:hAnsi="Consolas"/>
      <w:sz w:val="22"/>
    </w:rPr>
  </w:style>
  <w:style w:type="paragraph" w:customStyle="1" w:styleId="SourceCode">
    <w:name w:val="Source Code"/>
    <w:basedOn w:val="a"/>
    <w:link w:val="VerbatimChar"/>
    <w:qFormat/>
    <w:rsid w:val="000B2616"/>
    <w:pPr>
      <w:wordWrap w:val="0"/>
    </w:pPr>
  </w:style>
  <w:style w:type="paragraph" w:customStyle="1" w:styleId="TOC1">
    <w:name w:val="TOC 标题1"/>
    <w:basedOn w:val="1"/>
    <w:next w:val="a0"/>
    <w:uiPriority w:val="39"/>
    <w:unhideWhenUsed/>
    <w:qFormat/>
    <w:rsid w:val="000B2616"/>
    <w:pPr>
      <w:spacing w:before="240" w:line="259" w:lineRule="auto"/>
      <w:outlineLvl w:val="9"/>
    </w:pPr>
    <w:rPr>
      <w:b w:val="0"/>
      <w:bCs w:val="0"/>
      <w:color w:val="365F91" w:themeColor="accent1" w:themeShade="BF"/>
    </w:rPr>
  </w:style>
  <w:style w:type="character" w:customStyle="1" w:styleId="KeywordTok">
    <w:name w:val="KeywordTok"/>
    <w:basedOn w:val="VerbatimChar"/>
    <w:qFormat/>
    <w:rsid w:val="000B2616"/>
    <w:rPr>
      <w:rFonts w:ascii="Consolas" w:hAnsi="Consolas"/>
      <w:b/>
      <w:color w:val="007020"/>
      <w:sz w:val="22"/>
    </w:rPr>
  </w:style>
  <w:style w:type="character" w:customStyle="1" w:styleId="DataTypeTok">
    <w:name w:val="DataTypeTok"/>
    <w:basedOn w:val="VerbatimChar"/>
    <w:qFormat/>
    <w:rsid w:val="000B2616"/>
    <w:rPr>
      <w:rFonts w:ascii="Consolas" w:hAnsi="Consolas"/>
      <w:color w:val="902000"/>
      <w:sz w:val="22"/>
    </w:rPr>
  </w:style>
  <w:style w:type="character" w:customStyle="1" w:styleId="DecValTok">
    <w:name w:val="DecValTok"/>
    <w:basedOn w:val="VerbatimChar"/>
    <w:qFormat/>
    <w:rsid w:val="000B2616"/>
    <w:rPr>
      <w:rFonts w:ascii="Consolas" w:hAnsi="Consolas"/>
      <w:color w:val="40A070"/>
      <w:sz w:val="22"/>
    </w:rPr>
  </w:style>
  <w:style w:type="character" w:customStyle="1" w:styleId="BaseNTok">
    <w:name w:val="BaseNTok"/>
    <w:basedOn w:val="VerbatimChar"/>
    <w:qFormat/>
    <w:rsid w:val="000B2616"/>
    <w:rPr>
      <w:rFonts w:ascii="Consolas" w:hAnsi="Consolas"/>
      <w:color w:val="40A070"/>
      <w:sz w:val="22"/>
    </w:rPr>
  </w:style>
  <w:style w:type="character" w:customStyle="1" w:styleId="FloatTok">
    <w:name w:val="FloatTok"/>
    <w:basedOn w:val="VerbatimChar"/>
    <w:qFormat/>
    <w:rsid w:val="000B2616"/>
    <w:rPr>
      <w:rFonts w:ascii="Consolas" w:hAnsi="Consolas"/>
      <w:color w:val="40A070"/>
      <w:sz w:val="22"/>
    </w:rPr>
  </w:style>
  <w:style w:type="character" w:customStyle="1" w:styleId="ConstantTok">
    <w:name w:val="ConstantTok"/>
    <w:basedOn w:val="VerbatimChar"/>
    <w:qFormat/>
    <w:rsid w:val="000B2616"/>
    <w:rPr>
      <w:rFonts w:ascii="Consolas" w:hAnsi="Consolas"/>
      <w:color w:val="880000"/>
      <w:sz w:val="22"/>
    </w:rPr>
  </w:style>
  <w:style w:type="character" w:customStyle="1" w:styleId="CharTok">
    <w:name w:val="CharTok"/>
    <w:basedOn w:val="VerbatimChar"/>
    <w:qFormat/>
    <w:rsid w:val="000B2616"/>
    <w:rPr>
      <w:rFonts w:ascii="Consolas" w:hAnsi="Consolas"/>
      <w:color w:val="4070A0"/>
      <w:sz w:val="22"/>
    </w:rPr>
  </w:style>
  <w:style w:type="character" w:customStyle="1" w:styleId="SpecialCharTok">
    <w:name w:val="SpecialCharTok"/>
    <w:basedOn w:val="VerbatimChar"/>
    <w:qFormat/>
    <w:rsid w:val="000B2616"/>
    <w:rPr>
      <w:rFonts w:ascii="Consolas" w:hAnsi="Consolas"/>
      <w:color w:val="4070A0"/>
      <w:sz w:val="22"/>
    </w:rPr>
  </w:style>
  <w:style w:type="character" w:customStyle="1" w:styleId="StringTok">
    <w:name w:val="StringTok"/>
    <w:basedOn w:val="VerbatimChar"/>
    <w:qFormat/>
    <w:rsid w:val="000B2616"/>
    <w:rPr>
      <w:rFonts w:ascii="Consolas" w:hAnsi="Consolas"/>
      <w:color w:val="4070A0"/>
      <w:sz w:val="22"/>
    </w:rPr>
  </w:style>
  <w:style w:type="character" w:customStyle="1" w:styleId="VerbatimStringTok">
    <w:name w:val="VerbatimStringTok"/>
    <w:basedOn w:val="VerbatimChar"/>
    <w:qFormat/>
    <w:rsid w:val="000B2616"/>
    <w:rPr>
      <w:rFonts w:ascii="Consolas" w:hAnsi="Consolas"/>
      <w:color w:val="4070A0"/>
      <w:sz w:val="22"/>
    </w:rPr>
  </w:style>
  <w:style w:type="character" w:customStyle="1" w:styleId="SpecialStringTok">
    <w:name w:val="SpecialStringTok"/>
    <w:basedOn w:val="VerbatimChar"/>
    <w:qFormat/>
    <w:rsid w:val="000B2616"/>
    <w:rPr>
      <w:rFonts w:ascii="Consolas" w:hAnsi="Consolas"/>
      <w:color w:val="BB6688"/>
      <w:sz w:val="22"/>
    </w:rPr>
  </w:style>
  <w:style w:type="character" w:customStyle="1" w:styleId="ImportTok">
    <w:name w:val="ImportTok"/>
    <w:basedOn w:val="VerbatimChar"/>
    <w:qFormat/>
    <w:rsid w:val="000B2616"/>
    <w:rPr>
      <w:rFonts w:ascii="Consolas" w:hAnsi="Consolas"/>
      <w:sz w:val="22"/>
    </w:rPr>
  </w:style>
  <w:style w:type="character" w:customStyle="1" w:styleId="CommentTok">
    <w:name w:val="CommentTok"/>
    <w:basedOn w:val="VerbatimChar"/>
    <w:qFormat/>
    <w:rsid w:val="000B2616"/>
    <w:rPr>
      <w:rFonts w:ascii="Consolas" w:hAnsi="Consolas"/>
      <w:i/>
      <w:color w:val="60A0B0"/>
      <w:sz w:val="22"/>
    </w:rPr>
  </w:style>
  <w:style w:type="character" w:customStyle="1" w:styleId="DocumentationTok">
    <w:name w:val="DocumentationTok"/>
    <w:basedOn w:val="VerbatimChar"/>
    <w:qFormat/>
    <w:rsid w:val="000B2616"/>
    <w:rPr>
      <w:rFonts w:ascii="Consolas" w:hAnsi="Consolas"/>
      <w:i/>
      <w:color w:val="BA2121"/>
      <w:sz w:val="22"/>
    </w:rPr>
  </w:style>
  <w:style w:type="character" w:customStyle="1" w:styleId="AnnotationTok">
    <w:name w:val="AnnotationTok"/>
    <w:basedOn w:val="VerbatimChar"/>
    <w:qFormat/>
    <w:rsid w:val="000B2616"/>
    <w:rPr>
      <w:rFonts w:ascii="Consolas" w:hAnsi="Consolas"/>
      <w:b/>
      <w:i/>
      <w:color w:val="60A0B0"/>
      <w:sz w:val="22"/>
    </w:rPr>
  </w:style>
  <w:style w:type="character" w:customStyle="1" w:styleId="CommentVarTok">
    <w:name w:val="CommentVarTok"/>
    <w:basedOn w:val="VerbatimChar"/>
    <w:qFormat/>
    <w:rsid w:val="000B2616"/>
    <w:rPr>
      <w:rFonts w:ascii="Consolas" w:hAnsi="Consolas"/>
      <w:b/>
      <w:i/>
      <w:color w:val="60A0B0"/>
      <w:sz w:val="22"/>
    </w:rPr>
  </w:style>
  <w:style w:type="character" w:customStyle="1" w:styleId="OtherTok">
    <w:name w:val="OtherTok"/>
    <w:basedOn w:val="VerbatimChar"/>
    <w:qFormat/>
    <w:rsid w:val="000B2616"/>
    <w:rPr>
      <w:rFonts w:ascii="Consolas" w:hAnsi="Consolas"/>
      <w:color w:val="007020"/>
      <w:sz w:val="22"/>
    </w:rPr>
  </w:style>
  <w:style w:type="character" w:customStyle="1" w:styleId="FunctionTok">
    <w:name w:val="FunctionTok"/>
    <w:basedOn w:val="VerbatimChar"/>
    <w:qFormat/>
    <w:rsid w:val="000B2616"/>
    <w:rPr>
      <w:rFonts w:ascii="Consolas" w:hAnsi="Consolas"/>
      <w:color w:val="06287E"/>
      <w:sz w:val="22"/>
    </w:rPr>
  </w:style>
  <w:style w:type="character" w:customStyle="1" w:styleId="VariableTok">
    <w:name w:val="VariableTok"/>
    <w:basedOn w:val="VerbatimChar"/>
    <w:qFormat/>
    <w:rsid w:val="000B2616"/>
    <w:rPr>
      <w:rFonts w:ascii="Consolas" w:hAnsi="Consolas"/>
      <w:color w:val="19177C"/>
      <w:sz w:val="22"/>
    </w:rPr>
  </w:style>
  <w:style w:type="character" w:customStyle="1" w:styleId="ControlFlowTok">
    <w:name w:val="ControlFlowTok"/>
    <w:basedOn w:val="VerbatimChar"/>
    <w:qFormat/>
    <w:rsid w:val="000B2616"/>
    <w:rPr>
      <w:rFonts w:ascii="Consolas" w:hAnsi="Consolas"/>
      <w:b/>
      <w:color w:val="007020"/>
      <w:sz w:val="22"/>
    </w:rPr>
  </w:style>
  <w:style w:type="character" w:customStyle="1" w:styleId="OperatorTok">
    <w:name w:val="OperatorTok"/>
    <w:basedOn w:val="VerbatimChar"/>
    <w:qFormat/>
    <w:rsid w:val="000B2616"/>
    <w:rPr>
      <w:rFonts w:ascii="Consolas" w:hAnsi="Consolas"/>
      <w:color w:val="666666"/>
      <w:sz w:val="22"/>
    </w:rPr>
  </w:style>
  <w:style w:type="character" w:customStyle="1" w:styleId="BuiltInTok">
    <w:name w:val="BuiltInTok"/>
    <w:basedOn w:val="VerbatimChar"/>
    <w:qFormat/>
    <w:rsid w:val="000B2616"/>
    <w:rPr>
      <w:rFonts w:ascii="Consolas" w:hAnsi="Consolas"/>
      <w:sz w:val="22"/>
    </w:rPr>
  </w:style>
  <w:style w:type="character" w:customStyle="1" w:styleId="ExtensionTok">
    <w:name w:val="ExtensionTok"/>
    <w:basedOn w:val="VerbatimChar"/>
    <w:qFormat/>
    <w:rsid w:val="000B2616"/>
    <w:rPr>
      <w:rFonts w:ascii="Consolas" w:hAnsi="Consolas"/>
      <w:sz w:val="22"/>
    </w:rPr>
  </w:style>
  <w:style w:type="character" w:customStyle="1" w:styleId="PreprocessorTok">
    <w:name w:val="PreprocessorTok"/>
    <w:basedOn w:val="VerbatimChar"/>
    <w:qFormat/>
    <w:rsid w:val="000B2616"/>
    <w:rPr>
      <w:rFonts w:ascii="Consolas" w:hAnsi="Consolas"/>
      <w:color w:val="BC7A00"/>
      <w:sz w:val="22"/>
    </w:rPr>
  </w:style>
  <w:style w:type="character" w:customStyle="1" w:styleId="AttributeTok">
    <w:name w:val="AttributeTok"/>
    <w:basedOn w:val="VerbatimChar"/>
    <w:qFormat/>
    <w:rsid w:val="000B2616"/>
    <w:rPr>
      <w:rFonts w:ascii="Consolas" w:hAnsi="Consolas"/>
      <w:color w:val="7D9029"/>
      <w:sz w:val="22"/>
    </w:rPr>
  </w:style>
  <w:style w:type="character" w:customStyle="1" w:styleId="RegionMarkerTok">
    <w:name w:val="RegionMarkerTok"/>
    <w:basedOn w:val="VerbatimChar"/>
    <w:qFormat/>
    <w:rsid w:val="000B2616"/>
    <w:rPr>
      <w:rFonts w:ascii="Consolas" w:hAnsi="Consolas"/>
      <w:sz w:val="22"/>
    </w:rPr>
  </w:style>
  <w:style w:type="character" w:customStyle="1" w:styleId="InformationTok">
    <w:name w:val="InformationTok"/>
    <w:basedOn w:val="VerbatimChar"/>
    <w:qFormat/>
    <w:rsid w:val="000B2616"/>
    <w:rPr>
      <w:rFonts w:ascii="Consolas" w:hAnsi="Consolas"/>
      <w:b/>
      <w:i/>
      <w:color w:val="60A0B0"/>
      <w:sz w:val="22"/>
    </w:rPr>
  </w:style>
  <w:style w:type="character" w:customStyle="1" w:styleId="WarningTok">
    <w:name w:val="WarningTok"/>
    <w:basedOn w:val="VerbatimChar"/>
    <w:qFormat/>
    <w:rsid w:val="000B2616"/>
    <w:rPr>
      <w:rFonts w:ascii="Consolas" w:hAnsi="Consolas"/>
      <w:b/>
      <w:i/>
      <w:color w:val="60A0B0"/>
      <w:sz w:val="22"/>
    </w:rPr>
  </w:style>
  <w:style w:type="character" w:customStyle="1" w:styleId="AlertTok">
    <w:name w:val="AlertTok"/>
    <w:basedOn w:val="VerbatimChar"/>
    <w:qFormat/>
    <w:rsid w:val="000B2616"/>
    <w:rPr>
      <w:rFonts w:ascii="Consolas" w:hAnsi="Consolas"/>
      <w:b/>
      <w:color w:val="FF0000"/>
      <w:sz w:val="22"/>
    </w:rPr>
  </w:style>
  <w:style w:type="character" w:customStyle="1" w:styleId="ErrorTok">
    <w:name w:val="ErrorTok"/>
    <w:basedOn w:val="VerbatimChar"/>
    <w:qFormat/>
    <w:rsid w:val="000B2616"/>
    <w:rPr>
      <w:rFonts w:ascii="Consolas" w:hAnsi="Consolas"/>
      <w:b/>
      <w:color w:val="FF0000"/>
      <w:sz w:val="22"/>
    </w:rPr>
  </w:style>
  <w:style w:type="character" w:customStyle="1" w:styleId="NormalTok">
    <w:name w:val="NormalTok"/>
    <w:basedOn w:val="VerbatimChar"/>
    <w:qFormat/>
    <w:rsid w:val="000B2616"/>
    <w:rPr>
      <w:rFonts w:ascii="Consolas" w:hAnsi="Consolas"/>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3AD5AA-DF3C-4294-B73D-8760BBE0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1929</Words>
  <Characters>11001</Characters>
  <Application>Microsoft Office Word</Application>
  <DocSecurity>0</DocSecurity>
  <Lines>91</Lines>
  <Paragraphs>25</Paragraphs>
  <ScaleCrop>false</ScaleCrop>
  <Company>微软中国</Company>
  <LinksUpToDate>false</LinksUpToDate>
  <CharactersWithSpaces>12905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公租房物业管理委托合同（范本） - 百度文库</dc:title>
  <dc:creator>Think</dc:creator>
  <dc:description>百度文库</dc:description>
  <cp:lastModifiedBy>Administrator</cp:lastModifiedBy>
  <cp:revision>25</cp:revision>
  <cp:lastPrinted>2022-07-28T02:37:00Z</cp:lastPrinted>
  <dcterms:created xsi:type="dcterms:W3CDTF">2021-08-26T02:11:00Z</dcterms:created>
  <dcterms:modified xsi:type="dcterms:W3CDTF">2022-12-03T08:17:00Z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e-mobile-web-app-capable">
    <vt:lpwstr>yes</vt:lpwstr>
  </property>
  <property fmtid="{D5CDD505-2E9C-101B-9397-08002B2CF9AE}" pid="3" name="apple-mobile-web-app-status-bar-style">
    <vt:lpwstr>black</vt:lpwstr>
  </property>
  <property fmtid="{D5CDD505-2E9C-101B-9397-08002B2CF9AE}" pid="4" name="format-detection">
    <vt:lpwstr/>
  </property>
  <property fmtid="{D5CDD505-2E9C-101B-9397-08002B2CF9AE}" pid="5" name="referrer">
    <vt:lpwstr>never</vt:lpwstr>
  </property>
  <property fmtid="{D5CDD505-2E9C-101B-9397-08002B2CF9AE}" pid="6" name="viewport">
    <vt:lpwstr>width=device-width,minimum-scale=1.0,maximum-scale=1.0,user-scalable=no,viewport-fit=cover</vt:lpwstr>
  </property>
  <property fmtid="{D5CDD505-2E9C-101B-9397-08002B2CF9AE}" pid="7" name="KSOProductBuildVer">
    <vt:lpwstr>2052-11.1.0.11875</vt:lpwstr>
  </property>
  <property fmtid="{D5CDD505-2E9C-101B-9397-08002B2CF9AE}" pid="8" name="ICV">
    <vt:lpwstr>7467CD23289F406A94FD8D0E9DDD8151</vt:lpwstr>
  </property>
</Properties>
</file>