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ind w:firstLine="562" w:firstLineChars="200"/>
        <w:jc w:val="center"/>
        <w:textAlignment w:val="auto"/>
        <w:rPr>
          <w:rFonts w:hint="eastAsia" w:ascii="宋体" w:hAnsi="宋体" w:eastAsia="宋体" w:cs="宋体"/>
          <w:b/>
          <w:sz w:val="28"/>
          <w:szCs w:val="28"/>
        </w:rPr>
      </w:pPr>
      <w:r>
        <w:rPr>
          <w:rFonts w:hint="eastAsia" w:ascii="宋体" w:hAnsi="宋体" w:eastAsia="宋体" w:cs="宋体"/>
          <w:b/>
          <w:sz w:val="28"/>
          <w:szCs w:val="28"/>
        </w:rPr>
        <w:t>设计任务书</w:t>
      </w:r>
    </w:p>
    <w:p>
      <w:pPr>
        <w:keepNext w:val="0"/>
        <w:keepLines w:val="0"/>
        <w:pageBreakBefore w:val="0"/>
        <w:kinsoku/>
        <w:wordWrap/>
        <w:overflowPunct/>
        <w:topLinePunct w:val="0"/>
        <w:autoSpaceDE/>
        <w:autoSpaceDN/>
        <w:bidi w:val="0"/>
        <w:spacing w:line="500" w:lineRule="exact"/>
        <w:ind w:firstLine="354" w:firstLineChars="147"/>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rPr>
        <w:t>项目概况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1、项目名称：呼和浩特市城市展示中心布展维护、更新、优化和完善工程项目设计施工一体化；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2、项目地点：呼和浩特市城市展示中心；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3、项目内容简介（具体内容附后）：</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三层：以呼和浩特市城市展示中心城市发展展厅所有需优化展项为主（不包括三层数字沙盘），并包括沙盘视频，国土空间总体规划及相关规划等；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二层：序厅和走廊的优化、更新；城市历史展厅入口处城市历史与民族融合的相关展示；城市成就展厅及数字沙盘的更新优化；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中心内所有利旧展项需维修更换和更新优化，包括多媒体、视频、查询屏、相关电子设备、会务电子设备等；线上展示系统；西门主入口LED屏；非遗展项以及中心内涉及蒙文版面等所有展项的更新和优化。</w:t>
      </w:r>
    </w:p>
    <w:p>
      <w:pPr>
        <w:keepNext w:val="0"/>
        <w:keepLines w:val="0"/>
        <w:pageBreakBefore w:val="0"/>
        <w:widowControl/>
        <w:kinsoku/>
        <w:wordWrap/>
        <w:overflowPunct/>
        <w:topLinePunct w:val="0"/>
        <w:autoSpaceDE/>
        <w:autoSpaceDN/>
        <w:bidi w:val="0"/>
        <w:spacing w:line="500" w:lineRule="exact"/>
        <w:ind w:firstLine="354" w:firstLineChars="147"/>
        <w:textAlignment w:val="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建设目标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严格按照市政府工作要求，依据习近平总书记对内蒙古的战略定位、自治区第十一次党代会和市委第十三次党代会精神、“十四五”发展纲要和最新国土空间规划内容等，以“自然资源、空间规划”为主题，打造集首府城市历史文化、建城历史、规划建设与发展成就、城市特色以及民俗非遗文化等多功能于一体的综合性城市展示中心。全面提升综合展示服务品质，努力打造成为首府城市优质教育的新高地和营商服务的新平台。</w:t>
      </w:r>
    </w:p>
    <w:p>
      <w:pPr>
        <w:keepNext w:val="0"/>
        <w:keepLines w:val="0"/>
        <w:pageBreakBefore w:val="0"/>
        <w:widowControl/>
        <w:kinsoku/>
        <w:wordWrap/>
        <w:overflowPunct/>
        <w:topLinePunct w:val="0"/>
        <w:autoSpaceDE/>
        <w:autoSpaceDN/>
        <w:bidi w:val="0"/>
        <w:spacing w:line="500" w:lineRule="exact"/>
        <w:ind w:firstLine="354" w:firstLineChars="147"/>
        <w:textAlignment w:val="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设计范围（详见附图）</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三层：以呼和浩特市城市展示中心城市发展展厅所有需优化展项为主（不包括三层数字沙盘），并包括沙盘视频，国土空间总体规划及相关规划等；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二层：序厅和走廊的优化、更新；城市历史展厅入口处城市历史与民族融合的相关展示；城市成就展厅及数字沙盘的更新优化；</w:t>
      </w:r>
    </w:p>
    <w:p>
      <w:pPr>
        <w:keepNext w:val="0"/>
        <w:keepLines w:val="0"/>
        <w:pageBreakBefore w:val="0"/>
        <w:widowControl/>
        <w:kinsoku/>
        <w:wordWrap/>
        <w:overflowPunct/>
        <w:topLinePunct w:val="0"/>
        <w:autoSpaceDE/>
        <w:autoSpaceDN/>
        <w:bidi w:val="0"/>
        <w:spacing w:line="500" w:lineRule="exact"/>
        <w:ind w:firstLine="480" w:firstLineChars="200"/>
        <w:textAlignment w:val="auto"/>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中心内所有利旧展项需维修更换和更新优化，包括多媒体、视频、查询屏、相关电子设备、会务电子设备等；线上展示系统；西门主入口LED屏；非遗展项以及中心内涉及蒙文版面等所有展项的更新和优化。</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一、二、三层布展优化平面图</w:t>
      </w:r>
    </w:p>
    <w:p>
      <w:pPr>
        <w:keepNext w:val="0"/>
        <w:keepLines w:val="0"/>
        <w:pageBreakBefore w:val="0"/>
        <w:widowControl/>
        <w:kinsoku/>
        <w:wordWrap/>
        <w:overflowPunct/>
        <w:topLinePunct w:val="0"/>
        <w:autoSpaceDE/>
        <w:autoSpaceDN/>
        <w:bidi w:val="0"/>
        <w:spacing w:line="500" w:lineRule="exact"/>
        <w:ind w:firstLine="354" w:firstLineChars="147"/>
        <w:textAlignment w:val="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设计原则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呼和浩特市城市展示中心布展维护、更新和优化，应符合国家、省、市相关设计规范和技术规定，避免大拆大改、充分利旧。具体设计原则如下：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1、主题明确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布展主题明确，布展内容切合主题，做到脉络清晰、特色鲜明。</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2、布局合理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设计应充分尊重项目定位和功能，合理布局功能和空间形态。总体设计与布局按照工程建筑平面，各展厅空间设计自由发挥。各配套区域功能清晰、配置合理，避免运行时互相干扰。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3、流线组织合理</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考虑不同的参观人群，对交通流线进行合理的组织，同时对参观人群的流量进行科学的控制，简化交通流线；考虑人性化设计，在保证单个展区主题鲜明的同时，充分考虑各展区之间的相互关系，形成科学合理的参观路线。</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4、展示手段新颖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综合运用多样化声光电智能展示参观手段，充分调动起观众的多维感官，力求在展示形式、技术手段上有所突破和创新，引领观众参与互动。创造出多维立体展示方式，给人以强烈的震撼。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5、装饰风格简洁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总体装修设计风格应紧扣主题，力求简洁、构思新颖，避免大拆大改、充分利旧，既要符合时代背景，又要彰显本地风格。</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6、色系灯光有序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建议进行主色系研究，规范色系灯光，色系不宜繁杂。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7、经济实用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坚持高质量、高水平、精致大气、经济实用原则。避免大拆大改、充分利旧，应在充分考虑社会效益的基础上兼顾设计与展项制作维护、费用和展厅的运营效益等经济成本；展项内容（包括平面布展和视频展项等）以方便招标方自行随时更新为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8、智能化与节能环保</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并充分考虑展馆的智能化与节能环保，做到系统可靠，具有前瞻性，可操作性强，并具有先进的数据处理终端，各类数据信息应具备方便管理、维护更新、智能传播，有利于今后的更新维护、降低运营成本。</w:t>
      </w:r>
    </w:p>
    <w:p>
      <w:pPr>
        <w:keepNext w:val="0"/>
        <w:keepLines w:val="0"/>
        <w:pageBreakBefore w:val="0"/>
        <w:widowControl/>
        <w:kinsoku/>
        <w:wordWrap/>
        <w:overflowPunct/>
        <w:topLinePunct w:val="0"/>
        <w:autoSpaceDE/>
        <w:autoSpaceDN/>
        <w:bidi w:val="0"/>
        <w:spacing w:line="500" w:lineRule="exact"/>
        <w:ind w:firstLine="352" w:firstLineChars="146"/>
        <w:textAlignment w:val="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布展维护、更新和优化的具体设计、实施要求：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市城市展示中心布展维护、更新和优化设计，包括布展优化区域内声光电、沙盘模型、场景、软件、多媒体演示片制作安装、设备、查询系统以及线上智能展示等。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工作内容为：创意策划、深化方案设计、文案编制、施工直至交付使用的一揽子工程，具体包括（但不限于）：</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1、设计：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（1）创意策展：根据展示主题、展示内容框架要求等，针对室内总体策划、功能和展区布局、展项内容、交通流线组织、展示方式和手段、数字及多媒体系统运用等具备展示功能、综合运用等设计内容；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深化方案设计：方案中选后，根据招标人对方案的深化及完善要求，逐轮对策展方案进行深化、完善（含估算调整），通过招标人批准。包括（但不限于）：展板、多媒体展示（含相关影片制作方案）、模型等陈列设计方案；展项深化设计（包括平面布展和视频展项等）必须以招标方可自行及时更新、优化和更换为主要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2、施工：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所有本次优化展示区域内平面布展、沙盘视频、多媒体展示设备（含相关影片制作）、多媒体系统集成的采购及安装、软件开发、平面设计制作等，确保整个呼市城市展示中心各项功能使用的全部内容。</w:t>
      </w:r>
    </w:p>
    <w:p>
      <w:pPr>
        <w:keepNext w:val="0"/>
        <w:keepLines w:val="0"/>
        <w:pageBreakBefore w:val="0"/>
        <w:kinsoku/>
        <w:wordWrap/>
        <w:overflowPunct/>
        <w:topLinePunct w:val="0"/>
        <w:autoSpaceDE/>
        <w:autoSpaceDN/>
        <w:bidi w:val="0"/>
        <w:spacing w:line="500" w:lineRule="exact"/>
        <w:ind w:firstLine="354" w:firstLineChars="147"/>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布展维护、更新和优化的具体设计、实施内容：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1、总体要求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次布展内容维护、更新、优化工程以“精简节约、方便更换、设计美观、据实展示”为原则，现有尚能使用的展项尽量保留，避免大拆大改、充分利旧；需要重新设计布局的展项应保证设计美观大方、布局合理；展项内容（包括平面布展和视频展项等）以方便招标方自行随时更新为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全面保证数据的准确性和内容的时效性；本次维护、更新、优化工程布展方案的内容应以习近平总书记对内蒙古的战略定位、自治区第十一次党代会和市委第十三次党代会精神、“十四五”发展纲要和最新国土空间规划内容及相关城市设计等为依据和来源；设计成品必须方便招标方自行随时维护更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2、设计实施内容：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(1)二层城市历史展厅入口及“400毫米等降水量线壁挂沙盘”设计、实施要求：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留“400mm等降水量线壁挂沙盘，将“文明.交汇”改为“地理.特征”，将“四大经济圈壁挂模型”移动至三层展厅，以“讲故事”的形式讲述呼和浩特市作为自治区首府在不同历史时期发挥的重要作用，同时彰显自治区和呼和浩特市民族融合的发展历程，进而阐述在筑牢中华民族共同体意识方面做出的突出贡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(2)草原丝绸之路（壁挂沙盘）展项蒙文版面整改优化；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(3)中心城区沙盘及模型视频改进理念、实施要求：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A.沙盘设计制作要求：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a.在模型沙盘合适位置标注“一主一副”示意展示等，并与沙盘视频完美互动。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b.按照用地布局规划，将实体建筑和规划模型有机结合，在规划模型的选用上尽量彰显特色。</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c.在国土空间规划空间结构的体现上应采用投射式灯光与效果灯组合模式进行营造。</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d.在模型中不仅仅是考虑规划因素，还应体现历史文化保护、水资源治理、城市综合执法、交通系统、市政设施以及五宜城市等因素，并将这些因素统筹考虑、分别体现，完全做到有机统一的整体。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B.模型影片设计、实施要求：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影片内容要以习近平总书记对内蒙古的战略定位、自治区第十一次党代会和市委第十三次党代会精神、“十四五”发展纲要和最新国土空间规划内容及相关城市设计等为依据和来源，以规划引领、城市设计实施为主，要体现设想出2035年呼市建成的美丽蓝图。</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影片中应对伊利健康谷、新机场、主要交通出城口、地铁、高铁、南万达、军事公园、小草公园、马鬃山滑雪场等我市重大项目、重要城市设计、重点打造区域相关内容进行收集整理，与综合交通枢纽、历史文化保护等一并融入影片中，并与文本字幕和模型灯光准确互动，片尾要适时植入城市未来规划设计动画构想，从整体上城市展示中心要在本次布展更新、优化的宣传展示中体现出我市城市未来发展规划的远景效果（到本轮规划期末2035年），城市沙盘视频要制作成为以规划引领为主题的宣传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c.国土空间规划部分及城市未来畅想的部分可以三维立体化加特效的形式展现。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C.沙盘顶部摇头灯、射灯（于2021年优化时已更换。）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在沙盘顶部加强摇头灯、射灯与影片和沙盘的灯光互动。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(4)二层城市成就展厅平面设计、实施要求：</w:t>
      </w:r>
    </w:p>
    <w:p>
      <w:pPr>
        <w:keepNext w:val="0"/>
        <w:keepLines w:val="0"/>
        <w:pageBreakBefore w:val="0"/>
        <w:widowControl/>
        <w:kinsoku/>
        <w:wordWrap/>
        <w:overflowPunct/>
        <w:topLinePunct w:val="0"/>
        <w:autoSpaceDE/>
        <w:autoSpaceDN/>
        <w:bidi w:val="0"/>
        <w:adjustRightInd w:val="0"/>
        <w:snapToGrid w:val="0"/>
        <w:spacing w:line="500" w:lineRule="exact"/>
        <w:ind w:left="479" w:leftChars="228"/>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A.“历版总规”需加入最新国土空间总体规划，并更新优化相关时间和数据；</w:t>
      </w:r>
    </w:p>
    <w:p>
      <w:pPr>
        <w:keepNext w:val="0"/>
        <w:keepLines w:val="0"/>
        <w:pageBreakBefore w:val="0"/>
        <w:widowControl/>
        <w:kinsoku/>
        <w:wordWrap/>
        <w:overflowPunct/>
        <w:topLinePunct w:val="0"/>
        <w:autoSpaceDE/>
        <w:autoSpaceDN/>
        <w:bidi w:val="0"/>
        <w:adjustRightInd w:val="0"/>
        <w:snapToGrid w:val="0"/>
        <w:spacing w:line="500" w:lineRule="exact"/>
        <w:ind w:left="479" w:leftChars="228"/>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B.保留“把祖国北部边疆这道风景线打造得更加亮丽”艺术字，从“五位一体”、“四个全面”角度全方位展示首府成就；</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C.所有展项文字数据、影片内容以及蒙文版面等均以《中华人民共和国国家通用语言文字法》和最新相关政策为依据进行更新优化。</w:t>
      </w:r>
    </w:p>
    <w:p>
      <w:pPr>
        <w:pStyle w:val="2"/>
        <w:keepNext w:val="0"/>
        <w:keepLines w:val="0"/>
        <w:pageBreakBefore w:val="0"/>
        <w:kinsoku/>
        <w:wordWrap/>
        <w:overflowPunct/>
        <w:topLinePunct w:val="0"/>
        <w:autoSpaceDE/>
        <w:autoSpaceDN/>
        <w:bidi w:val="0"/>
        <w:spacing w:line="500" w:lineRule="exact"/>
        <w:ind w:left="0" w:firstLine="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D.全面依据习近平总书记对内蒙古的战略定位、自治区第十一次党代会和市委第十三次党代会精神、“十四五”发展纲要和最新国土空间规划内容及相关城市设计等要求，更新成就数字沙盘影片内容；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(5)三层城市发展展厅全部展项设计、实施要求：</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以“精简节约、方便更换、设计美观、据实展示”为原则，避免大拆大改、多媒体充分利旧、随时方便更新为主线。</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习近平总书记对内蒙古的战略定位、自治区第十一次党代会和市委第十三次党代会精神、“十四五”发展纲要和最新国土空间规划内容及相关城市设计等为依据和来源，以规划引领、城市设计实施为主，按照布展更新优化设计大纲要求对三层全部展项进行整改优化和对全部利旧多媒体、视频和电子屏进行维护维修、更新和优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(6)按照</w:t>
      </w:r>
      <w:r>
        <w:rPr>
          <w:rFonts w:hint="eastAsia" w:asciiTheme="minorEastAsia" w:hAnsiTheme="minorEastAsia" w:eastAsiaTheme="minorEastAsia" w:cstheme="minorEastAsia"/>
          <w:color w:val="auto"/>
          <w:spacing w:val="24"/>
          <w:sz w:val="24"/>
          <w:szCs w:val="24"/>
          <w:shd w:val="clear" w:color="auto" w:fill="FFFFFF"/>
        </w:rPr>
        <w:t>《中华人民共和国民族区域自治法》、</w:t>
      </w:r>
      <w:r>
        <w:rPr>
          <w:rStyle w:val="5"/>
          <w:rFonts w:hint="eastAsia" w:asciiTheme="minorEastAsia" w:hAnsiTheme="minorEastAsia" w:eastAsiaTheme="minorEastAsia" w:cstheme="minorEastAsia"/>
          <w:b w:val="0"/>
          <w:bCs/>
          <w:color w:val="auto"/>
          <w:spacing w:val="24"/>
          <w:sz w:val="24"/>
          <w:szCs w:val="24"/>
          <w:shd w:val="clear" w:color="auto" w:fill="FFFFFF"/>
        </w:rPr>
        <w:t>《中华人民共和国国家通用语言文字法》</w:t>
      </w:r>
      <w:r>
        <w:rPr>
          <w:rFonts w:hint="eastAsia" w:asciiTheme="minorEastAsia" w:hAnsiTheme="minorEastAsia" w:eastAsiaTheme="minorEastAsia" w:cstheme="minorEastAsia"/>
          <w:color w:val="auto"/>
          <w:sz w:val="24"/>
          <w:szCs w:val="24"/>
        </w:rPr>
        <w:t>，全馆涉及蒙文语言版面的全部展项进行整改优化；</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(7)二层主入口序厅设计布设习近平总书记对内蒙古的战略定位全文艺术字和并设计布设类似广告宣传展示区；</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以习近平总书记对内蒙古的战略定位、自治区第十一次党代会和市委第十三次党代会精神、“十四五”发展纲要和最新国土空间规划内容及相关城市设计等为依据和来源，对全馆所有展厅利旧且需更新的视频、影片和查询屏全部进行更新优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修缮全馆所有展厅的故障破损展项和所有利旧且有故障视频、电子屏及多媒体一体机，更换与所有利旧展示设备相关且不能修缮的电子设备，包括：三层西侧数字沙盘，一层互动展厅的VR、一站到底及机车赛道等所有展项，所有会务电子设备等等；并确保所有修缮展项使用质量。</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(10)按甲方要求设计布设局部民俗非遗展示展架及小操作和演示台等（约200平米）；</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(11)制作线上（智能）展示系统；</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(12)西主入口门上布设约11.6m*3m室外（P3\P4）规格LED显示屏；</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(13)三层沙盘展厅西侧布设红色主题展厅。</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(14)在中心外围显著位置布设符合招标方要求的展示中心固定标识牌。</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(15)全中心灯光系统线路优化。</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)展示中心内灯具更换：</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1）吸顶射灯100个，其中白色70个，黑色30个。</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2）水纹灯10个。</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3）成像灯20个。</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4）灯带100米。</w:t>
      </w:r>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5）筒灯100个。</w:t>
      </w:r>
    </w:p>
    <w:p/>
    <w:p>
      <w:pPr>
        <w:pStyle w:val="2"/>
        <w:keepNext w:val="0"/>
        <w:keepLines w:val="0"/>
        <w:pageBreakBefore w:val="0"/>
        <w:kinsoku/>
        <w:wordWrap/>
        <w:overflowPunct/>
        <w:topLinePunct w:val="0"/>
        <w:autoSpaceDE/>
        <w:autoSpaceDN/>
        <w:bidi w:val="0"/>
        <w:spacing w:line="500" w:lineRule="exact"/>
        <w:ind w:left="0" w:firstLine="480" w:firstLineChars="200"/>
        <w:textAlignment w:val="auto"/>
        <w:rPr>
          <w:rFonts w:hint="eastAsia" w:asciiTheme="minorEastAsia" w:hAnsiTheme="minorEastAsia" w:eastAsiaTheme="minorEastAsia" w:cstheme="minorEastAsia"/>
          <w:color w:val="auto"/>
          <w:sz w:val="24"/>
          <w:szCs w:val="24"/>
          <w:lang w:eastAsia="zh-CN"/>
        </w:rPr>
      </w:pPr>
    </w:p>
    <w:p>
      <w:pPr>
        <w:rPr>
          <w:rFonts w:hint="eastAsia" w:asciiTheme="minorEastAsia" w:hAnsiTheme="minorEastAsia" w:eastAsiaTheme="minorEastAsia" w:cstheme="minorEastAsia"/>
          <w:b/>
          <w:bCs/>
          <w:color w:val="auto"/>
          <w:sz w:val="24"/>
          <w:szCs w:val="24"/>
          <w:lang w:eastAsia="zh-CN"/>
        </w:rPr>
      </w:pPr>
      <w:bookmarkStart w:id="0" w:name="_GoBack"/>
      <w:bookmarkEnd w:id="0"/>
    </w:p>
    <w:p>
      <w:pPr>
        <w:pStyle w:val="2"/>
        <w:rPr>
          <w:rFonts w:hint="eastAsia" w:asciiTheme="minorEastAsia" w:hAnsiTheme="minorEastAsia" w:eastAsiaTheme="minorEastAsia" w:cstheme="minorEastAsia"/>
          <w:b/>
          <w:bCs/>
          <w:color w:val="auto"/>
          <w:sz w:val="24"/>
          <w:szCs w:val="24"/>
          <w:lang w:eastAsia="zh-CN"/>
        </w:rPr>
      </w:pPr>
    </w:p>
    <w:p>
      <w:pPr>
        <w:pStyle w:val="2"/>
        <w:ind w:left="1560" w:leftChars="743" w:firstLine="6053" w:firstLineChars="2162"/>
        <w:rPr>
          <w:rFonts w:hint="default"/>
          <w:lang w:val="en-US"/>
        </w:rPr>
      </w:pPr>
    </w:p>
    <w:sectPr>
      <w:pgSz w:w="11906" w:h="16838"/>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OWE1ZWQyY2Y3OGRhNjhiNjQyZjJhMWU0NGE5NTUifQ=="/>
  </w:docVars>
  <w:rsids>
    <w:rsidRoot w:val="6AA951F1"/>
    <w:rsid w:val="0A854E82"/>
    <w:rsid w:val="14E31122"/>
    <w:rsid w:val="1813325B"/>
    <w:rsid w:val="1D101DA8"/>
    <w:rsid w:val="383C1C3F"/>
    <w:rsid w:val="6AA95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ind w:left="1524" w:hanging="490"/>
      <w:outlineLvl w:val="2"/>
    </w:pPr>
    <w:rPr>
      <w:rFonts w:ascii="黑体" w:hAnsi="黑体" w:eastAsia="黑体" w:cs="黑体"/>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4099</Words>
  <Characters>4203</Characters>
  <Lines>0</Lines>
  <Paragraphs>0</Paragraphs>
  <TotalTime>15</TotalTime>
  <ScaleCrop>false</ScaleCrop>
  <LinksUpToDate>false</LinksUpToDate>
  <CharactersWithSpaces>4211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2022-06-25T03:11:00Z</dcterms:created>
  <dc:creator>HP</dc:creator>
  <cp:lastModifiedBy>招财咪 </cp:lastModifiedBy>
  <dcterms:modified xsi:type="dcterms:W3CDTF">2022-07-03T06:54:32Z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3D5D2A72D2C04D31AB53446396560F09</vt:lpwstr>
  </property>
</Properties>
</file>