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1" w:line="225" w:lineRule="auto"/>
        <w:ind w:left="149"/>
        <w:outlineLvl w:val="1"/>
        <w:rPr>
          <w:rFonts w:ascii="宋体" w:hAnsi="宋体" w:eastAsia="宋体" w:cs="宋体"/>
          <w:color w:val="auto"/>
          <w:sz w:val="31"/>
          <w:szCs w:val="31"/>
        </w:rPr>
      </w:pPr>
      <w:bookmarkStart w:id="0" w:name="_Toc114940549"/>
      <w:r>
        <w:rPr>
          <w:rFonts w:ascii="宋体" w:hAnsi="宋体" w:eastAsia="宋体" w:cs="宋体"/>
          <w:color w:val="auto"/>
          <w:spacing w:val="22"/>
          <w:sz w:val="31"/>
          <w:szCs w:val="31"/>
          <w14:textOutline w14:w="5791" w14:cap="flat" w14:cmpd="sng" w14:algn="ctr">
            <w14:solidFill>
              <w14:srgbClr w14:val="000000"/>
            </w14:solidFill>
            <w14:prstDash w14:val="solid"/>
            <w14:miter w14:val="0"/>
          </w14:textOutline>
        </w:rPr>
        <w:t>1</w:t>
      </w:r>
      <w:r>
        <w:rPr>
          <w:rFonts w:ascii="宋体" w:hAnsi="宋体" w:eastAsia="宋体" w:cs="宋体"/>
          <w:color w:val="auto"/>
          <w:spacing w:val="19"/>
          <w:sz w:val="31"/>
          <w:szCs w:val="31"/>
        </w:rPr>
        <w:t xml:space="preserve"> </w:t>
      </w:r>
      <w:r>
        <w:rPr>
          <w:rFonts w:ascii="宋体" w:hAnsi="宋体" w:eastAsia="宋体" w:cs="宋体"/>
          <w:color w:val="auto"/>
          <w:spacing w:val="19"/>
          <w:sz w:val="31"/>
          <w:szCs w:val="31"/>
          <w14:textOutline w14:w="5791" w14:cap="flat" w14:cmpd="sng" w14:algn="ctr">
            <w14:solidFill>
              <w14:srgbClr w14:val="000000"/>
            </w14:solidFill>
            <w14:prstDash w14:val="solid"/>
            <w14:miter w14:val="0"/>
          </w14:textOutline>
        </w:rPr>
        <w:t>项目背景</w:t>
      </w:r>
      <w:bookmarkEnd w:id="0"/>
    </w:p>
    <w:p>
      <w:pPr>
        <w:spacing w:before="225" w:line="361" w:lineRule="auto"/>
        <w:ind w:left="121" w:right="110" w:firstLine="422"/>
        <w:rPr>
          <w:rFonts w:ascii="宋体" w:hAnsi="宋体" w:eastAsia="宋体" w:cs="宋体"/>
          <w:color w:val="auto"/>
          <w:sz w:val="24"/>
          <w:szCs w:val="24"/>
        </w:rPr>
      </w:pPr>
      <w:r>
        <w:rPr>
          <w:rFonts w:ascii="宋体" w:hAnsi="宋体" w:eastAsia="宋体" w:cs="宋体"/>
          <w:color w:val="auto"/>
          <w:spacing w:val="-1"/>
          <w:sz w:val="24"/>
          <w:szCs w:val="24"/>
        </w:rPr>
        <w:t>依据</w:t>
      </w:r>
      <w:r>
        <w:rPr>
          <w:rFonts w:hint="eastAsia" w:ascii="宋体" w:hAnsi="宋体" w:eastAsia="宋体" w:cs="宋体"/>
          <w:color w:val="auto"/>
          <w:spacing w:val="-1"/>
          <w:sz w:val="24"/>
          <w:szCs w:val="24"/>
        </w:rPr>
        <w:t>采购方</w:t>
      </w:r>
      <w:r>
        <w:rPr>
          <w:rFonts w:ascii="宋体" w:hAnsi="宋体" w:eastAsia="宋体" w:cs="宋体"/>
          <w:color w:val="auto"/>
          <w:spacing w:val="-1"/>
          <w:sz w:val="24"/>
          <w:szCs w:val="24"/>
        </w:rPr>
        <w:t>建设的指导</w:t>
      </w:r>
      <w:r>
        <w:rPr>
          <w:rFonts w:ascii="宋体" w:hAnsi="宋体" w:eastAsia="宋体" w:cs="宋体"/>
          <w:color w:val="auto"/>
          <w:sz w:val="24"/>
          <w:szCs w:val="24"/>
        </w:rPr>
        <w:t>思想、基本原则、功能定位、建设任务及工作举措</w:t>
      </w:r>
      <w:r>
        <w:rPr>
          <w:rFonts w:ascii="宋体" w:hAnsi="宋体" w:eastAsia="宋体" w:cs="宋体"/>
          <w:color w:val="auto"/>
          <w:spacing w:val="-1"/>
          <w:sz w:val="24"/>
          <w:szCs w:val="24"/>
        </w:rPr>
        <w:t>等相关要求，进行平台</w:t>
      </w:r>
      <w:r>
        <w:rPr>
          <w:rFonts w:hint="eastAsia" w:ascii="宋体" w:hAnsi="宋体" w:eastAsia="宋体" w:cs="宋体"/>
          <w:color w:val="auto"/>
          <w:spacing w:val="-1"/>
          <w:sz w:val="24"/>
          <w:szCs w:val="24"/>
        </w:rPr>
        <w:t>建设</w:t>
      </w:r>
      <w:r>
        <w:rPr>
          <w:rFonts w:ascii="宋体" w:hAnsi="宋体" w:eastAsia="宋体" w:cs="宋体"/>
          <w:color w:val="auto"/>
          <w:sz w:val="24"/>
          <w:szCs w:val="24"/>
        </w:rPr>
        <w:t>，推进跨境电商与产业集群、综合保税</w:t>
      </w:r>
      <w:r>
        <w:rPr>
          <w:rFonts w:ascii="宋体" w:hAnsi="宋体" w:eastAsia="宋体" w:cs="宋体"/>
          <w:color w:val="auto"/>
          <w:spacing w:val="2"/>
          <w:sz w:val="24"/>
          <w:szCs w:val="24"/>
        </w:rPr>
        <w:t>区、口岸建设、物流产业、贸易等融合产业生态一体化协同发展</w:t>
      </w:r>
      <w:r>
        <w:rPr>
          <w:rFonts w:ascii="宋体" w:hAnsi="宋体" w:eastAsia="宋体" w:cs="宋体"/>
          <w:color w:val="auto"/>
          <w:spacing w:val="1"/>
          <w:sz w:val="24"/>
          <w:szCs w:val="24"/>
        </w:rPr>
        <w:t>，打造跨境电商</w:t>
      </w:r>
      <w:r>
        <w:rPr>
          <w:rFonts w:ascii="宋体" w:hAnsi="宋体" w:eastAsia="宋体" w:cs="宋体"/>
          <w:color w:val="auto"/>
          <w:spacing w:val="12"/>
          <w:sz w:val="24"/>
          <w:szCs w:val="24"/>
        </w:rPr>
        <w:t>完整产</w:t>
      </w:r>
      <w:r>
        <w:rPr>
          <w:rFonts w:ascii="宋体" w:hAnsi="宋体" w:eastAsia="宋体" w:cs="宋体"/>
          <w:color w:val="auto"/>
          <w:spacing w:val="7"/>
          <w:sz w:val="24"/>
          <w:szCs w:val="24"/>
        </w:rPr>
        <w:t>业</w:t>
      </w:r>
      <w:r>
        <w:rPr>
          <w:rFonts w:ascii="宋体" w:hAnsi="宋体" w:eastAsia="宋体" w:cs="宋体"/>
          <w:color w:val="auto"/>
          <w:spacing w:val="6"/>
          <w:sz w:val="24"/>
          <w:szCs w:val="24"/>
        </w:rPr>
        <w:t>链和生态圈，现启动</w:t>
      </w:r>
      <w:r>
        <w:rPr>
          <w:rFonts w:hint="eastAsia" w:ascii="宋体" w:hAnsi="宋体" w:eastAsia="宋体" w:cs="宋体"/>
          <w:color w:val="auto"/>
          <w:spacing w:val="6"/>
          <w:sz w:val="24"/>
          <w:szCs w:val="24"/>
        </w:rPr>
        <w:t>本</w:t>
      </w:r>
      <w:r>
        <w:rPr>
          <w:rFonts w:ascii="宋体" w:hAnsi="宋体" w:eastAsia="宋体" w:cs="宋体"/>
          <w:color w:val="auto"/>
          <w:spacing w:val="-1"/>
          <w:sz w:val="24"/>
          <w:szCs w:val="24"/>
        </w:rPr>
        <w:t>建设项目。通过项目建设、运营，不断夯实跨境电商</w:t>
      </w:r>
      <w:r>
        <w:rPr>
          <w:rFonts w:ascii="宋体" w:hAnsi="宋体" w:eastAsia="宋体" w:cs="宋体"/>
          <w:color w:val="auto"/>
          <w:sz w:val="24"/>
          <w:szCs w:val="24"/>
        </w:rPr>
        <w:t>发展的基础设施，构建支撑跨境产业</w:t>
      </w:r>
      <w:r>
        <w:rPr>
          <w:rFonts w:ascii="宋体" w:hAnsi="宋体" w:eastAsia="宋体" w:cs="宋体"/>
          <w:color w:val="auto"/>
          <w:spacing w:val="-4"/>
          <w:sz w:val="24"/>
          <w:szCs w:val="24"/>
        </w:rPr>
        <w:t>快速发展的公共服务体系，为市</w:t>
      </w:r>
      <w:r>
        <w:rPr>
          <w:rFonts w:ascii="宋体" w:hAnsi="宋体" w:eastAsia="宋体" w:cs="宋体"/>
          <w:color w:val="auto"/>
          <w:spacing w:val="-3"/>
          <w:sz w:val="24"/>
          <w:szCs w:val="24"/>
        </w:rPr>
        <w:t>场</w:t>
      </w:r>
      <w:r>
        <w:rPr>
          <w:rFonts w:ascii="宋体" w:hAnsi="宋体" w:eastAsia="宋体" w:cs="宋体"/>
          <w:color w:val="auto"/>
          <w:spacing w:val="-2"/>
          <w:sz w:val="24"/>
          <w:szCs w:val="24"/>
        </w:rPr>
        <w:t>主体创新发展提供全链条服务支撑，并通过跨境产业运营，形成</w:t>
      </w:r>
      <w:r>
        <w:rPr>
          <w:rFonts w:ascii="宋体" w:hAnsi="宋体" w:eastAsia="宋体" w:cs="宋体"/>
          <w:color w:val="auto"/>
          <w:spacing w:val="-1"/>
          <w:sz w:val="24"/>
          <w:szCs w:val="24"/>
        </w:rPr>
        <w:t>跨境电商产业发展新格局，促进</w:t>
      </w:r>
      <w:r>
        <w:rPr>
          <w:rFonts w:ascii="宋体" w:hAnsi="宋体" w:eastAsia="宋体" w:cs="宋体"/>
          <w:color w:val="auto"/>
          <w:sz w:val="24"/>
          <w:szCs w:val="24"/>
        </w:rPr>
        <w:t>产业生态繁荣，服务对外贸易数字化转型升级。</w:t>
      </w:r>
    </w:p>
    <w:p>
      <w:pPr>
        <w:spacing w:before="1" w:line="225" w:lineRule="auto"/>
        <w:ind w:left="129"/>
        <w:outlineLvl w:val="1"/>
        <w:rPr>
          <w:rFonts w:ascii="宋体" w:hAnsi="宋体" w:eastAsia="宋体" w:cs="宋体"/>
          <w:color w:val="auto"/>
          <w:sz w:val="31"/>
          <w:szCs w:val="31"/>
        </w:rPr>
      </w:pPr>
      <w:bookmarkStart w:id="1" w:name="_Toc114940550"/>
      <w:r>
        <w:rPr>
          <w:rFonts w:ascii="宋体" w:hAnsi="宋体" w:eastAsia="宋体" w:cs="宋体"/>
          <w:color w:val="auto"/>
          <w:spacing w:val="23"/>
          <w:sz w:val="31"/>
          <w:szCs w:val="31"/>
          <w14:textOutline w14:w="5791" w14:cap="flat" w14:cmpd="sng" w14:algn="ctr">
            <w14:solidFill>
              <w14:srgbClr w14:val="000000"/>
            </w14:solidFill>
            <w14:prstDash w14:val="solid"/>
            <w14:miter w14:val="0"/>
          </w14:textOutline>
        </w:rPr>
        <w:t>2</w:t>
      </w:r>
      <w:r>
        <w:rPr>
          <w:rFonts w:ascii="宋体" w:hAnsi="宋体" w:eastAsia="宋体" w:cs="宋体"/>
          <w:color w:val="auto"/>
          <w:spacing w:val="23"/>
          <w:sz w:val="31"/>
          <w:szCs w:val="31"/>
        </w:rPr>
        <w:t xml:space="preserve"> </w:t>
      </w:r>
      <w:r>
        <w:rPr>
          <w:rFonts w:ascii="宋体" w:hAnsi="宋体" w:eastAsia="宋体" w:cs="宋体"/>
          <w:color w:val="auto"/>
          <w:spacing w:val="23"/>
          <w:sz w:val="31"/>
          <w:szCs w:val="31"/>
          <w14:textOutline w14:w="5791" w14:cap="flat" w14:cmpd="sng" w14:algn="ctr">
            <w14:solidFill>
              <w14:srgbClr w14:val="000000"/>
            </w14:solidFill>
            <w14:prstDash w14:val="solid"/>
            <w14:miter w14:val="0"/>
          </w14:textOutline>
        </w:rPr>
        <w:t>建设原</w:t>
      </w:r>
      <w:r>
        <w:rPr>
          <w:rFonts w:ascii="宋体" w:hAnsi="宋体" w:eastAsia="宋体" w:cs="宋体"/>
          <w:color w:val="auto"/>
          <w:spacing w:val="22"/>
          <w:sz w:val="31"/>
          <w:szCs w:val="31"/>
          <w14:textOutline w14:w="5791" w14:cap="flat" w14:cmpd="sng" w14:algn="ctr">
            <w14:solidFill>
              <w14:srgbClr w14:val="000000"/>
            </w14:solidFill>
            <w14:prstDash w14:val="solid"/>
            <w14:miter w14:val="0"/>
          </w14:textOutline>
        </w:rPr>
        <w:t>则</w:t>
      </w:r>
      <w:bookmarkEnd w:id="1"/>
    </w:p>
    <w:p>
      <w:pPr>
        <w:spacing w:before="227" w:line="364" w:lineRule="auto"/>
        <w:ind w:left="107" w:right="36" w:firstLine="436"/>
        <w:rPr>
          <w:rFonts w:ascii="宋体" w:hAnsi="宋体" w:eastAsia="宋体" w:cs="宋体"/>
          <w:color w:val="auto"/>
          <w:sz w:val="24"/>
          <w:szCs w:val="24"/>
        </w:rPr>
      </w:pPr>
      <w:r>
        <w:rPr>
          <w:rFonts w:ascii="宋体" w:hAnsi="宋体" w:eastAsia="宋体" w:cs="宋体"/>
          <w:color w:val="auto"/>
          <w:spacing w:val="-1"/>
          <w:sz w:val="24"/>
          <w:szCs w:val="24"/>
        </w:rPr>
        <w:t>为快速构建</w:t>
      </w:r>
      <w:r>
        <w:rPr>
          <w:rFonts w:ascii="宋体" w:hAnsi="宋体" w:eastAsia="宋体" w:cs="宋体"/>
          <w:color w:val="auto"/>
          <w:sz w:val="24"/>
          <w:szCs w:val="24"/>
        </w:rPr>
        <w:t>跨境电商</w:t>
      </w:r>
      <w:r>
        <w:rPr>
          <w:rFonts w:ascii="宋体" w:hAnsi="宋体" w:eastAsia="宋体" w:cs="宋体"/>
          <w:color w:val="auto"/>
          <w:spacing w:val="-1"/>
          <w:sz w:val="24"/>
          <w:szCs w:val="24"/>
        </w:rPr>
        <w:t>服务体系，加</w:t>
      </w:r>
      <w:r>
        <w:rPr>
          <w:rFonts w:ascii="宋体" w:hAnsi="宋体" w:eastAsia="宋体" w:cs="宋体"/>
          <w:color w:val="auto"/>
          <w:sz w:val="24"/>
          <w:szCs w:val="24"/>
        </w:rPr>
        <w:t>快推动跨境电商与传统产业融合应用、内外</w:t>
      </w:r>
      <w:r>
        <w:rPr>
          <w:rFonts w:ascii="宋体" w:hAnsi="宋体" w:eastAsia="宋体" w:cs="宋体"/>
          <w:color w:val="auto"/>
          <w:spacing w:val="-3"/>
          <w:sz w:val="24"/>
          <w:szCs w:val="24"/>
        </w:rPr>
        <w:t>贸融合发展， 持续有效服务建设、运营，本项目按照建设与运营一体化方式进行</w:t>
      </w:r>
      <w:r>
        <w:rPr>
          <w:rFonts w:ascii="宋体" w:hAnsi="宋体" w:eastAsia="宋体" w:cs="宋体"/>
          <w:color w:val="auto"/>
          <w:spacing w:val="-2"/>
          <w:sz w:val="24"/>
          <w:szCs w:val="24"/>
        </w:rPr>
        <w:t>，</w:t>
      </w:r>
      <w:r>
        <w:rPr>
          <w:rFonts w:ascii="宋体" w:hAnsi="宋体" w:eastAsia="宋体" w:cs="宋体"/>
          <w:color w:val="auto"/>
          <w:sz w:val="24"/>
          <w:szCs w:val="24"/>
          <w:highlight w:val="none"/>
        </w:rPr>
        <w:t xml:space="preserve">按照 </w:t>
      </w:r>
      <w:r>
        <w:rPr>
          <w:rFonts w:ascii="宋体" w:hAnsi="宋体" w:eastAsia="宋体" w:cs="宋体"/>
          <w:color w:val="auto"/>
          <w:spacing w:val="-1"/>
          <w:sz w:val="24"/>
          <w:szCs w:val="24"/>
          <w:highlight w:val="none"/>
        </w:rPr>
        <w:t>“公共服务+业务运营+产业运营”一体化协同发展的思路进行公共服务系统</w:t>
      </w:r>
      <w:r>
        <w:rPr>
          <w:rFonts w:ascii="宋体" w:hAnsi="宋体" w:eastAsia="宋体" w:cs="宋体"/>
          <w:color w:val="auto"/>
          <w:sz w:val="24"/>
          <w:szCs w:val="24"/>
          <w:highlight w:val="none"/>
        </w:rPr>
        <w:t>及跨境产业规划建设和运营。</w:t>
      </w:r>
    </w:p>
    <w:p>
      <w:pPr>
        <w:spacing w:line="224" w:lineRule="auto"/>
        <w:ind w:left="132"/>
        <w:outlineLvl w:val="1"/>
        <w:rPr>
          <w:rFonts w:ascii="宋体" w:hAnsi="宋体" w:eastAsia="宋体" w:cs="宋体"/>
          <w:color w:val="auto"/>
          <w:sz w:val="31"/>
          <w:szCs w:val="31"/>
        </w:rPr>
      </w:pPr>
      <w:bookmarkStart w:id="2" w:name="_Toc114940551"/>
      <w:r>
        <w:rPr>
          <w:rFonts w:ascii="宋体" w:hAnsi="宋体" w:eastAsia="宋体" w:cs="宋体"/>
          <w:color w:val="auto"/>
          <w:spacing w:val="25"/>
          <w:sz w:val="31"/>
          <w:szCs w:val="31"/>
          <w14:textOutline w14:w="5791" w14:cap="flat" w14:cmpd="sng" w14:algn="ctr">
            <w14:solidFill>
              <w14:srgbClr w14:val="000000"/>
            </w14:solidFill>
            <w14:prstDash w14:val="solid"/>
            <w14:miter w14:val="0"/>
          </w14:textOutline>
        </w:rPr>
        <w:t>3</w:t>
      </w:r>
      <w:r>
        <w:rPr>
          <w:rFonts w:ascii="宋体" w:hAnsi="宋体" w:eastAsia="宋体" w:cs="宋体"/>
          <w:color w:val="auto"/>
          <w:spacing w:val="22"/>
          <w:sz w:val="31"/>
          <w:szCs w:val="31"/>
        </w:rPr>
        <w:t xml:space="preserve"> </w:t>
      </w:r>
      <w:r>
        <w:rPr>
          <w:rFonts w:ascii="宋体" w:hAnsi="宋体" w:eastAsia="宋体" w:cs="宋体"/>
          <w:color w:val="auto"/>
          <w:spacing w:val="22"/>
          <w:sz w:val="31"/>
          <w:szCs w:val="31"/>
          <w14:textOutline w14:w="5791" w14:cap="flat" w14:cmpd="sng" w14:algn="ctr">
            <w14:solidFill>
              <w14:srgbClr w14:val="000000"/>
            </w14:solidFill>
            <w14:prstDash w14:val="solid"/>
            <w14:miter w14:val="0"/>
          </w14:textOutline>
        </w:rPr>
        <w:t>采购清单</w:t>
      </w:r>
      <w:bookmarkEnd w:id="2"/>
    </w:p>
    <w:p>
      <w:pPr>
        <w:spacing w:before="213" w:line="219" w:lineRule="auto"/>
        <w:ind w:left="143"/>
        <w:outlineLvl w:val="2"/>
        <w:rPr>
          <w:rFonts w:ascii="黑体" w:hAnsi="黑体" w:eastAsia="宋体" w:cs="黑体"/>
          <w:color w:val="auto"/>
          <w:sz w:val="28"/>
          <w:szCs w:val="28"/>
        </w:rPr>
      </w:pPr>
      <w:bookmarkStart w:id="3" w:name="_Toc114940552"/>
      <w:r>
        <w:rPr>
          <w:rFonts w:ascii="Times New Roman" w:hAnsi="Times New Roman" w:eastAsia="Times New Roman" w:cs="Times New Roman"/>
          <w:color w:val="auto"/>
          <w:spacing w:val="-1"/>
          <w:sz w:val="28"/>
          <w:szCs w:val="28"/>
        </w:rPr>
        <w:t xml:space="preserve">3.1  </w:t>
      </w:r>
      <w:r>
        <w:rPr>
          <w:rFonts w:hint="eastAsia" w:ascii="黑体" w:hAnsi="黑体" w:eastAsia="黑体" w:cs="黑体"/>
          <w:color w:val="auto"/>
          <w:spacing w:val="-1"/>
          <w:sz w:val="28"/>
          <w:szCs w:val="28"/>
        </w:rPr>
        <w:t>信息化平台建设内容</w:t>
      </w:r>
      <w:bookmarkEnd w:id="3"/>
    </w:p>
    <w:p>
      <w:pPr>
        <w:rPr>
          <w:color w:val="auto"/>
        </w:rPr>
      </w:pPr>
    </w:p>
    <w:tbl>
      <w:tblPr>
        <w:tblStyle w:val="5"/>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31"/>
        <w:gridCol w:w="4330"/>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noWrap/>
            <w:vAlign w:val="center"/>
          </w:tcPr>
          <w:p>
            <w:pPr>
              <w:jc w:val="center"/>
              <w:rPr>
                <w:rFonts w:ascii="宋体" w:hAnsi="宋体" w:cs="宋体"/>
                <w:b/>
                <w:bCs/>
                <w:color w:val="auto"/>
                <w:sz w:val="24"/>
                <w:szCs w:val="24"/>
              </w:rPr>
            </w:pPr>
            <w:r>
              <w:rPr>
                <w:rFonts w:ascii="宋体" w:hAnsi="宋体" w:cs="宋体"/>
                <w:b/>
                <w:bCs/>
                <w:color w:val="auto"/>
                <w:sz w:val="24"/>
                <w:szCs w:val="24"/>
              </w:rPr>
              <w:t>序号</w:t>
            </w:r>
          </w:p>
        </w:tc>
        <w:tc>
          <w:tcPr>
            <w:tcW w:w="0" w:type="auto"/>
            <w:noWrap/>
            <w:vAlign w:val="center"/>
          </w:tcPr>
          <w:p>
            <w:pPr>
              <w:jc w:val="center"/>
              <w:rPr>
                <w:rFonts w:ascii="宋体" w:hAnsi="宋体" w:cs="宋体"/>
                <w:b/>
                <w:bCs/>
                <w:color w:val="auto"/>
                <w:sz w:val="24"/>
                <w:szCs w:val="24"/>
              </w:rPr>
            </w:pPr>
            <w:r>
              <w:rPr>
                <w:rFonts w:ascii="宋体" w:hAnsi="宋体" w:cs="宋体"/>
                <w:b/>
                <w:bCs/>
                <w:color w:val="auto"/>
                <w:sz w:val="24"/>
                <w:szCs w:val="24"/>
              </w:rPr>
              <w:t>采购类别</w:t>
            </w:r>
          </w:p>
        </w:tc>
        <w:tc>
          <w:tcPr>
            <w:tcW w:w="0" w:type="auto"/>
            <w:noWrap/>
            <w:vAlign w:val="center"/>
          </w:tcPr>
          <w:p>
            <w:pPr>
              <w:jc w:val="center"/>
              <w:rPr>
                <w:rFonts w:ascii="宋体" w:hAnsi="宋体" w:cs="宋体"/>
                <w:b/>
                <w:bCs/>
                <w:color w:val="auto"/>
                <w:sz w:val="24"/>
                <w:szCs w:val="24"/>
              </w:rPr>
            </w:pPr>
            <w:r>
              <w:rPr>
                <w:rFonts w:ascii="宋体" w:hAnsi="宋体" w:cs="宋体"/>
                <w:b/>
                <w:bCs/>
                <w:color w:val="auto"/>
                <w:sz w:val="24"/>
                <w:szCs w:val="24"/>
              </w:rPr>
              <w:t>系统名称</w:t>
            </w:r>
          </w:p>
        </w:tc>
        <w:tc>
          <w:tcPr>
            <w:tcW w:w="0" w:type="auto"/>
            <w:noWrap/>
            <w:vAlign w:val="center"/>
          </w:tcPr>
          <w:p>
            <w:pPr>
              <w:jc w:val="center"/>
              <w:rPr>
                <w:rFonts w:ascii="宋体" w:hAnsi="宋体" w:cs="宋体"/>
                <w:b/>
                <w:bCs/>
                <w:color w:val="auto"/>
                <w:sz w:val="24"/>
                <w:szCs w:val="24"/>
              </w:rPr>
            </w:pPr>
            <w:r>
              <w:rPr>
                <w:rFonts w:ascii="宋体" w:hAnsi="宋体" w:cs="宋体"/>
                <w:b/>
                <w:bCs/>
                <w:color w:val="auto"/>
                <w:sz w:val="24"/>
                <w:szCs w:val="24"/>
              </w:rPr>
              <w:t>单位</w:t>
            </w:r>
          </w:p>
        </w:tc>
        <w:tc>
          <w:tcPr>
            <w:tcW w:w="0" w:type="auto"/>
            <w:noWrap/>
            <w:vAlign w:val="center"/>
          </w:tcPr>
          <w:p>
            <w:pPr>
              <w:jc w:val="center"/>
              <w:rPr>
                <w:rFonts w:ascii="宋体" w:hAnsi="宋体" w:cs="宋体"/>
                <w:b/>
                <w:bCs/>
                <w:color w:val="auto"/>
                <w:sz w:val="24"/>
                <w:szCs w:val="24"/>
              </w:rPr>
            </w:pPr>
            <w:r>
              <w:rPr>
                <w:rFonts w:ascii="宋体" w:hAnsi="宋体" w:cs="宋体"/>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1</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线上平台</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跨境电商综合服务平台</w:t>
            </w:r>
          </w:p>
        </w:tc>
        <w:tc>
          <w:tcPr>
            <w:tcW w:w="0" w:type="auto"/>
            <w:noWrap/>
            <w:vAlign w:val="center"/>
          </w:tcPr>
          <w:p>
            <w:pPr>
              <w:jc w:val="center"/>
              <w:rPr>
                <w:rFonts w:ascii="宋体" w:hAnsi="宋体" w:eastAsia="宋体" w:cs="宋体"/>
                <w:color w:val="auto"/>
                <w:sz w:val="24"/>
                <w:szCs w:val="24"/>
              </w:rPr>
            </w:pPr>
            <w:r>
              <w:rPr>
                <w:rFonts w:ascii="宋体" w:hAnsi="宋体" w:cs="宋体"/>
                <w:color w:val="auto"/>
                <w:sz w:val="24"/>
                <w:szCs w:val="24"/>
              </w:rPr>
              <w:t>1</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2</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线上平台</w:t>
            </w:r>
          </w:p>
        </w:tc>
        <w:tc>
          <w:tcPr>
            <w:tcW w:w="0" w:type="auto"/>
            <w:noWrap/>
            <w:vAlign w:val="center"/>
          </w:tcPr>
          <w:p>
            <w:pPr>
              <w:jc w:val="center"/>
              <w:rPr>
                <w:rFonts w:ascii="宋体" w:hAnsi="宋体" w:cs="宋体"/>
                <w:color w:val="auto"/>
                <w:sz w:val="24"/>
                <w:szCs w:val="24"/>
              </w:rPr>
            </w:pPr>
            <w:r>
              <w:rPr>
                <w:rFonts w:hint="eastAsia" w:ascii="宋体" w:hAnsi="宋体" w:eastAsia="宋体" w:cs="宋体"/>
                <w:color w:val="auto"/>
                <w:sz w:val="24"/>
                <w:szCs w:val="24"/>
              </w:rPr>
              <w:t>跨境</w:t>
            </w:r>
            <w:r>
              <w:rPr>
                <w:rFonts w:ascii="宋体" w:hAnsi="宋体" w:eastAsia="宋体" w:cs="宋体"/>
                <w:color w:val="auto"/>
                <w:sz w:val="24"/>
                <w:szCs w:val="24"/>
              </w:rPr>
              <w:t>1210</w:t>
            </w:r>
            <w:r>
              <w:rPr>
                <w:rFonts w:hint="eastAsia" w:ascii="宋体" w:hAnsi="宋体" w:eastAsia="宋体" w:cs="宋体"/>
                <w:color w:val="auto"/>
                <w:sz w:val="24"/>
                <w:szCs w:val="24"/>
              </w:rPr>
              <w:t>电商</w:t>
            </w:r>
            <w:r>
              <w:rPr>
                <w:rFonts w:ascii="宋体" w:hAnsi="宋体" w:cs="宋体"/>
                <w:color w:val="auto"/>
                <w:sz w:val="24"/>
                <w:szCs w:val="24"/>
              </w:rPr>
              <w:t>平台</w:t>
            </w:r>
          </w:p>
        </w:tc>
        <w:tc>
          <w:tcPr>
            <w:tcW w:w="906" w:type="dxa"/>
            <w:noWrap/>
            <w:vAlign w:val="center"/>
          </w:tcPr>
          <w:p>
            <w:pPr>
              <w:jc w:val="center"/>
              <w:rPr>
                <w:rFonts w:ascii="宋体" w:hAnsi="宋体" w:cs="宋体"/>
                <w:color w:val="auto"/>
                <w:sz w:val="24"/>
                <w:szCs w:val="24"/>
              </w:rPr>
            </w:pPr>
            <w:r>
              <w:rPr>
                <w:rFonts w:ascii="宋体" w:hAnsi="宋体" w:cs="宋体"/>
                <w:color w:val="auto"/>
                <w:sz w:val="24"/>
                <w:szCs w:val="24"/>
              </w:rPr>
              <w:t>1</w:t>
            </w:r>
          </w:p>
        </w:tc>
        <w:tc>
          <w:tcPr>
            <w:tcW w:w="906" w:type="dxa"/>
            <w:noWrap/>
            <w:vAlign w:val="center"/>
          </w:tcPr>
          <w:p>
            <w:pPr>
              <w:jc w:val="center"/>
              <w:rPr>
                <w:rFonts w:ascii="宋体" w:hAnsi="宋体" w:cs="宋体"/>
                <w:color w:val="auto"/>
                <w:sz w:val="24"/>
                <w:szCs w:val="24"/>
              </w:rPr>
            </w:pPr>
            <w:r>
              <w:rPr>
                <w:rFonts w:ascii="宋体" w:hAnsi="宋体" w:cs="宋体"/>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3</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对接服务</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海关数据分中心二级节点对接</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1</w:t>
            </w:r>
          </w:p>
        </w:tc>
        <w:tc>
          <w:tcPr>
            <w:tcW w:w="0" w:type="auto"/>
            <w:noWrap/>
            <w:vAlign w:val="center"/>
          </w:tcPr>
          <w:p>
            <w:pPr>
              <w:jc w:val="center"/>
              <w:rPr>
                <w:rFonts w:ascii="宋体" w:hAnsi="宋体" w:cs="宋体"/>
                <w:color w:val="auto"/>
                <w:sz w:val="24"/>
                <w:szCs w:val="24"/>
              </w:rPr>
            </w:pPr>
            <w:r>
              <w:rPr>
                <w:rFonts w:ascii="宋体" w:hAnsi="宋体" w:cs="宋体"/>
                <w:color w:val="auto"/>
                <w:sz w:val="24"/>
                <w:szCs w:val="24"/>
              </w:rPr>
              <w:t>套</w:t>
            </w:r>
          </w:p>
        </w:tc>
      </w:tr>
    </w:tbl>
    <w:p>
      <w:pPr>
        <w:spacing w:before="213" w:line="219" w:lineRule="auto"/>
        <w:ind w:left="143"/>
        <w:outlineLvl w:val="2"/>
        <w:rPr>
          <w:rFonts w:ascii="黑体" w:hAnsi="黑体" w:eastAsia="宋体" w:cs="黑体"/>
          <w:color w:val="auto"/>
          <w:sz w:val="28"/>
          <w:szCs w:val="28"/>
        </w:rPr>
      </w:pPr>
      <w:bookmarkStart w:id="4" w:name="_Toc114940553"/>
      <w:r>
        <w:rPr>
          <w:rFonts w:ascii="Times New Roman" w:hAnsi="Times New Roman" w:eastAsia="Times New Roman" w:cs="Times New Roman"/>
          <w:color w:val="auto"/>
          <w:spacing w:val="-1"/>
          <w:sz w:val="28"/>
          <w:szCs w:val="28"/>
        </w:rPr>
        <w:t>3.</w:t>
      </w:r>
      <w:r>
        <w:rPr>
          <w:rFonts w:hint="eastAsia" w:ascii="Times New Roman" w:hAnsi="Times New Roman" w:eastAsia="宋体" w:cs="Times New Roman"/>
          <w:color w:val="auto"/>
          <w:spacing w:val="-1"/>
          <w:sz w:val="28"/>
          <w:szCs w:val="28"/>
        </w:rPr>
        <w:t>2</w:t>
      </w:r>
      <w:r>
        <w:rPr>
          <w:rFonts w:ascii="Times New Roman" w:hAnsi="Times New Roman" w:eastAsia="Times New Roman" w:cs="Times New Roman"/>
          <w:color w:val="auto"/>
          <w:spacing w:val="-1"/>
          <w:sz w:val="28"/>
          <w:szCs w:val="28"/>
        </w:rPr>
        <w:t xml:space="preserve"> </w:t>
      </w:r>
      <w:r>
        <w:rPr>
          <w:rFonts w:hint="eastAsia" w:ascii="黑体" w:hAnsi="黑体" w:eastAsia="黑体" w:cs="黑体"/>
          <w:color w:val="auto"/>
          <w:spacing w:val="-1"/>
          <w:sz w:val="28"/>
          <w:szCs w:val="28"/>
        </w:rPr>
        <w:t>配套设备采购清单</w:t>
      </w:r>
      <w:bookmarkEnd w:id="4"/>
    </w:p>
    <w:p>
      <w:pPr>
        <w:rPr>
          <w:color w:val="auto"/>
        </w:rPr>
      </w:pPr>
    </w:p>
    <w:tbl>
      <w:tblPr>
        <w:tblStyle w:val="5"/>
        <w:tblW w:w="5027" w:type="pct"/>
        <w:tblInd w:w="0" w:type="dxa"/>
        <w:tblLayout w:type="fixed"/>
        <w:tblCellMar>
          <w:top w:w="0" w:type="dxa"/>
          <w:left w:w="108" w:type="dxa"/>
          <w:bottom w:w="0" w:type="dxa"/>
          <w:right w:w="108" w:type="dxa"/>
        </w:tblCellMar>
      </w:tblPr>
      <w:tblGrid>
        <w:gridCol w:w="562"/>
        <w:gridCol w:w="1061"/>
        <w:gridCol w:w="2070"/>
        <w:gridCol w:w="4021"/>
        <w:gridCol w:w="464"/>
        <w:gridCol w:w="390"/>
      </w:tblGrid>
      <w:tr>
        <w:tblPrEx>
          <w:tblCellMar>
            <w:top w:w="0" w:type="dxa"/>
            <w:left w:w="108" w:type="dxa"/>
            <w:bottom w:w="0" w:type="dxa"/>
            <w:right w:w="108" w:type="dxa"/>
          </w:tblCellMar>
        </w:tblPrEx>
        <w:trPr>
          <w:trHeight w:val="348" w:hRule="atLeast"/>
        </w:trPr>
        <w:tc>
          <w:tcPr>
            <w:tcW w:w="327" w:type="pct"/>
            <w:tcBorders>
              <w:top w:val="single" w:color="auto" w:sz="4" w:space="0"/>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序号</w:t>
            </w:r>
          </w:p>
        </w:tc>
        <w:tc>
          <w:tcPr>
            <w:tcW w:w="619" w:type="pct"/>
            <w:tcBorders>
              <w:top w:val="single" w:color="auto" w:sz="4" w:space="0"/>
              <w:left w:val="nil"/>
              <w:bottom w:val="single" w:color="auto" w:sz="4" w:space="0"/>
              <w:right w:val="single" w:color="auto" w:sz="4" w:space="0"/>
            </w:tcBorders>
            <w:noWrap/>
            <w:vAlign w:val="center"/>
          </w:tcPr>
          <w:p>
            <w:pPr>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采购类别</w:t>
            </w:r>
          </w:p>
        </w:tc>
        <w:tc>
          <w:tcPr>
            <w:tcW w:w="1207" w:type="pct"/>
            <w:tcBorders>
              <w:top w:val="single" w:color="auto" w:sz="4" w:space="0"/>
              <w:left w:val="nil"/>
              <w:bottom w:val="single" w:color="auto" w:sz="4" w:space="0"/>
              <w:right w:val="single" w:color="auto" w:sz="4" w:space="0"/>
            </w:tcBorders>
            <w:noWrap/>
            <w:vAlign w:val="center"/>
          </w:tcPr>
          <w:p>
            <w:pPr>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功能描述</w:t>
            </w:r>
          </w:p>
        </w:tc>
        <w:tc>
          <w:tcPr>
            <w:tcW w:w="2345" w:type="pct"/>
            <w:tcBorders>
              <w:top w:val="single" w:color="auto" w:sz="4" w:space="0"/>
              <w:left w:val="nil"/>
              <w:bottom w:val="single" w:color="auto" w:sz="4" w:space="0"/>
              <w:right w:val="single" w:color="auto" w:sz="4" w:space="0"/>
            </w:tcBorders>
            <w:noWrap/>
            <w:vAlign w:val="center"/>
          </w:tcPr>
          <w:p>
            <w:pPr>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最低配置要求</w:t>
            </w:r>
          </w:p>
        </w:tc>
        <w:tc>
          <w:tcPr>
            <w:tcW w:w="271" w:type="pct"/>
            <w:tcBorders>
              <w:top w:val="single" w:color="auto" w:sz="4" w:space="0"/>
              <w:left w:val="nil"/>
              <w:bottom w:val="single" w:color="auto" w:sz="4" w:space="0"/>
              <w:right w:val="single" w:color="auto" w:sz="4" w:space="0"/>
            </w:tcBorders>
            <w:noWrap/>
            <w:vAlign w:val="center"/>
          </w:tcPr>
          <w:p>
            <w:pPr>
              <w:jc w:val="center"/>
              <w:rPr>
                <w:rFonts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单位</w:t>
            </w:r>
          </w:p>
        </w:tc>
        <w:tc>
          <w:tcPr>
            <w:tcW w:w="228" w:type="pct"/>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auto"/>
                <w:sz w:val="22"/>
              </w:rPr>
            </w:pPr>
            <w:r>
              <w:rPr>
                <w:rFonts w:hint="eastAsia" w:ascii="宋体" w:hAnsi="宋体" w:cs="宋体"/>
                <w:b/>
                <w:bCs/>
                <w:color w:val="auto"/>
                <w:sz w:val="22"/>
              </w:rPr>
              <w:t>数量</w:t>
            </w:r>
          </w:p>
        </w:tc>
      </w:tr>
      <w:tr>
        <w:tblPrEx>
          <w:tblCellMar>
            <w:top w:w="0" w:type="dxa"/>
            <w:left w:w="108" w:type="dxa"/>
            <w:bottom w:w="0" w:type="dxa"/>
            <w:right w:w="108" w:type="dxa"/>
          </w:tblCellMar>
        </w:tblPrEx>
        <w:trPr>
          <w:trHeight w:val="452"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应用服务器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跨境电商海关数据对接系统Web服务器的部署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2.1GHz 16 核</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内存标配 64G 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 2.4T 以上，单个硬盘 600G 以上，RAID5 阵列方式</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 Windows 2016 Server R2（Enterprise） 64 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 xml:space="preserve">运行库： .NET Framework 4.5 (简体中文) </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WebServer：IIS7.5及以上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 xml:space="preserve">安装正版杀毒软件 </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649"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数据库服务器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跨境电商海关数据对接系统数据库服务器的部署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2.2GHz  24核</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内存标配 128G 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 14.4T 以上，单个硬盘 2.4T 以上，RAID5 阵列方式</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 Windows 2016 Server R2（Enterprise） 64 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数据库:SQL SERVER 2014 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534"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3</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数据交换服务器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跨境电商海关数据对接系统数据交换平台的部署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2.1GHz 16 核</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 内存标配 64G 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 2.4T 以上，单个硬盘 600G 以上，RAID5 阵列方式</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 Windows 2016 Server R2（Enterprise） 64 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运行库： .NET Framework 4.5 (简体中文)</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 xml:space="preserve">传输队列:MSMQ/IBMMQ / IIS7.5及以上  </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648"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4</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加密服务器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ttached/Detached/RAW签名验签、数字信封加密/解密、签名二维码生成、PDF电子签章、XMLSignature等多种签名验签及数据加解密服务。</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标准1U设备；内存4GB,硬盘500G,双电源；4个千兆电口；RSA:签名,1000TPS;验签名,10000TPS</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SM2:签名,10000TPS;验签名,8000TPS,支持60张签名证书,支持HA和负载均衡部署模式。</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423"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5</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备份服务器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跨境电商海关数据对接系统数据库及文件备份服务器</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2.7GHz  8 核</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w:t>
            </w:r>
            <w:r>
              <w:rPr>
                <w:rFonts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内存标配</w:t>
            </w:r>
            <w:r>
              <w:rPr>
                <w:rFonts w:asciiTheme="minorEastAsia" w:hAnsiTheme="minorEastAsia" w:eastAsiaTheme="minorEastAsia"/>
                <w:color w:val="auto"/>
                <w:sz w:val="24"/>
                <w:szCs w:val="24"/>
              </w:rPr>
              <w:t xml:space="preserve"> 16G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2*8G DDR4</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w:t>
            </w:r>
            <w:r>
              <w:rPr>
                <w:rFonts w:asciiTheme="minorEastAsia" w:hAnsiTheme="minorEastAsia" w:eastAsiaTheme="minorEastAsia"/>
                <w:color w:val="auto"/>
                <w:sz w:val="24"/>
                <w:szCs w:val="24"/>
              </w:rPr>
              <w:t xml:space="preserve">4T </w:t>
            </w:r>
            <w:r>
              <w:rPr>
                <w:rFonts w:cs="宋体" w:asciiTheme="minorEastAsia" w:hAnsiTheme="minorEastAsia" w:eastAsiaTheme="minorEastAsia"/>
                <w:color w:val="auto"/>
                <w:sz w:val="24"/>
                <w:szCs w:val="24"/>
              </w:rPr>
              <w:t>以上，单个硬盘</w:t>
            </w:r>
            <w:r>
              <w:rPr>
                <w:rFonts w:asciiTheme="minorEastAsia" w:hAnsiTheme="minorEastAsia" w:eastAsiaTheme="minorEastAsia"/>
                <w:color w:val="auto"/>
                <w:sz w:val="24"/>
                <w:szCs w:val="24"/>
              </w:rPr>
              <w:t xml:space="preserve"> 500G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xml:space="preserve">RAID5 </w:t>
            </w:r>
            <w:r>
              <w:rPr>
                <w:rFonts w:cs="宋体" w:asciiTheme="minorEastAsia" w:hAnsiTheme="minorEastAsia" w:eastAsiaTheme="minorEastAsia"/>
                <w:color w:val="auto"/>
                <w:sz w:val="24"/>
                <w:szCs w:val="24"/>
              </w:rPr>
              <w:t>阵列方式</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w:t>
            </w:r>
            <w:r>
              <w:rPr>
                <w:rFonts w:asciiTheme="minorEastAsia" w:hAnsiTheme="minorEastAsia" w:eastAsiaTheme="minorEastAsia"/>
                <w:color w:val="auto"/>
                <w:sz w:val="24"/>
                <w:szCs w:val="24"/>
              </w:rPr>
              <w:t xml:space="preserve"> Windows 2016 Server R2</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Enterprise</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 xml:space="preserve"> 64 </w:t>
            </w:r>
            <w:r>
              <w:rPr>
                <w:rFonts w:cs="宋体" w:asciiTheme="minorEastAsia" w:hAnsiTheme="minorEastAsia" w:eastAsiaTheme="minorEastAsia"/>
                <w:color w:val="auto"/>
                <w:sz w:val="24"/>
                <w:szCs w:val="24"/>
              </w:rPr>
              <w:t>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192"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6</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应用服务器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跨境电商1210电商平台系统云仓系统的部署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2.7GHz  8 核</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w:t>
            </w:r>
            <w:r>
              <w:rPr>
                <w:rFonts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内存标配</w:t>
            </w:r>
            <w:r>
              <w:rPr>
                <w:rFonts w:asciiTheme="minorEastAsia" w:hAnsiTheme="minorEastAsia" w:eastAsiaTheme="minorEastAsia"/>
                <w:color w:val="auto"/>
                <w:sz w:val="24"/>
                <w:szCs w:val="24"/>
              </w:rPr>
              <w:t xml:space="preserve"> 16G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2*8G DDR4</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w:t>
            </w:r>
            <w:r>
              <w:rPr>
                <w:rFonts w:asciiTheme="minorEastAsia" w:hAnsiTheme="minorEastAsia" w:eastAsiaTheme="minorEastAsia"/>
                <w:color w:val="auto"/>
                <w:sz w:val="24"/>
                <w:szCs w:val="24"/>
              </w:rPr>
              <w:t xml:space="preserve">1T </w:t>
            </w:r>
            <w:r>
              <w:rPr>
                <w:rFonts w:cs="宋体" w:asciiTheme="minorEastAsia" w:hAnsiTheme="minorEastAsia" w:eastAsiaTheme="minorEastAsia"/>
                <w:color w:val="auto"/>
                <w:sz w:val="24"/>
                <w:szCs w:val="24"/>
              </w:rPr>
              <w:t>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w:t>
            </w:r>
            <w:r>
              <w:rPr>
                <w:rFonts w:asciiTheme="minorEastAsia" w:hAnsiTheme="minorEastAsia" w:eastAsiaTheme="minorEastAsia"/>
                <w:color w:val="auto"/>
                <w:sz w:val="24"/>
                <w:szCs w:val="24"/>
              </w:rPr>
              <w:t xml:space="preserve"> Windows 2016 Server R2</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Enterprise</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 xml:space="preserve"> 64 </w:t>
            </w:r>
            <w:r>
              <w:rPr>
                <w:rFonts w:cs="宋体" w:asciiTheme="minorEastAsia" w:hAnsiTheme="minorEastAsia" w:eastAsiaTheme="minorEastAsia"/>
                <w:color w:val="auto"/>
                <w:sz w:val="24"/>
                <w:szCs w:val="24"/>
              </w:rPr>
              <w:t>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546"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7</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应用服务器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跨境电商1210电商平台系统关务/wms系统的部署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2.7GHz  8 核</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w:t>
            </w:r>
            <w:r>
              <w:rPr>
                <w:rFonts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内存标配</w:t>
            </w:r>
            <w:r>
              <w:rPr>
                <w:rFonts w:asciiTheme="minorEastAsia" w:hAnsiTheme="minorEastAsia" w:eastAsiaTheme="minorEastAsia"/>
                <w:color w:val="auto"/>
                <w:sz w:val="24"/>
                <w:szCs w:val="24"/>
              </w:rPr>
              <w:t xml:space="preserve"> 16G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2*8G DDR4</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w:t>
            </w:r>
            <w:r>
              <w:rPr>
                <w:rFonts w:asciiTheme="minorEastAsia" w:hAnsiTheme="minorEastAsia" w:eastAsiaTheme="minorEastAsia"/>
                <w:color w:val="auto"/>
                <w:sz w:val="24"/>
                <w:szCs w:val="24"/>
              </w:rPr>
              <w:t xml:space="preserve">1T </w:t>
            </w:r>
            <w:r>
              <w:rPr>
                <w:rFonts w:cs="宋体" w:asciiTheme="minorEastAsia" w:hAnsiTheme="minorEastAsia" w:eastAsiaTheme="minorEastAsia"/>
                <w:color w:val="auto"/>
                <w:sz w:val="24"/>
                <w:szCs w:val="24"/>
              </w:rPr>
              <w:t>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w:t>
            </w:r>
            <w:r>
              <w:rPr>
                <w:rFonts w:asciiTheme="minorEastAsia" w:hAnsiTheme="minorEastAsia" w:eastAsiaTheme="minorEastAsia"/>
                <w:color w:val="auto"/>
                <w:sz w:val="24"/>
                <w:szCs w:val="24"/>
              </w:rPr>
              <w:t xml:space="preserve"> Windows 2016 Server R2</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Enterprise</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 xml:space="preserve"> 64 </w:t>
            </w:r>
            <w:r>
              <w:rPr>
                <w:rFonts w:cs="宋体" w:asciiTheme="minorEastAsia" w:hAnsiTheme="minorEastAsia" w:eastAsiaTheme="minorEastAsia"/>
                <w:color w:val="auto"/>
                <w:sz w:val="24"/>
                <w:szCs w:val="24"/>
              </w:rPr>
              <w:t>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2186"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8</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数据库服务器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跨境电商1210电商平台系统数据库系统的部署</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2.7GHz  8 核</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w:t>
            </w:r>
            <w:r>
              <w:rPr>
                <w:rFonts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内存标配</w:t>
            </w:r>
            <w:r>
              <w:rPr>
                <w:rFonts w:asciiTheme="minorEastAsia" w:hAnsiTheme="minorEastAsia" w:eastAsiaTheme="minorEastAsia"/>
                <w:color w:val="auto"/>
                <w:sz w:val="24"/>
                <w:szCs w:val="24"/>
              </w:rPr>
              <w:t xml:space="preserve"> 16G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2*8G DDR4</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w:t>
            </w:r>
            <w:r>
              <w:rPr>
                <w:rFonts w:asciiTheme="minorEastAsia" w:hAnsiTheme="minorEastAsia" w:eastAsiaTheme="minorEastAsia"/>
                <w:color w:val="auto"/>
                <w:sz w:val="24"/>
                <w:szCs w:val="24"/>
              </w:rPr>
              <w:t xml:space="preserve">1T </w:t>
            </w:r>
            <w:r>
              <w:rPr>
                <w:rFonts w:cs="宋体" w:asciiTheme="minorEastAsia" w:hAnsiTheme="minorEastAsia" w:eastAsiaTheme="minorEastAsia"/>
                <w:color w:val="auto"/>
                <w:sz w:val="24"/>
                <w:szCs w:val="24"/>
              </w:rPr>
              <w:t>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w:t>
            </w:r>
            <w:r>
              <w:rPr>
                <w:rFonts w:asciiTheme="minorEastAsia" w:hAnsiTheme="minorEastAsia" w:eastAsiaTheme="minorEastAsia"/>
                <w:color w:val="auto"/>
                <w:sz w:val="24"/>
                <w:szCs w:val="24"/>
              </w:rPr>
              <w:t xml:space="preserve"> Windows 2016 Server R2</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Enterprise</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 xml:space="preserve"> 64 </w:t>
            </w:r>
            <w:r>
              <w:rPr>
                <w:rFonts w:cs="宋体" w:asciiTheme="minorEastAsia" w:hAnsiTheme="minorEastAsia" w:eastAsiaTheme="minorEastAsia"/>
                <w:color w:val="auto"/>
                <w:sz w:val="24"/>
                <w:szCs w:val="24"/>
              </w:rPr>
              <w:t>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r>
        <w:tblPrEx>
          <w:tblCellMar>
            <w:top w:w="0" w:type="dxa"/>
            <w:left w:w="108" w:type="dxa"/>
            <w:bottom w:w="0" w:type="dxa"/>
            <w:right w:w="108" w:type="dxa"/>
          </w:tblCellMar>
        </w:tblPrEx>
        <w:trPr>
          <w:trHeight w:val="1887" w:hRule="atLeast"/>
        </w:trPr>
        <w:tc>
          <w:tcPr>
            <w:tcW w:w="327" w:type="pct"/>
            <w:tcBorders>
              <w:top w:val="nil"/>
              <w:left w:val="single" w:color="auto" w:sz="4" w:space="0"/>
              <w:bottom w:val="single" w:color="auto" w:sz="4" w:space="0"/>
              <w:right w:val="single" w:color="auto" w:sz="4" w:space="0"/>
            </w:tcBorders>
            <w:noWrap/>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9</w:t>
            </w:r>
          </w:p>
        </w:tc>
        <w:tc>
          <w:tcPr>
            <w:tcW w:w="619"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数据库服务器</w:t>
            </w:r>
          </w:p>
        </w:tc>
        <w:tc>
          <w:tcPr>
            <w:tcW w:w="1207"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跨境电商1210电商平台系统数据库及文件备份服务器</w:t>
            </w:r>
          </w:p>
        </w:tc>
        <w:tc>
          <w:tcPr>
            <w:tcW w:w="2345" w:type="pct"/>
            <w:tcBorders>
              <w:top w:val="nil"/>
              <w:left w:val="nil"/>
              <w:bottom w:val="single" w:color="auto" w:sz="4" w:space="0"/>
              <w:right w:val="single" w:color="auto" w:sz="4" w:space="0"/>
            </w:tcBorders>
            <w:vAlign w:val="center"/>
          </w:tcPr>
          <w:p>
            <w:pP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CPU 2.1GHz  4核</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内存</w:t>
            </w:r>
            <w:r>
              <w:rPr>
                <w:rFonts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内存标配</w:t>
            </w:r>
            <w:r>
              <w:rPr>
                <w:rFonts w:asciiTheme="minorEastAsia" w:hAnsiTheme="minorEastAsia" w:eastAsiaTheme="minorEastAsia"/>
                <w:color w:val="auto"/>
                <w:sz w:val="24"/>
                <w:szCs w:val="24"/>
              </w:rPr>
              <w:t xml:space="preserve"> 16G </w:t>
            </w:r>
            <w:r>
              <w:rPr>
                <w:rFonts w:cs="宋体" w:asciiTheme="minorEastAsia" w:hAnsiTheme="minorEastAsia" w:eastAsiaTheme="minorEastAsia"/>
                <w:color w:val="auto"/>
                <w:sz w:val="24"/>
                <w:szCs w:val="24"/>
              </w:rPr>
              <w:t>以上</w:t>
            </w:r>
            <w:r>
              <w:rPr>
                <w:rFonts w:asciiTheme="minorEastAsia" w:hAnsiTheme="minorEastAsia" w:eastAsiaTheme="minorEastAsia"/>
                <w:color w:val="auto"/>
                <w:sz w:val="24"/>
                <w:szCs w:val="24"/>
              </w:rPr>
              <w:t>, 2*8G DDR4</w:t>
            </w:r>
            <w:r>
              <w:rPr>
                <w:rFonts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硬盘4</w:t>
            </w:r>
            <w:r>
              <w:rPr>
                <w:rFonts w:asciiTheme="minorEastAsia" w:hAnsiTheme="minorEastAsia" w:eastAsiaTheme="minorEastAsia"/>
                <w:color w:val="auto"/>
                <w:sz w:val="24"/>
                <w:szCs w:val="24"/>
              </w:rPr>
              <w:t xml:space="preserve">T </w:t>
            </w:r>
            <w:r>
              <w:rPr>
                <w:rFonts w:cs="宋体" w:asciiTheme="minorEastAsia" w:hAnsiTheme="minorEastAsia" w:eastAsiaTheme="minorEastAsia"/>
                <w:color w:val="auto"/>
                <w:sz w:val="24"/>
                <w:szCs w:val="24"/>
              </w:rPr>
              <w:t>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b/>
                <w:bCs/>
                <w:color w:val="auto"/>
                <w:sz w:val="24"/>
                <w:szCs w:val="24"/>
              </w:rPr>
              <w:t>预装软件：</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操作系统：</w:t>
            </w:r>
            <w:r>
              <w:rPr>
                <w:rFonts w:asciiTheme="minorEastAsia" w:hAnsiTheme="minorEastAsia" w:eastAsiaTheme="minorEastAsia"/>
                <w:color w:val="auto"/>
                <w:sz w:val="24"/>
                <w:szCs w:val="24"/>
              </w:rPr>
              <w:t xml:space="preserve"> Windows 2016 Server R2</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Enterprise</w:t>
            </w:r>
            <w:r>
              <w:rPr>
                <w:rFonts w:cs="宋体" w:asciiTheme="minorEastAsia" w:hAnsiTheme="minorEastAsia" w:eastAsiaTheme="minorEastAsia"/>
                <w:color w:val="auto"/>
                <w:sz w:val="24"/>
                <w:szCs w:val="24"/>
              </w:rPr>
              <w:t>）</w:t>
            </w:r>
            <w:r>
              <w:rPr>
                <w:rFonts w:asciiTheme="minorEastAsia" w:hAnsiTheme="minorEastAsia" w:eastAsiaTheme="minorEastAsia"/>
                <w:color w:val="auto"/>
                <w:sz w:val="24"/>
                <w:szCs w:val="24"/>
              </w:rPr>
              <w:t xml:space="preserve"> 64 </w:t>
            </w:r>
            <w:r>
              <w:rPr>
                <w:rFonts w:cs="宋体" w:asciiTheme="minorEastAsia" w:hAnsiTheme="minorEastAsia" w:eastAsiaTheme="minorEastAsia"/>
                <w:color w:val="auto"/>
                <w:sz w:val="24"/>
                <w:szCs w:val="24"/>
              </w:rPr>
              <w:t>位及以上</w:t>
            </w:r>
            <w:r>
              <w:rPr>
                <w:rFonts w:cs="宋体" w:asciiTheme="minorEastAsia" w:hAnsiTheme="minorEastAsia" w:eastAsiaTheme="minorEastAsia"/>
                <w:color w:val="auto"/>
                <w:sz w:val="24"/>
                <w:szCs w:val="24"/>
              </w:rPr>
              <w:br w:type="textWrapping"/>
            </w:r>
            <w:r>
              <w:rPr>
                <w:rFonts w:cs="宋体" w:asciiTheme="minorEastAsia" w:hAnsiTheme="minorEastAsia" w:eastAsiaTheme="minorEastAsia"/>
                <w:color w:val="auto"/>
                <w:sz w:val="24"/>
                <w:szCs w:val="24"/>
              </w:rPr>
              <w:t>安装正版杀毒软件</w:t>
            </w:r>
          </w:p>
        </w:tc>
        <w:tc>
          <w:tcPr>
            <w:tcW w:w="271" w:type="pct"/>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w:t>
            </w:r>
          </w:p>
        </w:tc>
        <w:tc>
          <w:tcPr>
            <w:tcW w:w="228" w:type="pct"/>
            <w:tcBorders>
              <w:top w:val="nil"/>
              <w:left w:val="nil"/>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台</w:t>
            </w:r>
          </w:p>
        </w:tc>
      </w:tr>
    </w:tbl>
    <w:p>
      <w:pPr>
        <w:spacing w:line="93" w:lineRule="exact"/>
        <w:rPr>
          <w:color w:val="auto"/>
        </w:rPr>
      </w:pPr>
    </w:p>
    <w:p>
      <w:pPr>
        <w:spacing w:before="48" w:line="226" w:lineRule="auto"/>
        <w:ind w:left="129"/>
        <w:outlineLvl w:val="1"/>
        <w:rPr>
          <w:rFonts w:ascii="宋体" w:hAnsi="宋体" w:eastAsia="宋体" w:cs="宋体"/>
          <w:color w:val="auto"/>
          <w:sz w:val="31"/>
          <w:szCs w:val="31"/>
        </w:rPr>
      </w:pPr>
      <w:bookmarkStart w:id="5" w:name="_Toc114940554"/>
      <w:r>
        <w:rPr>
          <w:rFonts w:ascii="宋体" w:hAnsi="宋体" w:eastAsia="宋体" w:cs="宋体"/>
          <w:color w:val="auto"/>
          <w:spacing w:val="24"/>
          <w:sz w:val="31"/>
          <w:szCs w:val="31"/>
          <w14:textOutline w14:w="5791" w14:cap="flat" w14:cmpd="sng" w14:algn="ctr">
            <w14:solidFill>
              <w14:srgbClr w14:val="000000"/>
            </w14:solidFill>
            <w14:prstDash w14:val="solid"/>
            <w14:miter w14:val="0"/>
          </w14:textOutline>
        </w:rPr>
        <w:t>4</w:t>
      </w:r>
      <w:r>
        <w:rPr>
          <w:rFonts w:ascii="宋体" w:hAnsi="宋体" w:eastAsia="宋体" w:cs="宋体"/>
          <w:color w:val="auto"/>
          <w:spacing w:val="24"/>
          <w:sz w:val="31"/>
          <w:szCs w:val="31"/>
        </w:rPr>
        <w:t xml:space="preserve"> </w:t>
      </w:r>
      <w:r>
        <w:rPr>
          <w:rFonts w:ascii="宋体" w:hAnsi="宋体" w:eastAsia="宋体" w:cs="宋体"/>
          <w:color w:val="auto"/>
          <w:spacing w:val="24"/>
          <w:sz w:val="31"/>
          <w:szCs w:val="31"/>
          <w14:textOutline w14:w="5791" w14:cap="flat" w14:cmpd="sng" w14:algn="ctr">
            <w14:solidFill>
              <w14:srgbClr w14:val="000000"/>
            </w14:solidFill>
            <w14:prstDash w14:val="solid"/>
            <w14:miter w14:val="0"/>
          </w14:textOutline>
        </w:rPr>
        <w:t>建设要</w:t>
      </w:r>
      <w:r>
        <w:rPr>
          <w:rFonts w:ascii="宋体" w:hAnsi="宋体" w:eastAsia="宋体" w:cs="宋体"/>
          <w:color w:val="auto"/>
          <w:spacing w:val="22"/>
          <w:sz w:val="31"/>
          <w:szCs w:val="31"/>
          <w14:textOutline w14:w="5791" w14:cap="flat" w14:cmpd="sng" w14:algn="ctr">
            <w14:solidFill>
              <w14:srgbClr w14:val="000000"/>
            </w14:solidFill>
            <w14:prstDash w14:val="solid"/>
            <w14:miter w14:val="0"/>
          </w14:textOutline>
        </w:rPr>
        <w:t>求</w:t>
      </w:r>
      <w:bookmarkEnd w:id="5"/>
    </w:p>
    <w:p>
      <w:pPr>
        <w:spacing w:before="240" w:line="226" w:lineRule="auto"/>
        <w:ind w:left="554"/>
        <w:outlineLvl w:val="2"/>
        <w:rPr>
          <w:rFonts w:ascii="宋体" w:hAnsi="宋体" w:eastAsia="宋体" w:cs="宋体"/>
          <w:color w:val="auto"/>
          <w:sz w:val="31"/>
          <w:szCs w:val="31"/>
        </w:rPr>
      </w:pPr>
      <w:bookmarkStart w:id="6" w:name="_Toc114940555"/>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4</w:t>
      </w:r>
      <w:r>
        <w:rPr>
          <w:rFonts w:ascii="宋体" w:hAnsi="宋体" w:eastAsia="宋体" w:cs="宋体"/>
          <w:color w:val="auto"/>
          <w:spacing w:val="-7"/>
          <w:sz w:val="31"/>
          <w:szCs w:val="31"/>
          <w14:textOutline w14:w="5791" w14:cap="flat" w14:cmpd="sng" w14:algn="ctr">
            <w14:solidFill>
              <w14:srgbClr w14:val="000000"/>
            </w14:solidFill>
            <w14:prstDash w14:val="solid"/>
            <w14:miter w14:val="0"/>
          </w14:textOutline>
        </w:rPr>
        <w:t>.</w:t>
      </w:r>
      <w:r>
        <w:rPr>
          <w:rFonts w:ascii="宋体" w:hAnsi="宋体" w:eastAsia="宋体" w:cs="宋体"/>
          <w:color w:val="auto"/>
          <w:spacing w:val="-5"/>
          <w:sz w:val="31"/>
          <w:szCs w:val="31"/>
          <w14:textOutline w14:w="5791" w14:cap="flat" w14:cmpd="sng" w14:algn="ctr">
            <w14:solidFill>
              <w14:srgbClr w14:val="000000"/>
            </w14:solidFill>
            <w14:prstDash w14:val="solid"/>
            <w14:miter w14:val="0"/>
          </w14:textOutline>
        </w:rPr>
        <w:t>1</w:t>
      </w:r>
      <w:r>
        <w:rPr>
          <w:rFonts w:ascii="宋体" w:hAnsi="宋体" w:eastAsia="宋体" w:cs="宋体"/>
          <w:color w:val="auto"/>
          <w:spacing w:val="-5"/>
          <w:sz w:val="31"/>
          <w:szCs w:val="31"/>
        </w:rPr>
        <w:t xml:space="preserve"> </w:t>
      </w:r>
      <w:r>
        <w:rPr>
          <w:rFonts w:hint="eastAsia" w:ascii="宋体" w:hAnsi="宋体" w:eastAsia="宋体" w:cs="宋体"/>
          <w:color w:val="auto"/>
          <w:spacing w:val="-5"/>
          <w:sz w:val="31"/>
          <w:szCs w:val="31"/>
          <w14:textOutline w14:w="5791" w14:cap="flat" w14:cmpd="sng" w14:algn="ctr">
            <w14:solidFill>
              <w14:srgbClr w14:val="000000"/>
            </w14:solidFill>
            <w14:prstDash w14:val="solid"/>
            <w14:miter w14:val="0"/>
          </w14:textOutline>
        </w:rPr>
        <w:t>跨境电商综合服务平台</w:t>
      </w:r>
      <w:bookmarkEnd w:id="6"/>
    </w:p>
    <w:p>
      <w:pPr>
        <w:spacing w:before="228" w:line="359" w:lineRule="auto"/>
        <w:ind w:left="125" w:right="26" w:firstLine="440" w:firstLineChars="200"/>
        <w:rPr>
          <w:rFonts w:ascii="宋体" w:hAnsi="宋体" w:eastAsia="宋体" w:cs="宋体"/>
          <w:color w:val="auto"/>
          <w:sz w:val="24"/>
          <w:szCs w:val="24"/>
        </w:rPr>
      </w:pPr>
      <w:r>
        <w:rPr>
          <w:rFonts w:ascii="宋体" w:hAnsi="宋体" w:eastAsia="宋体" w:cs="宋体"/>
          <w:color w:val="auto"/>
          <w:spacing w:val="-10"/>
          <w:sz w:val="24"/>
          <w:szCs w:val="24"/>
        </w:rPr>
        <w:t>按</w:t>
      </w:r>
      <w:r>
        <w:rPr>
          <w:rFonts w:ascii="宋体" w:hAnsi="宋体" w:eastAsia="宋体" w:cs="宋体"/>
          <w:color w:val="auto"/>
          <w:spacing w:val="-6"/>
          <w:sz w:val="24"/>
          <w:szCs w:val="24"/>
        </w:rPr>
        <w:t>照</w:t>
      </w:r>
      <w:r>
        <w:rPr>
          <w:rFonts w:ascii="宋体" w:hAnsi="宋体" w:eastAsia="宋体" w:cs="宋体"/>
          <w:color w:val="auto"/>
          <w:spacing w:val="-5"/>
          <w:sz w:val="24"/>
          <w:szCs w:val="24"/>
        </w:rPr>
        <w:t>跨境电商 1210、9610、9710、9810 监管要求和业务发展需要，建设跨境电商线上综合服务平台，</w:t>
      </w:r>
      <w:r>
        <w:rPr>
          <w:rFonts w:ascii="宋体" w:hAnsi="宋体" w:eastAsia="宋体" w:cs="宋体"/>
          <w:color w:val="auto"/>
          <w:sz w:val="24"/>
          <w:szCs w:val="24"/>
        </w:rPr>
        <w:t xml:space="preserve"> </w:t>
      </w:r>
      <w:r>
        <w:rPr>
          <w:rFonts w:ascii="宋体" w:hAnsi="宋体" w:eastAsia="宋体" w:cs="宋体"/>
          <w:color w:val="auto"/>
          <w:spacing w:val="12"/>
          <w:sz w:val="24"/>
          <w:szCs w:val="24"/>
        </w:rPr>
        <w:t>推进平</w:t>
      </w:r>
      <w:r>
        <w:rPr>
          <w:rFonts w:ascii="宋体" w:hAnsi="宋体" w:eastAsia="宋体" w:cs="宋体"/>
          <w:color w:val="auto"/>
          <w:spacing w:val="8"/>
          <w:sz w:val="24"/>
          <w:szCs w:val="24"/>
        </w:rPr>
        <w:t>台</w:t>
      </w:r>
      <w:r>
        <w:rPr>
          <w:rFonts w:ascii="宋体" w:hAnsi="宋体" w:eastAsia="宋体" w:cs="宋体"/>
          <w:color w:val="auto"/>
          <w:spacing w:val="6"/>
          <w:sz w:val="24"/>
          <w:szCs w:val="24"/>
        </w:rPr>
        <w:t>与海关进出口申报接口、税务退(免)税申报接口、外汇管理数据接口、公民身份证信息核查</w:t>
      </w:r>
      <w:r>
        <w:rPr>
          <w:rFonts w:ascii="宋体" w:hAnsi="宋体" w:eastAsia="宋体" w:cs="宋体"/>
          <w:color w:val="auto"/>
          <w:sz w:val="24"/>
          <w:szCs w:val="24"/>
        </w:rPr>
        <w:t xml:space="preserve"> </w:t>
      </w:r>
      <w:r>
        <w:rPr>
          <w:rFonts w:ascii="宋体" w:hAnsi="宋体" w:eastAsia="宋体" w:cs="宋体"/>
          <w:color w:val="auto"/>
          <w:spacing w:val="2"/>
          <w:sz w:val="24"/>
          <w:szCs w:val="24"/>
        </w:rPr>
        <w:t>接口、公共信用信息系统接口、市场监管信息平台接口等对</w:t>
      </w:r>
      <w:r>
        <w:rPr>
          <w:rFonts w:ascii="宋体" w:hAnsi="宋体" w:eastAsia="宋体" w:cs="宋体"/>
          <w:color w:val="auto"/>
          <w:spacing w:val="1"/>
          <w:sz w:val="24"/>
          <w:szCs w:val="24"/>
        </w:rPr>
        <w:t>接，为跨境电商企业提供通关、出口退(免)</w:t>
      </w:r>
      <w:r>
        <w:rPr>
          <w:rFonts w:ascii="宋体" w:hAnsi="宋体" w:eastAsia="宋体" w:cs="宋体"/>
          <w:color w:val="auto"/>
          <w:sz w:val="24"/>
          <w:szCs w:val="24"/>
        </w:rPr>
        <w:t xml:space="preserve"> </w:t>
      </w:r>
      <w:r>
        <w:rPr>
          <w:rFonts w:ascii="宋体" w:hAnsi="宋体" w:eastAsia="宋体" w:cs="宋体"/>
          <w:color w:val="auto"/>
          <w:spacing w:val="-1"/>
          <w:sz w:val="24"/>
          <w:szCs w:val="24"/>
        </w:rPr>
        <w:t>税申报、结汇、身份认证等一站式在线服务。在不断完善</w:t>
      </w:r>
      <w:r>
        <w:rPr>
          <w:rFonts w:ascii="宋体" w:hAnsi="宋体" w:eastAsia="宋体" w:cs="宋体"/>
          <w:color w:val="auto"/>
          <w:sz w:val="24"/>
          <w:szCs w:val="24"/>
        </w:rPr>
        <w:t xml:space="preserve">政务服务的基础上， 联合银行、第三方支付企 </w:t>
      </w:r>
      <w:r>
        <w:rPr>
          <w:rFonts w:ascii="宋体" w:hAnsi="宋体" w:eastAsia="宋体" w:cs="宋体"/>
          <w:color w:val="auto"/>
          <w:spacing w:val="-1"/>
          <w:sz w:val="24"/>
          <w:szCs w:val="24"/>
        </w:rPr>
        <w:t>业、物流企业等市场主体， 为跨境电商企业提供在</w:t>
      </w:r>
      <w:r>
        <w:rPr>
          <w:rFonts w:ascii="宋体" w:hAnsi="宋体" w:eastAsia="宋体" w:cs="宋体"/>
          <w:color w:val="auto"/>
          <w:sz w:val="24"/>
          <w:szCs w:val="24"/>
        </w:rPr>
        <w:t xml:space="preserve">线物流、融资担保、海外仓、人才培训等全链路商务 </w:t>
      </w:r>
      <w:r>
        <w:rPr>
          <w:rFonts w:ascii="宋体" w:hAnsi="宋体" w:eastAsia="宋体" w:cs="宋体"/>
          <w:color w:val="auto"/>
          <w:spacing w:val="-10"/>
          <w:sz w:val="24"/>
          <w:szCs w:val="24"/>
        </w:rPr>
        <w:t>服</w:t>
      </w:r>
      <w:r>
        <w:rPr>
          <w:rFonts w:ascii="宋体" w:hAnsi="宋体" w:eastAsia="宋体" w:cs="宋体"/>
          <w:color w:val="auto"/>
          <w:spacing w:val="-7"/>
          <w:sz w:val="24"/>
          <w:szCs w:val="24"/>
        </w:rPr>
        <w:t>务。</w:t>
      </w:r>
    </w:p>
    <w:p>
      <w:pPr>
        <w:spacing w:line="220" w:lineRule="auto"/>
        <w:ind w:left="550"/>
        <w:rPr>
          <w:rFonts w:ascii="宋体" w:hAnsi="宋体" w:eastAsia="宋体" w:cs="宋体"/>
          <w:color w:val="auto"/>
          <w:sz w:val="24"/>
          <w:szCs w:val="24"/>
        </w:rPr>
      </w:pPr>
      <w:r>
        <w:rPr>
          <w:rFonts w:ascii="宋体" w:hAnsi="宋体" w:eastAsia="宋体" w:cs="宋体"/>
          <w:color w:val="auto"/>
          <w:spacing w:val="-4"/>
          <w:sz w:val="24"/>
          <w:szCs w:val="24"/>
        </w:rPr>
        <w:t>具</w:t>
      </w:r>
      <w:r>
        <w:rPr>
          <w:rFonts w:ascii="宋体" w:hAnsi="宋体" w:eastAsia="宋体" w:cs="宋体"/>
          <w:color w:val="auto"/>
          <w:spacing w:val="-3"/>
          <w:sz w:val="24"/>
          <w:szCs w:val="24"/>
        </w:rPr>
        <w:t>体包括以下建设内容：</w:t>
      </w:r>
    </w:p>
    <w:p>
      <w:pPr>
        <w:spacing w:before="175" w:line="225" w:lineRule="auto"/>
        <w:ind w:left="981"/>
        <w:outlineLvl w:val="3"/>
        <w:rPr>
          <w:rFonts w:ascii="宋体" w:hAnsi="宋体" w:eastAsia="宋体" w:cs="宋体"/>
          <w:color w:val="auto"/>
          <w:sz w:val="31"/>
          <w:szCs w:val="31"/>
        </w:rPr>
      </w:pPr>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4.1.1综合服务门</w:t>
      </w:r>
      <w:r>
        <w:rPr>
          <w:rFonts w:ascii="宋体" w:hAnsi="宋体" w:eastAsia="宋体" w:cs="宋体"/>
          <w:color w:val="auto"/>
          <w:spacing w:val="9"/>
          <w:sz w:val="31"/>
          <w:szCs w:val="31"/>
          <w14:textOutline w14:w="5791" w14:cap="flat" w14:cmpd="sng" w14:algn="ctr">
            <w14:solidFill>
              <w14:srgbClr w14:val="000000"/>
            </w14:solidFill>
            <w14:prstDash w14:val="solid"/>
            <w14:miter w14:val="0"/>
          </w14:textOutline>
        </w:rPr>
        <w:t>户</w:t>
      </w:r>
    </w:p>
    <w:p>
      <w:pPr>
        <w:spacing w:before="226" w:line="360" w:lineRule="auto"/>
        <w:ind w:left="126" w:right="43" w:firstLine="420"/>
        <w:rPr>
          <w:rFonts w:ascii="宋体" w:hAnsi="宋体" w:eastAsia="宋体" w:cs="宋体"/>
          <w:color w:val="auto"/>
          <w:sz w:val="24"/>
          <w:szCs w:val="24"/>
        </w:rPr>
      </w:pPr>
      <w:r>
        <w:rPr>
          <w:rFonts w:ascii="宋体" w:hAnsi="宋体" w:eastAsia="宋体" w:cs="宋体"/>
          <w:color w:val="auto"/>
          <w:spacing w:val="2"/>
          <w:sz w:val="24"/>
          <w:szCs w:val="24"/>
        </w:rPr>
        <w:t>全面建成</w:t>
      </w:r>
      <w:r>
        <w:rPr>
          <w:rFonts w:ascii="宋体" w:hAnsi="宋体" w:eastAsia="宋体" w:cs="宋体"/>
          <w:color w:val="auto"/>
          <w:spacing w:val="1"/>
          <w:sz w:val="24"/>
          <w:szCs w:val="24"/>
        </w:rPr>
        <w:t>跨境电子商务综合服务门户，具体包括门户首页、政务服务、</w:t>
      </w:r>
      <w:r>
        <w:rPr>
          <w:rFonts w:ascii="宋体" w:hAnsi="宋体" w:eastAsia="宋体" w:cs="宋体"/>
          <w:color w:val="auto"/>
          <w:sz w:val="24"/>
          <w:szCs w:val="24"/>
        </w:rPr>
        <w:t xml:space="preserve"> </w:t>
      </w:r>
      <w:r>
        <w:rPr>
          <w:rFonts w:ascii="宋体" w:hAnsi="宋体" w:eastAsia="宋体" w:cs="宋体"/>
          <w:color w:val="auto"/>
          <w:spacing w:val="2"/>
          <w:sz w:val="24"/>
          <w:szCs w:val="24"/>
        </w:rPr>
        <w:t>产业资讯、政策法规海外资讯、业务指导、企业推介、综试区介绍、外综服务</w:t>
      </w:r>
      <w:r>
        <w:rPr>
          <w:rFonts w:ascii="宋体" w:hAnsi="宋体" w:eastAsia="宋体" w:cs="宋体"/>
          <w:color w:val="auto"/>
          <w:spacing w:val="1"/>
          <w:sz w:val="24"/>
          <w:szCs w:val="24"/>
        </w:rPr>
        <w:t>、门户系统后台管理等服</w:t>
      </w:r>
    </w:p>
    <w:p>
      <w:pPr>
        <w:spacing w:line="220" w:lineRule="auto"/>
        <w:ind w:left="128"/>
        <w:rPr>
          <w:rFonts w:ascii="宋体" w:hAnsi="宋体" w:eastAsia="宋体" w:cs="宋体"/>
          <w:color w:val="auto"/>
          <w:sz w:val="24"/>
          <w:szCs w:val="24"/>
        </w:rPr>
      </w:pPr>
      <w:r>
        <w:rPr>
          <w:rFonts w:ascii="宋体" w:hAnsi="宋体" w:eastAsia="宋体" w:cs="宋体"/>
          <w:color w:val="auto"/>
          <w:spacing w:val="-1"/>
          <w:sz w:val="24"/>
          <w:szCs w:val="24"/>
        </w:rPr>
        <w:t>务内容，建</w:t>
      </w:r>
      <w:r>
        <w:rPr>
          <w:rFonts w:ascii="宋体" w:hAnsi="宋体" w:eastAsia="宋体" w:cs="宋体"/>
          <w:color w:val="auto"/>
          <w:sz w:val="24"/>
          <w:szCs w:val="24"/>
        </w:rPr>
        <w:t>成展示平台、推广平台。</w:t>
      </w:r>
    </w:p>
    <w:tbl>
      <w:tblPr>
        <w:tblStyle w:val="5"/>
        <w:tblW w:w="8210" w:type="dxa"/>
        <w:tblInd w:w="93" w:type="dxa"/>
        <w:tblLayout w:type="fixed"/>
        <w:tblCellMar>
          <w:top w:w="0" w:type="dxa"/>
          <w:left w:w="108" w:type="dxa"/>
          <w:bottom w:w="0" w:type="dxa"/>
          <w:right w:w="108" w:type="dxa"/>
        </w:tblCellMar>
      </w:tblPr>
      <w:tblGrid>
        <w:gridCol w:w="1060"/>
        <w:gridCol w:w="1100"/>
        <w:gridCol w:w="1833"/>
        <w:gridCol w:w="4217"/>
      </w:tblGrid>
      <w:tr>
        <w:tblPrEx>
          <w:tblCellMar>
            <w:top w:w="0" w:type="dxa"/>
            <w:left w:w="108" w:type="dxa"/>
            <w:bottom w:w="0" w:type="dxa"/>
            <w:right w:w="108" w:type="dxa"/>
          </w:tblCellMar>
        </w:tblPrEx>
        <w:trPr>
          <w:trHeight w:val="9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10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1833"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二级菜单</w:t>
            </w:r>
          </w:p>
        </w:tc>
        <w:tc>
          <w:tcPr>
            <w:tcW w:w="4217"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7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门户系统</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门户展示</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政务服务</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产业资讯</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政策法规</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海外资讯</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企业推介</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门户系统后台管理</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后台站点管理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站点管理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后台站点管理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频道管理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后台界面管理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站点模板管理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后台界面管理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生成静态管理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后台界面管理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后台导航管理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后台资讯管理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内容管理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后台资讯管理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栏目管理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后台资讯管理</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评论管理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系统用户</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管理员管理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系统用户</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角色管理</w:t>
            </w:r>
          </w:p>
        </w:tc>
      </w:tr>
      <w:tr>
        <w:tblPrEx>
          <w:tblCellMar>
            <w:top w:w="0" w:type="dxa"/>
            <w:left w:w="108" w:type="dxa"/>
            <w:bottom w:w="0" w:type="dxa"/>
            <w:right w:w="108" w:type="dxa"/>
          </w:tblCellMar>
        </w:tblPrEx>
        <w:trPr>
          <w:trHeight w:val="27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auto"/>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系统用户</w:t>
            </w:r>
          </w:p>
        </w:tc>
        <w:tc>
          <w:tcPr>
            <w:tcW w:w="4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管理日志</w:t>
            </w:r>
          </w:p>
        </w:tc>
      </w:tr>
    </w:tbl>
    <w:p>
      <w:pPr>
        <w:pStyle w:val="2"/>
        <w:rPr>
          <w:color w:val="auto"/>
          <w:szCs w:val="24"/>
        </w:rPr>
      </w:pPr>
    </w:p>
    <w:p>
      <w:pPr>
        <w:spacing w:before="47" w:line="225" w:lineRule="auto"/>
        <w:ind w:left="976"/>
        <w:outlineLvl w:val="3"/>
        <w:rPr>
          <w:rFonts w:ascii="宋体" w:hAnsi="宋体" w:eastAsia="宋体" w:cs="宋体"/>
          <w:color w:val="auto"/>
          <w:sz w:val="31"/>
          <w:szCs w:val="31"/>
        </w:rPr>
      </w:pPr>
      <w:r>
        <w:rPr>
          <w:rFonts w:ascii="宋体" w:hAnsi="宋体" w:eastAsia="宋体" w:cs="宋体"/>
          <w:color w:val="auto"/>
          <w:spacing w:val="11"/>
          <w:sz w:val="31"/>
          <w:szCs w:val="31"/>
          <w14:textOutline w14:w="5791" w14:cap="flat" w14:cmpd="sng" w14:algn="ctr">
            <w14:solidFill>
              <w14:srgbClr w14:val="000000"/>
            </w14:solidFill>
            <w14:prstDash w14:val="solid"/>
            <w14:miter w14:val="0"/>
          </w14:textOutline>
        </w:rPr>
        <w:t>4</w:t>
      </w:r>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.1.2跨境电商数据交换系统</w:t>
      </w:r>
    </w:p>
    <w:p>
      <w:pPr>
        <w:spacing w:before="225" w:line="360" w:lineRule="auto"/>
        <w:ind w:left="126" w:right="118" w:firstLine="414"/>
        <w:rPr>
          <w:rFonts w:ascii="宋体" w:hAnsi="宋体" w:eastAsia="宋体" w:cs="宋体"/>
          <w:color w:val="auto"/>
          <w:sz w:val="24"/>
          <w:szCs w:val="24"/>
        </w:rPr>
      </w:pPr>
      <w:r>
        <w:rPr>
          <w:rFonts w:ascii="宋体" w:hAnsi="宋体" w:eastAsia="宋体" w:cs="宋体"/>
          <w:color w:val="auto"/>
          <w:spacing w:val="1"/>
          <w:sz w:val="24"/>
          <w:szCs w:val="24"/>
        </w:rPr>
        <w:t>对接跨境节点，与口岸、港口、机场、铁路、跨境监管场站、园区、各物流节</w:t>
      </w:r>
      <w:r>
        <w:rPr>
          <w:rFonts w:ascii="宋体" w:hAnsi="宋体" w:eastAsia="宋体" w:cs="宋体"/>
          <w:color w:val="auto"/>
          <w:sz w:val="24"/>
          <w:szCs w:val="24"/>
        </w:rPr>
        <w:t xml:space="preserve">点的合作对接， </w:t>
      </w:r>
      <w:r>
        <w:rPr>
          <w:rFonts w:ascii="宋体" w:hAnsi="宋体" w:eastAsia="宋体" w:cs="宋体"/>
          <w:color w:val="auto"/>
          <w:spacing w:val="4"/>
          <w:sz w:val="24"/>
          <w:szCs w:val="24"/>
        </w:rPr>
        <w:t>实现“关、检、汇、税、商”等跨境电商行业监管部门之间，及跨境电商相关企业(电商企业、物流</w:t>
      </w:r>
      <w:r>
        <w:rPr>
          <w:rFonts w:ascii="宋体" w:hAnsi="宋体" w:eastAsia="宋体" w:cs="宋体"/>
          <w:color w:val="auto"/>
          <w:spacing w:val="3"/>
          <w:sz w:val="24"/>
          <w:szCs w:val="24"/>
        </w:rPr>
        <w:t>企</w:t>
      </w:r>
    </w:p>
    <w:p>
      <w:pPr>
        <w:spacing w:line="220" w:lineRule="auto"/>
        <w:ind w:left="120"/>
        <w:rPr>
          <w:rFonts w:ascii="宋体" w:hAnsi="宋体" w:eastAsia="宋体" w:cs="宋体"/>
          <w:color w:val="auto"/>
          <w:sz w:val="24"/>
          <w:szCs w:val="24"/>
        </w:rPr>
      </w:pPr>
      <w:r>
        <w:rPr>
          <w:rFonts w:ascii="宋体" w:hAnsi="宋体" w:eastAsia="宋体" w:cs="宋体"/>
          <w:color w:val="auto"/>
          <w:spacing w:val="3"/>
          <w:sz w:val="24"/>
          <w:szCs w:val="24"/>
        </w:rPr>
        <w:t>业、支付企业、仓储企业等)与监管单位之间的数据交互和服务融</w:t>
      </w:r>
      <w:r>
        <w:rPr>
          <w:rFonts w:ascii="宋体" w:hAnsi="宋体" w:eastAsia="宋体" w:cs="宋体"/>
          <w:color w:val="auto"/>
          <w:spacing w:val="1"/>
          <w:sz w:val="24"/>
          <w:szCs w:val="24"/>
        </w:rPr>
        <w:t>合</w:t>
      </w:r>
      <w:r>
        <w:rPr>
          <w:rFonts w:ascii="宋体" w:hAnsi="宋体" w:eastAsia="宋体" w:cs="宋体"/>
          <w:color w:val="auto"/>
          <w:sz w:val="24"/>
          <w:szCs w:val="24"/>
        </w:rPr>
        <w:t>。</w:t>
      </w:r>
    </w:p>
    <w:p>
      <w:pPr>
        <w:spacing w:line="127" w:lineRule="exact"/>
        <w:rPr>
          <w:color w:val="auto"/>
          <w:sz w:val="24"/>
          <w:szCs w:val="24"/>
        </w:rPr>
      </w:pPr>
    </w:p>
    <w:tbl>
      <w:tblPr>
        <w:tblStyle w:val="5"/>
        <w:tblW w:w="7680" w:type="dxa"/>
        <w:tblInd w:w="93" w:type="dxa"/>
        <w:tblLayout w:type="autofit"/>
        <w:tblCellMar>
          <w:top w:w="0" w:type="dxa"/>
          <w:left w:w="108" w:type="dxa"/>
          <w:bottom w:w="0" w:type="dxa"/>
          <w:right w:w="108" w:type="dxa"/>
        </w:tblCellMar>
      </w:tblPr>
      <w:tblGrid>
        <w:gridCol w:w="1470"/>
        <w:gridCol w:w="1575"/>
        <w:gridCol w:w="4635"/>
      </w:tblGrid>
      <w:tr>
        <w:tblPrEx>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57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463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54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跨境电商数据交换系统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数据获取</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通过EAI异构的方式，集合各个接入系统的数据来源，为各系统提供清分数据。</w:t>
            </w:r>
          </w:p>
        </w:tc>
      </w:tr>
      <w:tr>
        <w:tblPrEx>
          <w:tblCellMar>
            <w:top w:w="0" w:type="dxa"/>
            <w:left w:w="108" w:type="dxa"/>
            <w:bottom w:w="0" w:type="dxa"/>
            <w:right w:w="108" w:type="dxa"/>
          </w:tblCellMar>
        </w:tblPrEx>
        <w:trPr>
          <w:trHeight w:val="54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数据校验</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在跨平台交互中，可能会由于各种硬件、软件、网络的问题导致数据的丢失、异常等不一致的情况，为了解决这种情况数据交换平台建立相关校验机制和处理功能，以便对这样的情况作善后处理</w:t>
            </w:r>
          </w:p>
        </w:tc>
      </w:tr>
      <w:tr>
        <w:tblPrEx>
          <w:tblCellMar>
            <w:top w:w="0" w:type="dxa"/>
            <w:left w:w="108" w:type="dxa"/>
            <w:bottom w:w="0" w:type="dxa"/>
            <w:right w:w="108" w:type="dxa"/>
          </w:tblCellMar>
        </w:tblPrEx>
        <w:trPr>
          <w:trHeight w:val="54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报文推送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根据特定的业务，将校验完的数据通过加签系统加签后推送到预定的系统，以便完成后续的业务流程</w:t>
            </w:r>
          </w:p>
        </w:tc>
      </w:tr>
      <w:tr>
        <w:tblPrEx>
          <w:tblCellMar>
            <w:top w:w="0" w:type="dxa"/>
            <w:left w:w="108" w:type="dxa"/>
            <w:bottom w:w="0" w:type="dxa"/>
            <w:right w:w="108" w:type="dxa"/>
          </w:tblCellMar>
        </w:tblPrEx>
        <w:trPr>
          <w:trHeight w:val="54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回执结果处理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在报文发送完成后，海关系统会把处理结果发送到数据交换平台，根据获取到的回执进行后续流程</w:t>
            </w:r>
          </w:p>
        </w:tc>
      </w:tr>
    </w:tbl>
    <w:p>
      <w:pPr>
        <w:spacing w:line="352" w:lineRule="auto"/>
        <w:rPr>
          <w:color w:val="auto"/>
        </w:rPr>
      </w:pPr>
    </w:p>
    <w:p>
      <w:pPr>
        <w:spacing w:before="47" w:line="225" w:lineRule="auto"/>
        <w:ind w:left="976"/>
        <w:outlineLvl w:val="3"/>
        <w:rPr>
          <w:rFonts w:ascii="宋体" w:hAnsi="宋体" w:cs="宋体"/>
          <w:color w:val="auto"/>
          <w:spacing w:val="11"/>
          <w:sz w:val="31"/>
          <w:szCs w:val="31"/>
          <w14:textOutline w14:w="5791" w14:cap="flat" w14:cmpd="sng" w14:algn="ctr">
            <w14:solidFill>
              <w14:srgbClr w14:val="000000"/>
            </w14:solidFill>
            <w14:prstDash w14:val="solid"/>
            <w14:miter w14:val="0"/>
          </w14:textOutline>
        </w:rPr>
      </w:pPr>
      <w:r>
        <w:rPr>
          <w:rFonts w:ascii="宋体" w:hAnsi="宋体" w:eastAsia="宋体" w:cs="宋体"/>
          <w:color w:val="auto"/>
          <w:spacing w:val="11"/>
          <w:sz w:val="31"/>
          <w:szCs w:val="31"/>
          <w14:textOutline w14:w="5791" w14:cap="flat" w14:cmpd="sng" w14:algn="ctr">
            <w14:solidFill>
              <w14:srgbClr w14:val="000000"/>
            </w14:solidFill>
            <w14:prstDash w14:val="solid"/>
            <w14:miter w14:val="0"/>
          </w14:textOutline>
        </w:rPr>
        <w:t>4.1.3</w:t>
      </w:r>
      <w:r>
        <w:rPr>
          <w:rFonts w:hint="eastAsia" w:ascii="宋体" w:hAnsi="宋体" w:eastAsia="宋体" w:cs="宋体"/>
          <w:color w:val="auto"/>
          <w:spacing w:val="11"/>
          <w:sz w:val="31"/>
          <w:szCs w:val="31"/>
          <w14:textOutline w14:w="5791" w14:cap="flat" w14:cmpd="sng" w14:algn="ctr">
            <w14:solidFill>
              <w14:srgbClr w14:val="000000"/>
            </w14:solidFill>
            <w14:prstDash w14:val="solid"/>
            <w14:miter w14:val="0"/>
          </w14:textOutline>
        </w:rPr>
        <w:t>跨境电商进口申报系统</w:t>
      </w:r>
    </w:p>
    <w:tbl>
      <w:tblPr>
        <w:tblStyle w:val="5"/>
        <w:tblW w:w="8235" w:type="dxa"/>
        <w:tblInd w:w="93" w:type="dxa"/>
        <w:tblLayout w:type="autofit"/>
        <w:tblCellMar>
          <w:top w:w="0" w:type="dxa"/>
          <w:left w:w="108" w:type="dxa"/>
          <w:bottom w:w="0" w:type="dxa"/>
          <w:right w:w="108" w:type="dxa"/>
        </w:tblCellMar>
      </w:tblPr>
      <w:tblGrid>
        <w:gridCol w:w="1050"/>
        <w:gridCol w:w="1125"/>
        <w:gridCol w:w="1425"/>
        <w:gridCol w:w="4635"/>
      </w:tblGrid>
      <w:tr>
        <w:tblPrEx>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1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14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二级菜单</w:t>
            </w:r>
          </w:p>
        </w:tc>
        <w:tc>
          <w:tcPr>
            <w:tcW w:w="463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8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跨境电商进口申报子系统</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海关参数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海关商品编码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海关H.S.编码，海关参数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关区代码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海关关区代码，海关参数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申报单位</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海关申报单位，海关参数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币制代码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海关币制代码，海关参数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国家代码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海关国家代码，海关参数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港口代码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海关港口代码，海关参数</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基础资料</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正面清单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跨境电商的进口正面清单</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负面清单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海关过机模式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根据当地海关的监管模式，确定是大包过机或小包过机</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国家别名代码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电商企业</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订单管理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对跨境电商的订单业务数据提供数据批量导入、批量申报、查询等功能。支持9610进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清单管理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对跨境电商的清单业务数据提供数据批量导入、批量申报、查询等功能。支持9610进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撤改单管理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对跨境电商订单、清单等撤销申请业务提供批量数据导入、批量申报、查询等功能。支持9610进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退货数据管理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对跨境电商订单退货业务提供批量数据导入、批量申报、查询等功能。支持9610进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电子税单管理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对跨境电商海关下发的税单提供数据查询、导出功能</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物流企业</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运单管理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对跨境电商的运单业务数据提供数据批量导入、批量申报、查询等功能。支持9610进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物流签收单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对直购进口、保税进口的国内消费者的物流签收单。支持9610进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支付企业</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支付单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对跨境电商的进口收款单业务数据提供数据批量导入、批量申报、查询等功能。支持9610进 1210保税进口业务。</w:t>
            </w:r>
          </w:p>
        </w:tc>
      </w:tr>
      <w:tr>
        <w:tblPrEx>
          <w:tblCellMar>
            <w:top w:w="0" w:type="dxa"/>
            <w:left w:w="108" w:type="dxa"/>
            <w:bottom w:w="0" w:type="dxa"/>
            <w:right w:w="108" w:type="dxa"/>
          </w:tblCellMar>
        </w:tblPrEx>
        <w:trPr>
          <w:trHeight w:val="81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监管场所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入库明细单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监管场站对跨境电商的进口包裹运抵业务数据提供数据批量导入、批量申报、查询等功能。支持9610进 1210保税进口业务。</w:t>
            </w:r>
          </w:p>
        </w:tc>
      </w:tr>
      <w:tr>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综合查询</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综合查询</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对9610 1</w:t>
            </w:r>
            <w:r>
              <w:rPr>
                <w:rStyle w:val="7"/>
                <w:rFonts w:hint="default"/>
                <w:color w:val="auto"/>
                <w:sz w:val="24"/>
                <w:szCs w:val="24"/>
                <w:lang w:bidi="ar"/>
              </w:rPr>
              <w:t>210保税进口业务的综合查询</w:t>
            </w:r>
          </w:p>
        </w:tc>
      </w:tr>
    </w:tbl>
    <w:p>
      <w:pPr>
        <w:pStyle w:val="4"/>
        <w:rPr>
          <w:color w:val="auto"/>
        </w:rPr>
      </w:pPr>
    </w:p>
    <w:p>
      <w:pPr>
        <w:pStyle w:val="4"/>
        <w:rPr>
          <w:color w:val="auto"/>
        </w:rPr>
      </w:pPr>
    </w:p>
    <w:p>
      <w:pPr>
        <w:spacing w:before="47" w:line="225" w:lineRule="auto"/>
        <w:ind w:left="976"/>
        <w:outlineLvl w:val="3"/>
        <w:rPr>
          <w:rFonts w:ascii="宋体" w:hAnsi="宋体" w:cs="宋体"/>
          <w:color w:val="auto"/>
          <w:spacing w:val="11"/>
          <w:sz w:val="31"/>
          <w:szCs w:val="31"/>
          <w14:textOutline w14:w="5791" w14:cap="flat" w14:cmpd="sng" w14:algn="ctr">
            <w14:solidFill>
              <w14:srgbClr w14:val="000000"/>
            </w14:solidFill>
            <w14:prstDash w14:val="solid"/>
            <w14:miter w14:val="0"/>
          </w14:textOutline>
        </w:rPr>
      </w:pPr>
      <w:r>
        <w:rPr>
          <w:rFonts w:ascii="宋体" w:hAnsi="宋体" w:eastAsia="宋体" w:cs="宋体"/>
          <w:color w:val="auto"/>
          <w:spacing w:val="11"/>
          <w:sz w:val="31"/>
          <w:szCs w:val="31"/>
          <w14:textOutline w14:w="5791" w14:cap="flat" w14:cmpd="sng" w14:algn="ctr">
            <w14:solidFill>
              <w14:srgbClr w14:val="000000"/>
            </w14:solidFill>
            <w14:prstDash w14:val="solid"/>
            <w14:miter w14:val="0"/>
          </w14:textOutline>
        </w:rPr>
        <w:t>4.1.4</w:t>
      </w:r>
      <w:r>
        <w:rPr>
          <w:rFonts w:hint="eastAsia" w:ascii="宋体" w:hAnsi="宋体" w:eastAsia="宋体" w:cs="宋体"/>
          <w:color w:val="auto"/>
          <w:spacing w:val="11"/>
          <w:sz w:val="31"/>
          <w:szCs w:val="31"/>
          <w14:textOutline w14:w="5791" w14:cap="flat" w14:cmpd="sng" w14:algn="ctr">
            <w14:solidFill>
              <w14:srgbClr w14:val="000000"/>
            </w14:solidFill>
            <w14:prstDash w14:val="solid"/>
            <w14:miter w14:val="0"/>
          </w14:textOutline>
        </w:rPr>
        <w:t>跨境电商出口申报系统</w:t>
      </w:r>
    </w:p>
    <w:tbl>
      <w:tblPr>
        <w:tblStyle w:val="5"/>
        <w:tblW w:w="8243" w:type="dxa"/>
        <w:tblInd w:w="93" w:type="dxa"/>
        <w:tblLayout w:type="fixed"/>
        <w:tblCellMar>
          <w:top w:w="0" w:type="dxa"/>
          <w:left w:w="108" w:type="dxa"/>
          <w:bottom w:w="0" w:type="dxa"/>
          <w:right w:w="108" w:type="dxa"/>
        </w:tblCellMar>
      </w:tblPr>
      <w:tblGrid>
        <w:gridCol w:w="1060"/>
        <w:gridCol w:w="1133"/>
        <w:gridCol w:w="1400"/>
        <w:gridCol w:w="4650"/>
      </w:tblGrid>
      <w:tr>
        <w:tblPrEx>
          <w:tblCellMar>
            <w:top w:w="0" w:type="dxa"/>
            <w:left w:w="108" w:type="dxa"/>
            <w:bottom w:w="0" w:type="dxa"/>
            <w:right w:w="108" w:type="dxa"/>
          </w:tblCellMar>
        </w:tblPrEx>
        <w:trPr>
          <w:trHeight w:val="6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133"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140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二级菜单</w:t>
            </w:r>
          </w:p>
        </w:tc>
        <w:tc>
          <w:tcPr>
            <w:tcW w:w="465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108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跨境电商出口申报子系统</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电商企业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订单管理以及订仓单管理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对跨境电商的订单业务数据提供数据批量导入、批量申报、查询等功能</w:t>
            </w:r>
            <w:r>
              <w:rPr>
                <w:rFonts w:ascii="宋体" w:hAnsi="宋体" w:cs="宋体"/>
                <w:color w:val="auto"/>
                <w:sz w:val="24"/>
                <w:szCs w:val="24"/>
                <w:lang w:bidi="ar"/>
              </w:rPr>
              <w:br w:type="textWrapping"/>
            </w:r>
            <w:r>
              <w:rPr>
                <w:rFonts w:ascii="宋体" w:hAnsi="宋体" w:cs="宋体"/>
                <w:color w:val="auto"/>
                <w:sz w:val="24"/>
                <w:szCs w:val="24"/>
                <w:lang w:bidi="ar"/>
              </w:rPr>
              <w:t>对于1210出、9610、9710、9810业务的订仓单业务数据提供数据批量导入、批量申报、查询等功能</w:t>
            </w:r>
          </w:p>
        </w:tc>
      </w:tr>
      <w:tr>
        <w:tblPrEx>
          <w:tblCellMar>
            <w:top w:w="0" w:type="dxa"/>
            <w:left w:w="108" w:type="dxa"/>
            <w:bottom w:w="0" w:type="dxa"/>
            <w:right w:w="108" w:type="dxa"/>
          </w:tblCellMar>
        </w:tblPrEx>
        <w:trPr>
          <w:trHeight w:val="54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清单管理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对跨境电商的清单业务数据提供数据批量导入、批量申报、查询等功能。支持9610、9710、9810 1210保税出口业务。</w:t>
            </w:r>
          </w:p>
        </w:tc>
      </w:tr>
      <w:tr>
        <w:tblPrEx>
          <w:tblCellMar>
            <w:top w:w="0" w:type="dxa"/>
            <w:left w:w="108" w:type="dxa"/>
            <w:bottom w:w="0" w:type="dxa"/>
            <w:right w:w="108" w:type="dxa"/>
          </w:tblCellMar>
        </w:tblPrEx>
        <w:trPr>
          <w:trHeight w:val="81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汇总单管理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针对9610业务，次月的10号之前，针对已经正常放行且离境的数据，通过服务平台汇总后发给海关，完成当月的汇总申报</w:t>
            </w:r>
          </w:p>
        </w:tc>
      </w:tr>
      <w:tr>
        <w:tblPrEx>
          <w:tblCellMar>
            <w:top w:w="0" w:type="dxa"/>
            <w:left w:w="108" w:type="dxa"/>
            <w:bottom w:w="0" w:type="dxa"/>
            <w:right w:w="108" w:type="dxa"/>
          </w:tblCellMar>
        </w:tblPrEx>
        <w:trPr>
          <w:trHeight w:val="81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撤改单管理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对跨境电商订单、清单等撤销申请业务提供批量数据导入、批量申报、查询等功能。支持9610、9710、9810 1210保税出口业务。</w:t>
            </w:r>
          </w:p>
        </w:tc>
      </w:tr>
      <w:tr>
        <w:tblPrEx>
          <w:tblCellMar>
            <w:top w:w="0" w:type="dxa"/>
            <w:left w:w="108" w:type="dxa"/>
            <w:bottom w:w="0" w:type="dxa"/>
            <w:right w:w="108" w:type="dxa"/>
          </w:tblCellMar>
        </w:tblPrEx>
        <w:trPr>
          <w:trHeight w:val="54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退货申请单管理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对跨境电商订单退货业务提供批量数据导入、批量申报、查询等功能</w:t>
            </w:r>
          </w:p>
        </w:tc>
      </w:tr>
      <w:tr>
        <w:tblPrEx>
          <w:tblCellMar>
            <w:top w:w="0" w:type="dxa"/>
            <w:left w:w="108" w:type="dxa"/>
            <w:bottom w:w="0" w:type="dxa"/>
            <w:right w:w="108" w:type="dxa"/>
          </w:tblCellMar>
        </w:tblPrEx>
        <w:trPr>
          <w:trHeight w:val="54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物流企业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运单管理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对跨境电商的运单业务数据提供数据批量导入、批量申报、查询等功能。支持9610、9710、9810 1210保税出口业务。</w:t>
            </w:r>
          </w:p>
        </w:tc>
      </w:tr>
      <w:tr>
        <w:tblPrEx>
          <w:tblCellMar>
            <w:top w:w="0" w:type="dxa"/>
            <w:left w:w="108" w:type="dxa"/>
            <w:bottom w:w="0" w:type="dxa"/>
            <w:right w:w="108" w:type="dxa"/>
          </w:tblCellMar>
        </w:tblPrEx>
        <w:trPr>
          <w:trHeight w:val="81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清单总分单管理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针对9610业务，物流企业通过平台系统，根据多个小包裹产生大包号，汇总数据发送给海关，提高海关监管现场的通关效率</w:t>
            </w:r>
          </w:p>
        </w:tc>
      </w:tr>
      <w:tr>
        <w:tblPrEx>
          <w:tblCellMar>
            <w:top w:w="0" w:type="dxa"/>
            <w:left w:w="108" w:type="dxa"/>
            <w:bottom w:w="0" w:type="dxa"/>
            <w:right w:w="108" w:type="dxa"/>
          </w:tblCellMar>
        </w:tblPrEx>
        <w:trPr>
          <w:trHeight w:val="5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离境单管理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对跨境电商的订单包裹实际离境业务数据提供数据批量导入、批量申报、查询等功能。支持9610、9710、9810 1210保税出口业务。</w:t>
            </w:r>
          </w:p>
        </w:tc>
      </w:tr>
      <w:tr>
        <w:tblPrEx>
          <w:tblCellMar>
            <w:top w:w="0" w:type="dxa"/>
            <w:left w:w="108" w:type="dxa"/>
            <w:bottom w:w="0" w:type="dxa"/>
            <w:right w:w="108" w:type="dxa"/>
          </w:tblCellMar>
        </w:tblPrEx>
        <w:trPr>
          <w:trHeight w:val="81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支付企业</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收款单管理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针对9610业务，对跨境电商的收款单业务数据提供数据批量导入、批量申报、查询等功能。支持9610、9710、9810 1210保税出口业务。</w:t>
            </w:r>
          </w:p>
        </w:tc>
      </w:tr>
      <w:tr>
        <w:tblPrEx>
          <w:tblCellMar>
            <w:top w:w="0" w:type="dxa"/>
            <w:left w:w="108" w:type="dxa"/>
            <w:bottom w:w="0" w:type="dxa"/>
            <w:right w:w="108" w:type="dxa"/>
          </w:tblCellMar>
        </w:tblPrEx>
        <w:trPr>
          <w:trHeight w:val="81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监管场所</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运抵单管理</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场站经营人通过平台，把实际货物的运抵监管现场的数据发送给海关，确定实货到达状态。支持9610、9710、9810 1210保税出口业务。</w:t>
            </w:r>
          </w:p>
        </w:tc>
      </w:tr>
      <w:tr>
        <w:tblPrEx>
          <w:tblCellMar>
            <w:top w:w="0" w:type="dxa"/>
            <w:left w:w="108" w:type="dxa"/>
            <w:bottom w:w="0" w:type="dxa"/>
            <w:right w:w="108" w:type="dxa"/>
          </w:tblCellMar>
        </w:tblPrEx>
        <w:trPr>
          <w:trHeight w:val="54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综合查询</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综合查询</w:t>
            </w:r>
          </w:p>
        </w:tc>
        <w:tc>
          <w:tcPr>
            <w:tcW w:w="4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ascii="宋体" w:hAnsi="宋体" w:cs="宋体"/>
                <w:color w:val="auto"/>
                <w:sz w:val="24"/>
                <w:szCs w:val="24"/>
                <w:lang w:bidi="ar"/>
              </w:rPr>
              <w:t>对1210保税出、9610出口、9710出口以及9810出口的综合查询</w:t>
            </w:r>
          </w:p>
        </w:tc>
      </w:tr>
    </w:tbl>
    <w:p>
      <w:pPr>
        <w:pStyle w:val="4"/>
        <w:rPr>
          <w:color w:val="auto"/>
        </w:rPr>
      </w:pPr>
    </w:p>
    <w:p>
      <w:pPr>
        <w:spacing w:line="352" w:lineRule="auto"/>
        <w:rPr>
          <w:color w:val="auto"/>
        </w:rPr>
      </w:pPr>
    </w:p>
    <w:p>
      <w:pPr>
        <w:spacing w:before="47" w:line="225" w:lineRule="auto"/>
        <w:ind w:left="976"/>
        <w:outlineLvl w:val="3"/>
        <w:rPr>
          <w:rFonts w:ascii="宋体" w:hAnsi="宋体" w:cs="宋体"/>
          <w:color w:val="auto"/>
          <w:spacing w:val="11"/>
          <w:sz w:val="31"/>
          <w:szCs w:val="31"/>
          <w14:textOutline w14:w="5791" w14:cap="flat" w14:cmpd="sng" w14:algn="ctr">
            <w14:solidFill>
              <w14:srgbClr w14:val="000000"/>
            </w14:solidFill>
            <w14:prstDash w14:val="solid"/>
            <w14:miter w14:val="0"/>
          </w14:textOutline>
        </w:rPr>
      </w:pPr>
      <w:r>
        <w:rPr>
          <w:rFonts w:ascii="宋体" w:hAnsi="宋体" w:eastAsia="宋体" w:cs="宋体"/>
          <w:color w:val="auto"/>
          <w:spacing w:val="11"/>
          <w:sz w:val="31"/>
          <w:szCs w:val="31"/>
          <w14:textOutline w14:w="5791" w14:cap="flat" w14:cmpd="sng" w14:algn="ctr">
            <w14:solidFill>
              <w14:srgbClr w14:val="000000"/>
            </w14:solidFill>
            <w14:prstDash w14:val="solid"/>
            <w14:miter w14:val="0"/>
          </w14:textOutline>
        </w:rPr>
        <w:t>4.1.5</w:t>
      </w:r>
      <w:r>
        <w:rPr>
          <w:rFonts w:hint="eastAsia" w:ascii="宋体" w:hAnsi="宋体" w:eastAsia="宋体" w:cs="宋体"/>
          <w:color w:val="auto"/>
          <w:spacing w:val="11"/>
          <w:sz w:val="31"/>
          <w:szCs w:val="31"/>
          <w14:textOutline w14:w="5791" w14:cap="flat" w14:cmpd="sng" w14:algn="ctr">
            <w14:solidFill>
              <w14:srgbClr w14:val="000000"/>
            </w14:solidFill>
            <w14:prstDash w14:val="solid"/>
            <w14:miter w14:val="0"/>
          </w14:textOutline>
        </w:rPr>
        <w:t>权限管理系统</w:t>
      </w:r>
    </w:p>
    <w:tbl>
      <w:tblPr>
        <w:tblStyle w:val="5"/>
        <w:tblW w:w="8093" w:type="dxa"/>
        <w:tblInd w:w="93" w:type="dxa"/>
        <w:tblLayout w:type="autofit"/>
        <w:tblCellMar>
          <w:top w:w="0" w:type="dxa"/>
          <w:left w:w="108" w:type="dxa"/>
          <w:bottom w:w="0" w:type="dxa"/>
          <w:right w:w="108" w:type="dxa"/>
        </w:tblCellMar>
      </w:tblPr>
      <w:tblGrid>
        <w:gridCol w:w="1080"/>
        <w:gridCol w:w="1185"/>
        <w:gridCol w:w="1656"/>
        <w:gridCol w:w="4172"/>
      </w:tblGrid>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子系统</w:t>
            </w:r>
          </w:p>
        </w:tc>
        <w:tc>
          <w:tcPr>
            <w:tcW w:w="118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textAlignment w:val="center"/>
              <w:rPr>
                <w:rFonts w:ascii="宋体" w:hAnsi="宋体" w:cs="宋体"/>
                <w:b/>
                <w:bCs/>
                <w:color w:val="auto"/>
                <w:sz w:val="24"/>
                <w:szCs w:val="24"/>
              </w:rPr>
            </w:pPr>
            <w:r>
              <w:rPr>
                <w:rFonts w:hint="eastAsia" w:ascii="宋体" w:hAnsi="宋体" w:cs="宋体"/>
                <w:b/>
                <w:bCs/>
                <w:color w:val="auto"/>
                <w:sz w:val="24"/>
                <w:szCs w:val="24"/>
                <w:lang w:bidi="ar"/>
              </w:rPr>
              <w:t>一级菜单</w:t>
            </w:r>
          </w:p>
        </w:tc>
        <w:tc>
          <w:tcPr>
            <w:tcW w:w="165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二级菜单</w:t>
            </w:r>
          </w:p>
        </w:tc>
        <w:tc>
          <w:tcPr>
            <w:tcW w:w="417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权限管理子系统</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权限管理</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单位组织</w:t>
            </w:r>
          </w:p>
        </w:tc>
        <w:tc>
          <w:tcPr>
            <w:tcW w:w="4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对使用平台的公司进行管理</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权限管理</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角色管理</w:t>
            </w:r>
          </w:p>
        </w:tc>
        <w:tc>
          <w:tcPr>
            <w:tcW w:w="4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方便对用户的授权管理，提供角色管理</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权限管理</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用户管理</w:t>
            </w:r>
          </w:p>
        </w:tc>
        <w:tc>
          <w:tcPr>
            <w:tcW w:w="4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为系统用户提供系统使用权限管理；</w:t>
            </w:r>
          </w:p>
        </w:tc>
      </w:tr>
      <w:tr>
        <w:tblPrEx>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权限管理</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系统日志</w:t>
            </w:r>
          </w:p>
        </w:tc>
        <w:tc>
          <w:tcPr>
            <w:tcW w:w="4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包括登录、业务功能操作和bug的日志。系统记录各项功能中新增、编辑、删除等操作</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电商企业管理</w:t>
            </w:r>
          </w:p>
        </w:tc>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物流企业管理</w:t>
            </w:r>
          </w:p>
        </w:tc>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企业管理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textAlignment w:val="center"/>
              <w:rPr>
                <w:rFonts w:ascii="宋体" w:hAnsi="宋体" w:cs="宋体"/>
                <w:color w:val="auto"/>
                <w:sz w:val="24"/>
                <w:szCs w:val="24"/>
              </w:rPr>
            </w:pPr>
            <w:r>
              <w:rPr>
                <w:rFonts w:hint="eastAsia" w:ascii="宋体" w:hAnsi="宋体" w:cs="宋体"/>
                <w:color w:val="auto"/>
                <w:sz w:val="24"/>
                <w:szCs w:val="24"/>
                <w:lang w:bidi="ar"/>
              </w:rPr>
              <w:t>支付企业管理</w:t>
            </w:r>
          </w:p>
        </w:tc>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cs="宋体"/>
                <w:color w:val="auto"/>
                <w:sz w:val="24"/>
                <w:szCs w:val="24"/>
              </w:rPr>
            </w:pPr>
          </w:p>
        </w:tc>
      </w:tr>
    </w:tbl>
    <w:p>
      <w:pPr>
        <w:spacing w:line="245" w:lineRule="auto"/>
        <w:rPr>
          <w:color w:val="auto"/>
        </w:rPr>
      </w:pPr>
    </w:p>
    <w:p>
      <w:pPr>
        <w:spacing w:line="245" w:lineRule="auto"/>
        <w:rPr>
          <w:color w:val="auto"/>
        </w:rPr>
      </w:pPr>
    </w:p>
    <w:p>
      <w:pPr>
        <w:spacing w:line="245" w:lineRule="auto"/>
        <w:rPr>
          <w:color w:val="auto"/>
        </w:rPr>
      </w:pPr>
    </w:p>
    <w:p>
      <w:pPr>
        <w:spacing w:before="240" w:line="226" w:lineRule="auto"/>
        <w:ind w:left="554"/>
        <w:outlineLvl w:val="2"/>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pPr>
      <w:bookmarkStart w:id="7" w:name="_Toc114940556"/>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4.2跨境电商1210电商平台</w:t>
      </w:r>
      <w:bookmarkEnd w:id="7"/>
    </w:p>
    <w:p>
      <w:pPr>
        <w:spacing w:line="277" w:lineRule="auto"/>
        <w:rPr>
          <w:color w:val="auto"/>
        </w:rPr>
      </w:pPr>
    </w:p>
    <w:p>
      <w:pPr>
        <w:spacing w:before="175" w:line="225" w:lineRule="auto"/>
        <w:ind w:left="981"/>
        <w:outlineLvl w:val="3"/>
        <w:rPr>
          <w:rFonts w:ascii="宋体" w:hAnsi="宋体" w:cs="宋体"/>
          <w:color w:val="auto"/>
          <w:spacing w:val="10"/>
          <w:sz w:val="31"/>
          <w:szCs w:val="31"/>
          <w14:textOutline w14:w="5791" w14:cap="flat" w14:cmpd="sng" w14:algn="ctr">
            <w14:solidFill>
              <w14:srgbClr w14:val="000000"/>
            </w14:solidFill>
            <w14:prstDash w14:val="solid"/>
            <w14:miter w14:val="0"/>
          </w14:textOutline>
        </w:rPr>
      </w:pPr>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4.2.1</w:t>
      </w:r>
      <w:r>
        <w:rPr>
          <w:rFonts w:hint="eastAsia" w:ascii="宋体" w:hAnsi="宋体" w:eastAsia="宋体" w:cs="宋体"/>
          <w:color w:val="auto"/>
          <w:spacing w:val="10"/>
          <w:sz w:val="31"/>
          <w:szCs w:val="31"/>
          <w14:textOutline w14:w="5791" w14:cap="flat" w14:cmpd="sng" w14:algn="ctr">
            <w14:solidFill>
              <w14:srgbClr w14:val="000000"/>
            </w14:solidFill>
            <w14:prstDash w14:val="solid"/>
            <w14:miter w14:val="0"/>
          </w14:textOutline>
        </w:rPr>
        <w:t>云仓管理平台</w:t>
      </w:r>
    </w:p>
    <w:p>
      <w:pPr>
        <w:pStyle w:val="3"/>
        <w:rPr>
          <w:rFonts w:hAnsi="宋体" w:eastAsia="宋体"/>
          <w:color w:val="auto"/>
        </w:rPr>
      </w:pPr>
      <w:r>
        <w:rPr>
          <w:rFonts w:hint="eastAsia" w:hAnsi="宋体" w:eastAsia="宋体"/>
          <w:color w:val="auto"/>
        </w:rPr>
        <w:t>4</w:t>
      </w:r>
      <w:r>
        <w:rPr>
          <w:rFonts w:hAnsi="宋体" w:eastAsia="宋体"/>
          <w:color w:val="auto"/>
        </w:rPr>
        <w:t xml:space="preserve">.2.1.1 </w:t>
      </w:r>
      <w:r>
        <w:rPr>
          <w:rFonts w:hint="eastAsia" w:hAnsi="宋体" w:eastAsia="宋体"/>
          <w:color w:val="auto"/>
        </w:rPr>
        <w:t>云仓商城系统</w:t>
      </w:r>
    </w:p>
    <w:tbl>
      <w:tblPr>
        <w:tblStyle w:val="5"/>
        <w:tblW w:w="9849" w:type="dxa"/>
        <w:jc w:val="center"/>
        <w:tblLayout w:type="autofit"/>
        <w:tblCellMar>
          <w:top w:w="0" w:type="dxa"/>
          <w:left w:w="108" w:type="dxa"/>
          <w:bottom w:w="0" w:type="dxa"/>
          <w:right w:w="108" w:type="dxa"/>
        </w:tblCellMar>
      </w:tblPr>
      <w:tblGrid>
        <w:gridCol w:w="1135"/>
        <w:gridCol w:w="1185"/>
        <w:gridCol w:w="1650"/>
        <w:gridCol w:w="5879"/>
      </w:tblGrid>
      <w:tr>
        <w:tblPrEx>
          <w:tblCellMar>
            <w:top w:w="0" w:type="dxa"/>
            <w:left w:w="108" w:type="dxa"/>
            <w:bottom w:w="0" w:type="dxa"/>
            <w:right w:w="108" w:type="dxa"/>
          </w:tblCellMar>
        </w:tblPrEx>
        <w:trPr>
          <w:trHeight w:val="285"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子系统</w:t>
            </w:r>
          </w:p>
        </w:tc>
        <w:tc>
          <w:tcPr>
            <w:tcW w:w="118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textAlignment w:val="center"/>
              <w:rPr>
                <w:rFonts w:ascii="宋体" w:hAnsi="宋体" w:cs="宋体"/>
                <w:b/>
                <w:bCs/>
                <w:color w:val="auto"/>
                <w:sz w:val="24"/>
                <w:szCs w:val="24"/>
              </w:rPr>
            </w:pPr>
            <w:r>
              <w:rPr>
                <w:rFonts w:hint="eastAsia" w:ascii="宋体" w:hAnsi="宋体" w:cs="宋体"/>
                <w:b/>
                <w:bCs/>
                <w:color w:val="auto"/>
                <w:sz w:val="24"/>
                <w:szCs w:val="24"/>
                <w:lang w:bidi="ar"/>
              </w:rPr>
              <w:t>一级菜单</w:t>
            </w:r>
          </w:p>
        </w:tc>
        <w:tc>
          <w:tcPr>
            <w:tcW w:w="16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二级菜单</w:t>
            </w:r>
          </w:p>
        </w:tc>
        <w:tc>
          <w:tcPr>
            <w:tcW w:w="587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85" w:hRule="atLeast"/>
          <w:jc w:val="center"/>
        </w:trPr>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云仓商城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注册登录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注册登录</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用户注册账号并登录商城</w:t>
            </w: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商城首页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商城首页</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按照分类和推荐展示云仓的商品，提供S2B销售服务</w:t>
            </w:r>
          </w:p>
        </w:tc>
      </w:tr>
      <w:tr>
        <w:tblPrEx>
          <w:tblCellMar>
            <w:top w:w="0" w:type="dxa"/>
            <w:left w:w="108" w:type="dxa"/>
            <w:bottom w:w="0" w:type="dxa"/>
            <w:right w:w="108" w:type="dxa"/>
          </w:tblCellMar>
        </w:tblPrEx>
        <w:trPr>
          <w:trHeight w:val="285"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消息中心</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查看系统推送的站内消息</w:t>
            </w: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商品详情</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查看商品的名称、品牌、分类、详情等消息，并在线下单</w:t>
            </w: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用户后台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我的订单</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查看用户下单购买的订单和详情信息</w:t>
            </w:r>
          </w:p>
        </w:tc>
      </w:tr>
      <w:tr>
        <w:tblPrEx>
          <w:tblCellMar>
            <w:top w:w="0" w:type="dxa"/>
            <w:left w:w="108" w:type="dxa"/>
            <w:bottom w:w="0" w:type="dxa"/>
            <w:right w:w="108" w:type="dxa"/>
          </w:tblCellMar>
        </w:tblPrEx>
        <w:trPr>
          <w:trHeight w:val="540"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收货地址</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管理用户的常用和默认收货地址信息</w:t>
            </w:r>
          </w:p>
        </w:tc>
      </w:tr>
      <w:tr>
        <w:tblPrEx>
          <w:tblCellMar>
            <w:top w:w="0" w:type="dxa"/>
            <w:left w:w="108" w:type="dxa"/>
            <w:bottom w:w="0" w:type="dxa"/>
            <w:right w:w="108" w:type="dxa"/>
          </w:tblCellMar>
        </w:tblPrEx>
        <w:trPr>
          <w:trHeight w:val="285"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商品管理</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管理该用户导入订单可用的商品</w:t>
            </w:r>
          </w:p>
        </w:tc>
      </w:tr>
      <w:tr>
        <w:tblPrEx>
          <w:tblCellMar>
            <w:top w:w="0" w:type="dxa"/>
            <w:left w:w="108" w:type="dxa"/>
            <w:bottom w:w="0" w:type="dxa"/>
            <w:right w:w="108" w:type="dxa"/>
          </w:tblCellMar>
        </w:tblPrEx>
        <w:trPr>
          <w:trHeight w:val="285" w:hRule="atLeast"/>
          <w:jc w:val="center"/>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批量导单</w:t>
            </w:r>
          </w:p>
        </w:tc>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用户用excel批量导入订单</w:t>
            </w:r>
          </w:p>
        </w:tc>
      </w:tr>
    </w:tbl>
    <w:p>
      <w:pPr>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.2.1.2 </w:t>
      </w:r>
      <w:r>
        <w:rPr>
          <w:rFonts w:hint="eastAsia" w:hAnsi="宋体" w:eastAsia="宋体"/>
          <w:color w:val="auto"/>
        </w:rPr>
        <w:t>后台管理系统</w:t>
      </w:r>
    </w:p>
    <w:tbl>
      <w:tblPr>
        <w:tblStyle w:val="5"/>
        <w:tblW w:w="9918" w:type="dxa"/>
        <w:jc w:val="center"/>
        <w:tblLayout w:type="fixed"/>
        <w:tblCellMar>
          <w:top w:w="0" w:type="dxa"/>
          <w:left w:w="108" w:type="dxa"/>
          <w:bottom w:w="0" w:type="dxa"/>
          <w:right w:w="108" w:type="dxa"/>
        </w:tblCellMar>
      </w:tblPr>
      <w:tblGrid>
        <w:gridCol w:w="1209"/>
        <w:gridCol w:w="1198"/>
        <w:gridCol w:w="1650"/>
        <w:gridCol w:w="5861"/>
      </w:tblGrid>
      <w:tr>
        <w:tblPrEx>
          <w:tblCellMar>
            <w:top w:w="0" w:type="dxa"/>
            <w:left w:w="108" w:type="dxa"/>
            <w:bottom w:w="0" w:type="dxa"/>
            <w:right w:w="108" w:type="dxa"/>
          </w:tblCellMar>
        </w:tblPrEx>
        <w:trPr>
          <w:trHeight w:val="285" w:hRule="atLeast"/>
          <w:jc w:val="center"/>
        </w:trPr>
        <w:tc>
          <w:tcPr>
            <w:tcW w:w="120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子系统</w:t>
            </w:r>
          </w:p>
        </w:tc>
        <w:tc>
          <w:tcPr>
            <w:tcW w:w="119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textAlignment w:val="center"/>
              <w:rPr>
                <w:rFonts w:ascii="宋体" w:hAnsi="宋体" w:cs="宋体"/>
                <w:b/>
                <w:bCs/>
                <w:color w:val="auto"/>
                <w:sz w:val="24"/>
                <w:szCs w:val="24"/>
              </w:rPr>
            </w:pPr>
            <w:r>
              <w:rPr>
                <w:rFonts w:hint="eastAsia" w:ascii="宋体" w:hAnsi="宋体" w:cs="宋体"/>
                <w:b/>
                <w:bCs/>
                <w:color w:val="auto"/>
                <w:sz w:val="24"/>
                <w:szCs w:val="24"/>
                <w:lang w:bidi="ar"/>
              </w:rPr>
              <w:t>一级菜单</w:t>
            </w:r>
          </w:p>
        </w:tc>
        <w:tc>
          <w:tcPr>
            <w:tcW w:w="16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二级菜单</w:t>
            </w:r>
          </w:p>
        </w:tc>
        <w:tc>
          <w:tcPr>
            <w:tcW w:w="5861"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textAlignment w:val="center"/>
              <w:rPr>
                <w:rFonts w:ascii="宋体" w:hAnsi="宋体" w:cs="宋体"/>
                <w:b/>
                <w:bCs/>
                <w:color w:val="auto"/>
                <w:sz w:val="24"/>
                <w:szCs w:val="24"/>
              </w:rPr>
            </w:pPr>
            <w:r>
              <w:rPr>
                <w:rFonts w:hint="eastAsia"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1456" w:hRule="atLeast"/>
          <w:jc w:val="center"/>
        </w:trPr>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管理后台</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订单管理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订单列表</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显示下游渠道推送或捞取的所有订单信息，如订单金额、渠道订单编号、订单状态、包含的商品、运费、税费、购买人及收货人的基本信息、收货地址、等信息。可使用以上信息进行条件查询和导出。可对异常订单进行关闭或手动更改供应商。</w:t>
            </w:r>
          </w:p>
        </w:tc>
      </w:tr>
      <w:tr>
        <w:tblPrEx>
          <w:tblCellMar>
            <w:top w:w="0" w:type="dxa"/>
            <w:left w:w="108" w:type="dxa"/>
            <w:bottom w:w="0" w:type="dxa"/>
            <w:right w:w="108" w:type="dxa"/>
          </w:tblCellMar>
        </w:tblPrEx>
        <w:trPr>
          <w:trHeight w:val="101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捞单记录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管理从拼多多、京东商城、有赞、拼多多、行云、海带、海拍客等公域流量凭条的定时捞单日志记录。如发现控捞单失败的可进行人工处理。</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售后订单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管理渠道订单的售后审核、跟踪处理</w:t>
            </w:r>
          </w:p>
        </w:tc>
      </w:tr>
      <w:tr>
        <w:tblPrEx>
          <w:tblCellMar>
            <w:top w:w="0" w:type="dxa"/>
            <w:left w:w="108" w:type="dxa"/>
            <w:bottom w:w="0" w:type="dxa"/>
            <w:right w:w="108" w:type="dxa"/>
          </w:tblCellMar>
        </w:tblPrEx>
        <w:trPr>
          <w:trHeight w:val="69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结算管理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账户管理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显示云仓的账户信息，如账户余额、资金流水、结算情况等</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支付管理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管理云仓支持的支付公司信息，如支付公司名称、海关备案编码、收费标准、支持的业务类型等信息。</w:t>
            </w:r>
          </w:p>
        </w:tc>
      </w:tr>
      <w:tr>
        <w:tblPrEx>
          <w:tblCellMar>
            <w:top w:w="0" w:type="dxa"/>
            <w:left w:w="108" w:type="dxa"/>
            <w:bottom w:w="0" w:type="dxa"/>
            <w:right w:w="108" w:type="dxa"/>
          </w:tblCellMar>
        </w:tblPrEx>
        <w:trPr>
          <w:trHeight w:val="667"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供应商结算</w:t>
            </w:r>
          </w:p>
        </w:tc>
        <w:tc>
          <w:tcPr>
            <w:tcW w:w="5861"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管理和上游供应商的结算方式、待结算金额、已结算金额、余额、资金流水等信息，可对资金流水进行导出。</w:t>
            </w:r>
          </w:p>
        </w:tc>
      </w:tr>
      <w:tr>
        <w:tblPrEx>
          <w:tblCellMar>
            <w:top w:w="0" w:type="dxa"/>
            <w:left w:w="108" w:type="dxa"/>
            <w:bottom w:w="0" w:type="dxa"/>
            <w:right w:w="108" w:type="dxa"/>
          </w:tblCellMar>
        </w:tblPrEx>
        <w:trPr>
          <w:trHeight w:val="60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渠道商结算</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管理和下游渠道商的结算方式、待结算金额、已结算金额、余额、资金流水等信息，可对资金流水进行导出。</w:t>
            </w:r>
          </w:p>
        </w:tc>
      </w:tr>
      <w:tr>
        <w:tblPrEx>
          <w:tblCellMar>
            <w:top w:w="0" w:type="dxa"/>
            <w:left w:w="108" w:type="dxa"/>
            <w:bottom w:w="0" w:type="dxa"/>
            <w:right w:w="108" w:type="dxa"/>
          </w:tblCellMar>
        </w:tblPrEx>
        <w:trPr>
          <w:trHeight w:val="784"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供应商待结算订单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查看和供应商未结算的订单列表，可对查询结果进行批量结算和单个结算。结算后将生成对应的对账单信息。</w:t>
            </w:r>
          </w:p>
        </w:tc>
      </w:tr>
      <w:tr>
        <w:tblPrEx>
          <w:tblCellMar>
            <w:top w:w="0" w:type="dxa"/>
            <w:left w:w="108" w:type="dxa"/>
            <w:bottom w:w="0" w:type="dxa"/>
            <w:right w:w="108" w:type="dxa"/>
          </w:tblCellMar>
        </w:tblPrEx>
        <w:trPr>
          <w:trHeight w:val="82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渠道商待结算订单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查看和渠道商未结算的订单列表，可对查询结果进行批量结算和单个结算。结算后将生成对应的对账单信息。</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供应商对账单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和供应商订单结算对账的表单信息，可支持导出和确认操作</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渠道商对账单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和渠道商订单结算对账的表单信息，可支持导出和确认操作</w:t>
            </w:r>
          </w:p>
        </w:tc>
      </w:tr>
      <w:tr>
        <w:tblPrEx>
          <w:tblCellMar>
            <w:top w:w="0" w:type="dxa"/>
            <w:left w:w="108" w:type="dxa"/>
            <w:bottom w:w="0" w:type="dxa"/>
            <w:right w:w="108" w:type="dxa"/>
          </w:tblCellMar>
        </w:tblPrEx>
        <w:trPr>
          <w:trHeight w:val="58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预付款提现</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渠道商用户预付款余额提现申请的审核和退款管理</w:t>
            </w:r>
          </w:p>
        </w:tc>
      </w:tr>
      <w:tr>
        <w:trPr>
          <w:trHeight w:val="1213"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供应商管理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管理云仓对接的上游供应商信息，包括供应商名称、联系人、联系方式、对订单的申报要求（跨境保税供应商），订单的对接方式（人工还是接口）、是否开放供应商入驻方式等配置信息</w:t>
            </w:r>
          </w:p>
        </w:tc>
      </w:tr>
      <w:tr>
        <w:tblPrEx>
          <w:tblCellMar>
            <w:top w:w="0" w:type="dxa"/>
            <w:left w:w="108" w:type="dxa"/>
            <w:bottom w:w="0" w:type="dxa"/>
            <w:right w:w="108" w:type="dxa"/>
          </w:tblCellMar>
        </w:tblPrEx>
        <w:trPr>
          <w:trHeight w:val="83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供应商仓库</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管理各供应商的仓库信息，如仓库类型（自建仓或接口仓）、仓库编码、对接时的baseURL、appid等多项配置。</w:t>
            </w:r>
          </w:p>
        </w:tc>
      </w:tr>
      <w:tr>
        <w:tblPrEx>
          <w:tblCellMar>
            <w:top w:w="0" w:type="dxa"/>
            <w:left w:w="108" w:type="dxa"/>
            <w:bottom w:w="0" w:type="dxa"/>
            <w:right w:w="108" w:type="dxa"/>
          </w:tblCellMar>
        </w:tblPrEx>
        <w:trPr>
          <w:trHeight w:val="100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供应商商品</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管理供应商提供的商品信息，可查看商品的名称、图片、品牌、国家、商品类型、上下架状态、海关备案信息等。可通过接口或人工导入模板的方式进行添加。</w:t>
            </w:r>
          </w:p>
        </w:tc>
      </w:tr>
      <w:tr>
        <w:tblPrEx>
          <w:tblCellMar>
            <w:top w:w="0" w:type="dxa"/>
            <w:left w:w="108" w:type="dxa"/>
            <w:bottom w:w="0" w:type="dxa"/>
            <w:right w:w="108" w:type="dxa"/>
          </w:tblCellMar>
        </w:tblPrEx>
        <w:trPr>
          <w:trHeight w:val="7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库存管理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查询供应商提供的商品库存、价格、规格型号、批次号等信息。库存可通过接口或人工导入模板的方式进行管理</w:t>
            </w:r>
          </w:p>
        </w:tc>
      </w:tr>
      <w:tr>
        <w:tblPrEx>
          <w:tblCellMar>
            <w:top w:w="0" w:type="dxa"/>
            <w:left w:w="108" w:type="dxa"/>
            <w:bottom w:w="0" w:type="dxa"/>
            <w:right w:w="108" w:type="dxa"/>
          </w:tblCellMar>
        </w:tblPrEx>
        <w:trPr>
          <w:trHeight w:val="48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保税区/海关</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维护商品链路信息时可选的保税区、海关关区的基本信息。</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供应商品牌</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查看供应商提供的品牌信息，如品牌名称、品牌编码、中英文别名、品牌图片等。</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供应商分类</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查看供应商提供的分类信息，如分类名称、分类编码、分类层级、分类图片等</w:t>
            </w:r>
          </w:p>
        </w:tc>
      </w:tr>
      <w:tr>
        <w:tblPrEx>
          <w:tblCellMar>
            <w:top w:w="0" w:type="dxa"/>
            <w:left w:w="108" w:type="dxa"/>
            <w:bottom w:w="0" w:type="dxa"/>
            <w:right w:w="108" w:type="dxa"/>
          </w:tblCellMar>
        </w:tblPrEx>
        <w:trPr>
          <w:trHeight w:val="118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渠道管理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商渠管理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管理对接的下游渠道和商户信息。包括名称、联系人、联系方式、要求对方推单订单的申报要求（跨境保税商品）、结算方式、分配的管理员账号。可支持自研Bbc或其他三方公域（私域）渠道的对接。</w:t>
            </w:r>
          </w:p>
        </w:tc>
      </w:tr>
      <w:tr>
        <w:tblPrEx>
          <w:tblCellMar>
            <w:top w:w="0" w:type="dxa"/>
            <w:left w:w="108" w:type="dxa"/>
            <w:bottom w:w="0" w:type="dxa"/>
            <w:right w:w="108" w:type="dxa"/>
          </w:tblCellMar>
        </w:tblPrEx>
        <w:trPr>
          <w:trHeight w:val="1104"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商品授权</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为每个渠道配置对应的优选模板、价格模板、白名单模板、运费模板。可查看每个渠道的结算价、建议零售价等信息。可配置每个渠道的appid、密钥、回调地址。</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商品授权后可查看同步日志，通过同步记录判断同步是否完成。</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查看每个渠道推单的订单信息，可根据查询条件进行导出。</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三方平台授权</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管理作为服务商入驻拼多多、有赞、微盟等平台时的应用授权信息。</w:t>
            </w:r>
          </w:p>
        </w:tc>
      </w:tr>
      <w:tr>
        <w:tblPrEx>
          <w:tblCellMar>
            <w:top w:w="0" w:type="dxa"/>
            <w:left w:w="108" w:type="dxa"/>
            <w:bottom w:w="0" w:type="dxa"/>
            <w:right w:w="108" w:type="dxa"/>
          </w:tblCellMar>
        </w:tblPrEx>
        <w:trPr>
          <w:trHeight w:val="108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监控系统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异常订单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设置监控的关键指标、范围。如申报失败、向供应商推单失败、支付方式不支持、物流公司不支持等各种异常条件和提醒的周期和频率。</w:t>
            </w:r>
          </w:p>
        </w:tc>
      </w:tr>
      <w:tr>
        <w:tblPrEx>
          <w:tblCellMar>
            <w:top w:w="0" w:type="dxa"/>
            <w:left w:w="108" w:type="dxa"/>
            <w:bottom w:w="0" w:type="dxa"/>
            <w:right w:w="108" w:type="dxa"/>
          </w:tblCellMar>
        </w:tblPrEx>
        <w:trPr>
          <w:trHeight w:val="108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超时订单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设置触发预警后的通知时间、通知方式和通知结果，如下单48小时仍未发货。客服人员可根据监控结果进行人工干催单。</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联系人管理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设置触发预警后应该通知哪些关键人，包括联系人的手机号和邮箱。</w:t>
            </w:r>
          </w:p>
        </w:tc>
      </w:tr>
      <w:tr>
        <w:tblPrEx>
          <w:tblCellMar>
            <w:top w:w="0" w:type="dxa"/>
            <w:left w:w="108" w:type="dxa"/>
            <w:bottom w:w="0" w:type="dxa"/>
            <w:right w:w="108" w:type="dxa"/>
          </w:tblCellMar>
        </w:tblPrEx>
        <w:trPr>
          <w:trHeight w:val="108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模板管理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优选模板配置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配置对渠道授权时的商品筛选规则，如商品的供应商范围、品牌分类条件、效期库存要求、商品类型要求、价格优选条件。</w:t>
            </w:r>
          </w:p>
        </w:tc>
      </w:tr>
      <w:tr>
        <w:tblPrEx>
          <w:tblCellMar>
            <w:top w:w="0" w:type="dxa"/>
            <w:left w:w="108" w:type="dxa"/>
            <w:bottom w:w="0" w:type="dxa"/>
            <w:right w:w="108" w:type="dxa"/>
          </w:tblCellMar>
        </w:tblPrEx>
        <w:trPr>
          <w:trHeight w:val="943"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价格模板配置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配置给下游的价格模板，如报价方式：设置固定利润率、固定利润金额、按照分类设置利润率等多个方式的灵活配置。同时管理云仓商城内的多级会员价格设置。</w:t>
            </w:r>
          </w:p>
        </w:tc>
      </w:tr>
      <w:tr>
        <w:tblPrEx>
          <w:tblCellMar>
            <w:top w:w="0" w:type="dxa"/>
            <w:left w:w="108" w:type="dxa"/>
            <w:bottom w:w="0" w:type="dxa"/>
            <w:right w:w="108" w:type="dxa"/>
          </w:tblCellMar>
        </w:tblPrEx>
        <w:trPr>
          <w:trHeight w:val="34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目前支持1，2，3，4四级会员体系。</w:t>
            </w:r>
          </w:p>
        </w:tc>
      </w:tr>
      <w:tr>
        <w:tblPrEx>
          <w:tblCellMar>
            <w:top w:w="0" w:type="dxa"/>
            <w:left w:w="108" w:type="dxa"/>
            <w:bottom w:w="0" w:type="dxa"/>
            <w:right w:w="108" w:type="dxa"/>
          </w:tblCellMar>
        </w:tblPrEx>
        <w:trPr>
          <w:trHeight w:val="651"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白名单模板配置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配置优先销售的商品清单，如货主备货销售商品的模式时就可使用该模板。</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运费模板配置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配置和下游的运费结算公式，如包邮范围、运费计费的起重重量、起重金额。超出范围时的计价方式等。</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安全配置管理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鉴权管理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管理用户访问权限的方式和参数</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备份管理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数据和文件的备份和恢复</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设备管理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接入系统的设备管理</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安全审计</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系统运行安全状况的根据和分析</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加密管理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数据的加密算法和加密协议管理</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资源管理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系统连接会话数、进程占用、服务优先级等参数配置管理</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接口管理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适配器管理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定制话对接的接口服务</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上游标准接口</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对接上游供应商的商品订阅、订单推单、状态同步等接口</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下游标准接口</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对接下游渠道的商品推送、订单收单、状态同步等接口</w:t>
            </w:r>
          </w:p>
        </w:tc>
      </w:tr>
      <w:tr>
        <w:tblPrEx>
          <w:tblCellMar>
            <w:top w:w="0" w:type="dxa"/>
            <w:left w:w="108" w:type="dxa"/>
            <w:bottom w:w="0" w:type="dxa"/>
            <w:right w:w="108" w:type="dxa"/>
          </w:tblCellMar>
        </w:tblPrEx>
        <w:trPr>
          <w:trHeight w:val="1437"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商品管理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商品档案</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的资料档案库，是由运营人员审核并完善商品资料后的标准清单。包括商品名称、主图、详情图、商品品牌、分类、原产国、市场价、商品类型、国际条形码、商品自编码等信息。商品档案可根据查询条件导出，或使用模板批量更新商品档案信息。</w:t>
            </w:r>
          </w:p>
        </w:tc>
      </w:tr>
      <w:tr>
        <w:tblPrEx>
          <w:tblCellMar>
            <w:top w:w="0" w:type="dxa"/>
            <w:left w:w="108" w:type="dxa"/>
            <w:bottom w:w="0" w:type="dxa"/>
            <w:right w:w="108" w:type="dxa"/>
          </w:tblCellMar>
        </w:tblPrEx>
        <w:trPr>
          <w:trHeight w:val="772"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可用商品池</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云仓目前可售的，可往下游渠道同步的商品资料，包含可售库存、报价、商品类型、自编码、国际条形码等信息。</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商城商品</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云仓前端商城的商品管理，可设置标签、热门关键字、商品更名等营销功能</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分类管理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商品分类信息管理，支持1-3级分类。包含分类名称、分类编码、排序权重、分类图片（或URL）信息。</w:t>
            </w:r>
          </w:p>
        </w:tc>
      </w:tr>
      <w:tr>
        <w:tblPrEx>
          <w:tblCellMar>
            <w:top w:w="0" w:type="dxa"/>
            <w:left w:w="108" w:type="dxa"/>
            <w:bottom w:w="0" w:type="dxa"/>
            <w:right w:w="108" w:type="dxa"/>
          </w:tblCellMar>
        </w:tblPrEx>
        <w:trPr>
          <w:trHeight w:val="81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品牌管理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商品的品牌信息管理，如品牌名称、品牌所属国家、品牌编号、品牌图标信息。</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国家管理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商品的产地国管理，如国家名称、国家编号、国家图标信息。</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单位管理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商品的标准国际单位管理，如kg、g、ml、罐、瓶等。</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报表管理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报表管理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根据业务需要生成各业务口径和维度的数据报表</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商城运营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商城装修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配置商城的banner和广告页</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注册用户管理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商城注册用户等级管理</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商城配置</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配置商城的底部链接</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商城售后订单</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售后订单审核和退款</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系统设置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账户管理</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配置云仓后台的账户和密码信息</w:t>
            </w:r>
          </w:p>
        </w:tc>
      </w:tr>
      <w:tr>
        <w:tblPrEx>
          <w:tblCellMar>
            <w:top w:w="0" w:type="dxa"/>
            <w:left w:w="108" w:type="dxa"/>
            <w:bottom w:w="0" w:type="dxa"/>
            <w:right w:w="108" w:type="dxa"/>
          </w:tblCellMar>
        </w:tblPrEx>
        <w:trPr>
          <w:trHeight w:val="285"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角色权限</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配置云仓后台的账户角色权限</w:t>
            </w:r>
          </w:p>
        </w:tc>
      </w:tr>
      <w:tr>
        <w:tblPrEx>
          <w:tblCellMar>
            <w:top w:w="0" w:type="dxa"/>
            <w:left w:w="108" w:type="dxa"/>
            <w:bottom w:w="0" w:type="dxa"/>
            <w:right w:w="108" w:type="dxa"/>
          </w:tblCellMar>
        </w:tblPrEx>
        <w:trPr>
          <w:trHeight w:val="540" w:hRule="atLeast"/>
          <w:jc w:val="center"/>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系统日志</w:t>
            </w:r>
          </w:p>
        </w:tc>
        <w:tc>
          <w:tcPr>
            <w:tcW w:w="586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云仓后台登录用户的操作日志查看管理</w:t>
            </w:r>
          </w:p>
        </w:tc>
      </w:tr>
    </w:tbl>
    <w:p>
      <w:pPr>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.2.1.3 </w:t>
      </w:r>
      <w:r>
        <w:rPr>
          <w:rFonts w:hint="eastAsia" w:hAnsi="宋体" w:eastAsia="宋体"/>
          <w:color w:val="auto"/>
        </w:rPr>
        <w:t>渠道管理系统</w:t>
      </w:r>
    </w:p>
    <w:tbl>
      <w:tblPr>
        <w:tblStyle w:val="5"/>
        <w:tblW w:w="9707" w:type="dxa"/>
        <w:jc w:val="center"/>
        <w:tblLayout w:type="autofit"/>
        <w:tblCellMar>
          <w:top w:w="0" w:type="dxa"/>
          <w:left w:w="108" w:type="dxa"/>
          <w:bottom w:w="0" w:type="dxa"/>
          <w:right w:w="108" w:type="dxa"/>
        </w:tblCellMar>
      </w:tblPr>
      <w:tblGrid>
        <w:gridCol w:w="1470"/>
        <w:gridCol w:w="1575"/>
        <w:gridCol w:w="6662"/>
      </w:tblGrid>
      <w:tr>
        <w:tblPrEx>
          <w:tblCellMar>
            <w:top w:w="0" w:type="dxa"/>
            <w:left w:w="108" w:type="dxa"/>
            <w:bottom w:w="0" w:type="dxa"/>
            <w:right w:w="108" w:type="dxa"/>
          </w:tblCellMar>
        </w:tblPrEx>
        <w:trPr>
          <w:trHeight w:val="27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57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6662"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386"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渠道后台管理系统</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店铺管理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管理线上小程序、H5商城和线下实体店铺的基本信息。</w:t>
            </w:r>
          </w:p>
        </w:tc>
      </w:tr>
      <w:tr>
        <w:tblPrEx>
          <w:tblCellMar>
            <w:top w:w="0" w:type="dxa"/>
            <w:left w:w="108" w:type="dxa"/>
            <w:bottom w:w="0" w:type="dxa"/>
            <w:right w:w="108" w:type="dxa"/>
          </w:tblCellMar>
        </w:tblPrEx>
        <w:trPr>
          <w:trHeight w:val="61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auto"/>
                <w:sz w:val="24"/>
                <w:szCs w:val="24"/>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如店铺名称、联系人、联系方式、Logo、所属位置（线下），所属销售负责人等信息.</w:t>
            </w:r>
          </w:p>
        </w:tc>
      </w:tr>
      <w:tr>
        <w:tblPrEx>
          <w:tblCellMar>
            <w:top w:w="0" w:type="dxa"/>
            <w:left w:w="108" w:type="dxa"/>
            <w:bottom w:w="0" w:type="dxa"/>
            <w:right w:w="108" w:type="dxa"/>
          </w:tblCellMar>
        </w:tblPrEx>
        <w:trPr>
          <w:trHeight w:val="118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商品管理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维护渠道后台管理的商品信息，包含云仓代发商品和渠道后台自建的商品。可批量或单独设置和小b的结算价、建议零售价、建议会员价等价格信息。可查看商品的详情，如商品分类、排序权重、分类、品牌等信息。</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auto"/>
                <w:sz w:val="24"/>
                <w:szCs w:val="24"/>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可批量对商品设置上下架。</w:t>
            </w:r>
          </w:p>
        </w:tc>
      </w:tr>
      <w:tr>
        <w:tblPrEx>
          <w:tblCellMar>
            <w:top w:w="0" w:type="dxa"/>
            <w:left w:w="108" w:type="dxa"/>
            <w:bottom w:w="0" w:type="dxa"/>
            <w:right w:w="108" w:type="dxa"/>
          </w:tblCellMar>
        </w:tblPrEx>
        <w:trPr>
          <w:trHeight w:val="642"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活动管理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为店铺设置运营活动模板、如满减、满赠、优惠券、特价、秒杀、活动内容。并设置每个活动的适用范围、启用和结束的时间。</w:t>
            </w:r>
          </w:p>
        </w:tc>
      </w:tr>
      <w:tr>
        <w:tblPrEx>
          <w:tblCellMar>
            <w:top w:w="0" w:type="dxa"/>
            <w:left w:w="108" w:type="dxa"/>
            <w:bottom w:w="0" w:type="dxa"/>
            <w:right w:w="108" w:type="dxa"/>
          </w:tblCellMar>
        </w:tblPrEx>
        <w:trPr>
          <w:trHeight w:val="583"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仓库管理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总览查看所有店铺仓库的商品库存信息，包括商品名称、库存数量、库存成本等信息。</w:t>
            </w:r>
          </w:p>
        </w:tc>
      </w:tr>
      <w:tr>
        <w:tblPrEx>
          <w:tblCellMar>
            <w:top w:w="0" w:type="dxa"/>
            <w:left w:w="108" w:type="dxa"/>
            <w:bottom w:w="0" w:type="dxa"/>
            <w:right w:w="108" w:type="dxa"/>
          </w:tblCellMar>
        </w:tblPrEx>
        <w:trPr>
          <w:trHeight w:val="643"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采购管理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管理来自每个店铺的采购申请列表。对采购申请进行审批。统一搜集采购需求后再向供应商发起批采订单。</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cs="宋体"/>
                <w:color w:val="auto"/>
                <w:sz w:val="24"/>
                <w:szCs w:val="24"/>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采购完成后向每个店铺安排发货。</w:t>
            </w:r>
          </w:p>
        </w:tc>
      </w:tr>
      <w:tr>
        <w:tblPrEx>
          <w:tblCellMar>
            <w:top w:w="0" w:type="dxa"/>
            <w:left w:w="108" w:type="dxa"/>
            <w:bottom w:w="0" w:type="dxa"/>
            <w:right w:w="108" w:type="dxa"/>
          </w:tblCellMar>
        </w:tblPrEx>
        <w:trPr>
          <w:trHeight w:val="1102"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订单管理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管理每个店铺（含线上线下）的销售订单、批发订单以及商户销售订单。可查看每个订单的订单金额、订单状态、包含的商品、收货人信息等。可对异常订单进行人工处理，如异常关闭或更改供应商。</w:t>
            </w:r>
          </w:p>
        </w:tc>
      </w:tr>
      <w:tr>
        <w:tblPrEx>
          <w:tblCellMar>
            <w:top w:w="0" w:type="dxa"/>
            <w:left w:w="108" w:type="dxa"/>
            <w:bottom w:w="0" w:type="dxa"/>
            <w:right w:w="108" w:type="dxa"/>
          </w:tblCellMar>
        </w:tblPrEx>
        <w:trPr>
          <w:trHeight w:val="618"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售后管理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处理销售订单以及店铺订单售后审核，可选择审核通过或审核失败。审核通过后退款金额将在T+1后自动推给消费者账户。</w:t>
            </w:r>
          </w:p>
        </w:tc>
      </w:tr>
      <w:tr>
        <w:tblPrEx>
          <w:tblCellMar>
            <w:top w:w="0" w:type="dxa"/>
            <w:left w:w="108" w:type="dxa"/>
            <w:bottom w:w="0" w:type="dxa"/>
            <w:right w:w="108" w:type="dxa"/>
          </w:tblCellMar>
        </w:tblPrEx>
        <w:trPr>
          <w:trHeight w:val="909"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会员管理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查看所有店铺会员用户信息和设置。会员目前支持共享会员（如连锁自营模式）、独享模式（加盟商）。可设置付费会员的名称、收费金额、会员时效、会员权益、会员专属logo等。</w:t>
            </w:r>
          </w:p>
        </w:tc>
      </w:tr>
      <w:tr>
        <w:tblPrEx>
          <w:tblCellMar>
            <w:top w:w="0" w:type="dxa"/>
            <w:left w:w="108" w:type="dxa"/>
            <w:bottom w:w="0" w:type="dxa"/>
            <w:right w:w="108" w:type="dxa"/>
          </w:tblCellMar>
        </w:tblPrEx>
        <w:trPr>
          <w:trHeight w:val="605"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销售员管理</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管理销售员信息。销售员是帮大B推荐小b加盟的代理人角色，可为每个销售员分配专属的拉新二维码。</w:t>
            </w:r>
          </w:p>
        </w:tc>
      </w:tr>
      <w:tr>
        <w:tblPrEx>
          <w:tblCellMar>
            <w:top w:w="0" w:type="dxa"/>
            <w:left w:w="108" w:type="dxa"/>
            <w:bottom w:w="0" w:type="dxa"/>
            <w:right w:w="108" w:type="dxa"/>
          </w:tblCellMar>
        </w:tblPrEx>
        <w:trPr>
          <w:trHeight w:val="62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财务结算</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处理和供应商和每个店铺的财务结算业务，包括结算订单、对账单、支付方式等。</w:t>
            </w:r>
          </w:p>
        </w:tc>
      </w:tr>
      <w:tr>
        <w:tblPrEx>
          <w:tblCellMar>
            <w:top w:w="0" w:type="dxa"/>
            <w:left w:w="108" w:type="dxa"/>
            <w:bottom w:w="0" w:type="dxa"/>
            <w:right w:w="108" w:type="dxa"/>
          </w:tblCellMar>
        </w:tblPrEx>
        <w:trPr>
          <w:trHeight w:val="922"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统计板块</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通过大数据和机器学习分析统计的可视化看板。可支持订单统计、日单量、客单价、爆款商品、用户画像（如年龄、性别、购买习惯等）、售后率、投诉率、客户满意度、发货区域、发货时效等。</w:t>
            </w:r>
          </w:p>
        </w:tc>
      </w:tr>
      <w:tr>
        <w:tblPrEx>
          <w:tblCellMar>
            <w:top w:w="0" w:type="dxa"/>
            <w:left w:w="108" w:type="dxa"/>
            <w:bottom w:w="0" w:type="dxa"/>
            <w:right w:w="108" w:type="dxa"/>
          </w:tblCellMar>
        </w:tblPrEx>
        <w:trPr>
          <w:trHeight w:val="577"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店铺装修</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为小程序设置装修模板，如节假日或电商节使用的banner、专题馆、推荐广告位等</w:t>
            </w:r>
          </w:p>
        </w:tc>
      </w:tr>
      <w:tr>
        <w:tblPrEx>
          <w:tblCellMar>
            <w:top w:w="0" w:type="dxa"/>
            <w:left w:w="108" w:type="dxa"/>
            <w:bottom w:w="0" w:type="dxa"/>
            <w:right w:w="108" w:type="dxa"/>
          </w:tblCellMar>
        </w:tblPrEx>
        <w:trPr>
          <w:trHeight w:val="407"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系统设置</w:t>
            </w:r>
          </w:p>
        </w:tc>
        <w:tc>
          <w:tcPr>
            <w:tcW w:w="666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系统业务配置、用户权限、操作日志</w:t>
            </w:r>
          </w:p>
        </w:tc>
      </w:tr>
    </w:tbl>
    <w:p>
      <w:pPr>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.2.1.4 </w:t>
      </w:r>
      <w:r>
        <w:rPr>
          <w:rFonts w:hint="eastAsia" w:hAnsi="宋体" w:eastAsia="宋体"/>
          <w:color w:val="auto"/>
        </w:rPr>
        <w:t>店铺后台管理系统</w:t>
      </w:r>
    </w:p>
    <w:tbl>
      <w:tblPr>
        <w:tblStyle w:val="5"/>
        <w:tblW w:w="9707" w:type="dxa"/>
        <w:jc w:val="center"/>
        <w:tblLayout w:type="autofit"/>
        <w:tblCellMar>
          <w:top w:w="0" w:type="dxa"/>
          <w:left w:w="108" w:type="dxa"/>
          <w:bottom w:w="0" w:type="dxa"/>
          <w:right w:w="108" w:type="dxa"/>
        </w:tblCellMar>
      </w:tblPr>
      <w:tblGrid>
        <w:gridCol w:w="1470"/>
        <w:gridCol w:w="1425"/>
        <w:gridCol w:w="6812"/>
      </w:tblGrid>
      <w:tr>
        <w:tblPrEx>
          <w:tblCellMar>
            <w:top w:w="0" w:type="dxa"/>
            <w:left w:w="108" w:type="dxa"/>
            <w:bottom w:w="0" w:type="dxa"/>
            <w:right w:w="108" w:type="dxa"/>
          </w:tblCellMar>
        </w:tblPrEx>
        <w:trPr>
          <w:trHeight w:val="27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4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6812"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540"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店铺后台管理系统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店铺信息</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查看店铺的所属位置及对应的线上H商城网址。可设置店铺Logo和专属店铺二维码。</w:t>
            </w:r>
          </w:p>
        </w:tc>
      </w:tr>
      <w:tr>
        <w:tblPrEx>
          <w:tblCellMar>
            <w:top w:w="0" w:type="dxa"/>
            <w:left w:w="108" w:type="dxa"/>
            <w:bottom w:w="0" w:type="dxa"/>
            <w:right w:w="108" w:type="dxa"/>
          </w:tblCellMar>
        </w:tblPrEx>
        <w:trPr>
          <w:trHeight w:val="95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数据看板</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通过大数据和机器学习分析统计的可视化看板。可支持订单统计、日单量、客单价、爆款商品、用户画像（如年龄、性别、购买习惯等）、售后率、投诉率、客户满意度、发货区域、发货时效等。</w:t>
            </w:r>
          </w:p>
        </w:tc>
      </w:tr>
      <w:tr>
        <w:tblPrEx>
          <w:tblCellMar>
            <w:top w:w="0" w:type="dxa"/>
            <w:left w:w="108" w:type="dxa"/>
            <w:bottom w:w="0" w:type="dxa"/>
            <w:right w:w="108" w:type="dxa"/>
          </w:tblCellMar>
        </w:tblPrEx>
        <w:trPr>
          <w:trHeight w:val="682"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商品管理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维护商品的销售价、会员价以及商品的上下架（线上线下销售模式），并可设置商品在线上线下的可售库存及锁定方式。</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采购管理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管理向渠道商提交的采购申请、采购进货单与采购退货单，可查看各采购单列表及采购单详情。</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入库管理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管理各类入库单据、采购入库操作及操作审核，如采购入库、其他入库、调拨入库等。</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出库管理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管理各类出库单据、出库操作及操作审核，如销售入库、其他入库、调拨出库等。</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库内管理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提供库存查询、库内盘点、差异核对、库存划拨、库存成本计算、库存预警等管理功能。</w:t>
            </w:r>
          </w:p>
        </w:tc>
      </w:tr>
      <w:tr>
        <w:tblPrEx>
          <w:tblCellMar>
            <w:top w:w="0" w:type="dxa"/>
            <w:left w:w="108" w:type="dxa"/>
            <w:bottom w:w="0" w:type="dxa"/>
            <w:right w:w="108" w:type="dxa"/>
          </w:tblCellMar>
        </w:tblPrEx>
        <w:trPr>
          <w:trHeight w:val="90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订单管理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显示店铺内线上线下的所有订单信息，如订单金额、渠道订单编号、订单状态、包含的商品、运费、税费、购买人及收货人的基本信息、收货地址、等信息。可使用以上信息进行条件查询和导出。</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售后管理</w:t>
            </w:r>
          </w:p>
        </w:tc>
        <w:tc>
          <w:tcPr>
            <w:tcW w:w="6812"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对消费者发起的订单进行售后状态的查看，并联系渠道商安排订单售后审核和货物拦截或退款。</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会员中心</w:t>
            </w:r>
          </w:p>
        </w:tc>
        <w:tc>
          <w:tcPr>
            <w:tcW w:w="68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管理店铺内的会员数据，包括会员类别、会员手机号、会员等级、充值情况、储值积分等。</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活动中心</w:t>
            </w:r>
          </w:p>
        </w:tc>
        <w:tc>
          <w:tcPr>
            <w:tcW w:w="68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利用渠道商提供的活动模板配置店铺活动内容，如促销、特价、拼团等活动。</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门店运营</w:t>
            </w:r>
          </w:p>
        </w:tc>
        <w:tc>
          <w:tcPr>
            <w:tcW w:w="68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管理收银机、储值卡、客户信息。</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结算对账</w:t>
            </w:r>
          </w:p>
        </w:tc>
        <w:tc>
          <w:tcPr>
            <w:tcW w:w="68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提供和渠道商的结算对账服务。</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统计板块</w:t>
            </w:r>
          </w:p>
        </w:tc>
        <w:tc>
          <w:tcPr>
            <w:tcW w:w="681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统计店内订单数据、资金数据，会员分析等。</w:t>
            </w:r>
          </w:p>
        </w:tc>
      </w:tr>
    </w:tbl>
    <w:p>
      <w:pPr>
        <w:pStyle w:val="3"/>
        <w:rPr>
          <w:rFonts w:hAnsi="宋体" w:eastAsia="宋体"/>
          <w:color w:val="auto"/>
        </w:rPr>
      </w:pPr>
      <w:r>
        <w:rPr>
          <w:rFonts w:hint="eastAsia" w:hAnsi="宋体" w:eastAsia="宋体"/>
          <w:color w:val="auto"/>
        </w:rPr>
        <w:t>4</w:t>
      </w:r>
      <w:r>
        <w:rPr>
          <w:rFonts w:hAnsi="宋体" w:eastAsia="宋体"/>
          <w:color w:val="auto"/>
        </w:rPr>
        <w:t xml:space="preserve">.2.1.5 </w:t>
      </w:r>
      <w:r>
        <w:rPr>
          <w:rFonts w:hint="eastAsia" w:hAnsi="宋体" w:eastAsia="宋体"/>
          <w:color w:val="auto"/>
        </w:rPr>
        <w:t>P</w:t>
      </w:r>
      <w:r>
        <w:rPr>
          <w:rFonts w:hAnsi="宋体" w:eastAsia="宋体"/>
          <w:color w:val="auto"/>
        </w:rPr>
        <w:t>OS</w:t>
      </w:r>
      <w:r>
        <w:rPr>
          <w:rFonts w:hint="eastAsia" w:hAnsi="宋体" w:eastAsia="宋体"/>
          <w:color w:val="auto"/>
        </w:rPr>
        <w:t>机收银管理系统</w:t>
      </w:r>
    </w:p>
    <w:tbl>
      <w:tblPr>
        <w:tblStyle w:val="5"/>
        <w:tblW w:w="9695" w:type="dxa"/>
        <w:jc w:val="center"/>
        <w:tblLayout w:type="autofit"/>
        <w:tblCellMar>
          <w:top w:w="0" w:type="dxa"/>
          <w:left w:w="108" w:type="dxa"/>
          <w:bottom w:w="0" w:type="dxa"/>
          <w:right w:w="108" w:type="dxa"/>
        </w:tblCellMar>
      </w:tblPr>
      <w:tblGrid>
        <w:gridCol w:w="1470"/>
        <w:gridCol w:w="1425"/>
        <w:gridCol w:w="6800"/>
      </w:tblGrid>
      <w:tr>
        <w:tblPrEx>
          <w:tblCellMar>
            <w:top w:w="0" w:type="dxa"/>
            <w:left w:w="108" w:type="dxa"/>
            <w:bottom w:w="0" w:type="dxa"/>
            <w:right w:w="108" w:type="dxa"/>
          </w:tblCellMar>
        </w:tblPrEx>
        <w:trPr>
          <w:trHeight w:val="27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4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680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70"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POS收银</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商品查询</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支持查询线下可售商品资料及库存。</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普通收银</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支持快速扫商品下单，可快速增减商品，自动计算结算价格及优惠活动。</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自提核销</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支持核销线上自提订单。</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挂单/取单</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支持挂起当前订单，重取挂起订单。</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历史订单</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支持查询历史订单数据。</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多种支付方式</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住方式支持现金、储值卡、微信、支付宝、付款码、pos刷卡机等。</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打印小票</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支持结算小票打印，重新打印小票。</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订单退换</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支持订单换货或退款。</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临时优惠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支持结算时优惠改价。</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会员查询</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支持查询本店会员。</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交接班</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交接班结算。</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钱箱</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支持打开钱箱。</w:t>
            </w:r>
          </w:p>
        </w:tc>
      </w:tr>
    </w:tbl>
    <w:p>
      <w:pPr>
        <w:pStyle w:val="3"/>
        <w:rPr>
          <w:rFonts w:hAnsi="宋体" w:eastAsia="宋体"/>
          <w:color w:val="auto"/>
        </w:rPr>
      </w:pPr>
      <w:r>
        <w:rPr>
          <w:rFonts w:hint="eastAsia" w:hAnsi="宋体" w:eastAsia="宋体"/>
          <w:color w:val="auto"/>
        </w:rPr>
        <w:t>4</w:t>
      </w:r>
      <w:r>
        <w:rPr>
          <w:rFonts w:hAnsi="宋体" w:eastAsia="宋体"/>
          <w:color w:val="auto"/>
        </w:rPr>
        <w:t xml:space="preserve">.2.1.6 </w:t>
      </w:r>
      <w:r>
        <w:rPr>
          <w:rFonts w:hint="eastAsia" w:hAnsi="宋体" w:eastAsia="宋体"/>
          <w:color w:val="auto"/>
        </w:rPr>
        <w:t>B</w:t>
      </w:r>
      <w:r>
        <w:rPr>
          <w:rFonts w:hAnsi="宋体" w:eastAsia="宋体"/>
          <w:color w:val="auto"/>
        </w:rPr>
        <w:t>2B</w:t>
      </w:r>
      <w:r>
        <w:rPr>
          <w:rFonts w:hint="eastAsia" w:hAnsi="宋体" w:eastAsia="宋体"/>
          <w:color w:val="auto"/>
        </w:rPr>
        <w:t>小程序</w:t>
      </w:r>
    </w:p>
    <w:tbl>
      <w:tblPr>
        <w:tblStyle w:val="5"/>
        <w:tblW w:w="9701" w:type="dxa"/>
        <w:jc w:val="center"/>
        <w:tblLayout w:type="autofit"/>
        <w:tblCellMar>
          <w:top w:w="0" w:type="dxa"/>
          <w:left w:w="108" w:type="dxa"/>
          <w:bottom w:w="0" w:type="dxa"/>
          <w:right w:w="108" w:type="dxa"/>
        </w:tblCellMar>
      </w:tblPr>
      <w:tblGrid>
        <w:gridCol w:w="1470"/>
        <w:gridCol w:w="1425"/>
        <w:gridCol w:w="6806"/>
      </w:tblGrid>
      <w:tr>
        <w:trPr>
          <w:trHeight w:val="27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4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6806"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1080"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B2b小程序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商城首页</w:t>
            </w:r>
          </w:p>
        </w:tc>
        <w:tc>
          <w:tcPr>
            <w:tcW w:w="6806"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浏览商品首页，包括banner、专题馆、各种促销活动商品展示，以及根据用户画像生成的瀑布流商品列表。还可通过分类和品牌入口查看到对应的商品。支持扫一扫和关键字搜索商品。</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分类查找</w:t>
            </w:r>
          </w:p>
        </w:tc>
        <w:tc>
          <w:tcPr>
            <w:tcW w:w="6806"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根据分类快速定位商品。</w:t>
            </w:r>
          </w:p>
        </w:tc>
      </w:tr>
      <w:tr>
        <w:tblPrEx>
          <w:tblCellMar>
            <w:top w:w="0" w:type="dxa"/>
            <w:left w:w="108" w:type="dxa"/>
            <w:bottom w:w="0" w:type="dxa"/>
            <w:right w:w="108" w:type="dxa"/>
          </w:tblCellMar>
        </w:tblPrEx>
        <w:trPr>
          <w:trHeight w:val="54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进货单</w:t>
            </w:r>
          </w:p>
        </w:tc>
        <w:tc>
          <w:tcPr>
            <w:tcW w:w="6806"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方便用户统一自采下单，可享受渠道设置的优惠价格。</w:t>
            </w:r>
          </w:p>
        </w:tc>
      </w:tr>
      <w:tr>
        <w:tblPrEx>
          <w:tblCellMar>
            <w:top w:w="0" w:type="dxa"/>
            <w:left w:w="108" w:type="dxa"/>
            <w:bottom w:w="0" w:type="dxa"/>
            <w:right w:w="108" w:type="dxa"/>
          </w:tblCellMar>
        </w:tblPrEx>
        <w:trPr>
          <w:trHeight w:val="189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我的店铺</w:t>
            </w:r>
          </w:p>
        </w:tc>
        <w:tc>
          <w:tcPr>
            <w:tcW w:w="6806"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申请成为店主，据有店铺管理功能。可设置店铺名称、Logo。可查看每日或累计的订单流水、收益情况。可管理店铺的商品上下架、价格设置，查看商品的预估收益。可管理和查看每个店铺的会员情况。可查看每个店铺的订单及售后情况。可查看其对应的小程序店铺，并通过保存和分享店铺二维码的方式销售商品。</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个人中心</w:t>
            </w:r>
          </w:p>
        </w:tc>
        <w:tc>
          <w:tcPr>
            <w:tcW w:w="6806" w:type="dxa"/>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ascii="宋体" w:hAnsi="宋体" w:cs="宋体"/>
                <w:color w:val="auto"/>
                <w:sz w:val="24"/>
                <w:szCs w:val="24"/>
              </w:rPr>
            </w:pPr>
            <w:r>
              <w:rPr>
                <w:rFonts w:ascii="宋体" w:hAnsi="宋体" w:cs="宋体"/>
                <w:color w:val="auto"/>
                <w:sz w:val="24"/>
                <w:szCs w:val="24"/>
                <w:lang w:bidi="ar"/>
              </w:rPr>
              <w:t>查看个人信息，管理地址以及查看订单。</w:t>
            </w:r>
          </w:p>
        </w:tc>
      </w:tr>
    </w:tbl>
    <w:p>
      <w:pPr>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.2.1.7 </w:t>
      </w:r>
      <w:r>
        <w:rPr>
          <w:rFonts w:hint="eastAsia" w:hAnsi="宋体" w:eastAsia="宋体"/>
          <w:color w:val="auto"/>
        </w:rPr>
        <w:t>B</w:t>
      </w:r>
      <w:r>
        <w:rPr>
          <w:rFonts w:hAnsi="宋体" w:eastAsia="宋体"/>
          <w:color w:val="auto"/>
        </w:rPr>
        <w:t>2C</w:t>
      </w:r>
      <w:r>
        <w:rPr>
          <w:rFonts w:hint="eastAsia" w:hAnsi="宋体" w:eastAsia="宋体"/>
          <w:color w:val="auto"/>
        </w:rPr>
        <w:t>小程序</w:t>
      </w:r>
    </w:p>
    <w:tbl>
      <w:tblPr>
        <w:tblStyle w:val="5"/>
        <w:tblW w:w="9683" w:type="dxa"/>
        <w:jc w:val="center"/>
        <w:tblLayout w:type="autofit"/>
        <w:tblCellMar>
          <w:top w:w="0" w:type="dxa"/>
          <w:left w:w="108" w:type="dxa"/>
          <w:bottom w:w="0" w:type="dxa"/>
          <w:right w:w="108" w:type="dxa"/>
        </w:tblCellMar>
      </w:tblPr>
      <w:tblGrid>
        <w:gridCol w:w="1470"/>
        <w:gridCol w:w="1425"/>
        <w:gridCol w:w="6788"/>
      </w:tblGrid>
      <w:tr>
        <w:tblPrEx>
          <w:tblCellMar>
            <w:top w:w="0" w:type="dxa"/>
            <w:left w:w="108" w:type="dxa"/>
            <w:bottom w:w="0" w:type="dxa"/>
            <w:right w:w="108" w:type="dxa"/>
          </w:tblCellMar>
        </w:tblPrEx>
        <w:trPr>
          <w:trHeight w:val="27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425"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6788" w:type="dxa"/>
            <w:tcBorders>
              <w:top w:val="single" w:color="000000" w:sz="4" w:space="0"/>
              <w:left w:val="single" w:color="000000" w:sz="4" w:space="0"/>
              <w:bottom w:val="single" w:color="000000" w:sz="4" w:space="0"/>
              <w:right w:val="single" w:color="000000" w:sz="4" w:space="0"/>
            </w:tcBorders>
            <w:shd w:val="clear" w:color="auto" w:fill="EDEDED"/>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312"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b2c小程序（含H5）</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商城首页</w:t>
            </w:r>
          </w:p>
        </w:tc>
        <w:tc>
          <w:tcPr>
            <w:tcW w:w="6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浏览商品首页，包括banner、专题馆、各种促销活动商品展示，以及根据用户画像生成的瀑布流商品列表。还可通过分类和品牌入口查看到对应的商品。支持扫一扫和关键字搜索商品。</w:t>
            </w:r>
          </w:p>
        </w:tc>
      </w:tr>
      <w:tr>
        <w:tblPrEx>
          <w:tblCellMar>
            <w:top w:w="0" w:type="dxa"/>
            <w:left w:w="108" w:type="dxa"/>
            <w:bottom w:w="0" w:type="dxa"/>
            <w:right w:w="108" w:type="dxa"/>
          </w:tblCellMar>
        </w:tblPrEx>
        <w:trPr>
          <w:trHeight w:val="312"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6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店铺切换</w:t>
            </w:r>
          </w:p>
        </w:tc>
        <w:tc>
          <w:tcPr>
            <w:tcW w:w="67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提供店铺切换，满足用户选择最近店铺购物。</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分类查找</w:t>
            </w:r>
          </w:p>
        </w:tc>
        <w:tc>
          <w:tcPr>
            <w:tcW w:w="67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根据分类快速定位商品。</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购物车</w:t>
            </w:r>
          </w:p>
        </w:tc>
        <w:tc>
          <w:tcPr>
            <w:tcW w:w="67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支持购物车统一下单。</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个人中心</w:t>
            </w:r>
          </w:p>
        </w:tc>
        <w:tc>
          <w:tcPr>
            <w:tcW w:w="67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提供地址维护、订单查看入口、个人信息修改。</w:t>
            </w:r>
          </w:p>
        </w:tc>
      </w:tr>
      <w:tr>
        <w:tblPrEx>
          <w:tblCellMar>
            <w:top w:w="0" w:type="dxa"/>
            <w:left w:w="108" w:type="dxa"/>
            <w:bottom w:w="0" w:type="dxa"/>
            <w:right w:w="108" w:type="dxa"/>
          </w:tblCellMar>
        </w:tblPrEx>
        <w:trPr>
          <w:trHeight w:val="27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配送方式</w:t>
            </w:r>
          </w:p>
        </w:tc>
        <w:tc>
          <w:tcPr>
            <w:tcW w:w="67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支持用户选择配送方式，支持自提。</w:t>
            </w:r>
          </w:p>
        </w:tc>
      </w:tr>
    </w:tbl>
    <w:p>
      <w:pPr>
        <w:pStyle w:val="4"/>
        <w:rPr>
          <w:color w:val="auto"/>
        </w:rPr>
      </w:pPr>
    </w:p>
    <w:p>
      <w:pPr>
        <w:spacing w:before="175" w:line="225" w:lineRule="auto"/>
        <w:ind w:left="981"/>
        <w:outlineLvl w:val="3"/>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pPr>
      <w:r>
        <w:rPr>
          <w:rFonts w:ascii="宋体" w:hAnsi="宋体" w:eastAsia="宋体" w:cs="宋体"/>
          <w:color w:val="auto"/>
          <w:spacing w:val="10"/>
          <w:sz w:val="31"/>
          <w:szCs w:val="31"/>
          <w14:textOutline w14:w="5791" w14:cap="flat" w14:cmpd="sng" w14:algn="ctr">
            <w14:solidFill>
              <w14:srgbClr w14:val="000000"/>
            </w14:solidFill>
            <w14:prstDash w14:val="solid"/>
            <w14:miter w14:val="0"/>
          </w14:textOutline>
        </w:rPr>
        <w:t>4.</w:t>
      </w:r>
      <w:r>
        <w:rPr>
          <w:rFonts w:hint="eastAsia" w:ascii="宋体" w:hAnsi="宋体" w:eastAsia="宋体" w:cs="宋体"/>
          <w:color w:val="auto"/>
          <w:spacing w:val="10"/>
          <w:sz w:val="31"/>
          <w:szCs w:val="31"/>
          <w14:textOutline w14:w="5791" w14:cap="flat" w14:cmpd="sng" w14:algn="ctr">
            <w14:solidFill>
              <w14:srgbClr w14:val="000000"/>
            </w14:solidFill>
            <w14:prstDash w14:val="solid"/>
            <w14:miter w14:val="0"/>
          </w14:textOutline>
        </w:rPr>
        <w:t>2.2海关关务管理平台</w:t>
      </w:r>
    </w:p>
    <w:p>
      <w:pPr>
        <w:spacing w:line="276" w:lineRule="auto"/>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.2.2.1 </w:t>
      </w:r>
      <w:r>
        <w:rPr>
          <w:rFonts w:hint="eastAsia" w:hAnsi="宋体" w:eastAsia="宋体"/>
          <w:color w:val="auto"/>
        </w:rPr>
        <w:t>关务管理系统</w:t>
      </w:r>
    </w:p>
    <w:tbl>
      <w:tblPr>
        <w:tblStyle w:val="5"/>
        <w:tblW w:w="9562" w:type="dxa"/>
        <w:jc w:val="center"/>
        <w:tblLayout w:type="fixed"/>
        <w:tblCellMar>
          <w:top w:w="0" w:type="dxa"/>
          <w:left w:w="108" w:type="dxa"/>
          <w:bottom w:w="0" w:type="dxa"/>
          <w:right w:w="108" w:type="dxa"/>
        </w:tblCellMar>
      </w:tblPr>
      <w:tblGrid>
        <w:gridCol w:w="511"/>
        <w:gridCol w:w="1182"/>
        <w:gridCol w:w="1516"/>
        <w:gridCol w:w="6353"/>
      </w:tblGrid>
      <w:tr>
        <w:tblPrEx>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182"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1516"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textAlignment w:val="center"/>
              <w:rPr>
                <w:rFonts w:ascii="宋体" w:hAnsi="宋体" w:cs="宋体"/>
                <w:b/>
                <w:bCs/>
                <w:color w:val="auto"/>
                <w:sz w:val="24"/>
                <w:szCs w:val="24"/>
              </w:rPr>
            </w:pPr>
            <w:r>
              <w:rPr>
                <w:rFonts w:ascii="宋体" w:hAnsi="宋体" w:cs="宋体"/>
                <w:b/>
                <w:bCs/>
                <w:color w:val="auto"/>
                <w:sz w:val="24"/>
                <w:szCs w:val="24"/>
                <w:lang w:bidi="ar"/>
              </w:rPr>
              <w:t>二级菜单</w:t>
            </w:r>
          </w:p>
        </w:tc>
        <w:tc>
          <w:tcPr>
            <w:tcW w:w="6353"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1350" w:hRule="atLeast"/>
          <w:jc w:val="center"/>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关务管理系统</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账册管理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管理账册基本信息，与海关信息对称</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新增账册；账册名，账册编号，关区编号，口岸编号，电商平台名称(EBP)，电商平台代码(EBP)，电商平台信用代码(EBP)，电商企业代码(EBC)，电商企业名称(EBC)，监管场所经营人代码，监管场所经营人名称，DXPID等。</w:t>
            </w:r>
          </w:p>
        </w:tc>
      </w:tr>
      <w:tr>
        <w:tblPrEx>
          <w:tblCellMar>
            <w:top w:w="0" w:type="dxa"/>
            <w:left w:w="108" w:type="dxa"/>
            <w:bottom w:w="0" w:type="dxa"/>
            <w:right w:w="108" w:type="dxa"/>
          </w:tblCellMar>
        </w:tblPrEx>
        <w:trPr>
          <w:trHeight w:val="282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备案商品管理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商品在海关账册备案</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商品信息：货主，商品名称，商品英文名，商品条码，品牌，分类，成本价，零售价，会员价，主图，商品描述等；</w:t>
            </w:r>
            <w:r>
              <w:rPr>
                <w:rFonts w:ascii="宋体" w:hAnsi="宋体" w:cs="宋体"/>
                <w:color w:val="auto"/>
                <w:sz w:val="24"/>
                <w:szCs w:val="24"/>
                <w:lang w:bidi="ar"/>
              </w:rPr>
              <w:br w:type="textWrapping"/>
            </w:r>
            <w:r>
              <w:rPr>
                <w:rFonts w:ascii="宋体" w:hAnsi="宋体" w:cs="宋体"/>
                <w:color w:val="auto"/>
                <w:sz w:val="24"/>
                <w:szCs w:val="24"/>
                <w:lang w:bidi="ar"/>
              </w:rPr>
              <w:t>海关资料：商品料号，海关编码HSCODE，税率，规格/型号，原产地，单位，法定计量单位，第二单位计值，币种，净重，毛重，功能，用途，海关备案序号，商品海关料号，主要成分，申报要素等；</w:t>
            </w:r>
            <w:r>
              <w:rPr>
                <w:rFonts w:ascii="宋体" w:hAnsi="宋体" w:cs="宋体"/>
                <w:color w:val="auto"/>
                <w:sz w:val="24"/>
                <w:szCs w:val="24"/>
                <w:lang w:bidi="ar"/>
              </w:rPr>
              <w:br w:type="textWrapping"/>
            </w:r>
            <w:r>
              <w:rPr>
                <w:rFonts w:ascii="宋体" w:hAnsi="宋体" w:cs="宋体"/>
                <w:color w:val="auto"/>
                <w:sz w:val="24"/>
                <w:szCs w:val="24"/>
                <w:lang w:bidi="ar"/>
              </w:rPr>
              <w:t>商品品牌：新建品牌，名称、简称、状态、品牌编码等。商品国家、商品单位、京东临时商品、HSCODE管理、分类管理等。</w:t>
            </w:r>
          </w:p>
        </w:tc>
      </w:tr>
      <w:tr>
        <w:tblPrEx>
          <w:tblCellMar>
            <w:top w:w="0" w:type="dxa"/>
            <w:left w:w="108" w:type="dxa"/>
            <w:bottom w:w="0" w:type="dxa"/>
            <w:right w:w="108" w:type="dxa"/>
          </w:tblCellMar>
        </w:tblPrEx>
        <w:trPr>
          <w:trHeight w:val="81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客户管理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管理货主</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添加货主：货主名称，负责人姓名，负责人电话，发货人名称，发货人省份，发货人电话，发货人城市，发货人地区，货主地址等。</w:t>
            </w: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入区报关管理（含京东入区）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PO单管理（采购单）</w:t>
            </w:r>
          </w:p>
        </w:tc>
        <w:tc>
          <w:tcPr>
            <w:tcW w:w="6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新建PO单：添加商品（海关备案编号、商品名称、商品条码、采购数量、采购价、币值）；PO单基本信息：选择账册，采购单编号，备货方式（海外集采货/商户自行备货），商品总毛重(公斤)，商品总净重(公斤)，选择货主，关联账册的编号，企业内部清单编号，监管方式代码，运抵国(地区)，采购类型（海外采购/区间采购/区内采购），进境关区选择等。</w:t>
            </w:r>
            <w:r>
              <w:rPr>
                <w:rFonts w:ascii="宋体" w:hAnsi="宋体" w:cs="宋体"/>
                <w:color w:val="auto"/>
                <w:sz w:val="24"/>
                <w:szCs w:val="24"/>
                <w:lang w:bidi="ar"/>
              </w:rPr>
              <w:br w:type="textWrapping"/>
            </w:r>
            <w:r>
              <w:rPr>
                <w:rFonts w:ascii="宋体" w:hAnsi="宋体" w:cs="宋体"/>
                <w:color w:val="auto"/>
                <w:sz w:val="24"/>
                <w:szCs w:val="24"/>
                <w:lang w:bidi="ar"/>
              </w:rPr>
              <w:t>PO单清关资料（上传提运单文件、合同邮件、发票文件、箱单文件）。</w:t>
            </w: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6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135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核放单管理</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新建核放单：车辆选择，选择核注清单（核注清单编号、数量、清单状态），商品信息。核放单列表：操作、核放单编号、车牌号、入区状态（录入/申报成功）、核关状态（已出区/录入）、核放单出区申报状态（已出区/录入）、创建人、创建时间等。</w:t>
            </w:r>
          </w:p>
        </w:tc>
      </w:tr>
      <w:tr>
        <w:tblPrEx>
          <w:tblCellMar>
            <w:top w:w="0" w:type="dxa"/>
            <w:left w:w="108" w:type="dxa"/>
            <w:bottom w:w="0" w:type="dxa"/>
            <w:right w:w="108" w:type="dxa"/>
          </w:tblCellMar>
        </w:tblPrEx>
        <w:trPr>
          <w:trHeight w:val="72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出区报关管理（含京东出区）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商品出区报关</w:t>
            </w:r>
          </w:p>
        </w:tc>
        <w:tc>
          <w:tcPr>
            <w:tcW w:w="6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新建装车单：选择车辆、监管方式（9610/1210等）、运输方式代码、运抵国（地区）、物流公司、电子IC卡号等。装车单列表：装车单编号、物流公司、车牌号、装车状态（待审核/已审核/录入）、核放单入区申报状态</w:t>
            </w: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6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189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渠道管理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管理对接每个下游渠道</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新建渠道商：渠道商名称，渠道商编码，负责人，负责人电话，价格模板，回调地址等；渠道采购单：创建渠道采购单，单据编号，选择渠道商，交易模式（先付、后付），付款类型（全额、固定额），选择商品（商品编号、商品名称、海关备案编号、品牌、商品条码、型号/规格、创建时间等）；采购单列表（商品名称、商品SKU、采购价、可用库存、采购数量、效期等）</w:t>
            </w: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调拨管理</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保税区间调拨商品</w:t>
            </w:r>
          </w:p>
        </w:tc>
        <w:tc>
          <w:tcPr>
            <w:tcW w:w="6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调拨入区申请：新建调拨入区，即选择账册、调拨类型（区间调拨、区内调拨）、选择货主、进境关别、关联账册编号；添加调拨商品，导入商品，下载商品模板；</w:t>
            </w:r>
            <w:r>
              <w:rPr>
                <w:rFonts w:ascii="宋体" w:hAnsi="宋体" w:cs="宋体"/>
                <w:color w:val="auto"/>
                <w:sz w:val="24"/>
                <w:szCs w:val="24"/>
                <w:lang w:bidi="ar"/>
              </w:rPr>
              <w:br w:type="textWrapping"/>
            </w:r>
            <w:r>
              <w:rPr>
                <w:rFonts w:ascii="宋体" w:hAnsi="宋体" w:cs="宋体"/>
                <w:color w:val="auto"/>
                <w:sz w:val="24"/>
                <w:szCs w:val="24"/>
                <w:lang w:bidi="ar"/>
              </w:rPr>
              <w:t>商品列表：商品料号、商品名称、规格型号、申报计量单位、法定单位计算、法定计量单位、第二计量单位、第二单位计值、原产国、申报单价、申报数量、申报总价、币值、备案序号。</w:t>
            </w:r>
            <w:r>
              <w:rPr>
                <w:rFonts w:ascii="宋体" w:hAnsi="宋体" w:cs="宋体"/>
                <w:color w:val="auto"/>
                <w:sz w:val="24"/>
                <w:szCs w:val="24"/>
                <w:lang w:bidi="ar"/>
              </w:rPr>
              <w:br w:type="textWrapping"/>
            </w:r>
            <w:r>
              <w:rPr>
                <w:rFonts w:ascii="宋体" w:hAnsi="宋体" w:cs="宋体"/>
                <w:color w:val="auto"/>
                <w:sz w:val="24"/>
                <w:szCs w:val="24"/>
                <w:lang w:bidi="ar"/>
              </w:rPr>
              <w:t>调拨单列表：操作（详情/编辑/核注清单申报/复制单据）、调拨单号、核注清单编号、账册编号、货主、经营单位名称、申报单位名称；</w:t>
            </w:r>
            <w:r>
              <w:rPr>
                <w:rFonts w:ascii="宋体" w:hAnsi="宋体" w:cs="宋体"/>
                <w:color w:val="auto"/>
                <w:sz w:val="24"/>
                <w:szCs w:val="24"/>
                <w:lang w:bidi="ar"/>
              </w:rPr>
              <w:br w:type="textWrapping"/>
            </w:r>
            <w:r>
              <w:rPr>
                <w:rFonts w:ascii="宋体" w:hAnsi="宋体" w:cs="宋体"/>
                <w:color w:val="auto"/>
                <w:sz w:val="24"/>
                <w:szCs w:val="24"/>
                <w:lang w:bidi="ar"/>
              </w:rPr>
              <w:t>筛选条件：账册、调拨类型、货主、海关申报状态、调拨单号、创建时间；调拨出区申请：功能同以上“调拨入区申请、商品列表、调拨单列表、筛选条件”。入区核放单：新建入区核放单，即选择进出区标志、主管关区、核放单类型（二线进出区/空车核放单）、关联单据类型、账册、承运车牌号、IC卡号、车自重、货物重毛重、货物总净重；关联核注清单：序号、关联单证编号。入区核放单列表：装车单号、核放单编号、核放单类型、区内企业、绑定类型、关联单证号、车牌号、过卡时间、单据状态、申报人、申报时间。筛选条件：账册、核放单类型、核放单编号、关联核注清单号、单据状态、申报时间。出区核放单：功能同入区核放单。</w:t>
            </w: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6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6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31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c>
          <w:tcPr>
            <w:tcW w:w="6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szCs w:val="24"/>
              </w:rPr>
            </w:pPr>
          </w:p>
        </w:tc>
      </w:tr>
      <w:tr>
        <w:tblPrEx>
          <w:tblCellMar>
            <w:top w:w="0" w:type="dxa"/>
            <w:left w:w="108" w:type="dxa"/>
            <w:bottom w:w="0" w:type="dxa"/>
            <w:right w:w="108" w:type="dxa"/>
          </w:tblCellMar>
        </w:tblPrEx>
        <w:trPr>
          <w:trHeight w:val="693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订单管理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发货订单管理、申报管理</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申报操作：一键申报、订单申报、支付单申报、运单申报、清单申报、订单导入、按条件导出订单、导出已选订单；订单列表：公司订单号、商户订单号、海关订单号、清单申报状态、运单申报状态、订单申报状态、支付单申报状态、订单状态、取消原因、订单类型、订单归属、金额、是否残次、商品金额、折扣金额、运杂费、税金、支付公司、支付流水号、效期要求、渠道商、所属商家、商家店铺、出区的核注单号、出区时间、物流公司、收货人、收件地址、联系电话、创建时间、商品明细（基本信息，即订单号、订单状态、贸易类型、购买人、所属商家、下单时间、订单重量、商户单号、身份证号、商家店铺；支付信息即支付方式、支付状态、支付时间；收货信息即收货人、售货地址、联系电话；商品清单即商品名称、单价、数量、EMG码、国际条码、商品总价；配送信息即配送方式、发货仓库、运单号、物流状态、出区核注清单、出区时间；金额信息即折扣金额、税、运费、应付总金额）、作废订单/撤销订单、手动放行、查看申报日志；筛选条件：海关订单号、公司订单号、商户订单号、订单状态（初始/申报中/已申报待出库/已出库发往顾客/申报失败/取消/海关撤单中/海关撤单成功/海关撤单失败/售后/未支付）、支付单申报状态、运单申报状态、订单申报状态、订单类型（京东自营仓/关务商城/京东协同仓/拼多多商城/下游订单/商城订单/导入订单）、海关申报状态（录入/申报中/申报失败/查验/放行/待人工审核）、是否残次、运单号、货主、渠道商、收货人姓名、订单归属、创建时间。</w:t>
            </w:r>
          </w:p>
        </w:tc>
      </w:tr>
      <w:tr>
        <w:tblPrEx>
          <w:tblCellMar>
            <w:top w:w="0" w:type="dxa"/>
            <w:left w:w="108" w:type="dxa"/>
            <w:bottom w:w="0" w:type="dxa"/>
            <w:right w:w="108" w:type="dxa"/>
          </w:tblCellMar>
        </w:tblPrEx>
        <w:trPr>
          <w:trHeight w:val="108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库存管理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auto"/>
                <w:sz w:val="24"/>
                <w:szCs w:val="24"/>
              </w:rPr>
            </w:pPr>
            <w:r>
              <w:rPr>
                <w:rFonts w:ascii="宋体" w:hAnsi="宋体" w:cs="宋体"/>
                <w:color w:val="auto"/>
                <w:sz w:val="24"/>
                <w:szCs w:val="24"/>
                <w:lang w:bidi="ar"/>
              </w:rPr>
              <w:t>账册库存信息查询</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货主库存：货主、账册、占用库存、可用库存、总库存、库存类型（正常/残次）、商品名称、条形码、商品料号等；海关库存：货主、商品名称、条形码、商品料号。</w:t>
            </w:r>
          </w:p>
        </w:tc>
      </w:tr>
      <w:tr>
        <w:tblPrEx>
          <w:tblCellMar>
            <w:top w:w="0" w:type="dxa"/>
            <w:left w:w="108" w:type="dxa"/>
            <w:bottom w:w="0" w:type="dxa"/>
            <w:right w:w="108" w:type="dxa"/>
          </w:tblCellMar>
        </w:tblPrEx>
        <w:trPr>
          <w:trHeight w:val="27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结算管理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提供结算</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textAlignment w:val="center"/>
              <w:rPr>
                <w:rFonts w:ascii="宋体" w:hAnsi="宋体" w:cs="宋体"/>
                <w:color w:val="auto"/>
                <w:sz w:val="24"/>
                <w:szCs w:val="24"/>
              </w:rPr>
            </w:pPr>
            <w:r>
              <w:rPr>
                <w:rFonts w:ascii="宋体" w:hAnsi="宋体" w:cs="宋体"/>
                <w:color w:val="auto"/>
                <w:sz w:val="24"/>
                <w:szCs w:val="24"/>
                <w:lang w:bidi="ar"/>
              </w:rPr>
              <w:t>——</w:t>
            </w:r>
          </w:p>
        </w:tc>
      </w:tr>
      <w:tr>
        <w:tblPrEx>
          <w:tblCellMar>
            <w:top w:w="0" w:type="dxa"/>
            <w:left w:w="108" w:type="dxa"/>
            <w:bottom w:w="0" w:type="dxa"/>
            <w:right w:w="108" w:type="dxa"/>
          </w:tblCellMar>
        </w:tblPrEx>
        <w:trPr>
          <w:trHeight w:val="51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客户端管理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管理金二客户端信息</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textAlignment w:val="center"/>
              <w:rPr>
                <w:rFonts w:ascii="宋体" w:hAnsi="宋体" w:cs="宋体"/>
                <w:color w:val="auto"/>
                <w:sz w:val="24"/>
                <w:szCs w:val="24"/>
              </w:rPr>
            </w:pPr>
            <w:r>
              <w:rPr>
                <w:rFonts w:ascii="宋体" w:hAnsi="宋体" w:cs="宋体"/>
                <w:color w:val="auto"/>
                <w:sz w:val="24"/>
                <w:szCs w:val="24"/>
                <w:lang w:bidi="ar"/>
              </w:rPr>
              <w:t>——</w:t>
            </w:r>
          </w:p>
        </w:tc>
      </w:tr>
      <w:tr>
        <w:tblPrEx>
          <w:tblCellMar>
            <w:top w:w="0" w:type="dxa"/>
            <w:left w:w="108" w:type="dxa"/>
            <w:bottom w:w="0" w:type="dxa"/>
            <w:right w:w="108" w:type="dxa"/>
          </w:tblCellMar>
        </w:tblPrEx>
        <w:trPr>
          <w:trHeight w:val="27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数据统计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数据分析统计</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textAlignment w:val="center"/>
              <w:rPr>
                <w:rFonts w:ascii="宋体" w:hAnsi="宋体" w:cs="宋体"/>
                <w:color w:val="auto"/>
                <w:sz w:val="24"/>
                <w:szCs w:val="24"/>
              </w:rPr>
            </w:pPr>
            <w:r>
              <w:rPr>
                <w:rFonts w:ascii="宋体" w:hAnsi="宋体" w:cs="宋体"/>
                <w:color w:val="auto"/>
                <w:sz w:val="24"/>
                <w:szCs w:val="24"/>
                <w:lang w:bidi="ar"/>
              </w:rPr>
              <w:t>——</w:t>
            </w:r>
          </w:p>
        </w:tc>
      </w:tr>
      <w:tr>
        <w:tblPrEx>
          <w:tblCellMar>
            <w:top w:w="0" w:type="dxa"/>
            <w:left w:w="108" w:type="dxa"/>
            <w:bottom w:w="0" w:type="dxa"/>
            <w:right w:w="108" w:type="dxa"/>
          </w:tblCellMar>
        </w:tblPrEx>
        <w:trPr>
          <w:trHeight w:val="162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物流管理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管理物流公司、车辆备案信息</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物流公司报关编号、物流公司名称、是否默认、申报类型；车辆管理：物流公司、车牌、海关运输工具编号、车辆自重、车架重、是否锁定、车辆类型（箱式卡车/集卡车/普通栏板车/槽罐车/其他）、车辆备案状态（未备案/申请中/备案成功/备案失败）、申请人名字、承运范围、监管车辆编号。</w:t>
            </w:r>
          </w:p>
        </w:tc>
      </w:tr>
      <w:tr>
        <w:tblPrEx>
          <w:tblCellMar>
            <w:top w:w="0" w:type="dxa"/>
            <w:left w:w="108" w:type="dxa"/>
            <w:bottom w:w="0" w:type="dxa"/>
            <w:right w:w="108" w:type="dxa"/>
          </w:tblCellMar>
        </w:tblPrEx>
        <w:trPr>
          <w:trHeight w:val="54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支付管理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管理支付公司信息</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支付企业名称、代码、默认支付公司、支付公司申报类型。</w:t>
            </w:r>
          </w:p>
        </w:tc>
      </w:tr>
      <w:tr>
        <w:tblPrEx>
          <w:tblCellMar>
            <w:top w:w="0" w:type="dxa"/>
            <w:left w:w="108" w:type="dxa"/>
            <w:bottom w:w="0" w:type="dxa"/>
            <w:right w:w="108" w:type="dxa"/>
          </w:tblCellMar>
        </w:tblPrEx>
        <w:trPr>
          <w:trHeight w:val="81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价格管理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给每个渠道配置价格模板</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选择货主、商品名称、编码、料号、分类、品牌、效期、批次、库存、单位、成本价、规格数量、批发价、一件代发价、是否含税。</w:t>
            </w:r>
          </w:p>
        </w:tc>
      </w:tr>
      <w:tr>
        <w:tblPrEx>
          <w:tblCellMar>
            <w:top w:w="0" w:type="dxa"/>
            <w:left w:w="108" w:type="dxa"/>
            <w:bottom w:w="0" w:type="dxa"/>
            <w:right w:w="108" w:type="dxa"/>
          </w:tblCellMar>
        </w:tblPrEx>
        <w:trPr>
          <w:trHeight w:val="270"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4"/>
                <w:szCs w:val="24"/>
              </w:rPr>
            </w:pPr>
            <w:r>
              <w:rPr>
                <w:rFonts w:ascii="宋体" w:hAnsi="宋体" w:cs="宋体"/>
                <w:color w:val="auto"/>
                <w:sz w:val="24"/>
                <w:szCs w:val="24"/>
                <w:lang w:bidi="ar"/>
              </w:rPr>
              <w:t>系统管理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textAlignment w:val="center"/>
              <w:rPr>
                <w:rFonts w:ascii="宋体" w:hAnsi="宋体" w:cs="宋体"/>
                <w:color w:val="auto"/>
                <w:sz w:val="24"/>
                <w:szCs w:val="24"/>
              </w:rPr>
            </w:pPr>
            <w:r>
              <w:rPr>
                <w:rFonts w:ascii="宋体" w:hAnsi="宋体" w:cs="宋体"/>
                <w:color w:val="auto"/>
                <w:sz w:val="24"/>
                <w:szCs w:val="24"/>
                <w:lang w:bidi="ar"/>
              </w:rPr>
              <w:t>——</w:t>
            </w:r>
          </w:p>
        </w:tc>
        <w:tc>
          <w:tcPr>
            <w:tcW w:w="6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textAlignment w:val="center"/>
              <w:rPr>
                <w:rFonts w:ascii="宋体" w:hAnsi="宋体" w:cs="宋体"/>
                <w:color w:val="auto"/>
                <w:sz w:val="24"/>
                <w:szCs w:val="24"/>
              </w:rPr>
            </w:pPr>
            <w:r>
              <w:rPr>
                <w:rFonts w:ascii="宋体" w:hAnsi="宋体" w:cs="宋体"/>
                <w:color w:val="auto"/>
                <w:sz w:val="24"/>
                <w:szCs w:val="24"/>
                <w:lang w:bidi="ar"/>
              </w:rPr>
              <w:t>用户、角色、操作日志管理</w:t>
            </w:r>
          </w:p>
        </w:tc>
      </w:tr>
    </w:tbl>
    <w:p>
      <w:pPr>
        <w:rPr>
          <w:color w:val="auto"/>
        </w:rPr>
      </w:pPr>
    </w:p>
    <w:p>
      <w:pPr>
        <w:pStyle w:val="3"/>
        <w:rPr>
          <w:rFonts w:hAnsi="宋体" w:eastAsia="宋体"/>
          <w:color w:val="auto"/>
        </w:rPr>
      </w:pPr>
      <w:r>
        <w:rPr>
          <w:rFonts w:hint="eastAsia" w:hAnsi="宋体" w:eastAsia="宋体"/>
          <w:color w:val="auto"/>
        </w:rPr>
        <w:t>4</w:t>
      </w:r>
      <w:r>
        <w:rPr>
          <w:rFonts w:hAnsi="宋体" w:eastAsia="宋体"/>
          <w:color w:val="auto"/>
        </w:rPr>
        <w:t xml:space="preserve">.2.2.2 </w:t>
      </w:r>
      <w:r>
        <w:rPr>
          <w:rFonts w:hint="eastAsia" w:hAnsi="宋体" w:eastAsia="宋体"/>
          <w:color w:val="auto"/>
        </w:rPr>
        <w:t>保税仓W</w:t>
      </w:r>
      <w:r>
        <w:rPr>
          <w:rFonts w:hAnsi="宋体" w:eastAsia="宋体"/>
          <w:color w:val="auto"/>
        </w:rPr>
        <w:t>MS</w:t>
      </w:r>
      <w:r>
        <w:rPr>
          <w:rFonts w:hint="eastAsia" w:hAnsi="宋体" w:eastAsia="宋体"/>
          <w:color w:val="auto"/>
        </w:rPr>
        <w:t>管理系统</w:t>
      </w:r>
    </w:p>
    <w:tbl>
      <w:tblPr>
        <w:tblStyle w:val="5"/>
        <w:tblW w:w="9348" w:type="dxa"/>
        <w:jc w:val="center"/>
        <w:tblLayout w:type="autofit"/>
        <w:tblCellMar>
          <w:top w:w="0" w:type="dxa"/>
          <w:left w:w="108" w:type="dxa"/>
          <w:bottom w:w="0" w:type="dxa"/>
          <w:right w:w="108" w:type="dxa"/>
        </w:tblCellMar>
      </w:tblPr>
      <w:tblGrid>
        <w:gridCol w:w="1200"/>
        <w:gridCol w:w="1125"/>
        <w:gridCol w:w="1620"/>
        <w:gridCol w:w="5403"/>
      </w:tblGrid>
      <w:tr>
        <w:tblPrEx>
          <w:tblCellMar>
            <w:top w:w="0" w:type="dxa"/>
            <w:left w:w="108" w:type="dxa"/>
            <w:bottom w:w="0" w:type="dxa"/>
            <w:right w:w="108" w:type="dxa"/>
          </w:tblCellMar>
        </w:tblPrEx>
        <w:trPr>
          <w:trHeight w:val="27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子系统</w:t>
            </w:r>
          </w:p>
        </w:tc>
        <w:tc>
          <w:tcPr>
            <w:tcW w:w="112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一级菜单</w:t>
            </w:r>
          </w:p>
        </w:tc>
        <w:tc>
          <w:tcPr>
            <w:tcW w:w="16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二级菜单</w:t>
            </w:r>
          </w:p>
        </w:tc>
        <w:tc>
          <w:tcPr>
            <w:tcW w:w="5403"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jc w:val="center"/>
              <w:textAlignment w:val="center"/>
              <w:rPr>
                <w:rFonts w:ascii="宋体" w:hAnsi="宋体" w:cs="宋体"/>
                <w:b/>
                <w:bCs/>
                <w:color w:val="auto"/>
                <w:sz w:val="24"/>
                <w:szCs w:val="24"/>
              </w:rPr>
            </w:pPr>
            <w:r>
              <w:rPr>
                <w:rFonts w:ascii="宋体" w:hAnsi="宋体" w:cs="宋体"/>
                <w:b/>
                <w:bCs/>
                <w:color w:val="auto"/>
                <w:sz w:val="24"/>
                <w:szCs w:val="24"/>
                <w:lang w:bidi="ar"/>
              </w:rPr>
              <w:t>功能描述</w:t>
            </w:r>
          </w:p>
        </w:tc>
      </w:tr>
      <w:tr>
        <w:tblPrEx>
          <w:tblCellMar>
            <w:top w:w="0" w:type="dxa"/>
            <w:left w:w="108" w:type="dxa"/>
            <w:bottom w:w="0" w:type="dxa"/>
            <w:right w:w="108" w:type="dxa"/>
          </w:tblCellMar>
        </w:tblPrEx>
        <w:trPr>
          <w:trHeight w:val="297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保税仓WMS系统</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仓库管理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提供仓库、库位信息管理</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仓库列表；新增仓库：库区ID、所属货主、仓库类型、名称、英文名、代码、负责人、保管员、电话、邮件、地址、备注、修改人、修改时间等；新增库区：库区ID、父库区ID、仓库、库区类型（功能区/储物区）、名称、备注、英文名称、代码、修改人、修改时间。库位清单：所属仓库、所属库区、库位编码、巷道、储区、行、列、层、高、是否锁定、锁定人、锁定时间、锁定原因、修改人、修改时间、备注等。</w:t>
            </w:r>
          </w:p>
        </w:tc>
      </w:tr>
      <w:tr>
        <w:tblPrEx>
          <w:tblCellMar>
            <w:top w:w="0" w:type="dxa"/>
            <w:left w:w="108" w:type="dxa"/>
            <w:bottom w:w="0" w:type="dxa"/>
            <w:right w:w="108" w:type="dxa"/>
          </w:tblCellMar>
        </w:tblPrEx>
        <w:trPr>
          <w:trHeight w:val="27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商品管理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提供仓库商品资料管理</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所属货主、条码、所属公司、商品名称、商品编码、英文名称、规格、英文规格、型号、单位、毛重、净重、长度、宽度、高度、体积、单件管理标志、批次管理标志、有效期、有效期单位、组合物标志、锁定标志、缺省组盘数、修改人、修改时间、备注、海关备案名、HSCODE、HS单位、HS计量单位、HS第二单位、HS计量单位2、行邮税号、品牌、品牌ID、产地、生产厂家、易碎品、航空禁运品。</w:t>
            </w:r>
          </w:p>
        </w:tc>
      </w:tr>
      <w:tr>
        <w:tblPrEx>
          <w:tblCellMar>
            <w:top w:w="0" w:type="dxa"/>
            <w:left w:w="108" w:type="dxa"/>
            <w:bottom w:w="0" w:type="dxa"/>
            <w:right w:w="108" w:type="dxa"/>
          </w:tblCellMar>
        </w:tblPrEx>
        <w:trPr>
          <w:trHeight w:val="27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客户管理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货主管理</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货主代码、货主名称、创建时间、修改时间</w:t>
            </w:r>
          </w:p>
        </w:tc>
      </w:tr>
      <w:tr>
        <w:tblPrEx>
          <w:tblCellMar>
            <w:top w:w="0" w:type="dxa"/>
            <w:left w:w="108" w:type="dxa"/>
            <w:bottom w:w="0" w:type="dxa"/>
            <w:right w:w="108" w:type="dxa"/>
          </w:tblCellMar>
        </w:tblPrEx>
        <w:trPr>
          <w:trHeight w:val="48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订单管理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提供销售订单查询，同时支持导出、波次拣货操作、面单打印等</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订单筛选条件：公司内部编号、订单号、销售单号、申报单号、拣货单号、商品条码、运单号、航班、提单号、委托人、托盘号、物流、作业状态（草稿/未执行/预拣/拣货/二拣/打包/称重/海关货物放行/订单过机/海关订单放行/海关订单审核失败/非法IP过机/海关订单状态异常/海关订单过实线/组托/装车/出运/抵达/未支付/取消）、通关模式（放行/查验）、订单日期、接单日期、库粗日期。</w:t>
            </w:r>
            <w:r>
              <w:rPr>
                <w:rFonts w:ascii="宋体" w:hAnsi="宋体" w:cs="宋体"/>
                <w:color w:val="auto"/>
                <w:sz w:val="24"/>
                <w:szCs w:val="24"/>
                <w:lang w:bidi="ar"/>
              </w:rPr>
              <w:br w:type="textWrapping"/>
            </w:r>
            <w:r>
              <w:rPr>
                <w:rFonts w:ascii="宋体" w:hAnsi="宋体" w:cs="宋体"/>
                <w:color w:val="auto"/>
                <w:sz w:val="24"/>
                <w:szCs w:val="24"/>
                <w:lang w:bidi="ar"/>
              </w:rPr>
              <w:t>订单列表：公司内部编号、订单号、销售单号、申报单号、拣货单号、委托人、订单时间、接单日期、出库时间、是否残次、作业状态、运单号、支付公司、件数、物流、毛重、运费、托盘号、通关模式、库存任务、说明、制单人、修改日期、修改人、审核人、审核日期、效期要求、备注等。</w:t>
            </w:r>
          </w:p>
        </w:tc>
      </w:tr>
      <w:tr>
        <w:tblPrEx>
          <w:tblCellMar>
            <w:top w:w="0" w:type="dxa"/>
            <w:left w:w="108" w:type="dxa"/>
            <w:bottom w:w="0" w:type="dxa"/>
            <w:right w:w="108" w:type="dxa"/>
          </w:tblCellMar>
        </w:tblPrEx>
        <w:trPr>
          <w:trHeight w:val="513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入库管理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提供收货任务、入库任务、调拨入库管理，包括任务审核、理货、单据打印</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收货任务：任务编号、货主单号、委托人、创建时间、收货日期、任务状态（全部上架/部分上架/初始/结案/理货/已审核）、任务类型（采购入库/调拨入库）、待收货物料数、已验收物料数、转入库料数、运输状态、提运单号、打印单据等。收货物料：条码、物料名、批次号、物料数量、实际数量、重量、体积、转入库数等。入库任务：任务日期、任务编码、待入库物料数、已租盘物料数、关联收货任务号、制单人名、制单日期、入库类型。入库物料：条码、物料名、货主批次号、属性名、物料数量、重量、体积、已组盘物料数、装箱类别、保质期、库区名称；入库托盘：托盘号、仓库、库位编码、目标库位编码、重量；托盘物料：仓库、库位编码、目标库存、入库人、入库时间、托盘号、物料条码、物料名称、批次号、货主批次号、属性、物料数量、保质期等。</w:t>
            </w:r>
          </w:p>
        </w:tc>
      </w:tr>
      <w:tr>
        <w:tblPrEx>
          <w:tblCellMar>
            <w:top w:w="0" w:type="dxa"/>
            <w:left w:w="108" w:type="dxa"/>
            <w:bottom w:w="0" w:type="dxa"/>
            <w:right w:w="108" w:type="dxa"/>
          </w:tblCellMar>
        </w:tblPrEx>
        <w:trPr>
          <w:trHeight w:val="8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出库管理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波次拣货、发货、出库、调拨</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提供波次拣货、发货任务、出库任务、调拨出库管理，包括审核、单据打印、货物称重等功能</w:t>
            </w:r>
          </w:p>
        </w:tc>
      </w:tr>
      <w:tr>
        <w:tblPrEx>
          <w:tblCellMar>
            <w:top w:w="0" w:type="dxa"/>
            <w:left w:w="108" w:type="dxa"/>
            <w:bottom w:w="0" w:type="dxa"/>
            <w:right w:w="108" w:type="dxa"/>
          </w:tblCellMar>
        </w:tblPrEx>
        <w:trPr>
          <w:trHeight w:val="8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库存管理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托盘管理</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新增托盘，可批量生成托盘并打印，选择仓库，选择库位，托盘类型，长度、宽度、高度、重量、体积等。</w:t>
            </w:r>
          </w:p>
        </w:tc>
      </w:tr>
      <w:tr>
        <w:tblPrEx>
          <w:tblCellMar>
            <w:top w:w="0" w:type="dxa"/>
            <w:left w:w="108" w:type="dxa"/>
            <w:bottom w:w="0" w:type="dxa"/>
            <w:right w:w="108" w:type="dxa"/>
          </w:tblCellMar>
        </w:tblPrEx>
        <w:trPr>
          <w:trHeight w:val="135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库存汇总</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所属货主、仓库、库区（正常仓/爆罐仓/残次仓）、物料条码、物料名、效期、批次、可用库存（共享/锁仓）、占用库存、总库存、海关战车库存、是否次品等多维度库存汇总。</w:t>
            </w:r>
          </w:p>
        </w:tc>
      </w:tr>
      <w:tr>
        <w:tblPrEx>
          <w:tblCellMar>
            <w:top w:w="0" w:type="dxa"/>
            <w:left w:w="108" w:type="dxa"/>
            <w:bottom w:w="0" w:type="dxa"/>
            <w:right w:w="108" w:type="dxa"/>
          </w:tblCellMar>
        </w:tblPrEx>
        <w:trPr>
          <w:trHeight w:val="54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移库单管理</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货主选择、仓库、移入库区、移除库区、制单人、制单时间、审核状态等；</w:t>
            </w:r>
          </w:p>
        </w:tc>
      </w:tr>
      <w:tr>
        <w:tblPrEx>
          <w:tblCellMar>
            <w:top w:w="0" w:type="dxa"/>
            <w:left w:w="108" w:type="dxa"/>
            <w:bottom w:w="0" w:type="dxa"/>
            <w:right w:w="108" w:type="dxa"/>
          </w:tblCellMar>
        </w:tblPrEx>
        <w:trPr>
          <w:trHeight w:val="27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库存报废</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列表功能参考库存汇总</w:t>
            </w:r>
          </w:p>
        </w:tc>
      </w:tr>
      <w:tr>
        <w:tblPrEx>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库内作业管理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提供库内盘点、打包、拣货等库内作业</w:t>
            </w:r>
          </w:p>
        </w:tc>
      </w:tr>
      <w:tr>
        <w:tblPrEx>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财务管理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提供财务结算相关管理等</w:t>
            </w:r>
          </w:p>
        </w:tc>
      </w:tr>
      <w:tr>
        <w:tblPrEx>
          <w:tblCellMar>
            <w:top w:w="0" w:type="dxa"/>
            <w:left w:w="108" w:type="dxa"/>
            <w:bottom w:w="0" w:type="dxa"/>
            <w:right w:w="108" w:type="dxa"/>
          </w:tblCellMar>
        </w:tblPrEx>
        <w:trPr>
          <w:trHeight w:val="54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数据统计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统计订单量、发货效率、发货金额等相关数据统计</w:t>
            </w:r>
          </w:p>
        </w:tc>
      </w:tr>
      <w:tr>
        <w:tblPrEx>
          <w:tblCellMar>
            <w:top w:w="0" w:type="dxa"/>
            <w:left w:w="108" w:type="dxa"/>
            <w:bottom w:w="0" w:type="dxa"/>
            <w:right w:w="108" w:type="dxa"/>
          </w:tblCellMar>
        </w:tblPrEx>
        <w:trPr>
          <w:trHeight w:val="54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系统管理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提供用户、角色管理，为不同用户分配不同角色，实现专人专职</w:t>
            </w:r>
          </w:p>
        </w:tc>
      </w:tr>
      <w:tr>
        <w:tblPrEx>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PDA设备管理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24"/>
                <w:szCs w:val="24"/>
              </w:rPr>
            </w:pPr>
            <w:r>
              <w:rPr>
                <w:rFonts w:ascii="宋体" w:hAnsi="宋体" w:cs="宋体"/>
                <w:color w:val="auto"/>
                <w:sz w:val="24"/>
                <w:szCs w:val="24"/>
                <w:lang w:bidi="ar"/>
              </w:rPr>
              <w:t>管理仓库PDA设备</w:t>
            </w:r>
          </w:p>
        </w:tc>
      </w:tr>
    </w:tbl>
    <w:p>
      <w:pPr>
        <w:rPr>
          <w:color w:val="auto"/>
        </w:rPr>
      </w:pPr>
    </w:p>
    <w:p>
      <w:pPr>
        <w:spacing w:line="245" w:lineRule="auto"/>
        <w:rPr>
          <w:color w:val="auto"/>
        </w:rPr>
      </w:pPr>
    </w:p>
    <w:p>
      <w:pPr>
        <w:spacing w:before="101" w:line="226" w:lineRule="auto"/>
        <w:ind w:left="10"/>
        <w:outlineLvl w:val="1"/>
        <w:rPr>
          <w:rFonts w:ascii="宋体" w:hAnsi="宋体" w:eastAsia="宋体" w:cs="宋体"/>
          <w:color w:val="auto"/>
          <w:sz w:val="31"/>
          <w:szCs w:val="31"/>
        </w:rPr>
      </w:pPr>
      <w:bookmarkStart w:id="8" w:name="_Toc114940557"/>
      <w:r>
        <w:rPr>
          <w:rFonts w:ascii="宋体" w:hAnsi="宋体" w:eastAsia="宋体" w:cs="宋体"/>
          <w:color w:val="auto"/>
          <w:spacing w:val="25"/>
          <w:sz w:val="31"/>
          <w:szCs w:val="31"/>
          <w14:textOutline w14:w="5791" w14:cap="flat" w14:cmpd="sng" w14:algn="ctr">
            <w14:solidFill>
              <w14:srgbClr w14:val="000000"/>
            </w14:solidFill>
            <w14:prstDash w14:val="solid"/>
            <w14:miter w14:val="0"/>
          </w14:textOutline>
        </w:rPr>
        <w:t>5</w:t>
      </w:r>
      <w:r>
        <w:rPr>
          <w:rFonts w:ascii="宋体" w:hAnsi="宋体" w:eastAsia="宋体" w:cs="宋体"/>
          <w:color w:val="auto"/>
          <w:spacing w:val="22"/>
          <w:sz w:val="31"/>
          <w:szCs w:val="31"/>
        </w:rPr>
        <w:t xml:space="preserve"> </w:t>
      </w:r>
      <w:r>
        <w:rPr>
          <w:rFonts w:ascii="宋体" w:hAnsi="宋体" w:eastAsia="宋体" w:cs="宋体"/>
          <w:color w:val="auto"/>
          <w:spacing w:val="22"/>
          <w:sz w:val="31"/>
          <w:szCs w:val="31"/>
          <w14:textOutline w14:w="5791" w14:cap="flat" w14:cmpd="sng" w14:algn="ctr">
            <w14:solidFill>
              <w14:srgbClr w14:val="000000"/>
            </w14:solidFill>
            <w14:prstDash w14:val="solid"/>
            <w14:miter w14:val="0"/>
          </w14:textOutline>
        </w:rPr>
        <w:t>其他要求</w:t>
      </w:r>
      <w:bookmarkEnd w:id="8"/>
    </w:p>
    <w:p>
      <w:pPr>
        <w:spacing w:before="242" w:line="225" w:lineRule="auto"/>
        <w:ind w:left="435"/>
        <w:outlineLvl w:val="2"/>
        <w:rPr>
          <w:rFonts w:ascii="宋体" w:hAnsi="宋体" w:eastAsia="宋体" w:cs="宋体"/>
          <w:color w:val="auto"/>
          <w:sz w:val="31"/>
          <w:szCs w:val="31"/>
        </w:rPr>
      </w:pPr>
      <w:bookmarkStart w:id="9" w:name="_Toc114940558"/>
      <w:r>
        <w:rPr>
          <w:rFonts w:ascii="宋体" w:hAnsi="宋体" w:eastAsia="宋体" w:cs="宋体"/>
          <w:color w:val="auto"/>
          <w:spacing w:val="3"/>
          <w:sz w:val="31"/>
          <w:szCs w:val="31"/>
          <w14:textOutline w14:w="5791" w14:cap="flat" w14:cmpd="sng" w14:algn="ctr">
            <w14:solidFill>
              <w14:srgbClr w14:val="000000"/>
            </w14:solidFill>
            <w14:prstDash w14:val="solid"/>
            <w14:miter w14:val="0"/>
          </w14:textOutline>
        </w:rPr>
        <w:t>5.1</w:t>
      </w:r>
      <w:r>
        <w:rPr>
          <w:rFonts w:ascii="宋体" w:hAnsi="宋体" w:eastAsia="宋体" w:cs="宋体"/>
          <w:color w:val="auto"/>
          <w:spacing w:val="3"/>
          <w:sz w:val="31"/>
          <w:szCs w:val="31"/>
        </w:rPr>
        <w:t xml:space="preserve"> </w:t>
      </w:r>
      <w:r>
        <w:rPr>
          <w:rFonts w:ascii="宋体" w:hAnsi="宋体" w:eastAsia="宋体" w:cs="宋体"/>
          <w:color w:val="auto"/>
          <w:spacing w:val="3"/>
          <w:sz w:val="31"/>
          <w:szCs w:val="31"/>
          <w14:textOutline w14:w="5791" w14:cap="flat" w14:cmpd="sng" w14:algn="ctr">
            <w14:solidFill>
              <w14:srgbClr w14:val="000000"/>
            </w14:solidFill>
            <w14:prstDash w14:val="solid"/>
            <w14:miter w14:val="0"/>
          </w14:textOutline>
        </w:rPr>
        <w:t>海关数据通道对接需</w:t>
      </w:r>
      <w:r>
        <w:rPr>
          <w:rFonts w:ascii="宋体" w:hAnsi="宋体" w:eastAsia="宋体" w:cs="宋体"/>
          <w:color w:val="auto"/>
          <w:sz w:val="31"/>
          <w:szCs w:val="31"/>
          <w14:textOutline w14:w="5791" w14:cap="flat" w14:cmpd="sng" w14:algn="ctr">
            <w14:solidFill>
              <w14:srgbClr w14:val="000000"/>
            </w14:solidFill>
            <w14:prstDash w14:val="solid"/>
            <w14:miter w14:val="0"/>
          </w14:textOutline>
        </w:rPr>
        <w:t>求</w:t>
      </w:r>
      <w:bookmarkEnd w:id="9"/>
    </w:p>
    <w:p>
      <w:pPr>
        <w:spacing w:before="229" w:line="366" w:lineRule="auto"/>
        <w:ind w:left="19" w:right="75" w:firstLine="402"/>
        <w:rPr>
          <w:rFonts w:ascii="宋体" w:hAnsi="宋体" w:eastAsia="宋体" w:cs="宋体"/>
          <w:color w:val="auto"/>
          <w:sz w:val="24"/>
          <w:szCs w:val="24"/>
        </w:rPr>
      </w:pPr>
      <w:r>
        <w:rPr>
          <w:rFonts w:hint="eastAsia" w:ascii="宋体" w:hAnsi="宋体" w:eastAsia="宋体" w:cs="宋体"/>
          <w:color w:val="auto"/>
          <w:spacing w:val="-4"/>
          <w:sz w:val="24"/>
          <w:szCs w:val="24"/>
        </w:rPr>
        <w:t>投标方需按照海关监管要求建设定位要求，完成与呼和浩特海关数据分中心对接及对应三级节点建设并承担一年度的二级节点数据对接服务的费用，并配合实现与 WMS、电商平台等上下游企业的对接。”</w:t>
      </w:r>
      <w:bookmarkStart w:id="12" w:name="_GoBack"/>
      <w:bookmarkEnd w:id="12"/>
    </w:p>
    <w:p>
      <w:pPr>
        <w:spacing w:before="1" w:line="224" w:lineRule="auto"/>
        <w:ind w:left="435"/>
        <w:outlineLvl w:val="2"/>
        <w:rPr>
          <w:rFonts w:ascii="宋体" w:hAnsi="宋体" w:eastAsia="宋体" w:cs="宋体"/>
          <w:color w:val="auto"/>
          <w:sz w:val="31"/>
          <w:szCs w:val="31"/>
        </w:rPr>
      </w:pPr>
      <w:bookmarkStart w:id="10" w:name="_Toc114940559"/>
      <w:r>
        <w:rPr>
          <w:rFonts w:ascii="宋体" w:hAnsi="宋体" w:eastAsia="宋体" w:cs="宋体"/>
          <w:color w:val="auto"/>
          <w:spacing w:val="6"/>
          <w:sz w:val="31"/>
          <w:szCs w:val="31"/>
          <w14:textOutline w14:w="5791" w14:cap="flat" w14:cmpd="sng" w14:algn="ctr">
            <w14:solidFill>
              <w14:srgbClr w14:val="000000"/>
            </w14:solidFill>
            <w14:prstDash w14:val="solid"/>
            <w14:miter w14:val="0"/>
          </w14:textOutline>
        </w:rPr>
        <w:t>5</w:t>
      </w:r>
      <w:r>
        <w:rPr>
          <w:rFonts w:ascii="宋体" w:hAnsi="宋体" w:eastAsia="宋体" w:cs="宋体"/>
          <w:color w:val="auto"/>
          <w:spacing w:val="3"/>
          <w:sz w:val="31"/>
          <w:szCs w:val="31"/>
          <w14:textOutline w14:w="5791" w14:cap="flat" w14:cmpd="sng" w14:algn="ctr">
            <w14:solidFill>
              <w14:srgbClr w14:val="000000"/>
            </w14:solidFill>
            <w14:prstDash w14:val="solid"/>
            <w14:miter w14:val="0"/>
          </w14:textOutline>
        </w:rPr>
        <w:t>.2</w:t>
      </w:r>
      <w:r>
        <w:rPr>
          <w:rFonts w:ascii="宋体" w:hAnsi="宋体" w:eastAsia="宋体" w:cs="宋体"/>
          <w:color w:val="auto"/>
          <w:spacing w:val="3"/>
          <w:sz w:val="31"/>
          <w:szCs w:val="31"/>
        </w:rPr>
        <w:t xml:space="preserve"> </w:t>
      </w:r>
      <w:r>
        <w:rPr>
          <w:rFonts w:ascii="宋体" w:hAnsi="宋体" w:eastAsia="宋体" w:cs="宋体"/>
          <w:color w:val="auto"/>
          <w:spacing w:val="3"/>
          <w:sz w:val="31"/>
          <w:szCs w:val="31"/>
          <w14:textOutline w14:w="5791" w14:cap="flat" w14:cmpd="sng" w14:algn="ctr">
            <w14:solidFill>
              <w14:srgbClr w14:val="000000"/>
            </w14:solidFill>
            <w14:prstDash w14:val="solid"/>
            <w14:miter w14:val="0"/>
          </w14:textOutline>
        </w:rPr>
        <w:t>第三方平台接口预留衔接</w:t>
      </w:r>
      <w:bookmarkEnd w:id="10"/>
    </w:p>
    <w:p>
      <w:pPr>
        <w:spacing w:before="227" w:line="363" w:lineRule="auto"/>
        <w:ind w:right="2" w:firstLine="421"/>
        <w:rPr>
          <w:rFonts w:ascii="宋体" w:hAnsi="宋体" w:eastAsia="宋体" w:cs="宋体"/>
          <w:color w:val="auto"/>
          <w:sz w:val="24"/>
          <w:szCs w:val="24"/>
        </w:rPr>
      </w:pPr>
      <w:r>
        <w:rPr>
          <w:rFonts w:ascii="宋体" w:hAnsi="宋体" w:eastAsia="宋体" w:cs="宋体"/>
          <w:color w:val="auto"/>
          <w:spacing w:val="2"/>
          <w:sz w:val="24"/>
          <w:szCs w:val="24"/>
        </w:rPr>
        <w:t>按照</w:t>
      </w:r>
      <w:r>
        <w:rPr>
          <w:rFonts w:hint="eastAsia" w:ascii="宋体" w:hAnsi="宋体" w:eastAsia="宋体" w:cs="宋体"/>
          <w:color w:val="auto"/>
          <w:spacing w:val="2"/>
          <w:sz w:val="24"/>
          <w:szCs w:val="24"/>
        </w:rPr>
        <w:t>采购方</w:t>
      </w:r>
      <w:r>
        <w:rPr>
          <w:rFonts w:ascii="宋体" w:hAnsi="宋体" w:eastAsia="宋体" w:cs="宋体"/>
          <w:color w:val="auto"/>
          <w:spacing w:val="2"/>
          <w:sz w:val="24"/>
          <w:szCs w:val="24"/>
        </w:rPr>
        <w:t>推动跨境电商与产业集群、综合保税区、中欧班列、口岸建设等融合发</w:t>
      </w:r>
      <w:r>
        <w:rPr>
          <w:rFonts w:ascii="宋体" w:hAnsi="宋体" w:eastAsia="宋体" w:cs="宋体"/>
          <w:color w:val="auto"/>
          <w:spacing w:val="1"/>
          <w:sz w:val="24"/>
          <w:szCs w:val="24"/>
        </w:rPr>
        <w:t>展</w:t>
      </w:r>
      <w:r>
        <w:rPr>
          <w:rFonts w:ascii="宋体" w:hAnsi="宋体" w:eastAsia="宋体" w:cs="宋体"/>
          <w:color w:val="auto"/>
          <w:sz w:val="24"/>
          <w:szCs w:val="24"/>
        </w:rPr>
        <w:t>的要</w:t>
      </w:r>
      <w:r>
        <w:rPr>
          <w:rFonts w:ascii="宋体" w:hAnsi="宋体" w:eastAsia="宋体" w:cs="宋体"/>
          <w:color w:val="auto"/>
          <w:spacing w:val="2"/>
          <w:sz w:val="24"/>
          <w:szCs w:val="24"/>
        </w:rPr>
        <w:t>求，根据建设及产业发展需要预留接口，在将来与大宗商品跨境电商交易平台、工业品</w:t>
      </w:r>
      <w:r>
        <w:rPr>
          <w:rFonts w:ascii="宋体" w:hAnsi="宋体" w:eastAsia="宋体" w:cs="宋体"/>
          <w:color w:val="auto"/>
          <w:spacing w:val="1"/>
          <w:sz w:val="24"/>
          <w:szCs w:val="24"/>
        </w:rPr>
        <w:t>垂</w:t>
      </w:r>
      <w:r>
        <w:rPr>
          <w:rFonts w:ascii="宋体" w:hAnsi="宋体" w:eastAsia="宋体" w:cs="宋体"/>
          <w:color w:val="auto"/>
          <w:sz w:val="24"/>
          <w:szCs w:val="24"/>
        </w:rPr>
        <w:t xml:space="preserve">直类跨 </w:t>
      </w:r>
      <w:r>
        <w:rPr>
          <w:rFonts w:ascii="宋体" w:hAnsi="宋体" w:eastAsia="宋体" w:cs="宋体"/>
          <w:color w:val="auto"/>
          <w:spacing w:val="-7"/>
          <w:sz w:val="24"/>
          <w:szCs w:val="24"/>
        </w:rPr>
        <w:t>境</w:t>
      </w:r>
      <w:r>
        <w:rPr>
          <w:rFonts w:ascii="宋体" w:hAnsi="宋体" w:eastAsia="宋体" w:cs="宋体"/>
          <w:color w:val="auto"/>
          <w:spacing w:val="-5"/>
          <w:sz w:val="24"/>
          <w:szCs w:val="24"/>
        </w:rPr>
        <w:t xml:space="preserve">电商平台、大宗商品供应链综合服务平台、跨境电商 </w:t>
      </w:r>
      <w:r>
        <w:rPr>
          <w:rFonts w:ascii="Times New Roman" w:hAnsi="Times New Roman" w:eastAsia="Times New Roman" w:cs="Times New Roman"/>
          <w:color w:val="auto"/>
          <w:spacing w:val="-5"/>
          <w:sz w:val="24"/>
          <w:szCs w:val="24"/>
        </w:rPr>
        <w:t xml:space="preserve">O2O </w:t>
      </w:r>
      <w:r>
        <w:rPr>
          <w:rFonts w:ascii="宋体" w:hAnsi="宋体" w:eastAsia="宋体" w:cs="宋体"/>
          <w:color w:val="auto"/>
          <w:spacing w:val="-5"/>
          <w:sz w:val="24"/>
          <w:szCs w:val="24"/>
        </w:rPr>
        <w:t>新零售平台、直播平台、</w:t>
      </w:r>
      <w:r>
        <w:rPr>
          <w:rFonts w:ascii="Times New Roman" w:hAnsi="Times New Roman" w:eastAsia="Times New Roman" w:cs="Times New Roman"/>
          <w:color w:val="auto"/>
          <w:spacing w:val="-5"/>
          <w:sz w:val="24"/>
          <w:szCs w:val="24"/>
        </w:rPr>
        <w:t>MCN</w:t>
      </w:r>
      <w:r>
        <w:rPr>
          <w:rFonts w:ascii="宋体" w:hAnsi="宋体" w:eastAsia="宋体" w:cs="宋体"/>
          <w:color w:val="auto"/>
          <w:spacing w:val="-5"/>
          <w:sz w:val="24"/>
          <w:szCs w:val="24"/>
        </w:rPr>
        <w:t>、代运营机构、</w:t>
      </w:r>
      <w:r>
        <w:rPr>
          <w:rFonts w:ascii="宋体" w:hAnsi="宋体" w:eastAsia="宋体" w:cs="宋体"/>
          <w:color w:val="auto"/>
          <w:sz w:val="24"/>
          <w:szCs w:val="24"/>
        </w:rPr>
        <w:t xml:space="preserve"> </w:t>
      </w:r>
      <w:r>
        <w:rPr>
          <w:rFonts w:ascii="宋体" w:hAnsi="宋体" w:eastAsia="宋体" w:cs="宋体"/>
          <w:color w:val="auto"/>
          <w:spacing w:val="-1"/>
          <w:sz w:val="24"/>
          <w:szCs w:val="24"/>
        </w:rPr>
        <w:t>跨境</w:t>
      </w:r>
      <w:r>
        <w:rPr>
          <w:rFonts w:ascii="宋体" w:hAnsi="宋体" w:eastAsia="宋体" w:cs="宋体"/>
          <w:color w:val="auto"/>
          <w:sz w:val="24"/>
          <w:szCs w:val="24"/>
        </w:rPr>
        <w:t>物流信息平台、多式联运平台等第三方平台进行服务衔接。</w:t>
      </w:r>
    </w:p>
    <w:p>
      <w:pPr>
        <w:spacing w:before="1" w:line="224" w:lineRule="auto"/>
        <w:ind w:left="435"/>
        <w:outlineLvl w:val="2"/>
        <w:rPr>
          <w:rFonts w:ascii="宋体" w:hAnsi="宋体" w:eastAsia="宋体" w:cs="宋体"/>
          <w:color w:val="auto"/>
          <w:sz w:val="31"/>
          <w:szCs w:val="31"/>
        </w:rPr>
      </w:pPr>
      <w:bookmarkStart w:id="11" w:name="_Toc114940560"/>
      <w:r>
        <w:rPr>
          <w:rFonts w:ascii="宋体" w:hAnsi="宋体" w:eastAsia="宋体" w:cs="宋体"/>
          <w:color w:val="auto"/>
          <w:spacing w:val="2"/>
          <w:sz w:val="31"/>
          <w:szCs w:val="31"/>
          <w14:textOutline w14:w="5791" w14:cap="flat" w14:cmpd="sng" w14:algn="ctr">
            <w14:solidFill>
              <w14:srgbClr w14:val="000000"/>
            </w14:solidFill>
            <w14:prstDash w14:val="solid"/>
            <w14:miter w14:val="0"/>
          </w14:textOutline>
        </w:rPr>
        <w:t>5.3</w:t>
      </w:r>
      <w:r>
        <w:rPr>
          <w:rFonts w:ascii="宋体" w:hAnsi="宋体" w:eastAsia="宋体" w:cs="宋体"/>
          <w:color w:val="auto"/>
          <w:spacing w:val="2"/>
          <w:sz w:val="31"/>
          <w:szCs w:val="31"/>
        </w:rPr>
        <w:t xml:space="preserve"> </w:t>
      </w:r>
      <w:r>
        <w:rPr>
          <w:rFonts w:ascii="宋体" w:hAnsi="宋体" w:eastAsia="宋体" w:cs="宋体"/>
          <w:color w:val="auto"/>
          <w:spacing w:val="2"/>
          <w:sz w:val="31"/>
          <w:szCs w:val="31"/>
          <w14:textOutline w14:w="5791" w14:cap="flat" w14:cmpd="sng" w14:algn="ctr">
            <w14:solidFill>
              <w14:srgbClr w14:val="000000"/>
            </w14:solidFill>
            <w14:prstDash w14:val="solid"/>
            <w14:miter w14:val="0"/>
          </w14:textOutline>
        </w:rPr>
        <w:t>系统支撑及部署方</w:t>
      </w:r>
      <w:r>
        <w:rPr>
          <w:rFonts w:ascii="宋体" w:hAnsi="宋体" w:eastAsia="宋体" w:cs="宋体"/>
          <w:color w:val="auto"/>
          <w:spacing w:val="1"/>
          <w:sz w:val="31"/>
          <w:szCs w:val="31"/>
          <w14:textOutline w14:w="5791" w14:cap="flat" w14:cmpd="sng" w14:algn="ctr">
            <w14:solidFill>
              <w14:srgbClr w14:val="000000"/>
            </w14:solidFill>
            <w14:prstDash w14:val="solid"/>
            <w14:miter w14:val="0"/>
          </w14:textOutline>
        </w:rPr>
        <w:t>案</w:t>
      </w:r>
      <w:bookmarkEnd w:id="11"/>
    </w:p>
    <w:p>
      <w:pPr>
        <w:rPr>
          <w:color w:val="auto"/>
        </w:rPr>
      </w:pPr>
      <w:r>
        <w:rPr>
          <w:rFonts w:ascii="宋体" w:hAnsi="宋体" w:eastAsia="宋体" w:cs="宋体"/>
          <w:color w:val="auto"/>
          <w:spacing w:val="-1"/>
          <w:sz w:val="24"/>
          <w:szCs w:val="24"/>
        </w:rPr>
        <w:t>为保障系统整体运行的稳定性、安全性和高效性，并减少</w:t>
      </w:r>
      <w:r>
        <w:rPr>
          <w:rFonts w:ascii="宋体" w:hAnsi="宋体" w:eastAsia="宋体" w:cs="宋体"/>
          <w:color w:val="auto"/>
          <w:sz w:val="24"/>
          <w:szCs w:val="24"/>
        </w:rPr>
        <w:t>硬件资源投入，投标方需要提供合理的软</w:t>
      </w:r>
      <w:r>
        <w:rPr>
          <w:rFonts w:ascii="宋体" w:hAnsi="宋体" w:eastAsia="宋体" w:cs="宋体"/>
          <w:color w:val="auto"/>
          <w:spacing w:val="-1"/>
          <w:sz w:val="24"/>
          <w:szCs w:val="24"/>
        </w:rPr>
        <w:t>硬件配套备份资源服务方案，包括服务器、网络、存储等系</w:t>
      </w:r>
      <w:r>
        <w:rPr>
          <w:rFonts w:ascii="宋体" w:hAnsi="宋体" w:eastAsia="宋体" w:cs="宋体"/>
          <w:color w:val="auto"/>
          <w:sz w:val="24"/>
          <w:szCs w:val="24"/>
        </w:rPr>
        <w:t xml:space="preserve">统运行支撑等，并做好响应， 要求投标方提 </w:t>
      </w:r>
      <w:r>
        <w:rPr>
          <w:rFonts w:ascii="宋体" w:hAnsi="宋体" w:eastAsia="宋体" w:cs="宋体"/>
          <w:color w:val="auto"/>
          <w:spacing w:val="-1"/>
          <w:sz w:val="24"/>
          <w:szCs w:val="24"/>
        </w:rPr>
        <w:t>供详细部署方案及资源安排，平台须部署在项目所在</w:t>
      </w:r>
      <w:r>
        <w:rPr>
          <w:rFonts w:ascii="宋体" w:hAnsi="宋体" w:eastAsia="宋体" w:cs="宋体"/>
          <w:color w:val="auto"/>
          <w:sz w:val="24"/>
          <w:szCs w:val="24"/>
        </w:rPr>
        <w:t>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MDI5ZThmNmE4NTUzYWJlYTMxZDhhMzlkOTBmNzgifQ=="/>
  </w:docVars>
  <w:rsids>
    <w:rsidRoot w:val="00000000"/>
    <w:rsid w:val="01576E83"/>
    <w:rsid w:val="099E0166"/>
    <w:rsid w:val="0CF77B34"/>
    <w:rsid w:val="13BC509B"/>
    <w:rsid w:val="14CE4900"/>
    <w:rsid w:val="49E05655"/>
    <w:rsid w:val="7685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line="380" w:lineRule="exact"/>
    </w:pPr>
    <w:rPr>
      <w:sz w:val="24"/>
    </w:rPr>
  </w:style>
  <w:style w:type="paragraph" w:styleId="4">
    <w:name w:val="Body Text 3"/>
    <w:basedOn w:val="1"/>
    <w:qFormat/>
    <w:uiPriority w:val="0"/>
    <w:pPr>
      <w:spacing w:after="120"/>
    </w:pPr>
    <w:rPr>
      <w:color w:val="595959"/>
      <w:sz w:val="16"/>
    </w:rPr>
  </w:style>
  <w:style w:type="character" w:customStyle="1" w:styleId="7">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13050</Words>
  <Characters>14007</Characters>
  <Lines>0</Lines>
  <Paragraphs>0</Paragraphs>
  <TotalTime>23</TotalTime>
  <ScaleCrop>false</ScaleCrop>
  <LinksUpToDate>false</LinksUpToDate>
  <CharactersWithSpaces>14212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2022-09-28T08:49:00Z</dcterms:created>
  <dc:creator>Administrator</dc:creator>
  <cp:lastModifiedBy>NTKO</cp:lastModifiedBy>
  <dcterms:modified xsi:type="dcterms:W3CDTF">2022-09-30T08:20:23Z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E699D12552CC414299D7F34A973F820E</vt:lpwstr>
  </property>
</Properties>
</file>