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</w:p>
    <w:p>
      <w:pPr>
        <w:jc w:val="center"/>
        <w:rPr>
          <w:rFonts w:hint="default" w:eastAsia="宋体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分项报价表</w:t>
      </w:r>
    </w:p>
    <w:tbl>
      <w:tblPr>
        <w:tblStyle w:val="6"/>
        <w:tblW w:w="155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52"/>
        <w:gridCol w:w="879"/>
        <w:gridCol w:w="879"/>
        <w:gridCol w:w="1024"/>
        <w:gridCol w:w="879"/>
        <w:gridCol w:w="600"/>
        <w:gridCol w:w="879"/>
        <w:gridCol w:w="662"/>
        <w:gridCol w:w="1308"/>
        <w:gridCol w:w="1200"/>
        <w:gridCol w:w="1200"/>
        <w:gridCol w:w="1200"/>
        <w:gridCol w:w="1201"/>
        <w:gridCol w:w="2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7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投标单价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进出圃时间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冠幅（cm）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容器及基质配比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（种植土：草炭土：有机肥）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容器实量尺寸（cm）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花朵直径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（cm）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天人菊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进圃时间5月1日，出圃时间6月20日，出圃数量20000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大花鸢尾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进圃时间5月1日，出圃时间6月20日，出圃数量13000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≥22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进圃时间5月1日，出圃时间6月20日，出圃数量3000盆。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欧石竹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第一批：进圃时间3月10日，出圃时间5月1日，出圃数量4000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。第三批：进圃时间5月1日，出圃时间6月20日，出圃数量6000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银边/花叶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千屈菜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绛红色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八宝景天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不少于10个芽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进圃时间4月5日，出圃时间6月5日，出圃数量30000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不少于10个芽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进圃时间5月1日，出圃时间6月20日，出圃数量20000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山丹花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第一批：进圃时间3月10日，出圃时间5月1日，出圃数量3000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。第二批：进圃时间4月5日，出圃时间6月5日，出圃数量4000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矮牵牛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雷波/梦幻/美声系列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第一批：进圃时间3月10日，出圃时间5月1日，出圃数量7000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。第二批：进圃时间4月5日，出圃时间6月5日，出圃数量13000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。第三批：进圃时间5月1日，出圃时间6月20日，出圃数量10000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三色堇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第一批：进圃时间3月10日，出圃时间5月1日，出圃数量7000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。第二批：进圃时间4月5日，出圃时间6月5日，出圃数量13000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佛甲草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（满杯）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。第三批：进圃时间5月1日，出圃时间6月20日，出圃数量10000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夏堇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地平线系列，不少于2个色系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第一批：进圃时间4月5日，出圃时间6月5日，出圃数量7500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第三批：进圃时间5月1日，出圃时间6月20日，出圃数量7500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马鞭草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桑托斯系列，柳叶系列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第一批：进圃时间4月5日，出圃时间6月5日，出圃数量5000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。第二批：进圃时间5月1日，出圃时间6月20日，出圃数量5000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鼠尾草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太平洋系列/白花系列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第一批：进圃时间3月10日，出圃时间5月1日，出圃数量6000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。第二批：进圃时间4月5日，出圃时间6月5日，出圃数量9000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。第三批：进圃时间5月1日，出圃时间6月20日，出圃数量5000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彩叶草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迷彩/航路系列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进圃时间4月5日，出圃时间6月5日，出圃数量30000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千叶蓍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美女樱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圣女系列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第一批：进圃时间3月10日，出圃时间5月1日，出圃数量3000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。第二批：进圃时间4月5日，出圃时间6月5日，出圃数量7000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。第三批：进圃时间5月1日，出圃时间6月20日，出圃数量6000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≥22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第一批：进圃时间3月10日，出圃时间5月1日，出圃数量1000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。第二批：进圃时间5月1日，出圃时间6月20日，出圃数量2000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金鱼草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玲珑/龙头系列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第一批：进圃时间3月10日，出圃时间5月1日，出圃数量7000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。第三批：进圃时间5月1日，出圃时间6月20日，出圃数量8000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≥22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第一批：进圃时间3月10日，出圃时间5月1日，出圃数量1000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。第二批：进圃时间5月1日，出圃时间6月20日，出圃数量2000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繁星花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蝴蝶系列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进圃时间5月1日，出圃时间6月20日，出圃数量5000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木茼蒿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11*9    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爱丽丝系列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第一批：进圃时间3月10日，出圃时间5月1日，出圃数量7000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。第三批：进圃时间5月1日，出圃时间6月20日，出圃数量8000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≥22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第一批：进圃时间3月10日，出圃时间5月1日，出圃数量1000盆。第二批：进圃时间5月1日，出圃时间6月20日，出圃数量2000盆。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千日红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不少于2个色系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进圃时间5月1日，出圃时间6月20日，出圃数量20000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银叶菊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第一批：进圃时间3月10日，出圃时间5月1日，出圃数量4000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。第二批：进圃时间4月5日，出圃时间6月5日，出圃数量12000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。第三批：进圃时间5月1日，出圃时间6月20日，出圃数量4000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南非万寿菊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花之力/夏日英雄系列不少于3个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第一批：进圃时间4月5日，出圃时间6月5日，出圃数量15000盆。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第二批：进圃时间5月1日，出圃时间6月20日，出圃数量10000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≥22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进圃时间5月1日，出圃时间6月20日，出圃数量3000盆。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宿根鼠尾草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进圃时间：5月1日，出圃时间6月20日，出圃数量5000盆。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美国石竹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第一批：进圃时间3月10日，出圃时间5月1日，出圃数量3000盆。第二批：进圃时间4月5日，出圃时间6月5日，出圃数量8000盆。第三批：进圃时间5月1日，出圃时间6月20日，出圃数量4000盆。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矾根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11*9   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永恒红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永恒紫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进圃时间：5月1日，出圃时间6月20日，出圃数量15000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天竺葵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11*9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地平线系列，不少于2个色系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第一批：进圃时间3月10日，出圃时间5月1日，出圃数量4000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。第二批：进圃时间4月5日，出圃时间6月5日，出圃数量6000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。第三批：进圃时间5月1日，出圃时间6月20日，出圃数量5000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≥22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第一批：进圃时间3月10日，出圃时间5月1日，出圃数量1000盆。第二批：进圃时间5月1日，出圃时间6月20日，出圃数量2000盆。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绣线菊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进圃时间5月1日，出圃时间6月20日，出圃数量2000盆。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大花飞燕草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北极光系列（2年生）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进圃时间5月1日，出圃时间6月20日，出圃数量10000盆。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小丽花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13*13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繁华系列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进圃时间4月5日，出圃时间6月5日，出圃数量6000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鲁冰花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第一批：进圃时间3月10日，出圃时间5月1日，出圃数量6000盆。第二批：进圃时间4月5日，出圃时间6月5日，出圃数量4000盆。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超级海棠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巨无霸系列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进圃时间：5月1日，出圃时间6月20日，出圃数量2000盆。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超级凤仙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进圃时间：5月1日，出圃时间6月20日，出圃数量2000盆。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美人蕉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红花红叶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进圃时间5月1日，出圃时间6月20日，出圃数量2000盆。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30-35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第一批：进圃时间4月5日，出圃时间6月5日，出圃数量1000盆。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第二批：进圃时间5月1日，出圃时间6月20日，出圃数量1000盆。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醉蝶花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宝石系列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进圃时间：5月1日，出圃时间6月20日，出圃数量3000盆。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大丽花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不少于3个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色系，每种色系各占1/3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第一批：进圃时间4月5日，出圃时间6月5日，出圃数量1000盆。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第二批：进圃时间5月1日，出圃时间6月20日，出圃数量1000盆。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向日葵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80-100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加仑盆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1加仑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玩具熊系列/无限阳光系列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第一批：进圃时间4月5日，出圃时间6月5日，出圃数量500盆。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第二批：进圃时间5月1日，出圃时间6月20日，出圃数量500盆。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百子莲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加仑盆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2加仑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第一批：进圃时间4月5日，出圃时间6月5日，出圃数量500盆。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第二批：进圃时间5月1日，出圃时间6月20日，出圃数量500盆。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大花葱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30-40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加仑盆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1加仑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第一批：进圃时间4月5日，出圃时间6月5日，出圃数量500盆。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第二批：进圃时间5月1日，出圃时间6月20日，出圃数量500盆。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狐尾天门冬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加仑盆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（4:4:2）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2加仑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第一批：进圃时间4月5日，出圃时间6月5日，出圃数量500盆。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第二批：进圃时间5月1日，出圃时间6月20日，出圃数量500盆。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注：</w:t>
      </w:r>
      <w:r>
        <w:rPr>
          <w:rFonts w:hint="eastAsia"/>
          <w:b/>
          <w:bCs/>
          <w:lang w:val="en-US" w:eastAsia="zh-CN"/>
        </w:rPr>
        <w:t>1.本表必须放于投标文件中响应。</w:t>
      </w:r>
      <w:r>
        <w:rPr>
          <w:rFonts w:hint="default" w:eastAsia="宋体"/>
          <w:b/>
          <w:bCs/>
          <w:lang w:val="en-US" w:eastAsia="zh-CN"/>
        </w:rPr>
        <w:t>投标报价保留小数点后两位</w:t>
      </w:r>
      <w:r>
        <w:rPr>
          <w:rFonts w:hint="eastAsia"/>
          <w:b/>
          <w:bCs/>
          <w:lang w:val="en-US" w:eastAsia="zh-CN"/>
        </w:rPr>
        <w:t>。有效报价是不超出任意一项预算单价及采购总预算的投标报价，超出任意一项预算单价或采购总预算范围的投标报价为无效报价，不予参评。</w:t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 w:eastAsia="宋体"/>
          <w:lang w:val="en-US" w:eastAsia="zh-CN"/>
        </w:rPr>
        <w:t>供应商投标报价中应包含但不限于：（1）进圃苗的苗木费、装车、运输、卸车的费用；（2）育苗服务相关的人员、育苗容器、营养基质、农药、肥料、机械、备品备件、专用工具、车辆的费用；（3）出圃苗的起苗，装盆、装车及垃圾清理费用；（4）资料整理及归档等费用以及必要的各类保险费用、各项税费、损耗等；（5）其他费用。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N2VmNDQwNTMyNDcyMjc1MTU0MmI1ZmE2Mzk1MDEifQ=="/>
    <w:docVar w:name="KSO_WPS_MARK_KEY" w:val="8c9253e2-9d79-4aab-8387-6e7a25d8603c"/>
  </w:docVars>
  <w:rsids>
    <w:rsidRoot w:val="7BAD1357"/>
    <w:rsid w:val="0025546B"/>
    <w:rsid w:val="003A07A4"/>
    <w:rsid w:val="003E67EC"/>
    <w:rsid w:val="00631E0C"/>
    <w:rsid w:val="00755969"/>
    <w:rsid w:val="008630F0"/>
    <w:rsid w:val="00C03DB4"/>
    <w:rsid w:val="00EB15C3"/>
    <w:rsid w:val="00F76606"/>
    <w:rsid w:val="01F35343"/>
    <w:rsid w:val="09DE0562"/>
    <w:rsid w:val="0C590E46"/>
    <w:rsid w:val="0CFD5DDF"/>
    <w:rsid w:val="0FB23F1B"/>
    <w:rsid w:val="14FA429A"/>
    <w:rsid w:val="169E2609"/>
    <w:rsid w:val="1E9808AD"/>
    <w:rsid w:val="1F4D7B2B"/>
    <w:rsid w:val="205B0DF2"/>
    <w:rsid w:val="210B43B0"/>
    <w:rsid w:val="21B53C11"/>
    <w:rsid w:val="23BC33B2"/>
    <w:rsid w:val="26124400"/>
    <w:rsid w:val="296323DA"/>
    <w:rsid w:val="2B136983"/>
    <w:rsid w:val="2BA444D0"/>
    <w:rsid w:val="304E1C63"/>
    <w:rsid w:val="332560C7"/>
    <w:rsid w:val="366E5B6E"/>
    <w:rsid w:val="36EF4455"/>
    <w:rsid w:val="3A07155A"/>
    <w:rsid w:val="3C2860D3"/>
    <w:rsid w:val="3D322496"/>
    <w:rsid w:val="3F860834"/>
    <w:rsid w:val="4B75759D"/>
    <w:rsid w:val="4F3D2709"/>
    <w:rsid w:val="548505E1"/>
    <w:rsid w:val="56310263"/>
    <w:rsid w:val="564D79A4"/>
    <w:rsid w:val="58730828"/>
    <w:rsid w:val="59B52428"/>
    <w:rsid w:val="59F83F38"/>
    <w:rsid w:val="5A897130"/>
    <w:rsid w:val="60601B10"/>
    <w:rsid w:val="6233095C"/>
    <w:rsid w:val="64E94C0C"/>
    <w:rsid w:val="65EA1D76"/>
    <w:rsid w:val="672935EB"/>
    <w:rsid w:val="67446941"/>
    <w:rsid w:val="686301F0"/>
    <w:rsid w:val="6D075D2B"/>
    <w:rsid w:val="762A1251"/>
    <w:rsid w:val="79245D5A"/>
    <w:rsid w:val="7BA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94C086-6291-49BE-ABFD-EFB6C13A47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4042</Words>
  <Characters>5295</Characters>
  <Lines>14</Lines>
  <Paragraphs>4</Paragraphs>
  <TotalTime>4</TotalTime>
  <ScaleCrop>false</ScaleCrop>
  <LinksUpToDate>false</LinksUpToDate>
  <CharactersWithSpaces>5312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2021-05-27T05:52:00Z</dcterms:created>
  <dc:creator>Administrator</dc:creator>
  <cp:lastModifiedBy>Thor  Odinson</cp:lastModifiedBy>
  <dcterms:modified xsi:type="dcterms:W3CDTF">2023-01-17T07:37:23Z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F00AF52F83074ED0B449F5C9023A01AE</vt:lpwstr>
  </property>
</Properties>
</file>