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分项报价表</w:t>
      </w:r>
    </w:p>
    <w:p>
      <w:pPr>
        <w:ind w:firstLine="560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第一包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苗木01包</w:t>
      </w:r>
    </w:p>
    <w:tbl>
      <w:tblPr>
        <w:tblStyle w:val="3"/>
        <w:tblW w:w="14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39"/>
        <w:gridCol w:w="1121"/>
        <w:gridCol w:w="1050"/>
        <w:gridCol w:w="1843"/>
        <w:gridCol w:w="1112"/>
        <w:gridCol w:w="1052"/>
        <w:gridCol w:w="842"/>
        <w:gridCol w:w="1496"/>
        <w:gridCol w:w="900"/>
        <w:gridCol w:w="715"/>
        <w:gridCol w:w="715"/>
        <w:gridCol w:w="807"/>
        <w:gridCol w:w="5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规格（胸径指乔木主干距地面1.2m处的直径；基径指苗木距地面0.2m处的直径；分枝基径指分支点向外5cm处的直径）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要求产地范围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胸径/基径(cm)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截干/定干/分枝点高度(m)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冠幅（m）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土球(宽×高)cm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分枝（个）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100×70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胸径14-15.9cm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90×60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胸径12-14.9cm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冠幅≥2.5m，定植时间≥3年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90×60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冠幅≥2.5m，定植时间≥3年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80×50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冠幅≥2m，定植时间≥3年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65×50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卫矛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冠幅≥2m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100×70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第一分枝点≥3.3m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冠幅≥1.5m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100×70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内蒙古、甘肃（具体产地为：兰州、白银、武威、张掖）、宁夏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第一分枝点≥3.3m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冠幅≥1m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80×50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内蒙古、甘肃（具体产地为：兰州、白银、武威、张掖）、宁夏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定干高度2.8m、第一分枝点≥2.5m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冠幅≥2.5m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90×70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紫叶稠李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第一分枝点≥2m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冠幅≥1.5m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80×50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厚度≥3cm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39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投标人报价时分项报价不得超出每项的分项预算价格，总报价也不得超出本包预算金额。超出分项预算价格和本包预算金额的投标报价视为无效投标。</w:t>
            </w:r>
          </w:p>
        </w:tc>
      </w:tr>
    </w:tbl>
    <w:p>
      <w:p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ind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第二包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苗木02包</w:t>
      </w:r>
    </w:p>
    <w:tbl>
      <w:tblPr>
        <w:tblStyle w:val="3"/>
        <w:tblW w:w="15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679"/>
        <w:gridCol w:w="1498"/>
        <w:gridCol w:w="1015"/>
        <w:gridCol w:w="1342"/>
        <w:gridCol w:w="916"/>
        <w:gridCol w:w="819"/>
        <w:gridCol w:w="864"/>
        <w:gridCol w:w="2354"/>
        <w:gridCol w:w="676"/>
        <w:gridCol w:w="676"/>
        <w:gridCol w:w="680"/>
        <w:gridCol w:w="943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</w:t>
            </w:r>
          </w:p>
        </w:tc>
        <w:tc>
          <w:tcPr>
            <w:tcW w:w="5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规格（胸径指乔木主干距地面1.2m处的直径；基径指苗木距地面0.2m处的直径；分枝基径指分支点向外5cm处的直径）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要求产地范围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胸径/基径(cm)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截干/定干/分枝点高度(m)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冠幅（m）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土球(宽×高)cm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分枝（个）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高嫁重瓣榆叶梅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基径9-10cm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第一分枝点≥0.6m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冠幅2.5-3m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100×70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胸径14-15.9cm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90×60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胸径12-14.9cm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冠幅≥2.5m，定植时间≥3年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90×60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品种为老白蜡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冠幅≥2.5m，定植时间≥3年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冠幅≥2m，定植时间≥3年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梓树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冠幅≥1.5m，定植时间≥3年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紫叶稠李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冠幅≥1.5m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沙枣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60×45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内蒙古、宁夏、甘肃（具体产地为：兰洲、白银、武威、张掖）、陕西（具本产地：榆林、延安）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冠幅≥1.6m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未发叶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冠幅≥1.5m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65×50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未发叶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冠幅≥2.5m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100×70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未发叶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44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投标人报价时分项报价不得超出每项的分项预算价格，总报价也不得超出本包预算金额。超出分项预算价格和本包预算金额的投标报价视为无效投标。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p>
      <w:pPr>
        <w:ind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第三包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苗木03包</w:t>
      </w:r>
    </w:p>
    <w:p>
      <w:pPr>
        <w:ind w:firstLine="560"/>
        <w:jc w:val="center"/>
        <w:rPr>
          <w:rFonts w:hint="eastAsia" w:ascii="黑体" w:hAnsi="黑体" w:eastAsia="黑体"/>
          <w:sz w:val="28"/>
          <w:szCs w:val="28"/>
        </w:rPr>
      </w:pPr>
    </w:p>
    <w:tbl>
      <w:tblPr>
        <w:tblStyle w:val="3"/>
        <w:tblW w:w="15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20"/>
        <w:gridCol w:w="1425"/>
        <w:gridCol w:w="1231"/>
        <w:gridCol w:w="1336"/>
        <w:gridCol w:w="900"/>
        <w:gridCol w:w="805"/>
        <w:gridCol w:w="413"/>
        <w:gridCol w:w="2590"/>
        <w:gridCol w:w="900"/>
        <w:gridCol w:w="893"/>
        <w:gridCol w:w="841"/>
        <w:gridCol w:w="750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5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规格（胸径指乔木主干距地面1.2m处的直径；基径指苗木距地面0.2m处的直径；分枝基径指分支点向外5cm处的直径）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要求产地范围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胸径/基径(cm)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截干/定干/分枝点高度(m)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冠幅（m）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土球(宽×高)cm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分枝（个）</w:t>
            </w:r>
          </w:p>
        </w:tc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100×70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胸径12-14.9cm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冠幅≥2.7m,定植时间≥3年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90×60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冠幅≥2.5m,定植时间≥3年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冠幅≥2m,定植时间≥3年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65×50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定干高度2.8m、第一分枝点≥2.5m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冠幅≥2.5m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90×70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内蒙古、河北、北京、天津、辽宁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高嫁重瓣榆叶梅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基径9-10cm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第一分枝点≥0.6m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冠幅2.5-3m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70×50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未发叶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全冠,定植时间≥2年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65×50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全冠,定植时间≥3年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100×70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内蒙古、宁夏、甘肃（具体产地为：兰洲、白银、武威、张掖）、山西、北京、天津、河北、陕西（具本产地：榆林、延安）、辽宁、吉林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44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投标人报价时分项报价不得超出每项的分项预算价格，总报价也不得超出本包预算金额。超出分项预算价格和本包预算金额的投标报价视为无效投标。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ind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第四包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苗木04包</w:t>
      </w:r>
    </w:p>
    <w:p>
      <w:pPr>
        <w:pStyle w:val="2"/>
      </w:pPr>
    </w:p>
    <w:tbl>
      <w:tblPr>
        <w:tblStyle w:val="3"/>
        <w:tblW w:w="14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96"/>
        <w:gridCol w:w="1734"/>
        <w:gridCol w:w="1837"/>
        <w:gridCol w:w="1403"/>
        <w:gridCol w:w="935"/>
        <w:gridCol w:w="858"/>
        <w:gridCol w:w="559"/>
        <w:gridCol w:w="1750"/>
        <w:gridCol w:w="796"/>
        <w:gridCol w:w="706"/>
        <w:gridCol w:w="706"/>
        <w:gridCol w:w="736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6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规格（胸径指乔木主干距地面1.2m处的直径；基径指苗木距地面0.2m处的直径；分枝基径指分支点向外5cm处的直径）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要求产地范围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投标单价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胸径/基径(cm)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截干/定干/分枝点高度(m)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冠幅（m）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土球(宽×高)cm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分枝（个）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国槐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胸径16-17.9cm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冠幅≥2.7m，定植时间≥5年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100×70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国槐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胸径12-14.9cm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冠幅≥2.7m,定植时间≥3年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90×60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国槐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胸径10-11.9cm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冠幅≥2.5m,定植时间≥3年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国槐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第一分枝点≥2.5m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冠幅≥2m,定植时间≥3年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65×50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一级分枝≥3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厚度≥3cm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绚丽海棠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基径10-11.9cm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第一分枝点≥0.6m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冠幅2-2.5m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80×50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内蒙古、河北、北京、天津、山西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黄菠萝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胸径8-9.9cm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定干高度2m、第一分枝点≥1.5m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冠幅≥1.5m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60×45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内蒙古、辽宁、吉林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41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投标人报价时分项报价不得超出每项的分项预算价格，总报价也不得超出本包预算金额。超出分项预算价格和本包预算金额的投标报价视为无效投标。</w:t>
            </w:r>
          </w:p>
        </w:tc>
      </w:tr>
    </w:tbl>
    <w:p>
      <w:pPr>
        <w:rPr>
          <w:rFonts w:ascii="仿宋_GB2312"/>
          <w:b/>
          <w:bCs/>
          <w:szCs w:val="32"/>
        </w:rPr>
      </w:pPr>
    </w:p>
    <w:p>
      <w:pPr>
        <w:rPr>
          <w:rFonts w:ascii="仿宋_GB2312"/>
          <w:b/>
          <w:bCs/>
          <w:szCs w:val="32"/>
        </w:rPr>
      </w:pPr>
      <w:r>
        <w:rPr>
          <w:rFonts w:ascii="仿宋_GB2312"/>
          <w:b/>
          <w:bCs/>
          <w:szCs w:val="32"/>
        </w:rPr>
        <w:br w:type="page"/>
      </w:r>
    </w:p>
    <w:p>
      <w:pPr>
        <w:ind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第四包 </w:t>
      </w:r>
      <w:r>
        <w:rPr>
          <w:rFonts w:hint="eastAsia" w:ascii="黑体" w:hAnsi="黑体" w:eastAsia="黑体"/>
          <w:sz w:val="28"/>
          <w:szCs w:val="28"/>
          <w:lang w:eastAsia="zh-CN"/>
        </w:rPr>
        <w:t>种子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05包</w:t>
      </w:r>
    </w:p>
    <w:tbl>
      <w:tblPr>
        <w:tblStyle w:val="3"/>
        <w:tblW w:w="50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956"/>
        <w:gridCol w:w="4949"/>
        <w:gridCol w:w="1326"/>
        <w:gridCol w:w="1514"/>
        <w:gridCol w:w="1257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43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43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主要技术参数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（公斤）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分项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投标单价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分项合计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黑麦草种子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长穗偃麦/高冰草种子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冰草/扁穗冰草种子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披碱草种子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无芒雀麦种子(进口）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早熟禾草种子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纳苏种子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紫花苜蓿种子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黑心菊种子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野罂粟种子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63440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蓝亚麻种子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油菜花种子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飞燕草种子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蜀葵种子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虞美人种子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二月兰种子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紫茉莉种子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翠菊（重瓣）种子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金盏菊（重瓣）种子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万寿菊种子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蓝香芥种子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小丽花种子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柳兰种子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硫磺菊种子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彩苞鼠尾草种子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鼠尾草种子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北葱种子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千叶蓍种子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醉蝶花种子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观赏向日葵种子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千屈菜种子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千日红种子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金鸡菊种子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马鞭草种子</w:t>
            </w:r>
          </w:p>
        </w:tc>
        <w:tc>
          <w:tcPr>
            <w:tcW w:w="1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种子饱满，不含杂质，无霉烂变质现象。经相关部门测定，发芽率达到80%以上。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9450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62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4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40"/>
              <w:jc w:val="righ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备注：投标人报价时分项报价不得超出每项的分项预算价格，总报价也不得超出本包预算金额。超出分项预算价格和本包预算金额的投标报价视为无效投标。</w:t>
            </w:r>
          </w:p>
        </w:tc>
      </w:tr>
    </w:tbl>
    <w:p>
      <w:pPr>
        <w:pStyle w:val="2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分项报价表必须填写后放置于投标文件中。各投标供应商按照所投标包进行填写。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投标人报价时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分项报价不得超出每项的分项预算价格，总报价也不得超出</w:t>
      </w:r>
      <w:bookmarkStart w:id="0" w:name="_GoBack"/>
      <w:bookmarkEnd w:id="0"/>
      <w:r>
        <w:rPr>
          <w:rFonts w:hint="default"/>
          <w:lang w:val="en-US" w:eastAsia="zh-CN"/>
        </w:rPr>
        <w:t>包预算金额。超出分项预算价格和包预算金额的投标报价视为无效投标。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644C8"/>
    <w:multiLevelType w:val="singleLevel"/>
    <w:tmpl w:val="8E1644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WU0ODViMzc4YTc0ZjA3ZjM5MzQ5MGZjOTE3NjkifQ=="/>
  </w:docVars>
  <w:rsids>
    <w:rsidRoot w:val="16A8322D"/>
    <w:rsid w:val="16A8322D"/>
    <w:rsid w:val="252D7E22"/>
    <w:rsid w:val="2538552E"/>
    <w:rsid w:val="2A850486"/>
    <w:rsid w:val="330C1944"/>
    <w:rsid w:val="351A73A9"/>
    <w:rsid w:val="363407DD"/>
    <w:rsid w:val="3B27316E"/>
    <w:rsid w:val="4ED37682"/>
    <w:rsid w:val="528F7E14"/>
    <w:rsid w:val="794E3ADA"/>
    <w:rsid w:val="7FA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5010</Words>
  <Characters>6141</Characters>
  <Lines>0</Lines>
  <Paragraphs>0</Paragraphs>
  <TotalTime>1</TotalTime>
  <ScaleCrop>false</ScaleCrop>
  <LinksUpToDate>false</LinksUpToDate>
  <CharactersWithSpaces>6146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2023-01-18T06:13:00Z</dcterms:created>
  <dc:creator>Thor  Odinson</dc:creator>
  <cp:lastModifiedBy>Thor  Odinson</cp:lastModifiedBy>
  <dcterms:modified xsi:type="dcterms:W3CDTF">2023-01-18T07:19:46Z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13987D638D6F472B913026B6DA963957</vt:lpwstr>
  </property>
</Properties>
</file>