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cs="宋体"/>
          <w:b/>
          <w:sz w:val="30"/>
          <w:szCs w:val="30"/>
        </w:rPr>
      </w:pPr>
    </w:p>
    <w:p>
      <w:pPr>
        <w:spacing w:line="360" w:lineRule="auto"/>
        <w:jc w:val="center"/>
        <w:outlineLvl w:val="1"/>
        <w:rPr>
          <w:rFonts w:hint="eastAsia" w:ascii="宋体" w:hAnsi="宋体" w:cs="宋体"/>
          <w:b/>
          <w:sz w:val="30"/>
          <w:szCs w:val="30"/>
        </w:rPr>
      </w:pPr>
    </w:p>
    <w:p>
      <w:pPr>
        <w:spacing w:line="360" w:lineRule="auto"/>
        <w:jc w:val="center"/>
        <w:rPr>
          <w:rFonts w:hint="eastAsia" w:ascii="宋体" w:hAnsi="宋体" w:cs="宋体"/>
          <w:b/>
          <w:sz w:val="30"/>
          <w:szCs w:val="30"/>
        </w:rPr>
      </w:pPr>
    </w:p>
    <w:p>
      <w:pPr>
        <w:spacing w:line="360" w:lineRule="auto"/>
        <w:jc w:val="center"/>
        <w:rPr>
          <w:rFonts w:eastAsia="黑体"/>
          <w:sz w:val="30"/>
          <w:szCs w:val="30"/>
        </w:rPr>
      </w:pPr>
      <w:r>
        <w:rPr>
          <w:rFonts w:hint="eastAsia" w:eastAsia="黑体"/>
          <w:sz w:val="30"/>
          <w:szCs w:val="30"/>
        </w:rPr>
        <w:t>政府采购</w:t>
      </w:r>
      <w:r>
        <w:rPr>
          <w:rFonts w:eastAsia="黑体"/>
          <w:sz w:val="30"/>
          <w:szCs w:val="30"/>
        </w:rPr>
        <w:t>合同</w:t>
      </w:r>
    </w:p>
    <w:p>
      <w:pPr>
        <w:spacing w:line="360" w:lineRule="auto"/>
        <w:ind w:firstLine="4050" w:firstLineChars="1350"/>
        <w:rPr>
          <w:rFonts w:eastAsia="黑体"/>
          <w:sz w:val="30"/>
          <w:szCs w:val="30"/>
        </w:rPr>
      </w:pPr>
    </w:p>
    <w:p>
      <w:pPr>
        <w:spacing w:line="360" w:lineRule="auto"/>
        <w:jc w:val="center"/>
        <w:rPr>
          <w:rFonts w:eastAsia="楷体_GB2312"/>
          <w:sz w:val="28"/>
        </w:rPr>
      </w:pPr>
    </w:p>
    <w:p>
      <w:pPr>
        <w:spacing w:line="360" w:lineRule="auto"/>
        <w:rPr>
          <w:rFonts w:eastAsia="楷体_GB2312"/>
          <w:sz w:val="28"/>
        </w:rPr>
      </w:pPr>
    </w:p>
    <w:p>
      <w:pPr>
        <w:spacing w:line="360" w:lineRule="auto"/>
        <w:ind w:firstLine="640" w:firstLineChars="200"/>
        <w:rPr>
          <w:rFonts w:eastAsia="黑体"/>
          <w:bCs/>
          <w:sz w:val="32"/>
          <w:szCs w:val="32"/>
          <w:u w:val="single"/>
        </w:rPr>
      </w:pPr>
      <w:r>
        <w:rPr>
          <w:rFonts w:eastAsia="黑体"/>
          <w:sz w:val="32"/>
          <w:szCs w:val="32"/>
        </w:rPr>
        <w:t>项目名称</w:t>
      </w:r>
      <w:r>
        <w:rPr>
          <w:rFonts w:eastAsia="黑体"/>
          <w:bCs/>
          <w:sz w:val="32"/>
          <w:szCs w:val="32"/>
        </w:rPr>
        <w:t xml:space="preserve">: </w:t>
      </w:r>
      <w:r>
        <w:rPr>
          <w:rFonts w:eastAsia="黑体"/>
          <w:sz w:val="32"/>
          <w:szCs w:val="32"/>
          <w:u w:val="single"/>
        </w:rPr>
        <w:t xml:space="preserve">                      </w:t>
      </w:r>
    </w:p>
    <w:p>
      <w:pPr>
        <w:spacing w:line="360" w:lineRule="auto"/>
        <w:ind w:firstLine="627" w:firstLineChars="196"/>
        <w:rPr>
          <w:rFonts w:eastAsia="黑体"/>
          <w:sz w:val="32"/>
          <w:szCs w:val="32"/>
        </w:rPr>
      </w:pPr>
      <w:r>
        <w:rPr>
          <w:rFonts w:eastAsia="黑体"/>
          <w:bCs/>
          <w:sz w:val="32"/>
          <w:szCs w:val="32"/>
        </w:rPr>
        <w:t>批准文号：</w:t>
      </w:r>
      <w:r>
        <w:rPr>
          <w:rFonts w:eastAsia="黑体"/>
          <w:sz w:val="32"/>
          <w:szCs w:val="32"/>
          <w:u w:val="single"/>
        </w:rPr>
        <w:t xml:space="preserve">                      </w:t>
      </w:r>
      <w:r>
        <w:rPr>
          <w:rFonts w:eastAsia="黑体"/>
          <w:bCs/>
          <w:sz w:val="32"/>
          <w:szCs w:val="32"/>
        </w:rPr>
        <w:t xml:space="preserve">   </w:t>
      </w:r>
    </w:p>
    <w:p>
      <w:pPr>
        <w:spacing w:line="360" w:lineRule="auto"/>
        <w:ind w:firstLine="640" w:firstLineChars="200"/>
        <w:rPr>
          <w:rFonts w:eastAsia="黑体"/>
          <w:sz w:val="32"/>
          <w:szCs w:val="32"/>
        </w:rPr>
      </w:pPr>
      <w:r>
        <w:rPr>
          <w:rFonts w:eastAsia="黑体"/>
          <w:sz w:val="32"/>
          <w:szCs w:val="32"/>
        </w:rPr>
        <w:t>合同编号：</w:t>
      </w:r>
      <w:r>
        <w:rPr>
          <w:rFonts w:eastAsia="黑体"/>
          <w:sz w:val="32"/>
          <w:u w:val="single"/>
        </w:rPr>
        <w:t xml:space="preserve">            </w:t>
      </w:r>
      <w:r>
        <w:rPr>
          <w:rFonts w:hint="eastAsia" w:eastAsia="黑体"/>
          <w:sz w:val="32"/>
          <w:u w:val="single"/>
        </w:rPr>
        <w:t xml:space="preserve">          </w:t>
      </w:r>
    </w:p>
    <w:p>
      <w:pPr>
        <w:spacing w:line="360" w:lineRule="auto"/>
        <w:ind w:firstLine="640" w:firstLineChars="200"/>
        <w:rPr>
          <w:rFonts w:eastAsia="黑体"/>
          <w:sz w:val="32"/>
          <w:szCs w:val="32"/>
          <w:u w:val="single"/>
        </w:rPr>
      </w:pPr>
      <w:r>
        <w:rPr>
          <w:rFonts w:eastAsia="黑体"/>
          <w:sz w:val="32"/>
          <w:szCs w:val="32"/>
        </w:rPr>
        <w:t xml:space="preserve">甲方： </w:t>
      </w:r>
      <w:r>
        <w:rPr>
          <w:rFonts w:eastAsia="黑体"/>
          <w:sz w:val="32"/>
          <w:szCs w:val="32"/>
          <w:u w:val="single"/>
        </w:rPr>
        <w:t>（</w:t>
      </w:r>
      <w:r>
        <w:rPr>
          <w:rFonts w:hint="eastAsia" w:eastAsia="黑体"/>
          <w:sz w:val="32"/>
          <w:szCs w:val="32"/>
          <w:u w:val="single"/>
          <w:lang w:val="en-US" w:eastAsia="zh-CN"/>
        </w:rPr>
        <w:t>采购</w:t>
      </w:r>
      <w:r>
        <w:rPr>
          <w:rFonts w:eastAsia="黑体"/>
          <w:sz w:val="32"/>
          <w:szCs w:val="32"/>
          <w:u w:val="single"/>
        </w:rPr>
        <w:t>单位名称）</w:t>
      </w:r>
    </w:p>
    <w:p>
      <w:pPr>
        <w:spacing w:line="360" w:lineRule="auto"/>
        <w:ind w:firstLine="640" w:firstLineChars="200"/>
        <w:rPr>
          <w:rFonts w:eastAsia="黑体"/>
          <w:sz w:val="32"/>
          <w:szCs w:val="32"/>
          <w:u w:val="single"/>
        </w:rPr>
      </w:pPr>
      <w:r>
        <w:rPr>
          <w:rFonts w:eastAsia="黑体"/>
          <w:sz w:val="32"/>
          <w:szCs w:val="32"/>
        </w:rPr>
        <w:t xml:space="preserve">乙方： </w:t>
      </w:r>
      <w:r>
        <w:rPr>
          <w:rFonts w:eastAsia="黑体"/>
          <w:sz w:val="32"/>
          <w:szCs w:val="32"/>
          <w:u w:val="single"/>
        </w:rPr>
        <w:t>（</w:t>
      </w:r>
      <w:r>
        <w:rPr>
          <w:rFonts w:hint="eastAsia" w:eastAsia="黑体"/>
          <w:sz w:val="32"/>
          <w:szCs w:val="32"/>
          <w:u w:val="single"/>
        </w:rPr>
        <w:t>中标</w:t>
      </w:r>
      <w:r>
        <w:rPr>
          <w:rFonts w:eastAsia="黑体"/>
          <w:sz w:val="32"/>
          <w:szCs w:val="32"/>
          <w:u w:val="single"/>
        </w:rPr>
        <w:t>人名称）</w:t>
      </w:r>
    </w:p>
    <w:p>
      <w:pPr>
        <w:spacing w:line="360" w:lineRule="auto"/>
        <w:rPr>
          <w:rFonts w:eastAsia="黑体"/>
          <w:sz w:val="32"/>
          <w:szCs w:val="32"/>
        </w:rPr>
      </w:pPr>
    </w:p>
    <w:p>
      <w:pPr>
        <w:spacing w:line="360" w:lineRule="auto"/>
        <w:rPr>
          <w:rFonts w:eastAsia="黑体"/>
          <w:sz w:val="32"/>
          <w:szCs w:val="32"/>
        </w:rPr>
      </w:pPr>
    </w:p>
    <w:p>
      <w:pPr>
        <w:spacing w:line="360" w:lineRule="auto"/>
        <w:rPr>
          <w:rFonts w:eastAsia="黑体"/>
          <w:sz w:val="32"/>
          <w:szCs w:val="32"/>
        </w:rPr>
      </w:pPr>
    </w:p>
    <w:p>
      <w:pPr>
        <w:spacing w:line="360" w:lineRule="auto"/>
        <w:ind w:firstLine="948" w:firstLineChars="295"/>
        <w:rPr>
          <w:b/>
          <w:bCs/>
          <w:sz w:val="32"/>
          <w:szCs w:val="32"/>
        </w:rPr>
      </w:pPr>
    </w:p>
    <w:p>
      <w:pPr>
        <w:spacing w:line="360" w:lineRule="auto"/>
        <w:ind w:firstLine="948" w:firstLineChars="295"/>
        <w:rPr>
          <w:rFonts w:eastAsia="楷体_GB2312"/>
          <w:bCs/>
          <w:sz w:val="32"/>
          <w:szCs w:val="32"/>
          <w:u w:val="single"/>
        </w:rPr>
      </w:pPr>
      <w:r>
        <w:rPr>
          <w:b/>
          <w:bCs/>
          <w:sz w:val="32"/>
          <w:szCs w:val="32"/>
        </w:rPr>
        <w:t>签订地点：</w:t>
      </w:r>
      <w:r>
        <w:rPr>
          <w:bCs/>
          <w:sz w:val="32"/>
          <w:szCs w:val="32"/>
          <w:u w:val="single"/>
        </w:rPr>
        <w:t xml:space="preserve">                         </w:t>
      </w:r>
    </w:p>
    <w:p>
      <w:pPr>
        <w:spacing w:line="360" w:lineRule="auto"/>
        <w:ind w:firstLine="948" w:firstLineChars="295"/>
        <w:rPr>
          <w:rFonts w:eastAsia="黑体"/>
          <w:sz w:val="32"/>
          <w:szCs w:val="32"/>
        </w:rPr>
      </w:pPr>
      <w:r>
        <w:rPr>
          <w:b/>
          <w:bCs/>
          <w:sz w:val="32"/>
          <w:szCs w:val="32"/>
        </w:rPr>
        <w:t>签订日期：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spacing w:line="360" w:lineRule="auto"/>
        <w:ind w:right="70"/>
        <w:jc w:val="center"/>
        <w:rPr>
          <w:rFonts w:eastAsia="仿宋"/>
          <w:sz w:val="32"/>
          <w:szCs w:val="32"/>
        </w:rPr>
      </w:pPr>
    </w:p>
    <w:p>
      <w:pPr>
        <w:spacing w:line="360" w:lineRule="auto"/>
        <w:ind w:right="70"/>
        <w:jc w:val="center"/>
        <w:rPr>
          <w:color w:val="000000"/>
          <w:sz w:val="24"/>
        </w:rPr>
      </w:pPr>
      <w:r>
        <w:rPr>
          <w:color w:val="000000"/>
          <w:sz w:val="24"/>
        </w:rPr>
        <w:br w:type="page"/>
      </w:r>
      <w:r>
        <w:rPr>
          <w:color w:val="000000"/>
          <w:sz w:val="24"/>
        </w:rPr>
        <w:t>政府</w:t>
      </w:r>
      <w:r>
        <w:rPr>
          <w:rFonts w:hint="eastAsia"/>
          <w:color w:val="000000"/>
          <w:sz w:val="24"/>
          <w:lang w:val="en-US" w:eastAsia="zh-CN"/>
        </w:rPr>
        <w:t>采购</w:t>
      </w:r>
      <w:r>
        <w:rPr>
          <w:color w:val="000000"/>
          <w:sz w:val="24"/>
        </w:rPr>
        <w:t>合同</w:t>
      </w:r>
    </w:p>
    <w:p>
      <w:pPr>
        <w:spacing w:line="360" w:lineRule="auto"/>
        <w:rPr>
          <w:color w:val="000000"/>
          <w:sz w:val="24"/>
        </w:rPr>
      </w:pPr>
      <w:r>
        <w:rPr>
          <w:color w:val="000000"/>
          <w:sz w:val="24"/>
        </w:rPr>
        <w:t xml:space="preserve">项 目 名 称： </w:t>
      </w:r>
    </w:p>
    <w:p>
      <w:pPr>
        <w:spacing w:line="360" w:lineRule="auto"/>
        <w:rPr>
          <w:color w:val="000000"/>
          <w:sz w:val="24"/>
        </w:rPr>
      </w:pPr>
      <w:r>
        <w:rPr>
          <w:color w:val="000000"/>
          <w:sz w:val="24"/>
        </w:rPr>
        <w:t>合 同 编 号：</w:t>
      </w:r>
    </w:p>
    <w:p>
      <w:pPr>
        <w:spacing w:line="360" w:lineRule="auto"/>
        <w:rPr>
          <w:color w:val="000000"/>
          <w:sz w:val="24"/>
        </w:rPr>
      </w:pPr>
      <w:r>
        <w:rPr>
          <w:color w:val="000000"/>
          <w:sz w:val="24"/>
        </w:rPr>
        <w:t>甲方（</w:t>
      </w:r>
      <w:r>
        <w:rPr>
          <w:rFonts w:hint="eastAsia"/>
          <w:color w:val="000000"/>
          <w:sz w:val="24"/>
          <w:lang w:val="en-US" w:eastAsia="zh-CN"/>
        </w:rPr>
        <w:t>采购</w:t>
      </w:r>
      <w:r>
        <w:rPr>
          <w:color w:val="000000"/>
          <w:sz w:val="24"/>
        </w:rPr>
        <w:t xml:space="preserve">单位名称）： </w:t>
      </w:r>
    </w:p>
    <w:p>
      <w:pPr>
        <w:spacing w:line="360" w:lineRule="auto"/>
        <w:rPr>
          <w:color w:val="000000"/>
          <w:sz w:val="24"/>
        </w:rPr>
      </w:pPr>
      <w:r>
        <w:rPr>
          <w:color w:val="000000"/>
          <w:sz w:val="24"/>
        </w:rPr>
        <w:t>乙方（</w:t>
      </w:r>
      <w:r>
        <w:rPr>
          <w:rFonts w:hint="eastAsia"/>
          <w:color w:val="000000"/>
          <w:sz w:val="24"/>
        </w:rPr>
        <w:t>中</w:t>
      </w:r>
      <w:r>
        <w:rPr>
          <w:color w:val="000000"/>
          <w:sz w:val="24"/>
        </w:rPr>
        <w:t xml:space="preserve">标人名称）： </w:t>
      </w:r>
    </w:p>
    <w:p>
      <w:pPr>
        <w:spacing w:line="360" w:lineRule="auto"/>
        <w:rPr>
          <w:color w:val="000000"/>
          <w:sz w:val="24"/>
        </w:rPr>
      </w:pPr>
      <w:r>
        <w:rPr>
          <w:color w:val="000000"/>
          <w:sz w:val="24"/>
        </w:rPr>
        <w:t>合同签订地点：</w:t>
      </w:r>
    </w:p>
    <w:p>
      <w:pPr>
        <w:spacing w:line="360" w:lineRule="auto"/>
        <w:ind w:firstLine="480" w:firstLineChars="200"/>
        <w:rPr>
          <w:color w:val="000000"/>
          <w:sz w:val="24"/>
        </w:rPr>
      </w:pPr>
      <w:r>
        <w:rPr>
          <w:color w:val="000000"/>
          <w:sz w:val="24"/>
        </w:rPr>
        <w:t>经（呼和浩特市财政局）批准（项目批准书文号），（</w:t>
      </w:r>
      <w:r>
        <w:rPr>
          <w:rFonts w:hint="eastAsia"/>
          <w:color w:val="000000"/>
          <w:sz w:val="24"/>
        </w:rPr>
        <w:t>----</w:t>
      </w:r>
      <w:r>
        <w:rPr>
          <w:color w:val="000000"/>
          <w:sz w:val="24"/>
        </w:rPr>
        <w:t>）受（</w:t>
      </w:r>
      <w:r>
        <w:rPr>
          <w:rFonts w:hint="eastAsia"/>
          <w:color w:val="000000"/>
          <w:sz w:val="24"/>
          <w:lang w:val="en-US" w:eastAsia="zh-CN"/>
        </w:rPr>
        <w:t>采购</w:t>
      </w:r>
      <w:r>
        <w:rPr>
          <w:color w:val="000000"/>
          <w:sz w:val="24"/>
        </w:rPr>
        <w:t>单位名称）委托，采用（</w:t>
      </w:r>
      <w:r>
        <w:rPr>
          <w:rFonts w:hint="eastAsia"/>
          <w:color w:val="000000"/>
          <w:sz w:val="24"/>
        </w:rPr>
        <w:t>招标</w:t>
      </w:r>
      <w:r>
        <w:rPr>
          <w:color w:val="000000"/>
          <w:sz w:val="24"/>
        </w:rPr>
        <w:t>方式），已完成（------）项目的</w:t>
      </w:r>
      <w:r>
        <w:rPr>
          <w:rFonts w:hint="eastAsia"/>
          <w:color w:val="000000"/>
          <w:sz w:val="24"/>
        </w:rPr>
        <w:t>招标</w:t>
      </w:r>
      <w:r>
        <w:rPr>
          <w:color w:val="000000"/>
          <w:sz w:val="24"/>
        </w:rPr>
        <w:t>活动。</w:t>
      </w:r>
    </w:p>
    <w:p>
      <w:pPr>
        <w:spacing w:line="360" w:lineRule="auto"/>
        <w:ind w:firstLine="480" w:firstLineChars="200"/>
        <w:rPr>
          <w:color w:val="000000"/>
          <w:sz w:val="24"/>
        </w:rPr>
      </w:pPr>
      <w:r>
        <w:rPr>
          <w:color w:val="000000"/>
          <w:sz w:val="24"/>
        </w:rPr>
        <w:t>根据《中华人民共和国政府</w:t>
      </w:r>
      <w:r>
        <w:rPr>
          <w:rFonts w:hint="eastAsia"/>
          <w:color w:val="000000"/>
          <w:sz w:val="24"/>
          <w:lang w:val="en-US" w:eastAsia="zh-CN"/>
        </w:rPr>
        <w:t>采购</w:t>
      </w:r>
      <w:bookmarkStart w:id="6" w:name="_GoBack"/>
      <w:bookmarkEnd w:id="6"/>
      <w:r>
        <w:rPr>
          <w:color w:val="000000"/>
          <w:sz w:val="24"/>
        </w:rPr>
        <w:t>法》和《中华人民共和国</w:t>
      </w:r>
      <w:r>
        <w:rPr>
          <w:rFonts w:hint="eastAsia"/>
          <w:color w:val="000000"/>
          <w:sz w:val="24"/>
        </w:rPr>
        <w:t>民法典</w:t>
      </w:r>
      <w:r>
        <w:rPr>
          <w:color w:val="000000"/>
          <w:sz w:val="24"/>
        </w:rPr>
        <w:t>》等相关法律法规，遵循本项目招标文件（编号：）的各项规定和中标投标人投标文件（响应）的相关约定，为保护供需双方合法权益，按照平等、自愿的原则，经</w:t>
      </w:r>
      <w:r>
        <w:rPr>
          <w:rFonts w:hint="eastAsia"/>
          <w:color w:val="000000"/>
          <w:sz w:val="24"/>
        </w:rPr>
        <w:t>招标</w:t>
      </w:r>
      <w:r>
        <w:rPr>
          <w:color w:val="000000"/>
          <w:sz w:val="24"/>
        </w:rPr>
        <w:t>单位和投标人共同审核，一致同意签订本政府</w:t>
      </w:r>
      <w:r>
        <w:rPr>
          <w:rFonts w:hint="eastAsia"/>
          <w:color w:val="000000"/>
          <w:sz w:val="24"/>
        </w:rPr>
        <w:t>招标</w:t>
      </w:r>
      <w:r>
        <w:rPr>
          <w:color w:val="000000"/>
          <w:sz w:val="24"/>
        </w:rPr>
        <w:t>合同，并承诺共同遵守。</w:t>
      </w:r>
    </w:p>
    <w:p>
      <w:pPr>
        <w:spacing w:line="360" w:lineRule="auto"/>
        <w:ind w:firstLine="480" w:firstLineChars="200"/>
        <w:rPr>
          <w:color w:val="000000"/>
          <w:sz w:val="24"/>
        </w:rPr>
      </w:pPr>
      <w:r>
        <w:rPr>
          <w:color w:val="000000"/>
          <w:sz w:val="24"/>
        </w:rPr>
        <w:t>一、合同文件</w:t>
      </w:r>
    </w:p>
    <w:p>
      <w:pPr>
        <w:spacing w:line="360" w:lineRule="auto"/>
        <w:ind w:firstLine="480" w:firstLineChars="200"/>
        <w:rPr>
          <w:color w:val="000000"/>
          <w:sz w:val="24"/>
        </w:rPr>
      </w:pPr>
      <w:r>
        <w:rPr>
          <w:color w:val="000000"/>
          <w:sz w:val="24"/>
        </w:rPr>
        <w:t>本合同所附下列文件是构成本合同不可分割的部分，组成合同的各项文件应互相解释，互为说明，解释合同文件的优先顺序如下：</w:t>
      </w:r>
    </w:p>
    <w:p>
      <w:pPr>
        <w:spacing w:line="360" w:lineRule="auto"/>
        <w:ind w:firstLine="480" w:firstLineChars="200"/>
        <w:rPr>
          <w:color w:val="000000"/>
          <w:sz w:val="24"/>
        </w:rPr>
      </w:pPr>
      <w:r>
        <w:rPr>
          <w:color w:val="000000"/>
          <w:sz w:val="24"/>
        </w:rPr>
        <w:t>（一）合同格式以及合同条款</w:t>
      </w:r>
    </w:p>
    <w:p>
      <w:pPr>
        <w:spacing w:line="360" w:lineRule="auto"/>
        <w:ind w:firstLine="480" w:firstLineChars="200"/>
        <w:rPr>
          <w:color w:val="000000"/>
          <w:sz w:val="24"/>
        </w:rPr>
      </w:pPr>
      <w:r>
        <w:rPr>
          <w:color w:val="000000"/>
          <w:sz w:val="24"/>
        </w:rPr>
        <w:t>（二）中标通知书</w:t>
      </w:r>
    </w:p>
    <w:p>
      <w:pPr>
        <w:spacing w:line="360" w:lineRule="auto"/>
        <w:ind w:firstLine="480" w:firstLineChars="200"/>
        <w:rPr>
          <w:color w:val="000000"/>
          <w:sz w:val="24"/>
        </w:rPr>
      </w:pPr>
      <w:r>
        <w:rPr>
          <w:color w:val="000000"/>
          <w:sz w:val="24"/>
        </w:rPr>
        <w:t>（三）中标人在评标过程中做出的有关澄清、说明、承诺或者补正文件</w:t>
      </w:r>
    </w:p>
    <w:p>
      <w:pPr>
        <w:spacing w:line="360" w:lineRule="auto"/>
        <w:ind w:firstLine="480" w:firstLineChars="200"/>
        <w:rPr>
          <w:color w:val="000000"/>
          <w:sz w:val="24"/>
        </w:rPr>
      </w:pPr>
      <w:r>
        <w:rPr>
          <w:color w:val="000000"/>
          <w:sz w:val="24"/>
        </w:rPr>
        <w:t>（四）中标人投标文件</w:t>
      </w:r>
    </w:p>
    <w:p>
      <w:pPr>
        <w:spacing w:line="360" w:lineRule="auto"/>
        <w:ind w:firstLine="480" w:firstLineChars="200"/>
        <w:rPr>
          <w:color w:val="000000"/>
          <w:sz w:val="24"/>
        </w:rPr>
      </w:pPr>
      <w:r>
        <w:rPr>
          <w:color w:val="000000"/>
          <w:sz w:val="24"/>
        </w:rPr>
        <w:t>（五）招标文件</w:t>
      </w:r>
    </w:p>
    <w:p>
      <w:pPr>
        <w:spacing w:line="360" w:lineRule="auto"/>
        <w:ind w:firstLine="480" w:firstLineChars="200"/>
        <w:rPr>
          <w:color w:val="000000"/>
          <w:sz w:val="24"/>
        </w:rPr>
      </w:pPr>
      <w:r>
        <w:rPr>
          <w:color w:val="000000"/>
          <w:sz w:val="24"/>
        </w:rPr>
        <w:t>（六）本合同附件</w:t>
      </w:r>
    </w:p>
    <w:p>
      <w:pPr>
        <w:spacing w:line="360" w:lineRule="auto"/>
        <w:ind w:firstLine="480" w:firstLineChars="200"/>
        <w:rPr>
          <w:color w:val="000000"/>
          <w:sz w:val="24"/>
        </w:rPr>
      </w:pPr>
      <w:r>
        <w:rPr>
          <w:color w:val="000000"/>
          <w:sz w:val="24"/>
        </w:rPr>
        <w:t>同一层次的合同文件规定有矛盾的以较后时间制定的为准。</w:t>
      </w:r>
    </w:p>
    <w:p>
      <w:pPr>
        <w:spacing w:line="360" w:lineRule="auto"/>
        <w:ind w:firstLine="480" w:firstLineChars="200"/>
        <w:rPr>
          <w:color w:val="000000"/>
          <w:sz w:val="24"/>
        </w:rPr>
      </w:pPr>
      <w:r>
        <w:rPr>
          <w:color w:val="000000"/>
          <w:sz w:val="24"/>
        </w:rPr>
        <w:t>二、合同范围和条件</w:t>
      </w:r>
    </w:p>
    <w:p>
      <w:pPr>
        <w:spacing w:line="360" w:lineRule="auto"/>
        <w:ind w:firstLine="480" w:firstLineChars="200"/>
        <w:rPr>
          <w:color w:val="000000"/>
          <w:sz w:val="24"/>
        </w:rPr>
      </w:pPr>
      <w:r>
        <w:rPr>
          <w:color w:val="000000"/>
          <w:sz w:val="24"/>
        </w:rPr>
        <w:t>本合同的范围和条件应与上述合同文件的规定内容相一致。</w:t>
      </w:r>
    </w:p>
    <w:p>
      <w:pPr>
        <w:spacing w:line="360" w:lineRule="auto"/>
        <w:ind w:firstLine="480" w:firstLineChars="200"/>
        <w:rPr>
          <w:color w:val="000000"/>
          <w:sz w:val="24"/>
        </w:rPr>
      </w:pPr>
      <w:bookmarkStart w:id="0" w:name="_Toc487030492"/>
      <w:r>
        <w:rPr>
          <w:color w:val="000000"/>
          <w:sz w:val="24"/>
        </w:rPr>
        <w:t>2.1 签订合同</w:t>
      </w:r>
      <w:bookmarkEnd w:id="0"/>
    </w:p>
    <w:p>
      <w:pPr>
        <w:spacing w:line="360" w:lineRule="auto"/>
        <w:ind w:firstLine="480" w:firstLineChars="200"/>
        <w:rPr>
          <w:color w:val="000000"/>
          <w:sz w:val="24"/>
        </w:rPr>
      </w:pPr>
      <w:r>
        <w:rPr>
          <w:color w:val="000000"/>
          <w:sz w:val="24"/>
        </w:rPr>
        <w:t>2.1.1 招标人应当自中标通知书发出之日起三十日内，按照招标文件和中标人投标文件的约定，与中标人签订书面合同。所签订合同不得对招标文件和中标人投标文件作实质性修改。</w:t>
      </w:r>
    </w:p>
    <w:p>
      <w:pPr>
        <w:spacing w:line="360" w:lineRule="auto"/>
        <w:ind w:firstLine="480" w:firstLineChars="200"/>
        <w:rPr>
          <w:color w:val="000000"/>
          <w:sz w:val="24"/>
        </w:rPr>
      </w:pPr>
      <w:r>
        <w:rPr>
          <w:color w:val="000000"/>
          <w:sz w:val="24"/>
        </w:rPr>
        <w:t>2.1.2 签订的合同以招标文件合同条款为基础。招标人不得向中标人提出任何不合理的要求，作为签订合同的条件，不得与中标人私下订立背离合同实质性内容的协议。</w:t>
      </w:r>
    </w:p>
    <w:p>
      <w:pPr>
        <w:spacing w:line="360" w:lineRule="auto"/>
        <w:ind w:firstLine="480" w:firstLineChars="200"/>
        <w:rPr>
          <w:color w:val="000000"/>
          <w:sz w:val="24"/>
        </w:rPr>
      </w:pPr>
      <w:r>
        <w:rPr>
          <w:color w:val="000000"/>
          <w:sz w:val="24"/>
        </w:rPr>
        <w:t>2.1.3 招标文件、投标文件、书面承诺和中标通知书均作为政府</w:t>
      </w:r>
      <w:r>
        <w:rPr>
          <w:rFonts w:hint="eastAsia"/>
          <w:color w:val="000000"/>
          <w:sz w:val="24"/>
        </w:rPr>
        <w:t>招标</w:t>
      </w:r>
      <w:r>
        <w:rPr>
          <w:color w:val="000000"/>
          <w:sz w:val="24"/>
        </w:rPr>
        <w:t>合同的组成部分，且具有法律效力。中标人应严格履行政府</w:t>
      </w:r>
      <w:r>
        <w:rPr>
          <w:rFonts w:hint="eastAsia"/>
          <w:color w:val="000000"/>
          <w:sz w:val="24"/>
        </w:rPr>
        <w:t>招标</w:t>
      </w:r>
      <w:r>
        <w:rPr>
          <w:color w:val="000000"/>
          <w:sz w:val="24"/>
        </w:rPr>
        <w:t>合同规定的各项义务和责任，否则将依法处理。</w:t>
      </w:r>
    </w:p>
    <w:p>
      <w:pPr>
        <w:spacing w:line="360" w:lineRule="auto"/>
        <w:ind w:firstLine="480" w:firstLineChars="200"/>
        <w:rPr>
          <w:color w:val="000000"/>
          <w:sz w:val="24"/>
        </w:rPr>
      </w:pPr>
      <w:r>
        <w:rPr>
          <w:color w:val="000000"/>
          <w:sz w:val="24"/>
        </w:rPr>
        <w:t xml:space="preserve">2.1.4 中标人不得分包履行合同，否则将依法承担法律责任。 </w:t>
      </w:r>
    </w:p>
    <w:p>
      <w:pPr>
        <w:spacing w:line="360" w:lineRule="auto"/>
        <w:ind w:firstLine="480" w:firstLineChars="200"/>
        <w:rPr>
          <w:color w:val="000000"/>
          <w:sz w:val="24"/>
        </w:rPr>
      </w:pPr>
      <w:r>
        <w:rPr>
          <w:color w:val="000000"/>
          <w:sz w:val="24"/>
        </w:rPr>
        <w:t>当中标人放弃中标结果或者因被质疑、投诉，经查属实或者因不可抗力而不能履行合同的，由招标人可从推荐中标候选人名单中按顺序重新确定中标人或重新组织招标。</w:t>
      </w:r>
    </w:p>
    <w:p>
      <w:pPr>
        <w:spacing w:line="360" w:lineRule="auto"/>
        <w:ind w:firstLine="480" w:firstLineChars="200"/>
        <w:rPr>
          <w:color w:val="000000"/>
          <w:sz w:val="24"/>
        </w:rPr>
      </w:pPr>
      <w:r>
        <w:rPr>
          <w:color w:val="000000"/>
          <w:sz w:val="24"/>
        </w:rPr>
        <w:t>2.1.5 招标人应当自政府</w:t>
      </w:r>
      <w:r>
        <w:rPr>
          <w:rFonts w:hint="eastAsia"/>
          <w:color w:val="000000"/>
          <w:sz w:val="24"/>
        </w:rPr>
        <w:t>招标</w:t>
      </w:r>
      <w:r>
        <w:rPr>
          <w:color w:val="000000"/>
          <w:sz w:val="24"/>
        </w:rPr>
        <w:t>合同签订之日起</w:t>
      </w:r>
      <w:r>
        <w:rPr>
          <w:rFonts w:hint="eastAsia"/>
          <w:color w:val="000000"/>
          <w:sz w:val="24"/>
        </w:rPr>
        <w:t>两</w:t>
      </w:r>
      <w:r>
        <w:rPr>
          <w:color w:val="000000"/>
          <w:sz w:val="24"/>
        </w:rPr>
        <w:t>个工作日内，将政府</w:t>
      </w:r>
      <w:r>
        <w:rPr>
          <w:rFonts w:hint="eastAsia"/>
          <w:color w:val="000000"/>
          <w:sz w:val="24"/>
        </w:rPr>
        <w:t>招标</w:t>
      </w:r>
      <w:r>
        <w:rPr>
          <w:color w:val="000000"/>
          <w:sz w:val="24"/>
        </w:rPr>
        <w:t>合同副本报同级财政部门备案。</w:t>
      </w:r>
    </w:p>
    <w:p>
      <w:pPr>
        <w:spacing w:line="360" w:lineRule="auto"/>
        <w:ind w:firstLine="480" w:firstLineChars="200"/>
        <w:rPr>
          <w:color w:val="000000"/>
          <w:sz w:val="24"/>
        </w:rPr>
      </w:pPr>
      <w:r>
        <w:rPr>
          <w:color w:val="000000"/>
          <w:sz w:val="24"/>
        </w:rPr>
        <w:t>2.1.6 法律、行政法规规定应当办理批准、登记等手续后生效的合同，依照其规定。</w:t>
      </w:r>
    </w:p>
    <w:p>
      <w:pPr>
        <w:spacing w:line="360" w:lineRule="auto"/>
        <w:ind w:firstLine="480" w:firstLineChars="200"/>
        <w:rPr>
          <w:color w:val="000000"/>
          <w:sz w:val="24"/>
        </w:rPr>
      </w:pPr>
      <w:bookmarkStart w:id="1" w:name="_Toc487030494"/>
      <w:r>
        <w:rPr>
          <w:color w:val="000000"/>
          <w:sz w:val="24"/>
        </w:rPr>
        <w:t>2.</w:t>
      </w:r>
      <w:r>
        <w:rPr>
          <w:rFonts w:hint="eastAsia"/>
          <w:color w:val="000000"/>
          <w:sz w:val="24"/>
        </w:rPr>
        <w:t>2</w:t>
      </w:r>
      <w:r>
        <w:rPr>
          <w:color w:val="000000"/>
          <w:sz w:val="24"/>
        </w:rPr>
        <w:t xml:space="preserve"> 质量与验收</w:t>
      </w:r>
      <w:bookmarkEnd w:id="1"/>
    </w:p>
    <w:p>
      <w:pPr>
        <w:spacing w:line="360" w:lineRule="auto"/>
        <w:ind w:firstLine="480" w:firstLineChars="200"/>
        <w:jc w:val="left"/>
        <w:rPr>
          <w:color w:val="000000"/>
          <w:sz w:val="24"/>
        </w:rPr>
      </w:pPr>
      <w:r>
        <w:rPr>
          <w:color w:val="000000"/>
          <w:sz w:val="24"/>
        </w:rPr>
        <w:t>招标文件中的服务满足国标、部标、行业标准或者双方技术协议或者招标文件、投标文件、书面承诺的技术要求。如对服务以及质量有争议，招标人组织相关部门对服务和质量进行检验或者验收，</w:t>
      </w:r>
      <w:r>
        <w:rPr>
          <w:rFonts w:hint="eastAsia"/>
          <w:color w:val="000000"/>
          <w:sz w:val="24"/>
        </w:rPr>
        <w:t>未达到服务要求的，中标人有权要求投标人承担质量检验或者验收款，并依法承担违约责任。</w:t>
      </w:r>
    </w:p>
    <w:p>
      <w:pPr>
        <w:spacing w:line="360" w:lineRule="auto"/>
        <w:ind w:firstLine="482" w:firstLineChars="200"/>
        <w:rPr>
          <w:b/>
          <w:color w:val="000000"/>
          <w:sz w:val="24"/>
        </w:rPr>
      </w:pPr>
      <w:r>
        <w:rPr>
          <w:b/>
          <w:color w:val="000000"/>
          <w:sz w:val="24"/>
        </w:rPr>
        <w:t>三、服务项目</w:t>
      </w:r>
    </w:p>
    <w:p>
      <w:pPr>
        <w:spacing w:line="360" w:lineRule="auto"/>
        <w:ind w:firstLine="480" w:firstLineChars="200"/>
        <w:rPr>
          <w:color w:val="000000"/>
          <w:sz w:val="24"/>
        </w:rPr>
      </w:pPr>
      <w:r>
        <w:rPr>
          <w:color w:val="000000"/>
          <w:sz w:val="24"/>
        </w:rPr>
        <w:t>本合同所提供的服务项目内容：   （与投标文件中投标服务明细表一致）。</w:t>
      </w:r>
    </w:p>
    <w:tbl>
      <w:tblPr>
        <w:tblStyle w:val="4"/>
        <w:tblW w:w="9263" w:type="dxa"/>
        <w:tblInd w:w="-10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480"/>
        <w:gridCol w:w="2167"/>
        <w:gridCol w:w="1323"/>
        <w:gridCol w:w="1135"/>
        <w:gridCol w:w="1323"/>
        <w:gridCol w:w="1512"/>
        <w:gridCol w:w="1323"/>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458" w:hRule="atLeast"/>
        </w:trPr>
        <w:tc>
          <w:tcPr>
            <w:tcW w:w="480" w:type="dxa"/>
            <w:tcMar>
              <w:left w:w="0" w:type="dxa"/>
              <w:right w:w="0" w:type="dxa"/>
            </w:tcMar>
            <w:vAlign w:val="center"/>
          </w:tcPr>
          <w:p>
            <w:pPr>
              <w:spacing w:line="360" w:lineRule="auto"/>
              <w:jc w:val="center"/>
              <w:rPr>
                <w:color w:val="000000"/>
                <w:sz w:val="24"/>
              </w:rPr>
            </w:pPr>
            <w:r>
              <w:rPr>
                <w:color w:val="000000"/>
                <w:sz w:val="24"/>
              </w:rPr>
              <w:t>编号</w:t>
            </w:r>
          </w:p>
        </w:tc>
        <w:tc>
          <w:tcPr>
            <w:tcW w:w="2167" w:type="dxa"/>
            <w:tcMar>
              <w:left w:w="0" w:type="dxa"/>
              <w:right w:w="0" w:type="dxa"/>
            </w:tcMar>
            <w:vAlign w:val="center"/>
          </w:tcPr>
          <w:p>
            <w:pPr>
              <w:spacing w:line="360" w:lineRule="auto"/>
              <w:jc w:val="center"/>
              <w:rPr>
                <w:color w:val="000000"/>
                <w:sz w:val="24"/>
              </w:rPr>
            </w:pPr>
            <w:r>
              <w:rPr>
                <w:color w:val="000000"/>
                <w:sz w:val="24"/>
              </w:rPr>
              <w:t>分项名称（投标服务组成）</w:t>
            </w:r>
          </w:p>
        </w:tc>
        <w:tc>
          <w:tcPr>
            <w:tcW w:w="1323" w:type="dxa"/>
            <w:tcMar>
              <w:left w:w="0" w:type="dxa"/>
              <w:right w:w="0" w:type="dxa"/>
            </w:tcMar>
            <w:vAlign w:val="center"/>
          </w:tcPr>
          <w:p>
            <w:pPr>
              <w:spacing w:line="360" w:lineRule="auto"/>
              <w:jc w:val="center"/>
              <w:rPr>
                <w:color w:val="000000"/>
                <w:sz w:val="24"/>
              </w:rPr>
            </w:pPr>
            <w:r>
              <w:rPr>
                <w:color w:val="000000"/>
                <w:sz w:val="24"/>
              </w:rPr>
              <w:t>数量</w:t>
            </w:r>
          </w:p>
        </w:tc>
        <w:tc>
          <w:tcPr>
            <w:tcW w:w="1135" w:type="dxa"/>
            <w:tcBorders>
              <w:right w:val="single" w:color="auto" w:sz="4" w:space="0"/>
            </w:tcBorders>
            <w:tcMar>
              <w:left w:w="0" w:type="dxa"/>
              <w:right w:w="0" w:type="dxa"/>
            </w:tcMar>
            <w:vAlign w:val="center"/>
          </w:tcPr>
          <w:p>
            <w:pPr>
              <w:spacing w:line="360" w:lineRule="auto"/>
              <w:jc w:val="center"/>
              <w:rPr>
                <w:color w:val="000000"/>
                <w:sz w:val="24"/>
              </w:rPr>
            </w:pPr>
            <w:r>
              <w:rPr>
                <w:color w:val="000000"/>
                <w:sz w:val="24"/>
              </w:rPr>
              <w:t>单位</w:t>
            </w:r>
          </w:p>
        </w:tc>
        <w:tc>
          <w:tcPr>
            <w:tcW w:w="1323" w:type="dxa"/>
            <w:tcBorders>
              <w:left w:val="single" w:color="auto" w:sz="4" w:space="0"/>
            </w:tcBorders>
            <w:vAlign w:val="center"/>
          </w:tcPr>
          <w:p>
            <w:pPr>
              <w:spacing w:line="360" w:lineRule="auto"/>
              <w:jc w:val="center"/>
              <w:rPr>
                <w:color w:val="000000"/>
                <w:sz w:val="24"/>
              </w:rPr>
            </w:pPr>
            <w:r>
              <w:rPr>
                <w:color w:val="000000"/>
                <w:sz w:val="24"/>
              </w:rPr>
              <w:t>单价（元）</w:t>
            </w:r>
          </w:p>
        </w:tc>
        <w:tc>
          <w:tcPr>
            <w:tcW w:w="1512" w:type="dxa"/>
            <w:tcBorders>
              <w:left w:val="single" w:color="auto" w:sz="4" w:space="0"/>
            </w:tcBorders>
            <w:vAlign w:val="center"/>
          </w:tcPr>
          <w:p>
            <w:pPr>
              <w:spacing w:line="360" w:lineRule="auto"/>
              <w:jc w:val="center"/>
              <w:rPr>
                <w:color w:val="000000"/>
                <w:sz w:val="24"/>
              </w:rPr>
            </w:pPr>
            <w:r>
              <w:rPr>
                <w:color w:val="000000"/>
                <w:sz w:val="24"/>
              </w:rPr>
              <w:t>合计（元）</w:t>
            </w:r>
          </w:p>
        </w:tc>
        <w:tc>
          <w:tcPr>
            <w:tcW w:w="1323" w:type="dxa"/>
            <w:tcBorders>
              <w:left w:val="single" w:color="auto" w:sz="4" w:space="0"/>
            </w:tcBorders>
            <w:vAlign w:val="center"/>
          </w:tcPr>
          <w:p>
            <w:pPr>
              <w:spacing w:line="360" w:lineRule="auto"/>
              <w:jc w:val="center"/>
              <w:rPr>
                <w:color w:val="000000"/>
                <w:sz w:val="24"/>
              </w:rPr>
            </w:pPr>
            <w:r>
              <w:rPr>
                <w:color w:val="000000"/>
                <w:sz w:val="24"/>
              </w:rPr>
              <w:t>备注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71" w:hRule="atLeast"/>
        </w:trPr>
        <w:tc>
          <w:tcPr>
            <w:tcW w:w="480" w:type="dxa"/>
            <w:tcBorders>
              <w:bottom w:val="single" w:color="auto" w:sz="4" w:space="0"/>
            </w:tcBorders>
            <w:shd w:val="clear" w:color="auto" w:fill="FFFFFF"/>
            <w:vAlign w:val="center"/>
          </w:tcPr>
          <w:p>
            <w:pPr>
              <w:spacing w:line="360" w:lineRule="auto"/>
              <w:ind w:firstLine="480" w:firstLineChars="200"/>
              <w:jc w:val="center"/>
              <w:rPr>
                <w:color w:val="000000"/>
                <w:sz w:val="24"/>
              </w:rPr>
            </w:pPr>
            <w:r>
              <w:rPr>
                <w:color w:val="000000"/>
                <w:sz w:val="24"/>
              </w:rPr>
              <w:t>1</w:t>
            </w:r>
          </w:p>
        </w:tc>
        <w:tc>
          <w:tcPr>
            <w:tcW w:w="2167" w:type="dxa"/>
            <w:tcBorders>
              <w:bottom w:val="single" w:color="auto" w:sz="4" w:space="0"/>
            </w:tcBorders>
            <w:vAlign w:val="center"/>
          </w:tcPr>
          <w:p>
            <w:pPr>
              <w:spacing w:line="360" w:lineRule="auto"/>
              <w:ind w:firstLine="480" w:firstLineChars="200"/>
              <w:jc w:val="center"/>
              <w:rPr>
                <w:color w:val="000000"/>
                <w:sz w:val="24"/>
              </w:rPr>
            </w:pPr>
          </w:p>
        </w:tc>
        <w:tc>
          <w:tcPr>
            <w:tcW w:w="1323" w:type="dxa"/>
            <w:tcBorders>
              <w:bottom w:val="single" w:color="auto" w:sz="4" w:space="0"/>
            </w:tcBorders>
            <w:vAlign w:val="center"/>
          </w:tcPr>
          <w:p>
            <w:pPr>
              <w:spacing w:line="360" w:lineRule="auto"/>
              <w:ind w:firstLine="480" w:firstLineChars="200"/>
              <w:jc w:val="center"/>
              <w:rPr>
                <w:color w:val="000000"/>
                <w:sz w:val="24"/>
              </w:rPr>
            </w:pPr>
          </w:p>
        </w:tc>
        <w:tc>
          <w:tcPr>
            <w:tcW w:w="1135" w:type="dxa"/>
            <w:tcBorders>
              <w:bottom w:val="single" w:color="auto" w:sz="4" w:space="0"/>
              <w:right w:val="single" w:color="auto" w:sz="4" w:space="0"/>
            </w:tcBorders>
            <w:vAlign w:val="center"/>
          </w:tcPr>
          <w:p>
            <w:pPr>
              <w:spacing w:line="360" w:lineRule="auto"/>
              <w:ind w:firstLine="480" w:firstLineChars="200"/>
              <w:jc w:val="center"/>
              <w:rPr>
                <w:color w:val="000000"/>
                <w:sz w:val="24"/>
              </w:rPr>
            </w:pPr>
          </w:p>
        </w:tc>
        <w:tc>
          <w:tcPr>
            <w:tcW w:w="1323" w:type="dxa"/>
            <w:tcBorders>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512" w:type="dxa"/>
            <w:tcBorders>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left w:val="single" w:color="auto" w:sz="4" w:space="0"/>
              <w:bottom w:val="single" w:color="auto" w:sz="4" w:space="0"/>
            </w:tcBorders>
            <w:vAlign w:val="center"/>
          </w:tcPr>
          <w:p>
            <w:pPr>
              <w:spacing w:line="360" w:lineRule="auto"/>
              <w:ind w:firstLine="480" w:firstLineChars="20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81" w:hRule="atLeast"/>
        </w:trPr>
        <w:tc>
          <w:tcPr>
            <w:tcW w:w="480" w:type="dxa"/>
            <w:tcBorders>
              <w:top w:val="single" w:color="auto" w:sz="4" w:space="0"/>
              <w:bottom w:val="single" w:color="auto" w:sz="4" w:space="0"/>
            </w:tcBorders>
            <w:shd w:val="clear" w:color="auto" w:fill="FFFFFF"/>
            <w:vAlign w:val="center"/>
          </w:tcPr>
          <w:p>
            <w:pPr>
              <w:spacing w:line="360" w:lineRule="auto"/>
              <w:ind w:firstLine="480" w:firstLineChars="200"/>
              <w:jc w:val="center"/>
              <w:rPr>
                <w:color w:val="000000"/>
                <w:sz w:val="24"/>
              </w:rPr>
            </w:pPr>
          </w:p>
        </w:tc>
        <w:tc>
          <w:tcPr>
            <w:tcW w:w="2167"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135" w:type="dxa"/>
            <w:tcBorders>
              <w:top w:val="single" w:color="auto" w:sz="4" w:space="0"/>
              <w:bottom w:val="single" w:color="auto" w:sz="4" w:space="0"/>
              <w:right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512"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68" w:hRule="atLeast"/>
        </w:trPr>
        <w:tc>
          <w:tcPr>
            <w:tcW w:w="480" w:type="dxa"/>
            <w:tcBorders>
              <w:top w:val="single" w:color="auto" w:sz="4" w:space="0"/>
              <w:bottom w:val="single" w:color="auto" w:sz="4" w:space="0"/>
            </w:tcBorders>
            <w:shd w:val="clear" w:color="auto" w:fill="FFFFFF"/>
            <w:vAlign w:val="center"/>
          </w:tcPr>
          <w:p>
            <w:pPr>
              <w:spacing w:line="360" w:lineRule="auto"/>
              <w:ind w:firstLine="480" w:firstLineChars="200"/>
              <w:jc w:val="center"/>
              <w:rPr>
                <w:color w:val="000000"/>
                <w:sz w:val="24"/>
              </w:rPr>
            </w:pPr>
          </w:p>
        </w:tc>
        <w:tc>
          <w:tcPr>
            <w:tcW w:w="2167"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135" w:type="dxa"/>
            <w:tcBorders>
              <w:top w:val="single" w:color="auto" w:sz="4" w:space="0"/>
              <w:bottom w:val="single" w:color="auto" w:sz="4" w:space="0"/>
              <w:right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512"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480" w:type="dxa"/>
            <w:tcBorders>
              <w:top w:val="single" w:color="auto" w:sz="4" w:space="0"/>
              <w:bottom w:val="single" w:color="auto" w:sz="4" w:space="0"/>
            </w:tcBorders>
            <w:shd w:val="clear" w:color="auto" w:fill="FFFFFF"/>
            <w:vAlign w:val="center"/>
          </w:tcPr>
          <w:p>
            <w:pPr>
              <w:spacing w:line="360" w:lineRule="auto"/>
              <w:ind w:firstLine="480" w:firstLineChars="200"/>
              <w:jc w:val="center"/>
              <w:rPr>
                <w:color w:val="000000"/>
                <w:sz w:val="24"/>
              </w:rPr>
            </w:pPr>
          </w:p>
        </w:tc>
        <w:tc>
          <w:tcPr>
            <w:tcW w:w="2167"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bottom w:val="single" w:color="auto" w:sz="4" w:space="0"/>
            </w:tcBorders>
            <w:vAlign w:val="center"/>
          </w:tcPr>
          <w:p>
            <w:pPr>
              <w:spacing w:line="360" w:lineRule="auto"/>
              <w:ind w:firstLine="480" w:firstLineChars="200"/>
              <w:jc w:val="center"/>
              <w:rPr>
                <w:color w:val="000000"/>
                <w:sz w:val="24"/>
              </w:rPr>
            </w:pPr>
          </w:p>
        </w:tc>
        <w:tc>
          <w:tcPr>
            <w:tcW w:w="1135" w:type="dxa"/>
            <w:tcBorders>
              <w:top w:val="single" w:color="auto" w:sz="4" w:space="0"/>
              <w:bottom w:val="single" w:color="auto" w:sz="4" w:space="0"/>
              <w:right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512"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c>
          <w:tcPr>
            <w:tcW w:w="1323" w:type="dxa"/>
            <w:tcBorders>
              <w:top w:val="single" w:color="auto" w:sz="4" w:space="0"/>
              <w:left w:val="single" w:color="auto" w:sz="4" w:space="0"/>
              <w:bottom w:val="single" w:color="auto" w:sz="4" w:space="0"/>
            </w:tcBorders>
            <w:vAlign w:val="center"/>
          </w:tcPr>
          <w:p>
            <w:pPr>
              <w:spacing w:line="360" w:lineRule="auto"/>
              <w:ind w:firstLine="480" w:firstLineChars="200"/>
              <w:jc w:val="center"/>
              <w:rPr>
                <w:color w:val="000000"/>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9263" w:type="dxa"/>
            <w:gridSpan w:val="7"/>
            <w:tcBorders>
              <w:top w:val="single" w:color="auto" w:sz="4" w:space="0"/>
              <w:bottom w:val="single" w:color="000000" w:sz="4" w:space="0"/>
            </w:tcBorders>
            <w:shd w:val="clear" w:color="auto" w:fill="FFFFFF"/>
            <w:vAlign w:val="center"/>
          </w:tcPr>
          <w:p>
            <w:pPr>
              <w:spacing w:line="360" w:lineRule="auto"/>
              <w:ind w:firstLine="480" w:firstLineChars="200"/>
              <w:rPr>
                <w:color w:val="000000"/>
                <w:sz w:val="24"/>
              </w:rPr>
            </w:pPr>
            <w:r>
              <w:rPr>
                <w:color w:val="000000"/>
                <w:sz w:val="24"/>
              </w:rPr>
              <w:t>合计：大写：                          小写：</w:t>
            </w:r>
          </w:p>
        </w:tc>
      </w:tr>
    </w:tbl>
    <w:p>
      <w:pPr>
        <w:spacing w:line="360" w:lineRule="auto"/>
        <w:rPr>
          <w:color w:val="000000"/>
          <w:sz w:val="24"/>
        </w:rPr>
      </w:pPr>
    </w:p>
    <w:p>
      <w:pPr>
        <w:spacing w:line="360" w:lineRule="auto"/>
        <w:ind w:firstLine="482" w:firstLineChars="200"/>
        <w:rPr>
          <w:rFonts w:hint="eastAsia"/>
          <w:b/>
          <w:color w:val="000000"/>
          <w:sz w:val="24"/>
        </w:rPr>
      </w:pPr>
      <w:r>
        <w:rPr>
          <w:rFonts w:hint="eastAsia"/>
          <w:b/>
          <w:color w:val="000000"/>
          <w:sz w:val="24"/>
        </w:rPr>
        <w:t>四、项目技术规格及要求</w:t>
      </w:r>
    </w:p>
    <w:p>
      <w:pPr>
        <w:spacing w:line="480" w:lineRule="exact"/>
        <w:ind w:firstLine="602" w:firstLineChars="200"/>
        <w:rPr>
          <w:rFonts w:hint="eastAsia" w:ascii="宋体" w:cs="仿宋"/>
          <w:b/>
          <w:sz w:val="30"/>
          <w:szCs w:val="30"/>
        </w:rPr>
      </w:pPr>
    </w:p>
    <w:p>
      <w:pPr>
        <w:spacing w:line="360" w:lineRule="auto"/>
        <w:ind w:firstLine="482" w:firstLineChars="200"/>
        <w:rPr>
          <w:b/>
          <w:color w:val="000000"/>
          <w:sz w:val="24"/>
        </w:rPr>
      </w:pPr>
      <w:r>
        <w:rPr>
          <w:rFonts w:hint="eastAsia"/>
          <w:b/>
          <w:color w:val="000000"/>
          <w:sz w:val="24"/>
        </w:rPr>
        <w:t>五</w:t>
      </w:r>
      <w:r>
        <w:rPr>
          <w:b/>
          <w:color w:val="000000"/>
          <w:sz w:val="24"/>
        </w:rPr>
        <w:t>、合同总价</w:t>
      </w:r>
    </w:p>
    <w:p>
      <w:pPr>
        <w:spacing w:line="480" w:lineRule="exact"/>
        <w:ind w:firstLine="720" w:firstLineChars="300"/>
        <w:rPr>
          <w:rFonts w:hint="eastAsia" w:ascii="宋体" w:cs="仿宋"/>
          <w:sz w:val="24"/>
        </w:rPr>
      </w:pPr>
      <w:r>
        <w:rPr>
          <w:rFonts w:hint="eastAsia" w:ascii="宋体" w:cs="仿宋"/>
          <w:sz w:val="24"/>
        </w:rPr>
        <w:t>合同总价金额为：大写人民币：     （含税 ）。小写：    元（人民币）（含调研、人员差旅、交通、运输、招标服务、文印、后期服务、专家论证费、税费等与本项目有关的全部服务和费用）。</w:t>
      </w:r>
    </w:p>
    <w:p>
      <w:pPr>
        <w:spacing w:line="480" w:lineRule="exact"/>
        <w:ind w:firstLine="723" w:firstLineChars="300"/>
        <w:rPr>
          <w:rFonts w:hint="eastAsia" w:ascii="宋体" w:cs="仿宋"/>
          <w:b/>
          <w:sz w:val="24"/>
        </w:rPr>
      </w:pPr>
    </w:p>
    <w:p>
      <w:pPr>
        <w:spacing w:line="360" w:lineRule="auto"/>
        <w:ind w:firstLine="482" w:firstLineChars="200"/>
        <w:rPr>
          <w:rFonts w:hint="eastAsia"/>
          <w:b/>
          <w:color w:val="000000"/>
          <w:sz w:val="24"/>
        </w:rPr>
      </w:pPr>
      <w:r>
        <w:rPr>
          <w:rFonts w:hint="eastAsia"/>
          <w:b/>
          <w:color w:val="000000"/>
          <w:sz w:val="24"/>
        </w:rPr>
        <w:t>六</w:t>
      </w:r>
      <w:r>
        <w:rPr>
          <w:b/>
          <w:color w:val="000000"/>
          <w:sz w:val="24"/>
        </w:rPr>
        <w:t>、付款方式</w:t>
      </w:r>
    </w:p>
    <w:p>
      <w:pPr>
        <w:spacing w:line="360" w:lineRule="auto"/>
        <w:ind w:firstLine="482" w:firstLineChars="200"/>
        <w:rPr>
          <w:rFonts w:hint="eastAsia"/>
          <w:b/>
          <w:color w:val="000000"/>
          <w:sz w:val="24"/>
        </w:rPr>
      </w:pPr>
    </w:p>
    <w:p>
      <w:pPr>
        <w:spacing w:line="360" w:lineRule="auto"/>
        <w:ind w:firstLine="482" w:firstLineChars="200"/>
        <w:rPr>
          <w:b/>
          <w:color w:val="000000"/>
          <w:sz w:val="24"/>
        </w:rPr>
      </w:pPr>
      <w:r>
        <w:rPr>
          <w:rFonts w:hint="eastAsia"/>
          <w:b/>
          <w:color w:val="000000"/>
          <w:sz w:val="24"/>
        </w:rPr>
        <w:t>七</w:t>
      </w:r>
      <w:r>
        <w:rPr>
          <w:b/>
          <w:color w:val="000000"/>
          <w:sz w:val="24"/>
        </w:rPr>
        <w:t>、服务期限、</w:t>
      </w:r>
      <w:r>
        <w:rPr>
          <w:rFonts w:hint="eastAsia"/>
          <w:b/>
          <w:color w:val="000000"/>
          <w:sz w:val="24"/>
        </w:rPr>
        <w:t>售后服务期限、</w:t>
      </w:r>
      <w:r>
        <w:rPr>
          <w:b/>
          <w:color w:val="000000"/>
          <w:sz w:val="24"/>
        </w:rPr>
        <w:t>地点</w:t>
      </w:r>
      <w:r>
        <w:rPr>
          <w:b/>
          <w:color w:val="000000"/>
          <w:sz w:val="24"/>
        </w:rPr>
        <w:tab/>
      </w:r>
    </w:p>
    <w:p>
      <w:pPr>
        <w:spacing w:line="360" w:lineRule="auto"/>
        <w:ind w:firstLine="480" w:firstLineChars="200"/>
        <w:jc w:val="left"/>
        <w:rPr>
          <w:color w:val="000000"/>
          <w:sz w:val="24"/>
        </w:rPr>
      </w:pPr>
      <w:r>
        <w:rPr>
          <w:color w:val="000000"/>
          <w:sz w:val="24"/>
        </w:rPr>
        <w:t>1、服务期限：</w:t>
      </w:r>
    </w:p>
    <w:p>
      <w:pPr>
        <w:spacing w:line="360" w:lineRule="auto"/>
        <w:ind w:firstLine="480" w:firstLineChars="200"/>
        <w:jc w:val="left"/>
        <w:rPr>
          <w:color w:val="000000"/>
          <w:sz w:val="24"/>
        </w:rPr>
      </w:pPr>
      <w:r>
        <w:rPr>
          <w:rFonts w:hint="eastAsia"/>
          <w:color w:val="000000"/>
          <w:sz w:val="24"/>
        </w:rPr>
        <w:t>2、售后服务期限：</w:t>
      </w:r>
      <w:r>
        <w:rPr>
          <w:color w:val="000000"/>
          <w:sz w:val="24"/>
        </w:rPr>
        <w:t xml:space="preserve">  </w:t>
      </w:r>
    </w:p>
    <w:p>
      <w:pPr>
        <w:spacing w:line="360" w:lineRule="auto"/>
        <w:ind w:firstLine="480" w:firstLineChars="200"/>
        <w:jc w:val="left"/>
        <w:rPr>
          <w:color w:val="000000"/>
          <w:sz w:val="24"/>
        </w:rPr>
      </w:pPr>
      <w:r>
        <w:rPr>
          <w:color w:val="000000"/>
          <w:sz w:val="24"/>
        </w:rPr>
        <w:t>2、服务地点：                                               。</w:t>
      </w:r>
    </w:p>
    <w:p>
      <w:pPr>
        <w:spacing w:line="360" w:lineRule="auto"/>
        <w:ind w:firstLine="482" w:firstLineChars="200"/>
        <w:rPr>
          <w:b/>
          <w:color w:val="000000"/>
          <w:sz w:val="24"/>
        </w:rPr>
      </w:pPr>
      <w:r>
        <w:rPr>
          <w:rFonts w:hint="eastAsia"/>
          <w:b/>
          <w:color w:val="000000"/>
          <w:sz w:val="24"/>
        </w:rPr>
        <w:t>八</w:t>
      </w:r>
      <w:r>
        <w:rPr>
          <w:b/>
          <w:color w:val="000000"/>
          <w:sz w:val="24"/>
        </w:rPr>
        <w:t>、服务质量</w:t>
      </w:r>
    </w:p>
    <w:p>
      <w:pPr>
        <w:spacing w:line="360" w:lineRule="auto"/>
        <w:ind w:firstLine="480" w:firstLineChars="200"/>
        <w:jc w:val="left"/>
        <w:rPr>
          <w:color w:val="000000"/>
          <w:sz w:val="24"/>
        </w:rPr>
      </w:pPr>
      <w:r>
        <w:rPr>
          <w:rFonts w:hint="eastAsia"/>
          <w:color w:val="000000"/>
          <w:sz w:val="24"/>
        </w:rPr>
        <w:t>1、质量要求：</w:t>
      </w:r>
    </w:p>
    <w:p>
      <w:pPr>
        <w:spacing w:line="360" w:lineRule="auto"/>
        <w:ind w:firstLine="480" w:firstLineChars="200"/>
        <w:jc w:val="left"/>
        <w:rPr>
          <w:color w:val="000000"/>
          <w:sz w:val="24"/>
        </w:rPr>
      </w:pPr>
      <w:r>
        <w:rPr>
          <w:rFonts w:hint="eastAsia"/>
          <w:color w:val="000000"/>
          <w:sz w:val="24"/>
        </w:rPr>
        <w:t>2、质量标准：</w:t>
      </w:r>
    </w:p>
    <w:p>
      <w:pPr>
        <w:spacing w:line="360" w:lineRule="auto"/>
        <w:ind w:firstLine="482" w:firstLineChars="200"/>
        <w:rPr>
          <w:color w:val="000000"/>
          <w:sz w:val="24"/>
        </w:rPr>
      </w:pPr>
      <w:r>
        <w:rPr>
          <w:rFonts w:hint="eastAsia"/>
          <w:b/>
          <w:color w:val="000000"/>
          <w:sz w:val="24"/>
        </w:rPr>
        <w:t>九、</w:t>
      </w:r>
      <w:r>
        <w:rPr>
          <w:b/>
          <w:color w:val="000000"/>
          <w:sz w:val="24"/>
        </w:rPr>
        <w:t>验收要求</w:t>
      </w:r>
    </w:p>
    <w:p>
      <w:pPr>
        <w:spacing w:line="360" w:lineRule="auto"/>
        <w:ind w:firstLine="480" w:firstLineChars="200"/>
        <w:rPr>
          <w:rFonts w:hint="eastAsia"/>
          <w:color w:val="000000"/>
          <w:sz w:val="24"/>
          <w:lang w:val="en-US" w:eastAsia="zh-CN"/>
        </w:rPr>
      </w:pPr>
      <w:r>
        <w:rPr>
          <w:rFonts w:hint="eastAsia"/>
          <w:color w:val="000000"/>
          <w:sz w:val="24"/>
          <w:lang w:val="en-US" w:eastAsia="zh-CN"/>
        </w:rPr>
        <w:t xml:space="preserve"> </w:t>
      </w:r>
    </w:p>
    <w:p>
      <w:pPr>
        <w:spacing w:line="360" w:lineRule="auto"/>
        <w:ind w:firstLine="482" w:firstLineChars="200"/>
        <w:rPr>
          <w:rFonts w:hint="eastAsia"/>
          <w:b/>
          <w:color w:val="000000"/>
          <w:sz w:val="24"/>
        </w:rPr>
      </w:pPr>
      <w:r>
        <w:rPr>
          <w:rFonts w:hint="eastAsia"/>
          <w:b/>
          <w:color w:val="000000"/>
          <w:sz w:val="24"/>
        </w:rPr>
        <w:t>十、甲方代表与乙方项目负责人</w:t>
      </w:r>
    </w:p>
    <w:p>
      <w:pPr>
        <w:spacing w:line="360" w:lineRule="auto"/>
        <w:ind w:firstLine="480" w:firstLineChars="200"/>
        <w:rPr>
          <w:rFonts w:hint="eastAsia"/>
          <w:color w:val="000000"/>
          <w:sz w:val="24"/>
        </w:rPr>
      </w:pPr>
      <w:r>
        <w:rPr>
          <w:rFonts w:hint="eastAsia"/>
          <w:color w:val="000000"/>
          <w:sz w:val="24"/>
        </w:rPr>
        <w:t>甲方代表：</w:t>
      </w:r>
    </w:p>
    <w:p>
      <w:pPr>
        <w:spacing w:line="360" w:lineRule="auto"/>
        <w:ind w:firstLine="480" w:firstLineChars="200"/>
        <w:rPr>
          <w:rFonts w:hint="eastAsia"/>
          <w:color w:val="000000"/>
          <w:sz w:val="24"/>
        </w:rPr>
      </w:pPr>
      <w:r>
        <w:rPr>
          <w:rFonts w:hint="eastAsia"/>
          <w:color w:val="000000"/>
          <w:sz w:val="24"/>
        </w:rPr>
        <w:t>联系电话：</w:t>
      </w:r>
    </w:p>
    <w:p>
      <w:pPr>
        <w:spacing w:line="360" w:lineRule="auto"/>
        <w:ind w:firstLine="480" w:firstLineChars="200"/>
        <w:rPr>
          <w:rFonts w:hint="eastAsia"/>
          <w:color w:val="000000"/>
          <w:sz w:val="24"/>
        </w:rPr>
      </w:pPr>
      <w:r>
        <w:rPr>
          <w:rFonts w:hint="eastAsia"/>
          <w:color w:val="000000"/>
          <w:sz w:val="24"/>
        </w:rPr>
        <w:t>乙方项目负责人：</w:t>
      </w:r>
      <w:r>
        <w:rPr>
          <w:rFonts w:hint="eastAsia"/>
          <w:color w:val="000000"/>
          <w:sz w:val="24"/>
          <w:u w:val="single"/>
        </w:rPr>
        <w:t xml:space="preserve">  </w:t>
      </w:r>
    </w:p>
    <w:p>
      <w:pPr>
        <w:spacing w:line="360" w:lineRule="auto"/>
        <w:ind w:firstLine="480" w:firstLineChars="200"/>
        <w:rPr>
          <w:rFonts w:hint="eastAsia"/>
          <w:color w:val="000000"/>
          <w:sz w:val="24"/>
        </w:rPr>
      </w:pPr>
      <w:r>
        <w:rPr>
          <w:rFonts w:hint="eastAsia"/>
          <w:color w:val="000000"/>
          <w:sz w:val="24"/>
        </w:rPr>
        <w:t>联系电话：</w:t>
      </w:r>
      <w:r>
        <w:rPr>
          <w:rFonts w:hint="eastAsia"/>
          <w:color w:val="000000"/>
          <w:sz w:val="24"/>
          <w:u w:val="single"/>
        </w:rPr>
        <w:t xml:space="preserve">  </w:t>
      </w:r>
    </w:p>
    <w:p>
      <w:pPr>
        <w:spacing w:line="360" w:lineRule="auto"/>
        <w:ind w:firstLine="482" w:firstLineChars="200"/>
        <w:rPr>
          <w:b/>
          <w:color w:val="000000"/>
          <w:sz w:val="24"/>
        </w:rPr>
      </w:pPr>
      <w:r>
        <w:rPr>
          <w:rFonts w:hint="eastAsia"/>
          <w:b/>
          <w:color w:val="000000"/>
          <w:sz w:val="24"/>
        </w:rPr>
        <w:t>十一</w:t>
      </w:r>
      <w:r>
        <w:rPr>
          <w:b/>
          <w:color w:val="000000"/>
          <w:sz w:val="24"/>
        </w:rPr>
        <w:t>、 双方责任</w:t>
      </w:r>
    </w:p>
    <w:p>
      <w:pPr>
        <w:spacing w:line="360" w:lineRule="auto"/>
        <w:ind w:firstLine="480" w:firstLineChars="200"/>
        <w:rPr>
          <w:rFonts w:hint="eastAsia"/>
          <w:color w:val="000000"/>
          <w:sz w:val="24"/>
        </w:rPr>
      </w:pPr>
      <w:bookmarkStart w:id="2" w:name="_Toc223404485"/>
      <w:r>
        <w:rPr>
          <w:rFonts w:hint="eastAsia"/>
          <w:color w:val="000000"/>
          <w:sz w:val="24"/>
        </w:rPr>
        <w:t>1、甲方责任</w:t>
      </w:r>
    </w:p>
    <w:p>
      <w:pPr>
        <w:spacing w:line="360" w:lineRule="auto"/>
        <w:ind w:firstLine="480" w:firstLineChars="200"/>
        <w:rPr>
          <w:rFonts w:hint="eastAsia"/>
          <w:color w:val="000000"/>
          <w:sz w:val="24"/>
        </w:rPr>
      </w:pPr>
      <w:r>
        <w:rPr>
          <w:rFonts w:hint="eastAsia"/>
          <w:color w:val="000000"/>
          <w:sz w:val="24"/>
        </w:rPr>
        <w:t>（1）中标后，甲方协助乙方收集技术基础资料。所有收集资料交由甲方备份。</w:t>
      </w:r>
    </w:p>
    <w:p>
      <w:pPr>
        <w:spacing w:line="360" w:lineRule="auto"/>
        <w:ind w:firstLine="480" w:firstLineChars="200"/>
        <w:rPr>
          <w:rFonts w:hint="eastAsia"/>
          <w:color w:val="000000"/>
          <w:sz w:val="24"/>
        </w:rPr>
      </w:pPr>
      <w:r>
        <w:rPr>
          <w:rFonts w:hint="eastAsia"/>
          <w:color w:val="000000"/>
          <w:sz w:val="24"/>
        </w:rPr>
        <w:t>（2）按照甲、乙双方协商的工作日程组织审查，并书面反馈意见。</w:t>
      </w:r>
    </w:p>
    <w:p>
      <w:pPr>
        <w:spacing w:line="360" w:lineRule="auto"/>
        <w:ind w:firstLine="480" w:firstLineChars="200"/>
        <w:rPr>
          <w:rFonts w:hint="eastAsia"/>
          <w:color w:val="000000"/>
          <w:sz w:val="24"/>
        </w:rPr>
      </w:pPr>
      <w:r>
        <w:rPr>
          <w:rFonts w:hint="eastAsia"/>
          <w:color w:val="000000"/>
          <w:sz w:val="24"/>
        </w:rPr>
        <w:t>（3）变更计划及工作日程时，要及时书面通知乙方。</w:t>
      </w:r>
    </w:p>
    <w:p>
      <w:pPr>
        <w:spacing w:line="360" w:lineRule="auto"/>
        <w:ind w:firstLine="480" w:firstLineChars="200"/>
        <w:rPr>
          <w:rFonts w:hint="eastAsia"/>
          <w:color w:val="000000"/>
          <w:sz w:val="24"/>
        </w:rPr>
      </w:pPr>
      <w:r>
        <w:rPr>
          <w:rFonts w:hint="eastAsia"/>
          <w:color w:val="000000"/>
          <w:sz w:val="24"/>
        </w:rPr>
        <w:t>2、乙方责任</w:t>
      </w:r>
    </w:p>
    <w:p>
      <w:pPr>
        <w:spacing w:line="360" w:lineRule="auto"/>
        <w:ind w:firstLine="480" w:firstLineChars="200"/>
        <w:rPr>
          <w:rFonts w:hint="eastAsia"/>
          <w:color w:val="000000"/>
          <w:sz w:val="24"/>
        </w:rPr>
      </w:pPr>
      <w:r>
        <w:rPr>
          <w:rFonts w:hint="eastAsia"/>
          <w:color w:val="000000"/>
          <w:sz w:val="24"/>
        </w:rPr>
        <w:t>（1）向甲方书面</w:t>
      </w:r>
      <w:r>
        <w:rPr>
          <w:rFonts w:hint="eastAsia" w:ascii="Times New Roman" w:hAnsi="Times New Roman"/>
          <w:color w:val="000000"/>
          <w:sz w:val="24"/>
        </w:rPr>
        <w:t>提出技术基</w:t>
      </w:r>
      <w:r>
        <w:rPr>
          <w:rFonts w:hint="eastAsia"/>
          <w:color w:val="000000"/>
          <w:sz w:val="24"/>
        </w:rPr>
        <w:t>础资料提纲。</w:t>
      </w:r>
    </w:p>
    <w:p>
      <w:pPr>
        <w:spacing w:line="360" w:lineRule="auto"/>
        <w:ind w:firstLine="480" w:firstLineChars="200"/>
        <w:rPr>
          <w:rFonts w:hint="eastAsia"/>
          <w:color w:val="000000"/>
          <w:sz w:val="24"/>
        </w:rPr>
      </w:pPr>
      <w:r>
        <w:rPr>
          <w:rFonts w:hint="eastAsia"/>
          <w:color w:val="000000"/>
          <w:sz w:val="24"/>
        </w:rPr>
        <w:t>（2）按照甲、乙双方协商的工作日程提交</w:t>
      </w:r>
      <w:r>
        <w:rPr>
          <w:rFonts w:hint="eastAsia" w:ascii="Times New Roman" w:hAnsi="Times New Roman"/>
          <w:color w:val="000000"/>
          <w:sz w:val="24"/>
        </w:rPr>
        <w:t>并汇报成果资料，做到</w:t>
      </w:r>
      <w:r>
        <w:rPr>
          <w:rFonts w:hint="eastAsia"/>
          <w:color w:val="000000"/>
          <w:sz w:val="24"/>
        </w:rPr>
        <w:t>及时向甲方汇报工作（书面形式），确保甲方实时掌握项目进展情况。</w:t>
      </w:r>
    </w:p>
    <w:p>
      <w:pPr>
        <w:spacing w:line="360" w:lineRule="auto"/>
        <w:ind w:firstLine="480" w:firstLineChars="200"/>
        <w:rPr>
          <w:rFonts w:hint="eastAsia"/>
          <w:color w:val="000000"/>
          <w:sz w:val="24"/>
        </w:rPr>
      </w:pPr>
      <w:r>
        <w:rPr>
          <w:rFonts w:hint="eastAsia"/>
          <w:color w:val="000000"/>
          <w:sz w:val="24"/>
        </w:rPr>
        <w:t>（3）出现变更时，及时书面通知甲方。</w:t>
      </w:r>
    </w:p>
    <w:p>
      <w:pPr>
        <w:spacing w:line="360" w:lineRule="auto"/>
        <w:ind w:firstLine="480" w:firstLineChars="200"/>
        <w:rPr>
          <w:rFonts w:hint="eastAsia"/>
          <w:color w:val="000000"/>
          <w:sz w:val="24"/>
        </w:rPr>
      </w:pPr>
      <w:r>
        <w:rPr>
          <w:rFonts w:hint="eastAsia"/>
          <w:color w:val="000000"/>
          <w:sz w:val="24"/>
        </w:rPr>
        <w:t>（4）按甲方的要求和国家、自治区等相关规定保质保量完</w:t>
      </w:r>
      <w:r>
        <w:rPr>
          <w:rFonts w:hint="eastAsia" w:ascii="Times New Roman" w:hAnsi="Times New Roman"/>
          <w:color w:val="000000"/>
          <w:sz w:val="24"/>
        </w:rPr>
        <w:t>成服务，并按合</w:t>
      </w:r>
      <w:r>
        <w:rPr>
          <w:rFonts w:hint="eastAsia"/>
          <w:color w:val="000000"/>
          <w:sz w:val="24"/>
        </w:rPr>
        <w:t>同约定期限向甲方提交全部工作成果。</w:t>
      </w:r>
    </w:p>
    <w:p>
      <w:pPr>
        <w:spacing w:line="360" w:lineRule="auto"/>
        <w:ind w:firstLine="480" w:firstLineChars="200"/>
        <w:rPr>
          <w:rFonts w:hint="eastAsia" w:ascii="Times New Roman" w:hAnsi="Times New Roman"/>
          <w:color w:val="000000"/>
          <w:sz w:val="24"/>
        </w:rPr>
      </w:pPr>
      <w:r>
        <w:rPr>
          <w:rFonts w:hint="eastAsia"/>
          <w:color w:val="000000"/>
          <w:sz w:val="24"/>
        </w:rPr>
        <w:t>（5）按甲</w:t>
      </w:r>
      <w:r>
        <w:rPr>
          <w:rFonts w:hint="eastAsia" w:ascii="Times New Roman" w:hAnsi="Times New Roman"/>
          <w:color w:val="000000"/>
          <w:sz w:val="24"/>
        </w:rPr>
        <w:t>方</w:t>
      </w:r>
      <w:r>
        <w:rPr>
          <w:rFonts w:hint="eastAsia"/>
          <w:color w:val="000000"/>
          <w:sz w:val="24"/>
        </w:rPr>
        <w:t>对本项目的</w:t>
      </w:r>
      <w:r>
        <w:rPr>
          <w:rFonts w:hint="eastAsia" w:ascii="Times New Roman" w:hAnsi="Times New Roman"/>
          <w:color w:val="000000"/>
          <w:sz w:val="24"/>
        </w:rPr>
        <w:t>技术规格及要求内容提交成果资料。</w:t>
      </w:r>
    </w:p>
    <w:p>
      <w:pPr>
        <w:spacing w:line="360" w:lineRule="auto"/>
        <w:ind w:firstLine="480" w:firstLineChars="200"/>
        <w:rPr>
          <w:rFonts w:hint="eastAsia"/>
          <w:color w:val="000000"/>
          <w:sz w:val="24"/>
        </w:rPr>
      </w:pPr>
      <w:r>
        <w:rPr>
          <w:rFonts w:hint="eastAsia"/>
          <w:color w:val="000000"/>
          <w:sz w:val="24"/>
        </w:rPr>
        <w:t>（6）乙方交付</w:t>
      </w:r>
      <w:r>
        <w:rPr>
          <w:rFonts w:hint="eastAsia" w:ascii="Times New Roman" w:hAnsi="Times New Roman"/>
          <w:color w:val="000000"/>
          <w:sz w:val="24"/>
        </w:rPr>
        <w:t>成果资料后，按规定参加相关审查和报批。乙方负责提供所需的汇报材料，并根据审查结论对不超出原定范围的内容做出必要调整、修改、补充，直到成果论证、</w:t>
      </w:r>
      <w:r>
        <w:rPr>
          <w:rFonts w:hint="eastAsia"/>
          <w:color w:val="000000"/>
          <w:sz w:val="24"/>
        </w:rPr>
        <w:t>批准通过，并承担有关费用。</w:t>
      </w:r>
    </w:p>
    <w:p>
      <w:pPr>
        <w:spacing w:line="360" w:lineRule="auto"/>
        <w:ind w:firstLine="480" w:firstLineChars="200"/>
        <w:rPr>
          <w:rFonts w:hint="eastAsia"/>
          <w:color w:val="000000"/>
          <w:sz w:val="24"/>
        </w:rPr>
      </w:pPr>
      <w:r>
        <w:rPr>
          <w:rFonts w:hint="eastAsia"/>
          <w:color w:val="000000"/>
          <w:sz w:val="24"/>
        </w:rPr>
        <w:t>（7）乙方保证交付的成果系原创，不侵犯他人知识产权。因涉及成果侵犯他人知识产权所产生的一切法律后果由乙方承担。成果版权属于呼和浩特市自然资源局。</w:t>
      </w:r>
    </w:p>
    <w:p>
      <w:pPr>
        <w:spacing w:line="360" w:lineRule="auto"/>
        <w:ind w:firstLine="480" w:firstLineChars="200"/>
        <w:rPr>
          <w:rFonts w:hint="eastAsia"/>
          <w:color w:val="000000"/>
          <w:sz w:val="24"/>
        </w:rPr>
      </w:pPr>
      <w:r>
        <w:rPr>
          <w:rFonts w:hint="eastAsia"/>
          <w:color w:val="000000"/>
          <w:sz w:val="24"/>
        </w:rPr>
        <w:t>（8）因乙方原因未能按期上交成果的，按违约条款执行。</w:t>
      </w:r>
    </w:p>
    <w:p>
      <w:pPr>
        <w:spacing w:line="360" w:lineRule="auto"/>
        <w:ind w:firstLine="482" w:firstLineChars="200"/>
        <w:rPr>
          <w:b/>
          <w:color w:val="000000"/>
          <w:sz w:val="24"/>
        </w:rPr>
      </w:pPr>
      <w:r>
        <w:rPr>
          <w:rFonts w:hint="eastAsia"/>
          <w:b/>
          <w:color w:val="000000"/>
          <w:sz w:val="24"/>
        </w:rPr>
        <w:t>十二</w:t>
      </w:r>
      <w:r>
        <w:rPr>
          <w:b/>
          <w:color w:val="000000"/>
          <w:sz w:val="24"/>
        </w:rPr>
        <w:t>、违约条款</w:t>
      </w:r>
      <w:bookmarkEnd w:id="2"/>
    </w:p>
    <w:p>
      <w:pPr>
        <w:spacing w:line="560" w:lineRule="exact"/>
        <w:ind w:firstLine="480" w:firstLineChars="200"/>
        <w:rPr>
          <w:rFonts w:hint="eastAsia" w:ascii="宋体" w:hAnsi="宋体" w:eastAsia="宋体" w:cs="宋体"/>
          <w:color w:val="auto"/>
          <w:sz w:val="24"/>
          <w:szCs w:val="24"/>
          <w:highlight w:val="none"/>
          <w:lang w:eastAsia="zh-CN"/>
        </w:rPr>
      </w:pPr>
      <w:bookmarkStart w:id="3" w:name="_Toc223404487"/>
      <w:r>
        <w:rPr>
          <w:rFonts w:hint="eastAsia" w:ascii="宋体" w:hAnsi="宋体" w:eastAsia="宋体" w:cs="宋体"/>
          <w:color w:val="auto"/>
          <w:sz w:val="24"/>
          <w:szCs w:val="24"/>
          <w:highlight w:val="none"/>
        </w:rPr>
        <w:t>1、因乙方原因延迟提供服务，每延迟</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日，按合同金额的</w:t>
      </w:r>
      <w:r>
        <w:rPr>
          <w:rFonts w:hint="eastAsia" w:ascii="宋体" w:hAnsi="宋体" w:eastAsia="宋体" w:cs="宋体"/>
          <w:color w:val="auto"/>
          <w:sz w:val="24"/>
          <w:szCs w:val="24"/>
          <w:highlight w:val="none"/>
          <w:u w:val="single"/>
        </w:rPr>
        <w:t xml:space="preserve"> 0.5% </w:t>
      </w:r>
      <w:r>
        <w:rPr>
          <w:rFonts w:hint="eastAsia" w:ascii="宋体" w:hAnsi="宋体" w:eastAsia="宋体" w:cs="宋体"/>
          <w:color w:val="auto"/>
          <w:sz w:val="24"/>
          <w:szCs w:val="24"/>
          <w:highlight w:val="none"/>
        </w:rPr>
        <w:t>支付违约金。延迟超过</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日，甲方有权解除合同。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2、乙方提供服务不符合合同及甲方要求，甲方有权解除合同，同时乙方应向甲方支付合同金额</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的违约金。如若甲方同意乙方进行整改，需要</w:t>
      </w:r>
      <w:r>
        <w:rPr>
          <w:rFonts w:hint="eastAsia" w:ascii="宋体" w:hAnsi="宋体" w:eastAsia="宋体" w:cs="宋体"/>
          <w:color w:val="auto"/>
          <w:sz w:val="24"/>
          <w:szCs w:val="24"/>
          <w:highlight w:val="none"/>
          <w:u w:val="single"/>
        </w:rPr>
        <w:t>15日</w:t>
      </w:r>
      <w:r>
        <w:rPr>
          <w:rFonts w:hint="eastAsia" w:ascii="宋体" w:hAnsi="宋体" w:eastAsia="宋体" w:cs="宋体"/>
          <w:color w:val="auto"/>
          <w:sz w:val="24"/>
          <w:szCs w:val="24"/>
          <w:highlight w:val="none"/>
        </w:rPr>
        <w:t>内整改至合同约定及甲方要求。但不免除乙方违约责任的承担。</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3、乙方提供的服务产生的成果的知识产权，不得侵犯任何第三方，如若因乙方的原因，导致甲方侵权，由此产生的一切责任由乙方负责。</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4、乙方不得将本合同约定内容进行分包，否则甲方有权解除合同，并要求乙方按照合同总额的</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向甲方支付违约金。</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5、如因一方违约，双方未能就赔偿损失达成协议，引起诉讼或仲裁时，违约方除应赔偿对方经济损失外，还应承担因诉讼或仲裁所支付的律师代理费等相关费用。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6、本合同服务项目乙方匹配的项目人员，不得任意更换，如需更换，需经甲方同意，否则，每更换一人，需向甲方支付违约金</w:t>
      </w:r>
      <w:r>
        <w:rPr>
          <w:rFonts w:hint="eastAsia" w:ascii="宋体" w:hAnsi="宋体" w:eastAsia="宋体" w:cs="宋体"/>
          <w:color w:val="auto"/>
          <w:sz w:val="24"/>
          <w:szCs w:val="24"/>
          <w:highlight w:val="none"/>
          <w:u w:val="single"/>
        </w:rPr>
        <w:t>5000</w:t>
      </w:r>
      <w:r>
        <w:rPr>
          <w:rFonts w:hint="eastAsia" w:ascii="宋体" w:hAnsi="宋体" w:eastAsia="宋体" w:cs="宋体"/>
          <w:color w:val="auto"/>
          <w:sz w:val="24"/>
          <w:szCs w:val="24"/>
          <w:highlight w:val="none"/>
        </w:rPr>
        <w:t>元，发生3次以上，甲方有权解除合同。</w:t>
      </w:r>
    </w:p>
    <w:p>
      <w:pPr>
        <w:spacing w:line="360" w:lineRule="auto"/>
        <w:ind w:firstLine="482" w:firstLineChars="200"/>
        <w:rPr>
          <w:rFonts w:hint="eastAsia"/>
          <w:b/>
          <w:color w:val="000000"/>
          <w:sz w:val="24"/>
          <w:szCs w:val="24"/>
        </w:rPr>
      </w:pPr>
      <w:r>
        <w:rPr>
          <w:rFonts w:hint="eastAsia"/>
          <w:b/>
          <w:color w:val="000000"/>
          <w:sz w:val="24"/>
          <w:szCs w:val="24"/>
        </w:rPr>
        <w:t>十三、知识产权及保密条款</w:t>
      </w:r>
    </w:p>
    <w:p>
      <w:pPr>
        <w:spacing w:line="500" w:lineRule="exact"/>
        <w:ind w:firstLine="480"/>
        <w:rPr>
          <w:rFonts w:hint="eastAsia" w:ascii="宋体" w:cs="仿宋"/>
          <w:sz w:val="24"/>
          <w:szCs w:val="24"/>
        </w:rPr>
      </w:pPr>
      <w:r>
        <w:rPr>
          <w:rFonts w:hint="eastAsia" w:ascii="宋体" w:cs="仿宋"/>
          <w:sz w:val="24"/>
          <w:szCs w:val="24"/>
        </w:rPr>
        <w:t>1、本合同项下产生的任何服务成果，知识产权归属于甲方，未经甲方同意，乙方不得进行任何使用。但乙方享有署名权，乙方的任何使用都需要经过甲方同意。</w:t>
      </w:r>
    </w:p>
    <w:p>
      <w:pPr>
        <w:spacing w:line="500" w:lineRule="exact"/>
        <w:ind w:firstLine="480"/>
        <w:rPr>
          <w:rFonts w:hint="eastAsia" w:ascii="宋体" w:cs="仿宋"/>
          <w:sz w:val="24"/>
          <w:szCs w:val="24"/>
        </w:rPr>
      </w:pPr>
      <w:r>
        <w:rPr>
          <w:rFonts w:hint="eastAsia" w:ascii="宋体" w:cs="仿宋"/>
          <w:sz w:val="24"/>
          <w:szCs w:val="24"/>
        </w:rPr>
        <w:t>2、乙方应保证提供的服务成果不侵犯任何第三方的知识产权，并确保甲方不受到任何第三方就知识产权问题的追责，如若发生，需尽快处理，并承担由此产生的全部损失和责任。</w:t>
      </w:r>
    </w:p>
    <w:p>
      <w:pPr>
        <w:spacing w:line="500" w:lineRule="exact"/>
        <w:ind w:firstLine="480"/>
        <w:rPr>
          <w:rFonts w:hint="eastAsia" w:ascii="宋体" w:cs="仿宋"/>
          <w:sz w:val="24"/>
          <w:szCs w:val="24"/>
        </w:rPr>
      </w:pPr>
      <w:r>
        <w:rPr>
          <w:rFonts w:hint="eastAsia" w:ascii="宋体" w:cs="仿宋"/>
          <w:sz w:val="24"/>
          <w:szCs w:val="24"/>
        </w:rPr>
        <w:t xml:space="preserve">3、本合同项下，乙方获悉的任何信息及材料等（包括但不限于产生的服务成果等相关文件及信息等），无论是口头还是书面方式获得的，未经甲方同意，均不得泄露给任何第三方，同时乙方内部也需确保以上信息只有项目人员知晓，不得泄露给乙方无关人员。否则，因为乙方泄露给甲方造成的损失，应予进行赔偿，同时，需向甲方支付 </w:t>
      </w:r>
      <w:r>
        <w:rPr>
          <w:rFonts w:hint="eastAsia" w:ascii="宋体" w:cs="仿宋"/>
          <w:sz w:val="24"/>
          <w:szCs w:val="24"/>
          <w:u w:val="single"/>
        </w:rPr>
        <w:t xml:space="preserve"> </w:t>
      </w:r>
      <w:r>
        <w:rPr>
          <w:rFonts w:hint="eastAsia" w:ascii="宋体" w:cs="仿宋"/>
          <w:sz w:val="24"/>
          <w:szCs w:val="24"/>
          <w:u w:val="single"/>
          <w:lang w:val="en-US" w:eastAsia="zh-CN"/>
        </w:rPr>
        <w:t>50</w:t>
      </w:r>
      <w:r>
        <w:rPr>
          <w:rFonts w:hint="eastAsia" w:ascii="宋体" w:cs="仿宋"/>
          <w:sz w:val="24"/>
          <w:szCs w:val="24"/>
          <w:u w:val="single"/>
        </w:rPr>
        <w:t xml:space="preserve"> </w:t>
      </w:r>
      <w:r>
        <w:rPr>
          <w:rFonts w:hint="eastAsia" w:ascii="宋体" w:cs="仿宋"/>
          <w:sz w:val="24"/>
          <w:szCs w:val="24"/>
        </w:rPr>
        <w:t>万元违约金。</w:t>
      </w:r>
    </w:p>
    <w:p>
      <w:pPr>
        <w:spacing w:line="360" w:lineRule="auto"/>
        <w:ind w:firstLine="482" w:firstLineChars="200"/>
        <w:rPr>
          <w:rFonts w:hint="eastAsia"/>
          <w:b/>
          <w:color w:val="000000"/>
          <w:sz w:val="24"/>
        </w:rPr>
      </w:pPr>
      <w:bookmarkStart w:id="4" w:name="_Toc223404486"/>
      <w:r>
        <w:rPr>
          <w:rFonts w:hint="eastAsia"/>
          <w:b/>
          <w:color w:val="000000"/>
          <w:sz w:val="24"/>
        </w:rPr>
        <w:t>十四、不可抗力条款</w:t>
      </w:r>
      <w:bookmarkEnd w:id="4"/>
    </w:p>
    <w:p>
      <w:pPr>
        <w:spacing w:line="480" w:lineRule="exact"/>
        <w:ind w:firstLine="480" w:firstLineChars="200"/>
        <w:rPr>
          <w:rFonts w:hint="eastAsia" w:ascii="宋体" w:cs="仿宋"/>
          <w:sz w:val="24"/>
        </w:rPr>
      </w:pPr>
      <w:r>
        <w:rPr>
          <w:rFonts w:hint="eastAsia" w:ascii="宋体" w:cs="仿宋"/>
          <w:sz w:val="24"/>
        </w:rPr>
        <w:t>因不可抗力致使一方不能及时或完全履行合同的，应及时通知另一方，双方互不承担责任，并在</w:t>
      </w:r>
      <w:r>
        <w:rPr>
          <w:rFonts w:hint="eastAsia" w:ascii="宋体" w:cs="仿宋"/>
          <w:sz w:val="24"/>
          <w:u w:val="single"/>
        </w:rPr>
        <w:t>30</w:t>
      </w:r>
      <w:r>
        <w:rPr>
          <w:rFonts w:hint="eastAsia" w:ascii="宋体" w:cs="仿宋"/>
          <w:sz w:val="24"/>
        </w:rPr>
        <w:t>天内提供有关不可抗力的证明。合同未履行部分是否继续履行、如何履行等问题，可由双方协商解决。</w:t>
      </w:r>
    </w:p>
    <w:p>
      <w:pPr>
        <w:spacing w:line="360" w:lineRule="auto"/>
        <w:ind w:firstLine="482" w:firstLineChars="200"/>
        <w:rPr>
          <w:b/>
          <w:color w:val="000000"/>
          <w:sz w:val="24"/>
        </w:rPr>
      </w:pPr>
      <w:r>
        <w:rPr>
          <w:b/>
          <w:color w:val="000000"/>
          <w:sz w:val="24"/>
        </w:rPr>
        <w:t>十</w:t>
      </w:r>
      <w:r>
        <w:rPr>
          <w:rFonts w:hint="eastAsia"/>
          <w:b/>
          <w:color w:val="000000"/>
          <w:sz w:val="24"/>
        </w:rPr>
        <w:t>五</w:t>
      </w:r>
      <w:r>
        <w:rPr>
          <w:b/>
          <w:color w:val="000000"/>
          <w:sz w:val="24"/>
        </w:rPr>
        <w:t>、争议的解决方式</w:t>
      </w:r>
      <w:bookmarkEnd w:id="3"/>
    </w:p>
    <w:p>
      <w:pPr>
        <w:spacing w:line="360" w:lineRule="auto"/>
        <w:ind w:firstLine="480" w:firstLineChars="200"/>
        <w:rPr>
          <w:color w:val="000000"/>
          <w:sz w:val="24"/>
        </w:rPr>
      </w:pPr>
      <w:r>
        <w:rPr>
          <w:color w:val="000000"/>
          <w:sz w:val="24"/>
        </w:rPr>
        <w:t>合同发生纠纷时，双方应协商解决，协商不成可以采用下</w:t>
      </w:r>
      <w:r>
        <w:rPr>
          <w:sz w:val="24"/>
        </w:rPr>
        <w:t>列</w:t>
      </w:r>
      <w:r>
        <w:rPr>
          <w:rFonts w:hint="eastAsia"/>
          <w:sz w:val="24"/>
        </w:rPr>
        <w:t>第</w:t>
      </w:r>
      <w:r>
        <w:rPr>
          <w:rFonts w:hint="eastAsia"/>
          <w:sz w:val="24"/>
          <w:u w:val="single"/>
        </w:rPr>
        <w:t xml:space="preserve">  2  </w:t>
      </w:r>
      <w:r>
        <w:rPr>
          <w:sz w:val="24"/>
        </w:rPr>
        <w:t>方</w:t>
      </w:r>
      <w:r>
        <w:rPr>
          <w:color w:val="000000"/>
          <w:sz w:val="24"/>
        </w:rPr>
        <w:t>式解决：</w:t>
      </w:r>
    </w:p>
    <w:p>
      <w:pPr>
        <w:spacing w:line="480" w:lineRule="exact"/>
        <w:ind w:firstLine="480" w:firstLineChars="200"/>
        <w:rPr>
          <w:rFonts w:hint="eastAsia" w:ascii="宋体" w:cs="仿宋"/>
          <w:sz w:val="24"/>
        </w:rPr>
      </w:pPr>
      <w:bookmarkStart w:id="5" w:name="_Toc223404488"/>
      <w:r>
        <w:rPr>
          <w:rFonts w:hint="eastAsia" w:ascii="宋体" w:cs="仿宋"/>
          <w:sz w:val="24"/>
        </w:rPr>
        <w:t>1、提交</w:t>
      </w:r>
      <w:r>
        <w:rPr>
          <w:rFonts w:hint="eastAsia" w:ascii="宋体" w:cs="仿宋"/>
          <w:sz w:val="24"/>
          <w:u w:val="single"/>
        </w:rPr>
        <w:t>甲方住所所在地</w:t>
      </w:r>
      <w:r>
        <w:rPr>
          <w:rFonts w:hint="eastAsia" w:ascii="宋体" w:cs="仿宋"/>
          <w:sz w:val="24"/>
        </w:rPr>
        <w:t>仲裁委员会仲裁；</w:t>
      </w:r>
    </w:p>
    <w:p>
      <w:pPr>
        <w:spacing w:line="480" w:lineRule="exact"/>
        <w:ind w:firstLine="480" w:firstLineChars="200"/>
        <w:rPr>
          <w:rFonts w:hint="eastAsia" w:ascii="宋体" w:cs="仿宋"/>
          <w:sz w:val="24"/>
        </w:rPr>
      </w:pPr>
      <w:r>
        <w:rPr>
          <w:rFonts w:hint="eastAsia" w:ascii="宋体" w:cs="仿宋"/>
          <w:sz w:val="24"/>
        </w:rPr>
        <w:t>2、向</w:t>
      </w:r>
      <w:r>
        <w:rPr>
          <w:rFonts w:hint="eastAsia" w:ascii="宋体" w:cs="仿宋"/>
          <w:sz w:val="24"/>
          <w:u w:val="single"/>
        </w:rPr>
        <w:t>甲方住所所在地</w:t>
      </w:r>
      <w:r>
        <w:rPr>
          <w:rFonts w:hint="eastAsia" w:ascii="宋体" w:cs="仿宋"/>
          <w:sz w:val="24"/>
        </w:rPr>
        <w:t>人民法院诉讼。</w:t>
      </w:r>
    </w:p>
    <w:p>
      <w:pPr>
        <w:spacing w:line="360" w:lineRule="auto"/>
        <w:ind w:firstLine="482" w:firstLineChars="200"/>
        <w:rPr>
          <w:b/>
          <w:color w:val="000000"/>
          <w:sz w:val="24"/>
        </w:rPr>
      </w:pPr>
      <w:r>
        <w:rPr>
          <w:b/>
          <w:color w:val="000000"/>
          <w:sz w:val="24"/>
        </w:rPr>
        <w:t>十</w:t>
      </w:r>
      <w:r>
        <w:rPr>
          <w:rFonts w:hint="eastAsia"/>
          <w:b/>
          <w:color w:val="000000"/>
          <w:sz w:val="24"/>
        </w:rPr>
        <w:t>六</w:t>
      </w:r>
      <w:r>
        <w:rPr>
          <w:b/>
          <w:color w:val="000000"/>
          <w:sz w:val="24"/>
        </w:rPr>
        <w:t>、补充协议</w:t>
      </w:r>
      <w:bookmarkEnd w:id="5"/>
    </w:p>
    <w:p>
      <w:pPr>
        <w:spacing w:line="360" w:lineRule="auto"/>
        <w:ind w:firstLine="480" w:firstLineChars="200"/>
        <w:rPr>
          <w:color w:val="000000"/>
          <w:sz w:val="24"/>
        </w:rPr>
      </w:pPr>
      <w:r>
        <w:rPr>
          <w:color w:val="000000"/>
          <w:sz w:val="24"/>
        </w:rPr>
        <w:t>合同未尽事宜，经双方协商可签订补充协议，所签订的补充协议与本合同具有同等的法律效力，补充协议的生效应符合本合同的有关规定。合同补充条款应同时报政府</w:t>
      </w:r>
      <w:r>
        <w:rPr>
          <w:rFonts w:hint="eastAsia"/>
          <w:color w:val="000000"/>
          <w:sz w:val="24"/>
        </w:rPr>
        <w:t>招标</w:t>
      </w:r>
      <w:r>
        <w:rPr>
          <w:color w:val="000000"/>
          <w:sz w:val="24"/>
        </w:rPr>
        <w:t>监督管理部门备案。</w:t>
      </w:r>
    </w:p>
    <w:p>
      <w:pPr>
        <w:spacing w:line="360" w:lineRule="auto"/>
        <w:ind w:firstLine="482" w:firstLineChars="200"/>
        <w:rPr>
          <w:b/>
          <w:color w:val="000000"/>
          <w:sz w:val="24"/>
        </w:rPr>
      </w:pPr>
      <w:r>
        <w:rPr>
          <w:b/>
          <w:color w:val="000000"/>
          <w:sz w:val="24"/>
        </w:rPr>
        <w:t>十</w:t>
      </w:r>
      <w:r>
        <w:rPr>
          <w:rFonts w:hint="eastAsia"/>
          <w:b/>
          <w:color w:val="000000"/>
          <w:sz w:val="24"/>
        </w:rPr>
        <w:t>七</w:t>
      </w:r>
      <w:r>
        <w:rPr>
          <w:b/>
          <w:color w:val="000000"/>
          <w:sz w:val="24"/>
        </w:rPr>
        <w:t>、合同生效及其他</w:t>
      </w:r>
    </w:p>
    <w:p>
      <w:pPr>
        <w:spacing w:line="360" w:lineRule="auto"/>
        <w:ind w:firstLine="480" w:firstLineChars="200"/>
        <w:rPr>
          <w:color w:val="000000"/>
          <w:sz w:val="24"/>
        </w:rPr>
      </w:pPr>
      <w:r>
        <w:rPr>
          <w:color w:val="000000"/>
          <w:sz w:val="24"/>
        </w:rPr>
        <w:t>1、本合同一式  份，甲方  份，乙方  份，招标代理机构    份 ，   市（县、区）财政部门    份。经甲乙双方法定代表（或授权人）签字并加盖公章后生效。</w:t>
      </w:r>
    </w:p>
    <w:p>
      <w:pPr>
        <w:spacing w:line="360" w:lineRule="auto"/>
        <w:ind w:firstLine="480" w:firstLineChars="200"/>
        <w:rPr>
          <w:color w:val="000000"/>
          <w:sz w:val="24"/>
        </w:rPr>
      </w:pPr>
      <w:r>
        <w:rPr>
          <w:color w:val="000000"/>
          <w:sz w:val="24"/>
        </w:rPr>
        <w:t>2、合同内容如遇国家法律、法规及政策另有规定的，从其规定。</w:t>
      </w:r>
    </w:p>
    <w:p>
      <w:pPr>
        <w:spacing w:line="360" w:lineRule="auto"/>
        <w:ind w:firstLine="480" w:firstLineChars="200"/>
        <w:rPr>
          <w:color w:val="000000"/>
          <w:sz w:val="24"/>
        </w:rPr>
      </w:pPr>
      <w:r>
        <w:rPr>
          <w:color w:val="000000"/>
          <w:sz w:val="24"/>
        </w:rPr>
        <w:t>3、本合同未尽事宜，双方协商解决</w:t>
      </w:r>
    </w:p>
    <w:p>
      <w:pPr>
        <w:spacing w:line="360" w:lineRule="auto"/>
        <w:ind w:firstLine="482" w:firstLineChars="200"/>
        <w:rPr>
          <w:b/>
          <w:color w:val="000000"/>
          <w:sz w:val="24"/>
        </w:rPr>
      </w:pPr>
      <w:r>
        <w:rPr>
          <w:b/>
          <w:color w:val="000000"/>
          <w:sz w:val="24"/>
        </w:rPr>
        <w:t>十</w:t>
      </w:r>
      <w:r>
        <w:rPr>
          <w:rFonts w:hint="eastAsia"/>
          <w:b/>
          <w:color w:val="000000"/>
          <w:sz w:val="24"/>
        </w:rPr>
        <w:t>八</w:t>
      </w:r>
      <w:r>
        <w:rPr>
          <w:b/>
          <w:color w:val="000000"/>
          <w:sz w:val="24"/>
        </w:rPr>
        <w:t>、其他需要补充的内容：</w:t>
      </w:r>
    </w:p>
    <w:p>
      <w:pPr>
        <w:spacing w:line="360" w:lineRule="auto"/>
        <w:ind w:firstLine="480" w:firstLineChars="200"/>
        <w:rPr>
          <w:color w:val="000000"/>
          <w:sz w:val="24"/>
        </w:rPr>
      </w:pPr>
      <w:r>
        <w:rPr>
          <w:color w:val="000000"/>
          <w:sz w:val="24"/>
        </w:rPr>
        <w:t>1、乙方应按招标文件、投标文件及乙方在谈判过程中做出的书面说明或承诺提供及时、快速、优质的服务。</w:t>
      </w:r>
    </w:p>
    <w:p>
      <w:pPr>
        <w:spacing w:line="360" w:lineRule="auto"/>
        <w:ind w:firstLine="480" w:firstLineChars="200"/>
        <w:rPr>
          <w:color w:val="000000"/>
          <w:sz w:val="24"/>
        </w:rPr>
      </w:pPr>
      <w:r>
        <w:rPr>
          <w:color w:val="000000"/>
          <w:sz w:val="24"/>
        </w:rPr>
        <w:t>2、其他服务内容：                                     。</w:t>
      </w:r>
    </w:p>
    <w:p>
      <w:pPr>
        <w:spacing w:line="360" w:lineRule="auto"/>
        <w:ind w:firstLine="480" w:firstLineChars="200"/>
        <w:rPr>
          <w:color w:val="000000"/>
          <w:sz w:val="24"/>
        </w:rPr>
      </w:pPr>
    </w:p>
    <w:p>
      <w:pPr>
        <w:spacing w:line="360" w:lineRule="auto"/>
        <w:ind w:firstLine="480" w:firstLineChars="200"/>
        <w:rPr>
          <w:color w:val="000000"/>
          <w:sz w:val="24"/>
        </w:rPr>
      </w:pPr>
    </w:p>
    <w:p>
      <w:pPr>
        <w:spacing w:line="360" w:lineRule="auto"/>
        <w:ind w:firstLine="480" w:firstLineChars="200"/>
        <w:rPr>
          <w:color w:val="000000"/>
          <w:sz w:val="24"/>
        </w:rPr>
      </w:pPr>
      <w:r>
        <w:rPr>
          <w:color w:val="000000"/>
          <w:sz w:val="24"/>
        </w:rPr>
        <w:t>甲方：                                 乙方：</w:t>
      </w:r>
    </w:p>
    <w:p>
      <w:pPr>
        <w:spacing w:line="360" w:lineRule="auto"/>
        <w:ind w:firstLine="480" w:firstLineChars="200"/>
        <w:rPr>
          <w:color w:val="000000"/>
          <w:sz w:val="24"/>
        </w:rPr>
      </w:pPr>
      <w:r>
        <w:rPr>
          <w:color w:val="000000"/>
          <w:sz w:val="24"/>
        </w:rPr>
        <w:t>单位名称(公章)：                       单位名称(公章)：</w:t>
      </w:r>
    </w:p>
    <w:p>
      <w:pPr>
        <w:spacing w:line="360" w:lineRule="auto"/>
        <w:ind w:firstLine="480" w:firstLineChars="200"/>
        <w:rPr>
          <w:color w:val="000000"/>
          <w:sz w:val="24"/>
        </w:rPr>
      </w:pPr>
      <w:r>
        <w:rPr>
          <w:color w:val="000000"/>
          <w:sz w:val="24"/>
        </w:rPr>
        <w:t>法定代表人或其授权代表（签字）：        法定代表人或其授权代表（签字）：</w:t>
      </w:r>
    </w:p>
    <w:p>
      <w:pPr>
        <w:spacing w:line="360" w:lineRule="auto"/>
        <w:ind w:firstLine="480" w:firstLineChars="200"/>
        <w:rPr>
          <w:color w:val="000000"/>
          <w:sz w:val="24"/>
        </w:rPr>
      </w:pPr>
      <w:r>
        <w:rPr>
          <w:color w:val="000000"/>
          <w:sz w:val="24"/>
        </w:rPr>
        <w:t>开户银行：</w:t>
      </w:r>
    </w:p>
    <w:p>
      <w:pPr>
        <w:spacing w:line="360" w:lineRule="auto"/>
        <w:ind w:firstLine="480" w:firstLineChars="200"/>
        <w:rPr>
          <w:color w:val="000000"/>
          <w:sz w:val="24"/>
        </w:rPr>
      </w:pPr>
      <w:r>
        <w:rPr>
          <w:color w:val="000000"/>
          <w:sz w:val="24"/>
        </w:rPr>
        <w:t>账号：</w:t>
      </w:r>
    </w:p>
    <w:p>
      <w:pPr>
        <w:spacing w:line="360" w:lineRule="auto"/>
        <w:ind w:firstLine="480" w:firstLineChars="200"/>
        <w:rPr>
          <w:color w:val="000000"/>
          <w:sz w:val="24"/>
        </w:rPr>
      </w:pPr>
      <w:r>
        <w:rPr>
          <w:color w:val="000000"/>
          <w:sz w:val="24"/>
        </w:rPr>
        <w:t>联系电话：                             联系电话：</w:t>
      </w:r>
    </w:p>
    <w:p>
      <w:pPr>
        <w:spacing w:line="360" w:lineRule="auto"/>
        <w:ind w:firstLine="480" w:firstLineChars="200"/>
        <w:rPr>
          <w:color w:val="000000"/>
          <w:sz w:val="24"/>
        </w:rPr>
      </w:pPr>
      <w:r>
        <w:rPr>
          <w:color w:val="000000"/>
          <w:sz w:val="24"/>
        </w:rPr>
        <w:t>签订日期：                             签订日期：</w:t>
      </w:r>
    </w:p>
    <w:p>
      <w:pPr>
        <w:autoSpaceDE w:val="0"/>
        <w:autoSpaceDN w:val="0"/>
        <w:spacing w:line="360" w:lineRule="auto"/>
        <w:ind w:left="380" w:firstLine="160"/>
        <w:rPr>
          <w:color w:val="000000"/>
          <w:sz w:val="24"/>
        </w:rPr>
      </w:pPr>
    </w:p>
    <w:p>
      <w:pPr>
        <w:autoSpaceDE w:val="0"/>
        <w:autoSpaceDN w:val="0"/>
        <w:spacing w:line="360" w:lineRule="auto"/>
        <w:ind w:left="380" w:firstLine="160"/>
        <w:rPr>
          <w:b/>
          <w:sz w:val="24"/>
          <w:lang w:val="zh-CN"/>
        </w:rPr>
      </w:pPr>
      <w:r>
        <w:rPr>
          <w:color w:val="000000"/>
          <w:sz w:val="24"/>
        </w:rPr>
        <w:t>注：本合同为简易版本，使用过程中，请结合项目特点，充实细化。</w:t>
      </w:r>
    </w:p>
    <w:p/>
    <w:p>
      <w:pPr>
        <w:spacing w:line="360" w:lineRule="auto"/>
        <w:rPr>
          <w:rFonts w:hint="eastAsia" w:ascii="宋体" w:hAnsi="宋体" w:cs="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DljYTdkNDY4YjdmYjgwY2RlYzc3NTFmMzQ2Y2YifQ=="/>
  </w:docVars>
  <w:rsids>
    <w:rsidRoot w:val="00BB21D5"/>
    <w:rsid w:val="000522B0"/>
    <w:rsid w:val="000715F8"/>
    <w:rsid w:val="00097C31"/>
    <w:rsid w:val="0013506F"/>
    <w:rsid w:val="00241AC4"/>
    <w:rsid w:val="002A4D7E"/>
    <w:rsid w:val="003A6565"/>
    <w:rsid w:val="00504E0A"/>
    <w:rsid w:val="005764D6"/>
    <w:rsid w:val="007047DD"/>
    <w:rsid w:val="007305C4"/>
    <w:rsid w:val="009811F2"/>
    <w:rsid w:val="009C522B"/>
    <w:rsid w:val="00AB2362"/>
    <w:rsid w:val="00AE0238"/>
    <w:rsid w:val="00B04CFC"/>
    <w:rsid w:val="00B05911"/>
    <w:rsid w:val="00BB21D5"/>
    <w:rsid w:val="00C85D20"/>
    <w:rsid w:val="00CA548B"/>
    <w:rsid w:val="00CE0038"/>
    <w:rsid w:val="00D30F32"/>
    <w:rsid w:val="00D37255"/>
    <w:rsid w:val="00D6423E"/>
    <w:rsid w:val="00D70D81"/>
    <w:rsid w:val="00DE5E02"/>
    <w:rsid w:val="00E31283"/>
    <w:rsid w:val="00ED152D"/>
    <w:rsid w:val="0CB86F53"/>
    <w:rsid w:val="1E546BED"/>
    <w:rsid w:val="1F174EB6"/>
    <w:rsid w:val="25DD7C7E"/>
    <w:rsid w:val="28887BBF"/>
    <w:rsid w:val="289B275B"/>
    <w:rsid w:val="2FED0C50"/>
    <w:rsid w:val="30393E95"/>
    <w:rsid w:val="43B93A2D"/>
    <w:rsid w:val="44E41ED5"/>
    <w:rsid w:val="47D06A35"/>
    <w:rsid w:val="52224331"/>
    <w:rsid w:val="53915BAC"/>
    <w:rsid w:val="5AD308BE"/>
    <w:rsid w:val="7B493B48"/>
    <w:rsid w:val="7CEA58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exact"/>
    </w:pPr>
    <w:rPr>
      <w:sz w:val="24"/>
      <w:szCs w:val="24"/>
    </w:rPr>
  </w:style>
  <w:style w:type="paragraph" w:styleId="3">
    <w:name w:val="Body Text 2"/>
    <w:basedOn w:val="1"/>
    <w:next w:val="2"/>
    <w:qFormat/>
    <w:uiPriority w:val="0"/>
    <w:pPr>
      <w:jc w:val="center"/>
    </w:pPr>
    <w:rPr>
      <w:color w:val="FF00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564</Words>
  <Characters>3220</Characters>
  <Lines>26</Lines>
  <Paragraphs>7</Paragraphs>
  <TotalTime>3</TotalTime>
  <ScaleCrop>false</ScaleCrop>
  <LinksUpToDate>false</LinksUpToDate>
  <CharactersWithSpaces>3777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2022-12-03T04:30:00Z</dcterms:created>
  <dc:creator>Microsoft</dc:creator>
  <cp:lastModifiedBy>pc_zrzyj</cp:lastModifiedBy>
  <dcterms:modified xsi:type="dcterms:W3CDTF">2023-04-24T08:15:12Z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AC56C141BDC647FE9623387449139D30</vt:lpwstr>
  </property>
</Properties>
</file>