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D410">
      <w:pPr>
        <w:ind w:right="57" w:firstLine="726" w:firstLineChars="201"/>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服务需求</w:t>
      </w:r>
    </w:p>
    <w:tbl>
      <w:tblPr>
        <w:tblStyle w:val="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95"/>
        <w:gridCol w:w="1236"/>
        <w:gridCol w:w="696"/>
        <w:gridCol w:w="5735"/>
      </w:tblGrid>
      <w:tr w14:paraId="29502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rPr>
        <w:tc>
          <w:tcPr>
            <w:tcW w:w="416" w:type="pct"/>
            <w:shd w:val="pct10" w:color="auto" w:fill="auto"/>
            <w:vAlign w:val="center"/>
          </w:tcPr>
          <w:p w14:paraId="121D6CC5">
            <w:pPr>
              <w:pStyle w:val="7"/>
              <w:spacing w:beforeLines="0" w:afterLines="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39" w:type="pct"/>
            <w:shd w:val="pct10" w:color="auto" w:fill="auto"/>
            <w:vAlign w:val="center"/>
          </w:tcPr>
          <w:p w14:paraId="22CE4DBC">
            <w:pPr>
              <w:pStyle w:val="7"/>
              <w:spacing w:beforeLines="0" w:afterLines="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服务名称</w:t>
            </w:r>
          </w:p>
        </w:tc>
        <w:tc>
          <w:tcPr>
            <w:tcW w:w="416" w:type="pct"/>
            <w:shd w:val="pct10" w:color="auto" w:fill="auto"/>
            <w:vAlign w:val="center"/>
          </w:tcPr>
          <w:p w14:paraId="050FC91E">
            <w:pPr>
              <w:pStyle w:val="7"/>
              <w:spacing w:beforeLines="0" w:afterLines="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3430" w:type="pct"/>
            <w:shd w:val="pct10" w:color="auto" w:fill="auto"/>
            <w:vAlign w:val="center"/>
          </w:tcPr>
          <w:p w14:paraId="52CE21B1">
            <w:pPr>
              <w:pStyle w:val="7"/>
              <w:spacing w:beforeLines="0" w:afterLines="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服务内容与要求</w:t>
            </w:r>
          </w:p>
        </w:tc>
      </w:tr>
      <w:tr w14:paraId="4473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416" w:type="pct"/>
            <w:vAlign w:val="center"/>
          </w:tcPr>
          <w:p w14:paraId="04715C24">
            <w:pPr>
              <w:pStyle w:val="7"/>
              <w:spacing w:beforeLines="0" w:afterLines="0"/>
              <w:ind w:firstLine="0" w:firstLineChars="0"/>
              <w:jc w:val="center"/>
              <w:rPr>
                <w:rFonts w:hint="eastAsia" w:asciiTheme="minorEastAsia" w:hAnsiTheme="minorEastAsia" w:eastAsiaTheme="minorEastAsia" w:cstheme="minorEastAsia"/>
                <w:sz w:val="24"/>
                <w:szCs w:val="24"/>
              </w:rPr>
            </w:pPr>
            <w:bookmarkStart w:id="0" w:name="_GoBack" w:colFirst="0" w:colLast="2"/>
            <w:r>
              <w:rPr>
                <w:rFonts w:hint="eastAsia" w:asciiTheme="minorEastAsia" w:hAnsiTheme="minorEastAsia" w:eastAsiaTheme="minorEastAsia" w:cstheme="minorEastAsia"/>
                <w:sz w:val="24"/>
                <w:szCs w:val="24"/>
              </w:rPr>
              <w:t>1</w:t>
            </w:r>
          </w:p>
        </w:tc>
        <w:tc>
          <w:tcPr>
            <w:tcW w:w="739" w:type="pct"/>
            <w:vAlign w:val="center"/>
          </w:tcPr>
          <w:p w14:paraId="111C4DBB">
            <w:pPr>
              <w:pStyle w:val="7"/>
              <w:spacing w:beforeLines="0" w:afterLines="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商用密码应用安全性评估</w:t>
            </w:r>
          </w:p>
        </w:tc>
        <w:tc>
          <w:tcPr>
            <w:tcW w:w="416" w:type="pct"/>
            <w:vAlign w:val="center"/>
          </w:tcPr>
          <w:p w14:paraId="38EA7594">
            <w:pPr>
              <w:pStyle w:val="7"/>
              <w:spacing w:beforeLines="0" w:afterLines="0"/>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430" w:type="pct"/>
            <w:vAlign w:val="center"/>
          </w:tcPr>
          <w:p w14:paraId="1F6137F9">
            <w:pPr>
              <w:pStyle w:val="7"/>
              <w:spacing w:beforeLines="0" w:afterLines="0"/>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对呼和浩特市卫生健康委员会医共体信息化系统按照商用密码管理办法要求进行密码应用安全性评估</w:t>
            </w:r>
          </w:p>
        </w:tc>
      </w:tr>
      <w:bookmarkEnd w:id="0"/>
      <w:tr w14:paraId="74B9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5000" w:type="pct"/>
            <w:gridSpan w:val="4"/>
            <w:vAlign w:val="center"/>
          </w:tcPr>
          <w:p w14:paraId="7883F411">
            <w:pPr>
              <w:pStyle w:val="7"/>
              <w:spacing w:beforeLines="0" w:afterLines="0"/>
              <w:ind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aps/>
                <w:sz w:val="24"/>
                <w:szCs w:val="24"/>
              </w:rPr>
              <w:t>备注：无</w:t>
            </w:r>
          </w:p>
        </w:tc>
      </w:tr>
    </w:tbl>
    <w:p w14:paraId="638E199E">
      <w:pPr>
        <w:numPr>
          <w:ilvl w:val="0"/>
          <w:numId w:val="0"/>
        </w:numPr>
        <w:ind w:right="57" w:rightChars="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cstheme="minorEastAsia"/>
          <w:b/>
          <w:bCs/>
          <w:color w:val="000000"/>
          <w:sz w:val="24"/>
          <w:szCs w:val="24"/>
          <w:lang w:val="en-US" w:eastAsia="zh-CN"/>
        </w:rPr>
        <w:t>1.</w:t>
      </w:r>
      <w:r>
        <w:rPr>
          <w:rFonts w:hint="eastAsia" w:asciiTheme="minorEastAsia" w:hAnsiTheme="minorEastAsia" w:eastAsiaTheme="minorEastAsia" w:cstheme="minorEastAsia"/>
          <w:b/>
          <w:bCs/>
          <w:color w:val="000000"/>
          <w:sz w:val="24"/>
          <w:szCs w:val="24"/>
        </w:rPr>
        <w:t xml:space="preserve">项目建设内容 </w:t>
      </w:r>
    </w:p>
    <w:p w14:paraId="7E444780">
      <w:pPr>
        <w:ind w:right="57" w:firstLine="482" w:firstLineChars="20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对呼和浩特市卫生健康委员会医共体信息化系统进行测评。</w:t>
      </w:r>
      <w:r>
        <w:rPr>
          <w:rFonts w:hint="eastAsia" w:asciiTheme="minorEastAsia" w:hAnsiTheme="minorEastAsia" w:eastAsiaTheme="minorEastAsia" w:cstheme="minorEastAsia"/>
          <w:sz w:val="24"/>
          <w:szCs w:val="24"/>
        </w:rPr>
        <w:t>通过密码应用安全性评估深入查找密码应用的薄弱环节和安全隐患，分析面临的风险，为提升信息系统安全奠定基础。形成密码应用安全性评估相关报告。</w:t>
      </w:r>
    </w:p>
    <w:p w14:paraId="5768D42C">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每个被评估系统编制密码应用安全性评估报告，报告按照国家密码管理局要求包含的内容编制或参考模板编制。协助被评估单位认清风险，查找漏洞，找出差距，提出有针对性的加强完善密码安全管理和防护建议。审核汇总形成密码应用安全性评估总结报告。</w:t>
      </w:r>
    </w:p>
    <w:p w14:paraId="51C49268">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所有系统的密码应用性评估工作后，编制评估总结报告，对密评工作开展的情况，遇到的问题，密评结果数据、所有被评估单位上报的密码应用情况、梳理共性问题和个性问题，形成密码应用情况分析总结报告。</w:t>
      </w:r>
    </w:p>
    <w:p w14:paraId="1254E781">
      <w:pPr>
        <w:ind w:right="57" w:firstLine="482" w:firstLineChars="201"/>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国家法规、国家密码标准、密码行业标准、密码要求规范等方面对被评估单位进行培训，制作培训课件。重点包括密码应用要求、密码测评要求等，明确密码对被评估单位提供现场答疑和整个项目评估建设工期内电话咨询服务。</w:t>
      </w:r>
    </w:p>
    <w:p w14:paraId="166643F5">
      <w:pPr>
        <w:numPr>
          <w:ilvl w:val="0"/>
          <w:numId w:val="0"/>
        </w:numPr>
        <w:ind w:right="57" w:rightChars="0"/>
        <w:jc w:val="left"/>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color w:val="000000"/>
          <w:sz w:val="24"/>
          <w:szCs w:val="24"/>
          <w:lang w:val="en-US" w:eastAsia="zh-CN"/>
        </w:rPr>
        <w:t>2.</w:t>
      </w:r>
      <w:r>
        <w:rPr>
          <w:rFonts w:hint="eastAsia" w:asciiTheme="minorEastAsia" w:hAnsiTheme="minorEastAsia" w:eastAsiaTheme="minorEastAsia" w:cstheme="minorEastAsia"/>
          <w:b/>
          <w:bCs/>
          <w:color w:val="000000"/>
          <w:sz w:val="24"/>
          <w:szCs w:val="24"/>
        </w:rPr>
        <w:t xml:space="preserve">项目要求 </w:t>
      </w:r>
    </w:p>
    <w:p w14:paraId="38BDE125">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（1）最终报价须包括此项目实施过程中的一切相关费用，实施方案须充分考虑招标人的业务连续性，实施过程不能影响招标人业务的正常应用。 </w:t>
      </w:r>
    </w:p>
    <w:p w14:paraId="258AA40A">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（2）对所有测评系统，在测评结束后出具相应的测评报告和测评证书。 </w:t>
      </w:r>
    </w:p>
    <w:p w14:paraId="3C450E4F">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（3）根据测评结果，对不符合国家标准的要求和系统存在的安全隐患，配合被测单位进行安全整改。 </w:t>
      </w:r>
    </w:p>
    <w:p w14:paraId="060AAA6B">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（4）乙方所使用的各种设备，必须遵守甲方相关标准并且不影响甲方的正常业务。 </w:t>
      </w:r>
    </w:p>
    <w:p w14:paraId="2136204C">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本招标技术文件的要求只是最低限度要求，并未对一切技术细节做出规定。本招标技术文件中未提到的或投标人认为更能体现和满足实际需要的功能和要求，投标人可依据自己的实际项目经验，在投标方案中详细说明。所有投标人为完成本项目所必须的设备材料、软硬件及服务等都在本次招标范围之内，即使投标人未列出或数目不足，也一概视为对</w:t>
      </w:r>
      <w:r>
        <w:rPr>
          <w:rFonts w:hint="eastAsia" w:asciiTheme="minorEastAsia" w:hAnsiTheme="minorEastAsia" w:cstheme="minorEastAsia"/>
          <w:color w:val="000000"/>
          <w:sz w:val="24"/>
          <w:szCs w:val="24"/>
          <w:lang w:val="en-US" w:eastAsia="zh-CN"/>
        </w:rPr>
        <w:t>采购人</w:t>
      </w:r>
      <w:r>
        <w:rPr>
          <w:rFonts w:hint="eastAsia" w:asciiTheme="minorEastAsia" w:hAnsiTheme="minorEastAsia" w:eastAsiaTheme="minorEastAsia" w:cstheme="minorEastAsia"/>
          <w:color w:val="000000"/>
          <w:sz w:val="24"/>
          <w:szCs w:val="24"/>
        </w:rPr>
        <w:t xml:space="preserve">的优惠，投标人仍需在执行合同时补足。 </w:t>
      </w:r>
    </w:p>
    <w:p w14:paraId="70184F17">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（6）完成本技术文件要求内容中没有涉及的，并与本次项目完整性相关的其他工作。 </w:t>
      </w:r>
    </w:p>
    <w:p w14:paraId="24302407">
      <w:pPr>
        <w:ind w:right="57" w:firstLine="482" w:firstLineChars="201"/>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（7）项目实施团队（含项目负责人和项目实施人员）须为投标人单位的正式员工。</w:t>
      </w:r>
    </w:p>
    <w:p w14:paraId="4819F7F1">
      <w:pPr>
        <w:rPr>
          <w:rFonts w:hint="eastAsia" w:asciiTheme="minorEastAsia" w:hAnsiTheme="minorEastAsia" w:eastAsiaTheme="minorEastAsia" w:cstheme="minorEastAsia"/>
          <w:sz w:val="24"/>
          <w:szCs w:val="24"/>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EC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A8D2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AA8D2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204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ZWJiYWM4NmYwYmJmZTcyNjU1OTgwZjliNGNhMDEifQ=="/>
  </w:docVars>
  <w:rsids>
    <w:rsidRoot w:val="3CA77A1F"/>
    <w:rsid w:val="042913CB"/>
    <w:rsid w:val="0C306CDD"/>
    <w:rsid w:val="0D464D9C"/>
    <w:rsid w:val="16210B07"/>
    <w:rsid w:val="1F3D58D3"/>
    <w:rsid w:val="3BF451AB"/>
    <w:rsid w:val="3CA77A1F"/>
    <w:rsid w:val="3FD00372"/>
    <w:rsid w:val="44305EEE"/>
    <w:rsid w:val="46660E4D"/>
    <w:rsid w:val="55AA4D69"/>
    <w:rsid w:val="5ECF75EF"/>
    <w:rsid w:val="619B5853"/>
    <w:rsid w:val="722C7C68"/>
    <w:rsid w:val="724E6D50"/>
    <w:rsid w:val="7334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spacing w:line="240" w:lineRule="auto"/>
      <w:ind w:firstLine="0" w:firstLineChars="0"/>
    </w:pPr>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_正文段落"/>
    <w:basedOn w:val="2"/>
    <w:qFormat/>
    <w:uiPriority w:val="0"/>
    <w:pPr>
      <w:spacing w:beforeLines="15" w:afterLines="3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929</Words>
  <Characters>931</Characters>
  <Lines>0</Lines>
  <Paragraphs>0</Paragraphs>
  <TotalTime>17</TotalTime>
  <ScaleCrop>false</ScaleCrop>
  <LinksUpToDate>false</LinksUpToDate>
  <CharactersWithSpaces>939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2024-09-13T01:17:00Z</dcterms:created>
  <dc:creator>Administrator</dc:creator>
  <cp:lastModifiedBy>Administrator</cp:lastModifiedBy>
  <dcterms:modified xsi:type="dcterms:W3CDTF">2024-09-19T00:53:13Z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65E13584ED08417BB0283171E9FB8634_11</vt:lpwstr>
  </property>
</Properties>
</file>