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690"/>
        <w:gridCol w:w="7342"/>
      </w:tblGrid>
      <w:tr w14:paraId="72D0F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286" w:type="pct"/>
            <w:noWrap w:val="0"/>
            <w:vAlign w:val="center"/>
          </w:tcPr>
          <w:p w14:paraId="0DFF180C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5" w:type="pct"/>
            <w:noWrap w:val="0"/>
            <w:vAlign w:val="center"/>
          </w:tcPr>
          <w:p w14:paraId="64D39110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标的名称</w:t>
            </w:r>
          </w:p>
        </w:tc>
        <w:tc>
          <w:tcPr>
            <w:tcW w:w="4307" w:type="pct"/>
            <w:noWrap w:val="0"/>
            <w:vAlign w:val="center"/>
          </w:tcPr>
          <w:p w14:paraId="3152BE5F"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采购技术要求</w:t>
            </w:r>
          </w:p>
        </w:tc>
      </w:tr>
      <w:tr w14:paraId="292E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8" w:hRule="exact"/>
        </w:trPr>
        <w:tc>
          <w:tcPr>
            <w:tcW w:w="286" w:type="pct"/>
            <w:noWrap w:val="0"/>
            <w:vAlign w:val="center"/>
          </w:tcPr>
          <w:p w14:paraId="3F5FD3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5" w:type="pct"/>
            <w:noWrap w:val="0"/>
            <w:vAlign w:val="center"/>
          </w:tcPr>
          <w:p w14:paraId="340F48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冲锋上衣</w:t>
            </w:r>
          </w:p>
        </w:tc>
        <w:tc>
          <w:tcPr>
            <w:tcW w:w="4307" w:type="pct"/>
            <w:noWrap w:val="0"/>
            <w:vAlign w:val="center"/>
          </w:tcPr>
          <w:p w14:paraId="10D1F917"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采用塔丝隆牛津布面料，成分为100%锦纶短纤维；工艺要求采用精细交织技术及特殊整理工艺，背面复合乳白色防水透湿TPU膜，需要提供质检报告；</w:t>
            </w:r>
          </w:p>
          <w:p w14:paraId="2E2F44CB"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布质要求轻盈柔软、光洁、平滑，伸缩回弹不变形，易于保养；性能要求防寒、防风、防水、防潮，透气性强，不致过敏；全线位密封压胶，防寒、防风、防水。</w:t>
            </w:r>
          </w:p>
          <w:p w14:paraId="401B726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highlight w:val="none"/>
                <w:lang w:val="en-US" w:eastAsia="zh-CN"/>
              </w:rPr>
              <w:t>100%锦纶，不含有甲醛成分，洗前耐静水压＞50kPa/min，面料透湿率≥10000g/(m ·d)，表面抗湿性≥4级，撕破强力≥70N ，耐汗渍色牢度≥4级，需要提供质检报告。</w:t>
            </w:r>
          </w:p>
          <w:p w14:paraId="2233839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kern w:val="2"/>
                <w:sz w:val="24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颜色:采用绣红色（哈佛红）和藏青色搭配，颜色符合《中国卫生应急服装技术规范（试行）》相关规定。</w:t>
            </w:r>
          </w:p>
          <w:p w14:paraId="7736E3CF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kern w:val="2"/>
                <w:sz w:val="24"/>
                <w:szCs w:val="24"/>
                <w:lang w:val="en-US" w:eastAsia="zh-CN" w:bidi="ar-SA"/>
              </w:rPr>
              <w:t>（5）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款式：胸前、背后明显位置使用反光材料，在夜晚或不良天气状况提供安全防护;背部可拆换式标识牌区别不同环境穿着使用;可隐藏式帽子，头部左右转动不影响视线；两腋下有散热拉链，方便身体热量散发；腰部有收紧调节增强保暖功能；可加入可隐藏的黑色突出帽檐设计，避免被雨水直接淋到眼睛里。</w:t>
            </w:r>
          </w:p>
          <w:p w14:paraId="759F7A9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●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kern w:val="2"/>
                <w:sz w:val="24"/>
                <w:szCs w:val="24"/>
                <w:lang w:val="en-US" w:eastAsia="zh-CN" w:bidi="ar-SA"/>
              </w:rPr>
              <w:t>（6）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后背标识牌是可拆卸、可隐藏式，并可替换采用 “3M视觉丽”，亮银色反光字制作。前胸和后背上部有亮银色反光条，使用 “3M视觉丽”反光材料，采用热压滚烫工艺，以保证与服装面料的一体性，可提供 GW1805-2021 防护服装职业用高可视性警示服质检报告。</w:t>
            </w:r>
          </w:p>
        </w:tc>
      </w:tr>
      <w:tr w14:paraId="1C741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exact"/>
        </w:trPr>
        <w:tc>
          <w:tcPr>
            <w:tcW w:w="286" w:type="pct"/>
            <w:noWrap w:val="0"/>
            <w:vAlign w:val="center"/>
          </w:tcPr>
          <w:p w14:paraId="32CDAF4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5" w:type="pct"/>
            <w:noWrap w:val="0"/>
            <w:vAlign w:val="center"/>
          </w:tcPr>
          <w:p w14:paraId="2A29522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羽绒内胆</w:t>
            </w:r>
          </w:p>
        </w:tc>
        <w:tc>
          <w:tcPr>
            <w:tcW w:w="4307" w:type="pct"/>
            <w:noWrap w:val="0"/>
            <w:vAlign w:val="center"/>
          </w:tcPr>
          <w:p w14:paraId="06AC7050">
            <w:pPr>
              <w:numPr>
                <w:ilvl w:val="0"/>
                <w:numId w:val="2"/>
              </w:num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面料采用春亚纺三防（防水、防风、防污）涂层面料，不易钻绒且轻盈，保暖效果更佳；</w:t>
            </w:r>
          </w:p>
          <w:p w14:paraId="2644148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●（2）填充物全部为国标90绒，需要提供质检报告</w:t>
            </w:r>
          </w:p>
          <w:p w14:paraId="530F3B5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（3）羽绒内胆可以拆卸，可以单独外穿，外有口袋，内胆袖口设计有内置防寒手套，不用时可隐藏；</w:t>
            </w:r>
          </w:p>
          <w:p w14:paraId="65E1B767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●（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防钻绒＜10根/㎡，需要提供质检报告。</w:t>
            </w:r>
          </w:p>
        </w:tc>
      </w:tr>
      <w:tr w14:paraId="7F13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exact"/>
        </w:trPr>
        <w:tc>
          <w:tcPr>
            <w:tcW w:w="286" w:type="pct"/>
            <w:noWrap w:val="0"/>
            <w:vAlign w:val="center"/>
          </w:tcPr>
          <w:p w14:paraId="3FB9A39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5" w:type="pct"/>
            <w:noWrap w:val="0"/>
            <w:vAlign w:val="center"/>
          </w:tcPr>
          <w:p w14:paraId="0EB2F6B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应急冲锋裤</w:t>
            </w:r>
          </w:p>
        </w:tc>
        <w:tc>
          <w:tcPr>
            <w:tcW w:w="4307" w:type="pct"/>
            <w:noWrap w:val="0"/>
            <w:vAlign w:val="center"/>
          </w:tcPr>
          <w:p w14:paraId="7D2B3A50">
            <w:pPr>
              <w:numPr>
                <w:ilvl w:val="0"/>
                <w:numId w:val="3"/>
              </w:num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款式参照《国家卫生应急队伍标识》关于服装的要求。裤腿有突出口袋，方便野外工作使用；裤耳加装金属环，方便扣挂物品；裤脚有收紧调节，方便穿着。</w:t>
            </w:r>
          </w:p>
          <w:p w14:paraId="33CD48A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●（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耐水色牢度≥3，透湿性 ＞9000g/(㎡*24h) ，不含有甲醛及可分解致癌芳香胺染料，表面拒水性≥4级，需提供质检报告。</w:t>
            </w:r>
          </w:p>
        </w:tc>
      </w:tr>
      <w:tr w14:paraId="6A4D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exact"/>
        </w:trPr>
        <w:tc>
          <w:tcPr>
            <w:tcW w:w="286" w:type="pct"/>
            <w:noWrap w:val="0"/>
            <w:vAlign w:val="center"/>
          </w:tcPr>
          <w:p w14:paraId="7BE465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5" w:type="pct"/>
            <w:noWrap w:val="0"/>
            <w:vAlign w:val="center"/>
          </w:tcPr>
          <w:p w14:paraId="222D25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圆领短袖T恤</w:t>
            </w:r>
          </w:p>
        </w:tc>
        <w:tc>
          <w:tcPr>
            <w:tcW w:w="4307" w:type="pct"/>
            <w:noWrap w:val="0"/>
            <w:vAlign w:val="center"/>
          </w:tcPr>
          <w:p w14:paraId="181B65F7"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（1）面料：100%纯棉、需要提供质检报告</w:t>
            </w:r>
          </w:p>
          <w:p w14:paraId="29395E79"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（2）成交供应商提供设计样式包括颜色待最终打样确认后方可批量生产。</w:t>
            </w:r>
          </w:p>
          <w:p w14:paraId="5DC8EACF"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（3）衣服右胸丝印疾控LOGO</w:t>
            </w:r>
          </w:p>
          <w:p w14:paraId="26B9576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（4）每件独立包装</w:t>
            </w:r>
          </w:p>
        </w:tc>
      </w:tr>
      <w:tr w14:paraId="2C9EE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0" w:hRule="exact"/>
        </w:trPr>
        <w:tc>
          <w:tcPr>
            <w:tcW w:w="286" w:type="pct"/>
            <w:noWrap w:val="0"/>
            <w:vAlign w:val="center"/>
          </w:tcPr>
          <w:p w14:paraId="287AC6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5" w:type="pct"/>
            <w:noWrap w:val="0"/>
            <w:vAlign w:val="center"/>
          </w:tcPr>
          <w:p w14:paraId="1F9BA2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夏裤</w:t>
            </w:r>
          </w:p>
        </w:tc>
        <w:tc>
          <w:tcPr>
            <w:tcW w:w="4307" w:type="pct"/>
            <w:noWrap w:val="0"/>
            <w:vAlign w:val="center"/>
          </w:tcPr>
          <w:p w14:paraId="50E1D7A3">
            <w:pPr>
              <w:numPr>
                <w:ilvl w:val="0"/>
                <w:numId w:val="4"/>
              </w:num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款式符合《中国卫生应急服装技术规范(试行)》，裤腿有突出口袋 ，裤耳加装金属环，裤脚有收紧调节，方便穿着。透气性能良好，面料采用防泼设计，颜色藏青色；</w:t>
            </w:r>
          </w:p>
          <w:p w14:paraId="288DFFF8"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●（2）成分为100%锦纶，断裂强力＞500N，克重90g/m，色牢度≥4级，透气性＞70mm/s，需提供质检报告。</w:t>
            </w:r>
          </w:p>
          <w:p w14:paraId="71F29CB8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（3）采用横向分割，口袋采用外突出立体设计，增加野外工作使用的舒适度。</w:t>
            </w:r>
          </w:p>
        </w:tc>
      </w:tr>
      <w:tr w14:paraId="49A4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0" w:hRule="exact"/>
        </w:trPr>
        <w:tc>
          <w:tcPr>
            <w:tcW w:w="286" w:type="pct"/>
            <w:noWrap w:val="0"/>
            <w:vAlign w:val="center"/>
          </w:tcPr>
          <w:p w14:paraId="07B4FF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05" w:type="pct"/>
            <w:noWrap w:val="0"/>
            <w:vAlign w:val="center"/>
          </w:tcPr>
          <w:p w14:paraId="482DD04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鞋</w:t>
            </w:r>
          </w:p>
        </w:tc>
        <w:tc>
          <w:tcPr>
            <w:tcW w:w="4307" w:type="pct"/>
            <w:noWrap w:val="0"/>
            <w:vAlign w:val="center"/>
          </w:tcPr>
          <w:p w14:paraId="6DCEEEA7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整鞋端正，平服，内垫平眼，对称，鞋内外整洁，无明显可见缺陷</w:t>
            </w:r>
          </w:p>
          <w:p w14:paraId="793134B1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●（1）要求有织物面，且织物面不允许有乱纱，跳纱和明显污迹，次要部位允许每只有10mm²以下瑕疵点两处，需提供详细检测报告；</w:t>
            </w:r>
          </w:p>
          <w:p w14:paraId="67B0AD93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●（2）缝线：线道整齐，针码均匀，鞋面线松紧一致，主要部位不允许有跳针，重针，断线，开线，次要部位循序跳线，重针一针，每只鞋不得超过两处，需提供详细检测报告；</w:t>
            </w:r>
          </w:p>
          <w:p w14:paraId="534FEE88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●（3）成鞋耐折性能(不割口，连续屈绕4万次)，鞋帮裂面，不得出现底墙，帮底，鞋底开胶；≤5.0</w:t>
            </w:r>
          </w:p>
          <w:p w14:paraId="6375CFBD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鞋底裂纹处数：≤3处</w:t>
            </w:r>
          </w:p>
          <w:p w14:paraId="0192C806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最长裂纹长度：≤5.0</w:t>
            </w:r>
          </w:p>
          <w:p w14:paraId="0111121A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需提供检测报告；</w:t>
            </w:r>
          </w:p>
          <w:p w14:paraId="61F383DC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●（4）外底耐磨性能(摩痕长度：部位；非发泡材料≤12.0)</w:t>
            </w:r>
          </w:p>
          <w:p w14:paraId="206E7C2B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需提供检测报告；</w:t>
            </w:r>
          </w:p>
          <w:p w14:paraId="76B713CF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●（5）底墙与帮面剥离强度≥70需提供检测报告；</w:t>
            </w:r>
          </w:p>
          <w:p w14:paraId="1AB4F8E4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●（6）同双鞋对应部位允差：</w:t>
            </w:r>
          </w:p>
          <w:p w14:paraId="20938306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前帮长度 ≤5.0（&gt;6.5为严重缺陷）</w:t>
            </w:r>
          </w:p>
          <w:p w14:paraId="16CA5B5D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后帮高度 低帮鞋：≤4.0（&gt;6.5为严重缺陷）</w:t>
            </w:r>
          </w:p>
          <w:p w14:paraId="403BC345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鞋底长度 实芯底：≤2.5（&gt;4.0为严重缺陷）发泡底：≤4.0（&gt;6.0为严重缺陷）</w:t>
            </w:r>
          </w:p>
          <w:p w14:paraId="28CC76B2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宽度 实芯底：≤2.0（&gt;3.0为严重缺陷）发泡底：≤3.0（&gt;4.0为严重缺陷）</w:t>
            </w:r>
          </w:p>
          <w:p w14:paraId="31CEBAC7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厚度 实芯底：≤0.5（&gt;1.0为严重缺陷）发泡底：≤1.0（&gt;2.0为严重缺陷）需提供详细检测报告；</w:t>
            </w:r>
          </w:p>
          <w:p w14:paraId="28B73F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1870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0" w:hRule="exact"/>
        </w:trPr>
        <w:tc>
          <w:tcPr>
            <w:tcW w:w="286" w:type="pct"/>
            <w:noWrap w:val="0"/>
            <w:vAlign w:val="center"/>
          </w:tcPr>
          <w:p w14:paraId="5F883CB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05" w:type="pct"/>
            <w:noWrap w:val="0"/>
            <w:vAlign w:val="center"/>
          </w:tcPr>
          <w:p w14:paraId="59CD24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帽子</w:t>
            </w:r>
          </w:p>
        </w:tc>
        <w:tc>
          <w:tcPr>
            <w:tcW w:w="4307" w:type="pct"/>
            <w:noWrap w:val="0"/>
            <w:vAlign w:val="center"/>
          </w:tcPr>
          <w:p w14:paraId="2367B71E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（1）款式符合《国家卫⽣应急队伍标识（试行）》。前面印字“中国卫生”字样，正面中央位置标识为“卫生系统统一形象标识”（竖向标准组合）图案。</w:t>
            </w:r>
          </w:p>
          <w:p w14:paraId="4FFD3141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（2）平顶帽款式，采用精梳涤棉混纺面料，吸湿透气。单一尺寸规格，可以调节后部松紧拉扣。</w:t>
            </w:r>
          </w:p>
          <w:p w14:paraId="7D876B8D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（3）帽子有中国卫生标识，采用多彩立体电脑绣花制作，样式符合卫生系统统一标识的要求。</w:t>
            </w:r>
          </w:p>
          <w:p w14:paraId="1239D9A4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●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（4）耐水耐汗渍≥3级，不含有甲醛及可分解致癌芳香胺染料，需提供检测报告。</w:t>
            </w:r>
          </w:p>
        </w:tc>
      </w:tr>
      <w:tr w14:paraId="2903D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exact"/>
        </w:trPr>
        <w:tc>
          <w:tcPr>
            <w:tcW w:w="286" w:type="pct"/>
            <w:noWrap w:val="0"/>
            <w:vAlign w:val="center"/>
          </w:tcPr>
          <w:p w14:paraId="3FAF38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05" w:type="pct"/>
            <w:noWrap w:val="0"/>
            <w:vAlign w:val="center"/>
          </w:tcPr>
          <w:p w14:paraId="5C7241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臂章</w:t>
            </w:r>
          </w:p>
        </w:tc>
        <w:tc>
          <w:tcPr>
            <w:tcW w:w="4307" w:type="pct"/>
            <w:noWrap w:val="0"/>
            <w:vAlign w:val="center"/>
          </w:tcPr>
          <w:p w14:paraId="7AF98CA3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●（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采用多彩立体电脑绣花工艺，整体结构采用弧度定形，提高臂章与手臂的贴合度，改进臂章的内衬板材，提高臂章的保型性能。耐水色牢度≥4级，耐摩擦色牢度≥4级。</w:t>
            </w:r>
          </w:p>
          <w:p w14:paraId="5494B7D9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（2）中间位置是“红花白十字”图案，第二行是承建单位名称；臂章尺寸约80*100mm，样式参照《 国家卫生应急队伍标识(试行)》。</w:t>
            </w:r>
          </w:p>
        </w:tc>
      </w:tr>
      <w:tr w14:paraId="6CAF2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exact"/>
        </w:trPr>
        <w:tc>
          <w:tcPr>
            <w:tcW w:w="286" w:type="pct"/>
            <w:noWrap w:val="0"/>
            <w:vAlign w:val="center"/>
          </w:tcPr>
          <w:p w14:paraId="08564AA1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05" w:type="pct"/>
            <w:noWrap w:val="0"/>
            <w:vAlign w:val="center"/>
          </w:tcPr>
          <w:p w14:paraId="534CF630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马甲</w:t>
            </w:r>
          </w:p>
        </w:tc>
        <w:tc>
          <w:tcPr>
            <w:tcW w:w="4307" w:type="pct"/>
            <w:noWrap w:val="0"/>
            <w:vAlign w:val="center"/>
          </w:tcPr>
          <w:p w14:paraId="66DB6272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1.服装设计符合《国家卫生应急队伍标识（试行）》、《中国卫生应急服装技术规范（试行）》、“中国卫生应急男、女式多功能马甲技术规范”要求。</w:t>
            </w:r>
          </w:p>
          <w:p w14:paraId="542F7C9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●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2.面料采用100%锦纶纤维塔丝龙牛津布，表面防水处理，背面复合乳白色防水透湿TPU膜。克重216gm/㎡ 衬里采用吸湿排汗网页布，夏天穿着更透气。克重154.1gm/㎡。</w:t>
            </w:r>
            <w:bookmarkStart w:id="0" w:name="_GoBack"/>
            <w:bookmarkEnd w:id="0"/>
          </w:p>
          <w:p w14:paraId="1B96C50B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●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3.面料具有良好的防水透湿能力，耐静水压138kPa/min，透湿量13900g/(㎡·d)。面料具有良好的环保性能，无甲醛检出，可分解致癌芳香胺染料含量为零。（提供第三方检测报告）</w:t>
            </w:r>
          </w:p>
          <w:p w14:paraId="7277A12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4.颜色：面料为哈佛红/藏青色拼接色。</w:t>
            </w:r>
          </w:p>
          <w:p w14:paraId="7C25FF1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5.后背印有“中国卫生”标识，颜色采用亮银色反光字制作。胸前印有中国卫生标识，样式须符合卫生系统统一标识的要求，颜色采用金光红。</w:t>
            </w:r>
          </w:p>
          <w:p w14:paraId="461E84AD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4"/>
                <w:szCs w:val="24"/>
                <w:lang w:val="en-US" w:eastAsia="zh-CN"/>
              </w:rPr>
              <w:t>6.样式：按照中国卫生应急男、女式多功能马甲款式。</w:t>
            </w:r>
          </w:p>
        </w:tc>
      </w:tr>
    </w:tbl>
    <w:p w14:paraId="26EFD0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CAC305"/>
    <w:multiLevelType w:val="singleLevel"/>
    <w:tmpl w:val="8BCAC30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FFBE826"/>
    <w:multiLevelType w:val="singleLevel"/>
    <w:tmpl w:val="AFFBE82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5F355DA"/>
    <w:multiLevelType w:val="singleLevel"/>
    <w:tmpl w:val="F5F355DA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27988FB3"/>
    <w:multiLevelType w:val="singleLevel"/>
    <w:tmpl w:val="27988FB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jYWRmOGVkODQ2ZmRlMzc1MjUxZjNiODRhZTM1ZDUifQ=="/>
  </w:docVars>
  <w:rsids>
    <w:rsidRoot w:val="34DB4573"/>
    <w:rsid w:val="1F0A6D2E"/>
    <w:rsid w:val="34DB4573"/>
    <w:rsid w:val="561F2C43"/>
    <w:rsid w:val="62C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before="60" w:after="60" w:line="440" w:lineRule="exact"/>
      <w:ind w:right="-8" w:rightChars="-4" w:firstLine="490" w:firstLineChars="204"/>
    </w:pPr>
    <w:rPr>
      <w:bCs/>
      <w:color w:val="00000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2118</Words>
  <Characters>2290</Characters>
  <Lines>0</Lines>
  <Paragraphs>0</Paragraphs>
  <TotalTime>0</TotalTime>
  <ScaleCrop>false</ScaleCrop>
  <LinksUpToDate>false</LinksUpToDate>
  <CharactersWithSpaces>2306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2024-06-25T00:19:00Z</dcterms:created>
  <dc:creator>王双龙</dc:creator>
  <cp:lastModifiedBy>one，一百？</cp:lastModifiedBy>
  <cp:lastPrinted>2024-09-12T10:07:00Z</cp:lastPrinted>
  <dcterms:modified xsi:type="dcterms:W3CDTF">2024-09-18T11:11:29Z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6203521B3D394DE88D8B8EE3EF7153C7_11</vt:lpwstr>
  </property>
</Properties>
</file>