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DE3" w:rsidRDefault="002A2DE3" w:rsidP="004A37AC">
      <w:pPr>
        <w:spacing w:afterLines="100" w:line="460" w:lineRule="exact"/>
        <w:jc w:val="left"/>
        <w:rPr>
          <w:rFonts w:asciiTheme="minorEastAsia" w:eastAsiaTheme="minorEastAsia" w:hAnsiTheme="minorEastAsia" w:cs="方正小标宋简体"/>
          <w:bCs/>
          <w:sz w:val="28"/>
          <w:szCs w:val="28"/>
        </w:rPr>
      </w:pPr>
    </w:p>
    <w:p w:rsidR="002A2DE3" w:rsidRDefault="0041381D">
      <w:pPr>
        <w:pStyle w:val="2"/>
        <w:spacing w:before="0" w:after="0" w:line="700" w:lineRule="exact"/>
        <w:rPr>
          <w:rFonts w:hint="default"/>
          <w:sz w:val="44"/>
          <w:szCs w:val="44"/>
        </w:rPr>
      </w:pPr>
      <w:r>
        <w:rPr>
          <w:sz w:val="44"/>
          <w:szCs w:val="44"/>
        </w:rPr>
        <w:t>呼和浩特市赛罕区教育局</w:t>
      </w:r>
    </w:p>
    <w:p w:rsidR="002A2DE3" w:rsidRDefault="0041381D">
      <w:pPr>
        <w:pStyle w:val="2"/>
        <w:spacing w:before="0" w:after="0" w:line="700" w:lineRule="exact"/>
        <w:rPr>
          <w:rFonts w:ascii="宋体" w:hAnsi="宋体" w:cs="宋体" w:hint="default"/>
          <w:bCs w:val="0"/>
          <w:sz w:val="44"/>
          <w:szCs w:val="44"/>
        </w:rPr>
      </w:pPr>
      <w:r>
        <w:rPr>
          <w:sz w:val="44"/>
          <w:szCs w:val="44"/>
        </w:rPr>
        <w:t>校园安保服务合同</w:t>
      </w:r>
    </w:p>
    <w:p w:rsidR="002A2DE3" w:rsidRDefault="0041381D">
      <w:pPr>
        <w:spacing w:line="700" w:lineRule="exact"/>
        <w:rPr>
          <w:rFonts w:asciiTheme="minorEastAsia" w:eastAsiaTheme="minorEastAsia" w:hAnsiTheme="minorEastAsia" w:cs="微软雅黑"/>
          <w:b/>
          <w:sz w:val="28"/>
          <w:szCs w:val="28"/>
          <w:u w:val="single"/>
        </w:rPr>
      </w:pPr>
      <w:r>
        <w:rPr>
          <w:rFonts w:asciiTheme="minorEastAsia" w:eastAsiaTheme="minorEastAsia" w:hAnsiTheme="minorEastAsia" w:cs="微软雅黑" w:hint="eastAsia"/>
          <w:b/>
          <w:sz w:val="28"/>
          <w:szCs w:val="28"/>
        </w:rPr>
        <w:t>甲方：</w:t>
      </w:r>
      <w:r w:rsidR="004A37AC" w:rsidRPr="004A37AC">
        <w:rPr>
          <w:rFonts w:asciiTheme="minorEastAsia" w:eastAsiaTheme="minorEastAsia" w:hAnsiTheme="minorEastAsia" w:cs="微软雅黑" w:hint="eastAsia"/>
          <w:b/>
          <w:sz w:val="28"/>
          <w:szCs w:val="28"/>
          <w:u w:val="single"/>
        </w:rPr>
        <w:t>呼和浩特市赛罕区教育局</w:t>
      </w:r>
    </w:p>
    <w:p w:rsidR="002A2DE3" w:rsidRDefault="0041381D">
      <w:pPr>
        <w:spacing w:line="460" w:lineRule="exact"/>
        <w:rPr>
          <w:rFonts w:asciiTheme="minorEastAsia" w:eastAsiaTheme="minorEastAsia" w:hAnsiTheme="minorEastAsia" w:cs="微软雅黑"/>
          <w:b/>
          <w:sz w:val="28"/>
          <w:szCs w:val="28"/>
        </w:rPr>
      </w:pPr>
      <w:r>
        <w:rPr>
          <w:rFonts w:asciiTheme="minorEastAsia" w:eastAsiaTheme="minorEastAsia" w:hAnsiTheme="minorEastAsia" w:cs="微软雅黑" w:hint="eastAsia"/>
          <w:b/>
          <w:sz w:val="28"/>
          <w:szCs w:val="28"/>
        </w:rPr>
        <w:t>法定代表人：</w:t>
      </w:r>
      <w:r>
        <w:rPr>
          <w:rFonts w:asciiTheme="minorEastAsia" w:eastAsiaTheme="minorEastAsia" w:hAnsiTheme="minorEastAsia" w:cs="微软雅黑" w:hint="eastAsia"/>
          <w:b/>
          <w:sz w:val="28"/>
          <w:szCs w:val="28"/>
          <w:u w:val="single"/>
        </w:rPr>
        <w:t xml:space="preserve">  </w:t>
      </w:r>
      <w:r w:rsidR="003E611C">
        <w:rPr>
          <w:rFonts w:asciiTheme="minorEastAsia" w:eastAsiaTheme="minorEastAsia" w:hAnsiTheme="minorEastAsia" w:cs="微软雅黑" w:hint="eastAsia"/>
          <w:b/>
          <w:sz w:val="28"/>
          <w:szCs w:val="28"/>
          <w:u w:val="single"/>
        </w:rPr>
        <w:t xml:space="preserve">   </w:t>
      </w:r>
      <w:r>
        <w:rPr>
          <w:rFonts w:asciiTheme="minorEastAsia" w:eastAsiaTheme="minorEastAsia" w:hAnsiTheme="minorEastAsia" w:cs="微软雅黑" w:hint="eastAsia"/>
          <w:b/>
          <w:sz w:val="28"/>
          <w:szCs w:val="28"/>
          <w:u w:val="single"/>
        </w:rPr>
        <w:t xml:space="preserve">     </w:t>
      </w:r>
    </w:p>
    <w:p w:rsidR="002A2DE3" w:rsidRDefault="0041381D">
      <w:pPr>
        <w:spacing w:line="460" w:lineRule="exact"/>
        <w:rPr>
          <w:rFonts w:asciiTheme="minorEastAsia" w:eastAsiaTheme="minorEastAsia" w:hAnsiTheme="minorEastAsia" w:cs="微软雅黑"/>
          <w:b/>
          <w:sz w:val="28"/>
          <w:szCs w:val="28"/>
          <w:u w:val="single"/>
        </w:rPr>
      </w:pPr>
      <w:r>
        <w:rPr>
          <w:rFonts w:asciiTheme="minorEastAsia" w:eastAsiaTheme="minorEastAsia" w:hAnsiTheme="minorEastAsia" w:cs="微软雅黑" w:hint="eastAsia"/>
          <w:b/>
          <w:sz w:val="28"/>
          <w:szCs w:val="28"/>
        </w:rPr>
        <w:t>委托代理人：</w:t>
      </w:r>
      <w:r>
        <w:rPr>
          <w:rFonts w:asciiTheme="minorEastAsia" w:eastAsiaTheme="minorEastAsia" w:hAnsiTheme="minorEastAsia" w:cs="微软雅黑" w:hint="eastAsia"/>
          <w:b/>
          <w:sz w:val="28"/>
          <w:szCs w:val="28"/>
          <w:u w:val="single"/>
        </w:rPr>
        <w:t xml:space="preserve">       </w:t>
      </w:r>
    </w:p>
    <w:p w:rsidR="002A2DE3" w:rsidRDefault="002A2DE3">
      <w:pPr>
        <w:spacing w:line="460" w:lineRule="exact"/>
        <w:ind w:left="420"/>
        <w:rPr>
          <w:rFonts w:asciiTheme="minorEastAsia" w:eastAsiaTheme="minorEastAsia" w:hAnsiTheme="minorEastAsia" w:cs="微软雅黑"/>
          <w:b/>
          <w:sz w:val="28"/>
          <w:szCs w:val="28"/>
          <w:u w:val="single"/>
        </w:rPr>
      </w:pPr>
    </w:p>
    <w:p w:rsidR="002A2DE3" w:rsidRDefault="0041381D">
      <w:pPr>
        <w:spacing w:line="460" w:lineRule="exact"/>
        <w:rPr>
          <w:rFonts w:asciiTheme="minorEastAsia" w:eastAsiaTheme="minorEastAsia" w:hAnsiTheme="minorEastAsia" w:cs="微软雅黑"/>
          <w:b/>
          <w:sz w:val="28"/>
          <w:szCs w:val="28"/>
          <w:u w:val="single"/>
        </w:rPr>
      </w:pPr>
      <w:r>
        <w:rPr>
          <w:rFonts w:asciiTheme="minorEastAsia" w:eastAsiaTheme="minorEastAsia" w:hAnsiTheme="minorEastAsia" w:cs="微软雅黑" w:hint="eastAsia"/>
          <w:b/>
          <w:sz w:val="28"/>
          <w:szCs w:val="28"/>
        </w:rPr>
        <w:t>乙方：</w:t>
      </w:r>
      <w:r>
        <w:rPr>
          <w:rFonts w:asciiTheme="minorEastAsia" w:eastAsiaTheme="minorEastAsia" w:hAnsiTheme="minorEastAsia" w:cs="微软雅黑" w:hint="eastAsia"/>
          <w:b/>
          <w:sz w:val="28"/>
          <w:szCs w:val="28"/>
          <w:u w:val="single"/>
        </w:rPr>
        <w:t xml:space="preserve">  </w:t>
      </w:r>
      <w:r w:rsidR="003E611C">
        <w:rPr>
          <w:rFonts w:asciiTheme="minorEastAsia" w:eastAsiaTheme="minorEastAsia" w:hAnsiTheme="minorEastAsia" w:cs="微软雅黑" w:hint="eastAsia"/>
          <w:b/>
          <w:sz w:val="28"/>
          <w:szCs w:val="28"/>
          <w:u w:val="single"/>
        </w:rPr>
        <w:t xml:space="preserve">                </w:t>
      </w:r>
      <w:r>
        <w:rPr>
          <w:rFonts w:asciiTheme="minorEastAsia" w:eastAsiaTheme="minorEastAsia" w:hAnsiTheme="minorEastAsia" w:cs="微软雅黑" w:hint="eastAsia"/>
          <w:b/>
          <w:sz w:val="28"/>
          <w:szCs w:val="28"/>
          <w:u w:val="single"/>
        </w:rPr>
        <w:t xml:space="preserve">  </w:t>
      </w:r>
    </w:p>
    <w:p w:rsidR="002A2DE3" w:rsidRDefault="0041381D">
      <w:pPr>
        <w:spacing w:line="460" w:lineRule="exact"/>
        <w:rPr>
          <w:rFonts w:asciiTheme="minorEastAsia" w:eastAsiaTheme="minorEastAsia" w:hAnsiTheme="minorEastAsia" w:cs="微软雅黑"/>
          <w:b/>
          <w:sz w:val="28"/>
          <w:szCs w:val="28"/>
        </w:rPr>
      </w:pPr>
      <w:r>
        <w:rPr>
          <w:rFonts w:asciiTheme="minorEastAsia" w:eastAsiaTheme="minorEastAsia" w:hAnsiTheme="minorEastAsia" w:cs="微软雅黑" w:hint="eastAsia"/>
          <w:b/>
          <w:sz w:val="28"/>
          <w:szCs w:val="28"/>
        </w:rPr>
        <w:t>法定代表人：</w:t>
      </w:r>
      <w:r>
        <w:rPr>
          <w:rFonts w:asciiTheme="minorEastAsia" w:eastAsiaTheme="minorEastAsia" w:hAnsiTheme="minorEastAsia" w:cs="微软雅黑" w:hint="eastAsia"/>
          <w:b/>
          <w:sz w:val="28"/>
          <w:szCs w:val="28"/>
          <w:u w:val="single"/>
        </w:rPr>
        <w:t xml:space="preserve">  </w:t>
      </w:r>
      <w:r w:rsidR="003E611C">
        <w:rPr>
          <w:rFonts w:asciiTheme="minorEastAsia" w:eastAsiaTheme="minorEastAsia" w:hAnsiTheme="minorEastAsia" w:cs="微软雅黑" w:hint="eastAsia"/>
          <w:b/>
          <w:sz w:val="28"/>
          <w:szCs w:val="28"/>
          <w:u w:val="single"/>
        </w:rPr>
        <w:t xml:space="preserve">   </w:t>
      </w:r>
      <w:r>
        <w:rPr>
          <w:rFonts w:asciiTheme="minorEastAsia" w:eastAsiaTheme="minorEastAsia" w:hAnsiTheme="minorEastAsia" w:cs="微软雅黑" w:hint="eastAsia"/>
          <w:b/>
          <w:sz w:val="28"/>
          <w:szCs w:val="28"/>
          <w:u w:val="single"/>
        </w:rPr>
        <w:t xml:space="preserve"> </w:t>
      </w:r>
    </w:p>
    <w:p w:rsidR="002A2DE3" w:rsidRDefault="0041381D">
      <w:pPr>
        <w:spacing w:line="460" w:lineRule="exact"/>
        <w:rPr>
          <w:rFonts w:asciiTheme="minorEastAsia" w:eastAsiaTheme="minorEastAsia" w:hAnsiTheme="minorEastAsia" w:cs="微软雅黑"/>
          <w:b/>
          <w:sz w:val="28"/>
          <w:szCs w:val="28"/>
          <w:u w:val="single"/>
        </w:rPr>
      </w:pPr>
      <w:r>
        <w:rPr>
          <w:rFonts w:asciiTheme="minorEastAsia" w:eastAsiaTheme="minorEastAsia" w:hAnsiTheme="minorEastAsia" w:cs="微软雅黑" w:hint="eastAsia"/>
          <w:b/>
          <w:sz w:val="28"/>
          <w:szCs w:val="28"/>
        </w:rPr>
        <w:t>委托代理人：</w:t>
      </w:r>
      <w:r>
        <w:rPr>
          <w:rFonts w:asciiTheme="minorEastAsia" w:eastAsiaTheme="minorEastAsia" w:hAnsiTheme="minorEastAsia" w:cs="微软雅黑" w:hint="eastAsia"/>
          <w:b/>
          <w:sz w:val="28"/>
          <w:szCs w:val="28"/>
          <w:u w:val="single"/>
        </w:rPr>
        <w:t xml:space="preserve">      </w:t>
      </w:r>
    </w:p>
    <w:p w:rsidR="002A2DE3" w:rsidRDefault="0041381D">
      <w:pPr>
        <w:spacing w:line="460" w:lineRule="exact"/>
        <w:rPr>
          <w:rFonts w:asciiTheme="minorEastAsia" w:eastAsiaTheme="minorEastAsia" w:hAnsiTheme="minorEastAsia" w:cs="微软雅黑"/>
          <w:b/>
          <w:sz w:val="28"/>
          <w:szCs w:val="28"/>
        </w:rPr>
      </w:pPr>
      <w:r>
        <w:rPr>
          <w:rFonts w:asciiTheme="minorEastAsia" w:eastAsiaTheme="minorEastAsia" w:hAnsiTheme="minorEastAsia" w:cs="微软雅黑" w:hint="eastAsia"/>
          <w:b/>
          <w:sz w:val="28"/>
          <w:szCs w:val="28"/>
        </w:rPr>
        <w:t xml:space="preserve">办公地址: </w:t>
      </w:r>
      <w:r>
        <w:rPr>
          <w:rFonts w:asciiTheme="minorEastAsia" w:eastAsiaTheme="minorEastAsia" w:hAnsiTheme="minorEastAsia" w:cs="微软雅黑" w:hint="eastAsia"/>
          <w:b/>
          <w:sz w:val="28"/>
          <w:szCs w:val="28"/>
          <w:u w:val="single"/>
        </w:rPr>
        <w:t xml:space="preserve"> </w:t>
      </w:r>
      <w:r w:rsidR="003E611C">
        <w:rPr>
          <w:rFonts w:ascii="仿宋_GB2312" w:eastAsia="仿宋_GB2312" w:hint="eastAsia"/>
          <w:b/>
          <w:bCs/>
          <w:color w:val="000000"/>
          <w:sz w:val="32"/>
          <w:szCs w:val="32"/>
          <w:u w:val="single"/>
        </w:rPr>
        <w:t xml:space="preserve">                      </w:t>
      </w:r>
      <w:r>
        <w:rPr>
          <w:rFonts w:asciiTheme="minorEastAsia" w:eastAsiaTheme="minorEastAsia" w:hAnsiTheme="minorEastAsia" w:cs="微软雅黑" w:hint="eastAsia"/>
          <w:b/>
          <w:sz w:val="28"/>
          <w:szCs w:val="28"/>
          <w:u w:val="single"/>
        </w:rPr>
        <w:t xml:space="preserve"> </w:t>
      </w:r>
      <w:r>
        <w:rPr>
          <w:rFonts w:asciiTheme="minorEastAsia" w:eastAsiaTheme="minorEastAsia" w:hAnsiTheme="minorEastAsia" w:cs="微软雅黑" w:hint="eastAsia"/>
          <w:b/>
          <w:sz w:val="28"/>
          <w:szCs w:val="28"/>
        </w:rPr>
        <w:t xml:space="preserve">          </w:t>
      </w:r>
    </w:p>
    <w:p w:rsidR="002A2DE3" w:rsidRDefault="0041381D">
      <w:pPr>
        <w:spacing w:line="460" w:lineRule="exact"/>
        <w:rPr>
          <w:rFonts w:asciiTheme="minorEastAsia" w:eastAsiaTheme="minorEastAsia" w:hAnsiTheme="minorEastAsia" w:cs="微软雅黑"/>
          <w:b/>
          <w:sz w:val="28"/>
          <w:szCs w:val="28"/>
        </w:rPr>
      </w:pPr>
      <w:r>
        <w:rPr>
          <w:rFonts w:asciiTheme="minorEastAsia" w:eastAsiaTheme="minorEastAsia" w:hAnsiTheme="minorEastAsia" w:cs="微软雅黑" w:hint="eastAsia"/>
          <w:b/>
          <w:sz w:val="28"/>
          <w:szCs w:val="28"/>
        </w:rPr>
        <w:t xml:space="preserve">开户行:   </w:t>
      </w:r>
      <w:r>
        <w:rPr>
          <w:rFonts w:asciiTheme="minorEastAsia" w:eastAsiaTheme="minorEastAsia" w:hAnsiTheme="minorEastAsia" w:cs="微软雅黑" w:hint="eastAsia"/>
          <w:b/>
          <w:sz w:val="28"/>
          <w:szCs w:val="28"/>
          <w:u w:val="single"/>
        </w:rPr>
        <w:t xml:space="preserve">  </w:t>
      </w:r>
      <w:r w:rsidR="003E611C">
        <w:rPr>
          <w:rFonts w:asciiTheme="minorEastAsia" w:eastAsiaTheme="minorEastAsia" w:hAnsiTheme="minorEastAsia" w:cs="微软雅黑" w:hint="eastAsia"/>
          <w:b/>
          <w:sz w:val="28"/>
          <w:szCs w:val="28"/>
          <w:u w:val="single"/>
        </w:rPr>
        <w:t xml:space="preserve">                       </w:t>
      </w:r>
      <w:r>
        <w:rPr>
          <w:rFonts w:asciiTheme="minorEastAsia" w:eastAsiaTheme="minorEastAsia" w:hAnsiTheme="minorEastAsia" w:cs="微软雅黑" w:hint="eastAsia"/>
          <w:b/>
          <w:sz w:val="28"/>
          <w:szCs w:val="28"/>
          <w:u w:val="single"/>
        </w:rPr>
        <w:t xml:space="preserve">  </w:t>
      </w:r>
      <w:r>
        <w:rPr>
          <w:rFonts w:asciiTheme="minorEastAsia" w:eastAsiaTheme="minorEastAsia" w:hAnsiTheme="minorEastAsia" w:cs="微软雅黑" w:hint="eastAsia"/>
          <w:b/>
          <w:sz w:val="28"/>
          <w:szCs w:val="28"/>
        </w:rPr>
        <w:t xml:space="preserve">            </w:t>
      </w:r>
    </w:p>
    <w:p w:rsidR="002A2DE3" w:rsidRDefault="0041381D">
      <w:pPr>
        <w:spacing w:line="460" w:lineRule="exact"/>
        <w:rPr>
          <w:rFonts w:asciiTheme="minorEastAsia" w:eastAsiaTheme="minorEastAsia" w:hAnsiTheme="minorEastAsia" w:cs="宋体"/>
          <w:b/>
          <w:sz w:val="28"/>
          <w:szCs w:val="28"/>
        </w:rPr>
      </w:pPr>
      <w:r>
        <w:rPr>
          <w:rFonts w:asciiTheme="minorEastAsia" w:eastAsiaTheme="minorEastAsia" w:hAnsiTheme="minorEastAsia" w:cs="微软雅黑" w:hint="eastAsia"/>
          <w:b/>
          <w:sz w:val="28"/>
          <w:szCs w:val="28"/>
        </w:rPr>
        <w:t xml:space="preserve">账  号: </w:t>
      </w:r>
      <w:r>
        <w:rPr>
          <w:rFonts w:asciiTheme="minorEastAsia" w:eastAsiaTheme="minorEastAsia" w:hAnsiTheme="minorEastAsia" w:cs="微软雅黑" w:hint="eastAsia"/>
          <w:b/>
          <w:sz w:val="28"/>
          <w:szCs w:val="28"/>
          <w:u w:val="single"/>
        </w:rPr>
        <w:t xml:space="preserve">  </w:t>
      </w:r>
      <w:r w:rsidR="003E611C">
        <w:rPr>
          <w:rFonts w:asciiTheme="minorEastAsia" w:eastAsiaTheme="minorEastAsia" w:hAnsiTheme="minorEastAsia" w:cs="微软雅黑" w:hint="eastAsia"/>
          <w:b/>
          <w:sz w:val="28"/>
          <w:szCs w:val="28"/>
          <w:u w:val="single"/>
        </w:rPr>
        <w:t xml:space="preserve">                           </w:t>
      </w:r>
      <w:r>
        <w:rPr>
          <w:rFonts w:asciiTheme="minorEastAsia" w:eastAsiaTheme="minorEastAsia" w:hAnsiTheme="minorEastAsia" w:cs="宋体" w:hint="eastAsia"/>
          <w:b/>
          <w:sz w:val="28"/>
          <w:szCs w:val="28"/>
        </w:rPr>
        <w:t xml:space="preserve">    </w:t>
      </w:r>
    </w:p>
    <w:p w:rsidR="002A2DE3" w:rsidRDefault="0041381D">
      <w:pPr>
        <w:spacing w:line="46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w:t>
      </w:r>
    </w:p>
    <w:p w:rsidR="002A2DE3" w:rsidRDefault="0041381D">
      <w:pPr>
        <w:spacing w:line="460" w:lineRule="exact"/>
        <w:ind w:firstLineChars="200" w:firstLine="560"/>
        <w:rPr>
          <w:rFonts w:asciiTheme="minorEastAsia" w:eastAsiaTheme="minorEastAsia" w:hAnsiTheme="minorEastAsia" w:cs="宋体"/>
          <w:bCs/>
          <w:sz w:val="28"/>
          <w:szCs w:val="28"/>
        </w:rPr>
      </w:pPr>
      <w:r>
        <w:rPr>
          <w:rFonts w:asciiTheme="minorEastAsia" w:eastAsiaTheme="minorEastAsia" w:hAnsiTheme="minorEastAsia" w:cs="宋体" w:hint="eastAsia"/>
          <w:sz w:val="28"/>
          <w:szCs w:val="28"/>
        </w:rPr>
        <w:t>为了保护甲方校园人身财产安全、维护校园秩序和教育工作的顺利开展，乙方向甲方提供校园安保服务。</w:t>
      </w:r>
      <w:r>
        <w:rPr>
          <w:rFonts w:asciiTheme="minorEastAsia" w:eastAsiaTheme="minorEastAsia" w:hAnsiTheme="minorEastAsia" w:cs="宋体" w:hint="eastAsia"/>
          <w:bCs/>
          <w:sz w:val="28"/>
          <w:szCs w:val="28"/>
        </w:rPr>
        <w:t>依据我国有关法律法规的规定，甲乙双方友好协商，就乙方为甲方提供校园安保服务事宜，在自愿、平等的基础上签订本合同条款如下：</w:t>
      </w:r>
    </w:p>
    <w:p w:rsidR="002A2DE3" w:rsidRDefault="0041381D">
      <w:pPr>
        <w:spacing w:line="46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 xml:space="preserve">一、服务范围和内容 </w:t>
      </w:r>
    </w:p>
    <w:p w:rsidR="002A2DE3" w:rsidRDefault="0041381D">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1、服务范围</w:t>
      </w:r>
      <w:r w:rsidR="000117BA">
        <w:rPr>
          <w:rFonts w:asciiTheme="minorEastAsia" w:eastAsiaTheme="minorEastAsia" w:hAnsiTheme="minorEastAsia" w:cs="宋体" w:hint="eastAsia"/>
          <w:sz w:val="28"/>
          <w:szCs w:val="28"/>
        </w:rPr>
        <w:t>：赛罕区教育局所属各中小学、幼儿园校园内外可控范围内涉及师</w:t>
      </w:r>
      <w:r w:rsidR="002A5C82">
        <w:rPr>
          <w:rFonts w:asciiTheme="minorEastAsia" w:eastAsiaTheme="minorEastAsia" w:hAnsiTheme="minorEastAsia" w:cs="宋体" w:hint="eastAsia"/>
          <w:sz w:val="28"/>
          <w:szCs w:val="28"/>
        </w:rPr>
        <w:t>生人身安全</w:t>
      </w:r>
      <w:r>
        <w:rPr>
          <w:rFonts w:asciiTheme="minorEastAsia" w:eastAsiaTheme="minorEastAsia" w:hAnsiTheme="minorEastAsia" w:cs="宋体" w:hint="eastAsia"/>
          <w:sz w:val="28"/>
          <w:szCs w:val="28"/>
        </w:rPr>
        <w:t>和财产安全事项委托乙方管理。</w:t>
      </w:r>
    </w:p>
    <w:p w:rsidR="002A2DE3" w:rsidRDefault="0041381D">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2、服务内容： 在岗时间内安全隐患排查和安全保卫工作 。  </w:t>
      </w:r>
    </w:p>
    <w:p w:rsidR="002A2DE3" w:rsidRDefault="005953AC">
      <w:pPr>
        <w:spacing w:line="46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二、服务期限及派驻保安</w:t>
      </w:r>
      <w:r w:rsidR="0041381D">
        <w:rPr>
          <w:rFonts w:asciiTheme="minorEastAsia" w:eastAsiaTheme="minorEastAsia" w:hAnsiTheme="minorEastAsia" w:cs="宋体" w:hint="eastAsia"/>
          <w:b/>
          <w:bCs/>
          <w:sz w:val="28"/>
          <w:szCs w:val="28"/>
        </w:rPr>
        <w:t>人数</w:t>
      </w:r>
    </w:p>
    <w:p w:rsidR="002A2DE3" w:rsidRDefault="0041381D">
      <w:pPr>
        <w:spacing w:line="460" w:lineRule="exact"/>
        <w:ind w:left="560" w:hangingChars="200" w:hanging="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w:t>
      </w:r>
      <w:r w:rsidR="000117BA">
        <w:rPr>
          <w:rFonts w:asciiTheme="minorEastAsia" w:eastAsiaTheme="minorEastAsia" w:hAnsiTheme="minorEastAsia" w:cs="宋体" w:hint="eastAsia"/>
          <w:sz w:val="28"/>
          <w:szCs w:val="28"/>
        </w:rPr>
        <w:t>、服务期限为九个月</w:t>
      </w:r>
      <w:r>
        <w:rPr>
          <w:rFonts w:asciiTheme="minorEastAsia" w:eastAsiaTheme="minorEastAsia" w:hAnsiTheme="minorEastAsia" w:cs="宋体" w:hint="eastAsia"/>
          <w:sz w:val="28"/>
          <w:szCs w:val="28"/>
        </w:rPr>
        <w:t>，从</w:t>
      </w:r>
      <w:r w:rsidR="000117BA">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sidR="000117BA">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sidR="000117BA">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日起至</w:t>
      </w:r>
      <w:r w:rsidR="000117BA">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sidR="000117BA">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sidR="000117BA">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日止。</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2</w:t>
      </w:r>
      <w:r w:rsidR="005953AC">
        <w:rPr>
          <w:rFonts w:asciiTheme="minorEastAsia" w:eastAsiaTheme="minorEastAsia" w:hAnsiTheme="minorEastAsia" w:cs="宋体" w:hint="eastAsia"/>
          <w:sz w:val="28"/>
          <w:szCs w:val="28"/>
        </w:rPr>
        <w:t>、按照甲方需求，乙方需派驻保安</w:t>
      </w:r>
      <w:r>
        <w:rPr>
          <w:rFonts w:asciiTheme="minorEastAsia" w:eastAsiaTheme="minorEastAsia" w:hAnsiTheme="minorEastAsia" w:cs="宋体" w:hint="eastAsia"/>
          <w:sz w:val="28"/>
          <w:szCs w:val="28"/>
        </w:rPr>
        <w:t>人员</w:t>
      </w:r>
      <w:r w:rsidR="000117BA">
        <w:rPr>
          <w:rFonts w:asciiTheme="minorEastAsia" w:eastAsiaTheme="minorEastAsia" w:hAnsiTheme="minorEastAsia" w:cs="宋体" w:hint="eastAsia"/>
          <w:sz w:val="28"/>
          <w:szCs w:val="28"/>
        </w:rPr>
        <w:t>396</w:t>
      </w:r>
      <w:r w:rsidR="00317F3A">
        <w:rPr>
          <w:rFonts w:asciiTheme="minorEastAsia" w:eastAsiaTheme="minorEastAsia" w:hAnsiTheme="minorEastAsia" w:cs="宋体" w:hint="eastAsia"/>
          <w:sz w:val="28"/>
          <w:szCs w:val="28"/>
        </w:rPr>
        <w:t>人</w:t>
      </w:r>
      <w:r>
        <w:rPr>
          <w:rFonts w:asciiTheme="minorEastAsia" w:eastAsiaTheme="minorEastAsia" w:hAnsiTheme="minorEastAsia" w:cs="宋体" w:hint="eastAsia"/>
          <w:sz w:val="28"/>
          <w:szCs w:val="28"/>
        </w:rPr>
        <w:t>。在履行合同过程中，根据甲方的实际需要，由甲方决定增减。</w:t>
      </w:r>
    </w:p>
    <w:p w:rsidR="002A2DE3" w:rsidRDefault="0041381D">
      <w:pPr>
        <w:spacing w:line="46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三、服务费及支付方式</w:t>
      </w:r>
    </w:p>
    <w:p w:rsidR="002A2DE3" w:rsidRDefault="0041381D">
      <w:pPr>
        <w:spacing w:line="460" w:lineRule="exact"/>
        <w:ind w:left="560" w:hangingChars="200" w:hanging="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1、依据招标结果，服务费为每人每月</w:t>
      </w:r>
      <w:r w:rsidR="00317F3A">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元（¥</w:t>
      </w:r>
      <w:r w:rsidR="00317F3A">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元/人/月）。</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 xml:space="preserve">    2、</w:t>
      </w:r>
      <w:r w:rsidR="002527B4">
        <w:rPr>
          <w:rFonts w:asciiTheme="minorEastAsia" w:eastAsiaTheme="minorEastAsia" w:hAnsiTheme="minorEastAsia" w:cs="宋体" w:hint="eastAsia"/>
          <w:sz w:val="28"/>
          <w:szCs w:val="28"/>
        </w:rPr>
        <w:t>甲方需</w:t>
      </w:r>
      <w:r w:rsidR="00400F92">
        <w:rPr>
          <w:rFonts w:asciiTheme="minorEastAsia" w:eastAsiaTheme="minorEastAsia" w:hAnsiTheme="minorEastAsia" w:cs="宋体" w:hint="eastAsia"/>
          <w:sz w:val="28"/>
          <w:szCs w:val="28"/>
        </w:rPr>
        <w:t>临时</w:t>
      </w:r>
      <w:r w:rsidR="002527B4">
        <w:rPr>
          <w:rFonts w:asciiTheme="minorEastAsia" w:eastAsiaTheme="minorEastAsia" w:hAnsiTheme="minorEastAsia" w:cs="宋体" w:hint="eastAsia"/>
          <w:sz w:val="28"/>
          <w:szCs w:val="28"/>
        </w:rPr>
        <w:t>增派安保</w:t>
      </w:r>
      <w:r>
        <w:rPr>
          <w:rFonts w:asciiTheme="minorEastAsia" w:eastAsiaTheme="minorEastAsia" w:hAnsiTheme="minorEastAsia" w:cs="宋体" w:hint="eastAsia"/>
          <w:sz w:val="28"/>
          <w:szCs w:val="28"/>
        </w:rPr>
        <w:t>人员的，需提前通知乙方，服务费定为12小时以内（全天）每人每次200元整，6小时以内（半天）每人每次150元整。</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3、乙方结算上述费用时须开具正式发票。</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4、服务费</w:t>
      </w:r>
      <w:r w:rsidR="00744237">
        <w:rPr>
          <w:rFonts w:asciiTheme="minorEastAsia" w:eastAsiaTheme="minorEastAsia" w:hAnsiTheme="minorEastAsia" w:cs="宋体" w:hint="eastAsia"/>
          <w:sz w:val="28"/>
          <w:szCs w:val="28"/>
        </w:rPr>
        <w:t>按月</w:t>
      </w:r>
      <w:r>
        <w:rPr>
          <w:rFonts w:asciiTheme="minorEastAsia" w:eastAsiaTheme="minorEastAsia" w:hAnsiTheme="minorEastAsia" w:cs="宋体" w:hint="eastAsia"/>
          <w:sz w:val="28"/>
          <w:szCs w:val="28"/>
        </w:rPr>
        <w:t>结算</w:t>
      </w:r>
      <w:r w:rsidR="00744237">
        <w:rPr>
          <w:rFonts w:asciiTheme="minorEastAsia" w:eastAsiaTheme="minorEastAsia" w:hAnsiTheme="minorEastAsia" w:cs="宋体" w:hint="eastAsia"/>
          <w:sz w:val="28"/>
          <w:szCs w:val="28"/>
        </w:rPr>
        <w:t>，结算</w:t>
      </w:r>
      <w:r>
        <w:rPr>
          <w:rFonts w:asciiTheme="minorEastAsia" w:eastAsiaTheme="minorEastAsia" w:hAnsiTheme="minorEastAsia" w:cs="宋体" w:hint="eastAsia"/>
          <w:sz w:val="28"/>
          <w:szCs w:val="28"/>
        </w:rPr>
        <w:t>程序：甲方所属各教育机构每月底对保安进行考评（后附《赛罕区教育局校园保</w:t>
      </w:r>
      <w:r w:rsidR="002527B4">
        <w:rPr>
          <w:rFonts w:asciiTheme="minorEastAsia" w:eastAsiaTheme="minorEastAsia" w:hAnsiTheme="minorEastAsia" w:cs="宋体" w:hint="eastAsia"/>
          <w:sz w:val="28"/>
          <w:szCs w:val="28"/>
        </w:rPr>
        <w:t>安工作目标管理考核表》），并将保安人员的工作情况汇总上报甲方安全</w:t>
      </w:r>
      <w:r>
        <w:rPr>
          <w:rFonts w:asciiTheme="minorEastAsia" w:eastAsiaTheme="minorEastAsia" w:hAnsiTheme="minorEastAsia" w:cs="宋体" w:hint="eastAsia"/>
          <w:sz w:val="28"/>
          <w:szCs w:val="28"/>
        </w:rPr>
        <w:t>办（后附《赛罕区教育局校园保安工作目标管理考核汇总表》），甲方</w:t>
      </w:r>
      <w:r w:rsidR="002527B4">
        <w:rPr>
          <w:rFonts w:asciiTheme="minorEastAsia" w:eastAsiaTheme="minorEastAsia" w:hAnsiTheme="minorEastAsia" w:cs="宋体" w:hint="eastAsia"/>
          <w:sz w:val="28"/>
          <w:szCs w:val="28"/>
        </w:rPr>
        <w:t>安全</w:t>
      </w:r>
      <w:r>
        <w:rPr>
          <w:rFonts w:asciiTheme="minorEastAsia" w:eastAsiaTheme="minorEastAsia" w:hAnsiTheme="minorEastAsia" w:cs="宋体" w:hint="eastAsia"/>
          <w:sz w:val="28"/>
          <w:szCs w:val="28"/>
        </w:rPr>
        <w:t>办将保安工作情况</w:t>
      </w:r>
      <w:r w:rsidR="002527B4">
        <w:rPr>
          <w:rFonts w:asciiTheme="minorEastAsia" w:eastAsiaTheme="minorEastAsia" w:hAnsiTheme="minorEastAsia" w:cs="宋体" w:hint="eastAsia"/>
          <w:sz w:val="28"/>
          <w:szCs w:val="28"/>
        </w:rPr>
        <w:t>汇总，并</w:t>
      </w:r>
      <w:r>
        <w:rPr>
          <w:rFonts w:asciiTheme="minorEastAsia" w:eastAsiaTheme="minorEastAsia" w:hAnsiTheme="minorEastAsia" w:cs="宋体" w:hint="eastAsia"/>
          <w:sz w:val="28"/>
          <w:szCs w:val="28"/>
        </w:rPr>
        <w:t>在例会上与乙方进行通报，然后进行结算，经过双方相关人员核准后一次性支付乙方。</w:t>
      </w:r>
    </w:p>
    <w:p w:rsidR="002A2DE3" w:rsidRDefault="0041381D">
      <w:pPr>
        <w:spacing w:line="46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四、相关规定</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1、甲、乙双方均要明确专职联络人员，便于业务沟通和相关事项的处理，确保工作顺利进行。</w:t>
      </w:r>
      <w:r w:rsidR="001C6B88">
        <w:rPr>
          <w:rFonts w:asciiTheme="minorEastAsia" w:eastAsiaTheme="minorEastAsia" w:hAnsiTheme="minorEastAsia" w:cs="宋体" w:hint="eastAsia"/>
          <w:sz w:val="28"/>
          <w:szCs w:val="28"/>
        </w:rPr>
        <w:t>乙方应为甲方建立健全管理团队，安排1名专职经理、6名专职队长，凡是4人及4人以上的网点，都要安排1名组长。</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2、乙方派驻的保安人员必须政治合格、业务</w:t>
      </w:r>
      <w:r w:rsidR="00285DCF">
        <w:rPr>
          <w:rFonts w:asciiTheme="minorEastAsia" w:eastAsiaTheme="minorEastAsia" w:hAnsiTheme="minorEastAsia" w:cs="宋体" w:hint="eastAsia"/>
          <w:sz w:val="28"/>
          <w:szCs w:val="28"/>
        </w:rPr>
        <w:t>精通、思想健康、五官端正、身体健壮，初中或初中以上文化程度，</w:t>
      </w:r>
      <w:r>
        <w:rPr>
          <w:rFonts w:asciiTheme="minorEastAsia" w:eastAsiaTheme="minorEastAsia" w:hAnsiTheme="minorEastAsia" w:cs="宋体" w:hint="eastAsia"/>
          <w:sz w:val="28"/>
          <w:szCs w:val="28"/>
        </w:rPr>
        <w:t>身高1.60</w:t>
      </w:r>
      <w:r w:rsidR="00285DCF">
        <w:rPr>
          <w:rFonts w:asciiTheme="minorEastAsia" w:eastAsiaTheme="minorEastAsia" w:hAnsiTheme="minorEastAsia" w:cs="宋体" w:hint="eastAsia"/>
          <w:sz w:val="28"/>
          <w:szCs w:val="28"/>
        </w:rPr>
        <w:t>米以上</w:t>
      </w:r>
      <w:r>
        <w:rPr>
          <w:rFonts w:asciiTheme="minorEastAsia" w:eastAsiaTheme="minorEastAsia" w:hAnsiTheme="minorEastAsia" w:cs="宋体" w:hint="eastAsia"/>
          <w:sz w:val="28"/>
          <w:szCs w:val="28"/>
        </w:rPr>
        <w:t>，年龄在18至</w:t>
      </w:r>
      <w:r w:rsidR="0077582B">
        <w:rPr>
          <w:rFonts w:asciiTheme="minorEastAsia" w:eastAsiaTheme="minorEastAsia" w:hAnsiTheme="minorEastAsia" w:cs="宋体" w:hint="eastAsia"/>
          <w:sz w:val="28"/>
          <w:szCs w:val="28"/>
        </w:rPr>
        <w:t>55</w:t>
      </w:r>
      <w:r>
        <w:rPr>
          <w:rFonts w:asciiTheme="minorEastAsia" w:eastAsiaTheme="minorEastAsia" w:hAnsiTheme="minorEastAsia" w:cs="宋体" w:hint="eastAsia"/>
          <w:sz w:val="28"/>
          <w:szCs w:val="28"/>
        </w:rPr>
        <w:t>周岁之间 ，必须经过正规培训（岗前培训），未经培训不允许上岗，上岗人员应持有正规部门颁发的保安证，否则甲方有权按照考核条例扣除相应的分值及服务费。乙方应积极为保安人员办理保安证，并且为每位队员配备必要的安防器材</w:t>
      </w:r>
      <w:r w:rsidR="00DB3F06">
        <w:rPr>
          <w:rFonts w:asciiTheme="minorEastAsia" w:eastAsiaTheme="minorEastAsia" w:hAnsiTheme="minorEastAsia" w:cs="宋体" w:hint="eastAsia"/>
          <w:sz w:val="28"/>
          <w:szCs w:val="28"/>
        </w:rPr>
        <w:t>（头盔、防刺背心、防割手套、T型警棍、盾牌、钢叉、防暴棍等）</w:t>
      </w:r>
      <w:r>
        <w:rPr>
          <w:rFonts w:asciiTheme="minorEastAsia" w:eastAsiaTheme="minorEastAsia" w:hAnsiTheme="minorEastAsia" w:cs="宋体" w:hint="eastAsia"/>
          <w:sz w:val="28"/>
          <w:szCs w:val="28"/>
        </w:rPr>
        <w:t>。</w:t>
      </w:r>
    </w:p>
    <w:p w:rsidR="002A2DE3" w:rsidRDefault="0041381D">
      <w:pPr>
        <w:spacing w:line="460" w:lineRule="exact"/>
        <w:ind w:firstLine="645"/>
        <w:rPr>
          <w:rFonts w:asciiTheme="minorEastAsia" w:eastAsiaTheme="minorEastAsia" w:hAnsiTheme="minorEastAsia"/>
          <w:sz w:val="28"/>
          <w:szCs w:val="28"/>
        </w:rPr>
      </w:pPr>
      <w:r>
        <w:rPr>
          <w:rFonts w:asciiTheme="minorEastAsia" w:eastAsiaTheme="minorEastAsia" w:hAnsiTheme="minorEastAsia" w:hint="eastAsia"/>
          <w:sz w:val="28"/>
          <w:szCs w:val="28"/>
        </w:rPr>
        <w:t>3、保安人员应按时到岗、努力工作、</w:t>
      </w:r>
      <w:r w:rsidR="00096EEC">
        <w:rPr>
          <w:rFonts w:asciiTheme="minorEastAsia" w:eastAsiaTheme="minorEastAsia" w:hAnsiTheme="minorEastAsia" w:hint="eastAsia"/>
          <w:sz w:val="28"/>
          <w:szCs w:val="28"/>
        </w:rPr>
        <w:t>团结互助、</w:t>
      </w:r>
      <w:r>
        <w:rPr>
          <w:rFonts w:asciiTheme="minorEastAsia" w:eastAsiaTheme="minorEastAsia" w:hAnsiTheme="minorEastAsia" w:hint="eastAsia"/>
          <w:sz w:val="28"/>
          <w:szCs w:val="28"/>
        </w:rPr>
        <w:t>尽职尽责、不迟到、不早退、不旷工、不擅自离岗。岗前不饮酒，在岗期间应保持良好形象，注重文明礼貌，不吸烟，不闲聊，不玩手机游戏。严格执行轮流立岗制度（单岗除外），立岗时应穿戴整齐，并佩戴必要的安防器材，保证对讲机通话有效畅通。定</w:t>
      </w:r>
      <w:r w:rsidR="00CB08B4">
        <w:rPr>
          <w:rFonts w:asciiTheme="minorEastAsia" w:eastAsiaTheme="minorEastAsia" w:hAnsiTheme="minorEastAsia" w:hint="eastAsia"/>
          <w:sz w:val="28"/>
          <w:szCs w:val="28"/>
        </w:rPr>
        <w:t>期进行常规检查和夜间巡查，特别对学生宿舍楼、</w:t>
      </w:r>
      <w:r w:rsidR="00F92716">
        <w:rPr>
          <w:rFonts w:asciiTheme="minorEastAsia" w:eastAsiaTheme="minorEastAsia" w:hAnsiTheme="minorEastAsia" w:hint="eastAsia"/>
          <w:sz w:val="28"/>
          <w:szCs w:val="28"/>
        </w:rPr>
        <w:t>监控室、</w:t>
      </w:r>
      <w:r w:rsidR="00CB08B4">
        <w:rPr>
          <w:rFonts w:asciiTheme="minorEastAsia" w:eastAsiaTheme="minorEastAsia" w:hAnsiTheme="minorEastAsia" w:hint="eastAsia"/>
          <w:sz w:val="28"/>
          <w:szCs w:val="28"/>
        </w:rPr>
        <w:t>总务后勤、电教室、实验室等</w:t>
      </w:r>
      <w:r w:rsidR="002A5C82">
        <w:rPr>
          <w:rFonts w:asciiTheme="minorEastAsia" w:eastAsiaTheme="minorEastAsia" w:hAnsiTheme="minorEastAsia" w:hint="eastAsia"/>
          <w:sz w:val="28"/>
          <w:szCs w:val="28"/>
        </w:rPr>
        <w:t>场所重点</w:t>
      </w:r>
      <w:r w:rsidR="00CB08B4">
        <w:rPr>
          <w:rFonts w:asciiTheme="minorEastAsia" w:eastAsiaTheme="minorEastAsia" w:hAnsiTheme="minorEastAsia" w:hint="eastAsia"/>
          <w:sz w:val="28"/>
          <w:szCs w:val="28"/>
        </w:rPr>
        <w:t>巡视</w:t>
      </w:r>
      <w:r w:rsidR="004A086B">
        <w:rPr>
          <w:rFonts w:asciiTheme="minorEastAsia" w:eastAsiaTheme="minorEastAsia" w:hAnsiTheme="minorEastAsia" w:hint="eastAsia"/>
          <w:sz w:val="28"/>
          <w:szCs w:val="28"/>
        </w:rPr>
        <w:t>，并做好记录</w:t>
      </w:r>
      <w:r w:rsidR="00CB08B4">
        <w:rPr>
          <w:rFonts w:asciiTheme="minorEastAsia" w:eastAsiaTheme="minorEastAsia" w:hAnsiTheme="minorEastAsia" w:hint="eastAsia"/>
          <w:sz w:val="28"/>
          <w:szCs w:val="28"/>
        </w:rPr>
        <w:t>。严格执行校园</w:t>
      </w:r>
      <w:r>
        <w:rPr>
          <w:rFonts w:asciiTheme="minorEastAsia" w:eastAsiaTheme="minorEastAsia" w:hAnsiTheme="minorEastAsia" w:hint="eastAsia"/>
          <w:sz w:val="28"/>
          <w:szCs w:val="28"/>
        </w:rPr>
        <w:t>门开关制度，禁止学生</w:t>
      </w:r>
      <w:r w:rsidR="00CB08B4">
        <w:rPr>
          <w:rFonts w:asciiTheme="minorEastAsia" w:eastAsiaTheme="minorEastAsia" w:hAnsiTheme="minorEastAsia" w:hint="eastAsia"/>
          <w:sz w:val="28"/>
          <w:szCs w:val="28"/>
        </w:rPr>
        <w:t>幼儿</w:t>
      </w:r>
      <w:r>
        <w:rPr>
          <w:rFonts w:asciiTheme="minorEastAsia" w:eastAsiaTheme="minorEastAsia" w:hAnsiTheme="minorEastAsia" w:hint="eastAsia"/>
          <w:sz w:val="28"/>
          <w:szCs w:val="28"/>
        </w:rPr>
        <w:t>随意出入校园。严禁外来人员擅自进入校园，对确需进入的，应问明来由，查验身份，</w:t>
      </w:r>
      <w:r w:rsidR="00CB08B4">
        <w:rPr>
          <w:rFonts w:asciiTheme="minorEastAsia" w:eastAsiaTheme="minorEastAsia" w:hAnsiTheme="minorEastAsia" w:hint="eastAsia"/>
          <w:sz w:val="28"/>
          <w:szCs w:val="28"/>
        </w:rPr>
        <w:t>待校园领导或相关人员批准后，</w:t>
      </w:r>
      <w:r>
        <w:rPr>
          <w:rFonts w:asciiTheme="minorEastAsia" w:eastAsiaTheme="minorEastAsia" w:hAnsiTheme="minorEastAsia" w:hint="eastAsia"/>
          <w:sz w:val="28"/>
          <w:szCs w:val="28"/>
        </w:rPr>
        <w:t>先登记再放行。遇有形迹可疑人员和物品时要及时处理。对强行进入校园者予以坚决打击，主动将其控制，及时报告学校或保安公司，积极报告公安机关依法严惩。</w:t>
      </w:r>
      <w:r w:rsidR="00CB08B4">
        <w:rPr>
          <w:rFonts w:asciiTheme="minorEastAsia" w:eastAsiaTheme="minorEastAsia" w:hAnsiTheme="minorEastAsia" w:hint="eastAsia"/>
          <w:sz w:val="28"/>
          <w:szCs w:val="28"/>
        </w:rPr>
        <w:t>门卫</w:t>
      </w:r>
      <w:r>
        <w:rPr>
          <w:rFonts w:asciiTheme="minorEastAsia" w:eastAsiaTheme="minorEastAsia" w:hAnsiTheme="minorEastAsia" w:hint="eastAsia"/>
          <w:sz w:val="28"/>
          <w:szCs w:val="28"/>
        </w:rPr>
        <w:t>室应干净整洁。安防器材应摆放在适当的位置，并经常检查维护，如发现损坏，应及时向保安公司反映，尽快更换。</w:t>
      </w:r>
    </w:p>
    <w:p w:rsidR="002A2DE3" w:rsidRDefault="0041381D">
      <w:pPr>
        <w:spacing w:line="460" w:lineRule="exact"/>
        <w:ind w:firstLine="645"/>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4、乙方派驻甲方的保安人员或其他工作人员与甲方及其所属教育机构均无</w:t>
      </w:r>
      <w:r>
        <w:rPr>
          <w:rFonts w:asciiTheme="minorEastAsia" w:eastAsiaTheme="minorEastAsia" w:hAnsiTheme="minorEastAsia" w:cs="宋体" w:hint="eastAsia"/>
          <w:sz w:val="28"/>
          <w:szCs w:val="28"/>
        </w:rPr>
        <w:lastRenderedPageBreak/>
        <w:t>劳动关系，上述人员在甲方及其所属教育机构的工作履行的是乙方的职务行为，上述工作人员在履行乙方的职务中，造成自己或他人人身财产损害的，由乙方承担责任，与甲方及其所属教育机构无关。</w:t>
      </w:r>
    </w:p>
    <w:p w:rsidR="002A2DE3" w:rsidRDefault="0041381D">
      <w:pPr>
        <w:spacing w:line="460" w:lineRule="exact"/>
        <w:ind w:firstLine="57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sidR="00CB08B4">
        <w:rPr>
          <w:rFonts w:asciiTheme="minorEastAsia" w:eastAsiaTheme="minorEastAsia" w:hAnsiTheme="minorEastAsia" w:cs="宋体" w:hint="eastAsia"/>
          <w:sz w:val="28"/>
          <w:szCs w:val="28"/>
        </w:rPr>
        <w:t>、乙方负责校园</w:t>
      </w:r>
      <w:r>
        <w:rPr>
          <w:rFonts w:asciiTheme="minorEastAsia" w:eastAsiaTheme="minorEastAsia" w:hAnsiTheme="minorEastAsia" w:cs="宋体" w:hint="eastAsia"/>
          <w:sz w:val="28"/>
          <w:szCs w:val="28"/>
        </w:rPr>
        <w:t>内部和校园外可控范围内的安全保卫工作，因乙方原因造成学校财产损失和人员伤亡等事项，乙方承担相应责任。</w:t>
      </w:r>
    </w:p>
    <w:p w:rsidR="002A2DE3" w:rsidRDefault="0041381D">
      <w:pPr>
        <w:spacing w:line="460" w:lineRule="exact"/>
        <w:ind w:firstLine="57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6、乙方负责对学校内部和校园周边进行经常性排查，发现存在安全隐患立即告知所服务的教育机构。</w:t>
      </w:r>
    </w:p>
    <w:p w:rsidR="00627EB8" w:rsidRDefault="00627EB8">
      <w:pPr>
        <w:spacing w:line="460" w:lineRule="exact"/>
        <w:ind w:firstLine="57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7</w:t>
      </w:r>
      <w:r w:rsidR="00604028">
        <w:rPr>
          <w:rFonts w:asciiTheme="minorEastAsia" w:eastAsiaTheme="minorEastAsia" w:hAnsiTheme="minorEastAsia" w:cs="宋体" w:hint="eastAsia"/>
          <w:sz w:val="28"/>
          <w:szCs w:val="28"/>
        </w:rPr>
        <w:t>、严禁甲方所属教育机构</w:t>
      </w:r>
      <w:r>
        <w:rPr>
          <w:rFonts w:asciiTheme="minorEastAsia" w:eastAsiaTheme="minorEastAsia" w:hAnsiTheme="minorEastAsia" w:cs="宋体" w:hint="eastAsia"/>
          <w:sz w:val="28"/>
          <w:szCs w:val="28"/>
        </w:rPr>
        <w:t>安排保安完成其他</w:t>
      </w:r>
      <w:r w:rsidR="00604028">
        <w:rPr>
          <w:rFonts w:asciiTheme="minorEastAsia" w:eastAsiaTheme="minorEastAsia" w:hAnsiTheme="minorEastAsia" w:cs="宋体" w:hint="eastAsia"/>
          <w:sz w:val="28"/>
          <w:szCs w:val="28"/>
        </w:rPr>
        <w:t>非本职</w:t>
      </w:r>
      <w:r>
        <w:rPr>
          <w:rFonts w:asciiTheme="minorEastAsia" w:eastAsiaTheme="minorEastAsia" w:hAnsiTheme="minorEastAsia" w:cs="宋体" w:hint="eastAsia"/>
          <w:sz w:val="28"/>
          <w:szCs w:val="28"/>
        </w:rPr>
        <w:t>工作，</w:t>
      </w:r>
      <w:r w:rsidR="00604028">
        <w:rPr>
          <w:rFonts w:asciiTheme="minorEastAsia" w:eastAsiaTheme="minorEastAsia" w:hAnsiTheme="minorEastAsia" w:cs="宋体" w:hint="eastAsia"/>
          <w:sz w:val="28"/>
          <w:szCs w:val="28"/>
        </w:rPr>
        <w:t>尤其是高危工作，</w:t>
      </w:r>
      <w:r w:rsidR="00E804DA">
        <w:rPr>
          <w:rFonts w:asciiTheme="minorEastAsia" w:eastAsiaTheme="minorEastAsia" w:hAnsiTheme="minorEastAsia" w:cs="宋体" w:hint="eastAsia"/>
          <w:sz w:val="28"/>
          <w:szCs w:val="28"/>
        </w:rPr>
        <w:t>乙方有权拒绝，</w:t>
      </w:r>
      <w:r>
        <w:rPr>
          <w:rFonts w:asciiTheme="minorEastAsia" w:eastAsiaTheme="minorEastAsia" w:hAnsiTheme="minorEastAsia" w:cs="宋体" w:hint="eastAsia"/>
          <w:sz w:val="28"/>
          <w:szCs w:val="28"/>
        </w:rPr>
        <w:t>以保证保安职责的完成</w:t>
      </w:r>
      <w:r w:rsidR="00E804DA">
        <w:rPr>
          <w:rFonts w:asciiTheme="minorEastAsia" w:eastAsiaTheme="minorEastAsia" w:hAnsiTheme="minorEastAsia" w:cs="宋体" w:hint="eastAsia"/>
          <w:sz w:val="28"/>
          <w:szCs w:val="28"/>
        </w:rPr>
        <w:t>效果和质量，否则，由此产生的不良后果，由乙方和甲方所属教育机构</w:t>
      </w:r>
      <w:r w:rsidR="002A5C82">
        <w:rPr>
          <w:rFonts w:asciiTheme="minorEastAsia" w:eastAsiaTheme="minorEastAsia" w:hAnsiTheme="minorEastAsia" w:cs="宋体" w:hint="eastAsia"/>
          <w:sz w:val="28"/>
          <w:szCs w:val="28"/>
        </w:rPr>
        <w:t>共同</w:t>
      </w:r>
      <w:r w:rsidR="00E804DA">
        <w:rPr>
          <w:rFonts w:asciiTheme="minorEastAsia" w:eastAsiaTheme="minorEastAsia" w:hAnsiTheme="minorEastAsia" w:cs="宋体" w:hint="eastAsia"/>
          <w:sz w:val="28"/>
          <w:szCs w:val="28"/>
        </w:rPr>
        <w:t>承担。</w:t>
      </w:r>
    </w:p>
    <w:p w:rsidR="00D2546B" w:rsidRPr="00D2546B" w:rsidRDefault="00D2546B">
      <w:pPr>
        <w:spacing w:line="460" w:lineRule="exact"/>
        <w:ind w:firstLine="57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8、甲方所属教育机构与乙方保安人员个人发生雇佣关系，与甲乙双方无关。</w:t>
      </w:r>
    </w:p>
    <w:p w:rsidR="002A2DE3" w:rsidRDefault="00D2546B">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cs="宋体" w:hint="eastAsia"/>
          <w:sz w:val="28"/>
          <w:szCs w:val="28"/>
        </w:rPr>
        <w:t>9</w:t>
      </w:r>
      <w:r w:rsidR="0041381D">
        <w:rPr>
          <w:rFonts w:asciiTheme="minorEastAsia" w:eastAsiaTheme="minorEastAsia" w:hAnsiTheme="minorEastAsia" w:cs="宋体" w:hint="eastAsia"/>
          <w:sz w:val="28"/>
          <w:szCs w:val="28"/>
        </w:rPr>
        <w:t>、</w:t>
      </w:r>
      <w:r w:rsidR="0041381D">
        <w:rPr>
          <w:rFonts w:asciiTheme="minorEastAsia" w:eastAsiaTheme="minorEastAsia" w:hAnsiTheme="minorEastAsia" w:hint="eastAsia"/>
          <w:sz w:val="28"/>
          <w:szCs w:val="28"/>
        </w:rPr>
        <w:t>每月乙方应主动联系甲方，向甲方汇报工作情况，并于每月底组织双方召开工作例会。</w:t>
      </w:r>
    </w:p>
    <w:p w:rsidR="00744237" w:rsidRDefault="00D2546B">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w:t>
      </w:r>
      <w:r w:rsidR="006712E4">
        <w:rPr>
          <w:rFonts w:asciiTheme="minorEastAsia" w:eastAsiaTheme="minorEastAsia" w:hAnsiTheme="minorEastAsia" w:hint="eastAsia"/>
          <w:sz w:val="28"/>
          <w:szCs w:val="28"/>
        </w:rPr>
        <w:t>、乙方和甲方及所属教育机构，都有监管保安工作情况的职责</w:t>
      </w:r>
      <w:r w:rsidR="00744237">
        <w:rPr>
          <w:rFonts w:asciiTheme="minorEastAsia" w:eastAsiaTheme="minorEastAsia" w:hAnsiTheme="minorEastAsia" w:hint="eastAsia"/>
          <w:sz w:val="28"/>
          <w:szCs w:val="28"/>
        </w:rPr>
        <w:t>。</w:t>
      </w:r>
    </w:p>
    <w:p w:rsidR="002A2DE3" w:rsidRDefault="0041381D">
      <w:pPr>
        <w:spacing w:line="46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五、双方的权利与义务</w:t>
      </w:r>
    </w:p>
    <w:p w:rsidR="002A2DE3" w:rsidRDefault="0041381D">
      <w:pPr>
        <w:spacing w:line="460" w:lineRule="exact"/>
        <w:ind w:firstLine="6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1、甲方及其所属教育机构有权制定合理的校园安保相关制度，乙方有义务遵守相关制度。    </w:t>
      </w:r>
    </w:p>
    <w:p w:rsidR="002A2DE3" w:rsidRDefault="0041381D">
      <w:pPr>
        <w:spacing w:line="460" w:lineRule="exact"/>
        <w:ind w:firstLine="64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2、乙方对学校存在的安全隐患未排查到或已排查到而未立即告知所服务的教育机构的，甲方有权按照考核条例扣除乙方的服务费。</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3、甲方的教育机构认为保安人员不称职或保安人员违反相关制度，教育机构有权按照考核条例扣除</w:t>
      </w:r>
      <w:r w:rsidR="001235B2">
        <w:rPr>
          <w:rFonts w:asciiTheme="minorEastAsia" w:eastAsiaTheme="minorEastAsia" w:hAnsiTheme="minorEastAsia" w:cs="宋体" w:hint="eastAsia"/>
          <w:sz w:val="28"/>
          <w:szCs w:val="28"/>
        </w:rPr>
        <w:t>相应分值</w:t>
      </w:r>
      <w:r>
        <w:rPr>
          <w:rFonts w:asciiTheme="minorEastAsia" w:eastAsiaTheme="minorEastAsia" w:hAnsiTheme="minorEastAsia" w:cs="宋体" w:hint="eastAsia"/>
          <w:sz w:val="28"/>
          <w:szCs w:val="28"/>
        </w:rPr>
        <w:t>或要求乙方调换、解聘相关保安人员。</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4、因乙方安保人员工作失误造成事故，事故所造成的全部责任及损失的赔偿由乙方承担，同时甲方有权单方解除本合同，</w:t>
      </w:r>
      <w:r>
        <w:rPr>
          <w:rFonts w:asciiTheme="minorEastAsia" w:eastAsiaTheme="minorEastAsia" w:hAnsiTheme="minorEastAsia" w:cs="微软雅黑" w:hint="eastAsia"/>
          <w:sz w:val="28"/>
          <w:szCs w:val="28"/>
        </w:rPr>
        <w:t>甲方不承担违约责任。</w:t>
      </w:r>
    </w:p>
    <w:p w:rsidR="002A2DE3" w:rsidRDefault="0041381D">
      <w:pPr>
        <w:spacing w:line="460" w:lineRule="exact"/>
        <w:ind w:firstLine="57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5、乙方派驻的保安人员的工作时间：全天班8小时，星期六日和节假日休息；半天班6小时，星期六日和节假日不休息。超出工作时间部分，由甲方所属教育机构</w:t>
      </w:r>
      <w:r w:rsidR="00C16FFA">
        <w:rPr>
          <w:rFonts w:asciiTheme="minorEastAsia" w:eastAsiaTheme="minorEastAsia" w:hAnsiTheme="minorEastAsia" w:cs="宋体" w:hint="eastAsia"/>
          <w:sz w:val="28"/>
          <w:szCs w:val="28"/>
        </w:rPr>
        <w:t>与乙方人员协商同意后，</w:t>
      </w:r>
      <w:r w:rsidR="000A5BDB">
        <w:rPr>
          <w:rFonts w:asciiTheme="minorEastAsia" w:eastAsiaTheme="minorEastAsia" w:hAnsiTheme="minorEastAsia" w:cs="宋体" w:hint="eastAsia"/>
          <w:sz w:val="28"/>
          <w:szCs w:val="28"/>
        </w:rPr>
        <w:t>按照每小时20</w:t>
      </w:r>
      <w:r w:rsidR="00C16FFA">
        <w:rPr>
          <w:rFonts w:asciiTheme="minorEastAsia" w:eastAsiaTheme="minorEastAsia" w:hAnsiTheme="minorEastAsia" w:cs="宋体" w:hint="eastAsia"/>
          <w:sz w:val="28"/>
          <w:szCs w:val="28"/>
        </w:rPr>
        <w:t>元支付相应费用，不得强制加班或胁迫工作。</w:t>
      </w:r>
      <w:r>
        <w:rPr>
          <w:rFonts w:asciiTheme="minorEastAsia" w:eastAsiaTheme="minorEastAsia" w:hAnsiTheme="minorEastAsia" w:cs="宋体" w:hint="eastAsia"/>
          <w:sz w:val="28"/>
          <w:szCs w:val="28"/>
        </w:rPr>
        <w:t>保安人员保证按时上岗、离岗。</w:t>
      </w:r>
      <w:r w:rsidR="001235B2">
        <w:rPr>
          <w:rFonts w:asciiTheme="minorEastAsia" w:eastAsiaTheme="minorEastAsia" w:hAnsiTheme="minorEastAsia" w:cs="宋体" w:hint="eastAsia"/>
          <w:sz w:val="28"/>
          <w:szCs w:val="28"/>
        </w:rPr>
        <w:t>甲方所属非寄宿制学校不得安排保安上夜班。</w:t>
      </w:r>
      <w:r>
        <w:rPr>
          <w:rFonts w:asciiTheme="minorEastAsia" w:eastAsiaTheme="minorEastAsia" w:hAnsiTheme="minorEastAsia" w:cs="宋体" w:hint="eastAsia"/>
          <w:sz w:val="28"/>
          <w:szCs w:val="28"/>
        </w:rPr>
        <w:t xml:space="preserve">    </w:t>
      </w:r>
    </w:p>
    <w:p w:rsidR="002A2DE3" w:rsidRDefault="0041381D">
      <w:pPr>
        <w:spacing w:line="460" w:lineRule="exact"/>
        <w:ind w:firstLine="57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6、乙方按照各个教育机构的具体情况和实际工作需求配置合适的保安人员,并且要经常性地检查、指导保安工作，</w:t>
      </w:r>
      <w:r w:rsidR="006712E4">
        <w:rPr>
          <w:rFonts w:asciiTheme="minorEastAsia" w:eastAsiaTheme="minorEastAsia" w:hAnsiTheme="minorEastAsia" w:cs="宋体" w:hint="eastAsia"/>
          <w:sz w:val="28"/>
          <w:szCs w:val="28"/>
        </w:rPr>
        <w:t>切实做好岗中培训和集中培训，</w:t>
      </w:r>
      <w:r>
        <w:rPr>
          <w:rFonts w:asciiTheme="minorEastAsia" w:eastAsiaTheme="minorEastAsia" w:hAnsiTheme="minorEastAsia" w:cs="宋体" w:hint="eastAsia"/>
          <w:sz w:val="28"/>
          <w:szCs w:val="28"/>
        </w:rPr>
        <w:t>以提高服</w:t>
      </w:r>
      <w:r>
        <w:rPr>
          <w:rFonts w:asciiTheme="minorEastAsia" w:eastAsiaTheme="minorEastAsia" w:hAnsiTheme="minorEastAsia" w:cs="宋体" w:hint="eastAsia"/>
          <w:sz w:val="28"/>
          <w:szCs w:val="28"/>
        </w:rPr>
        <w:lastRenderedPageBreak/>
        <w:t>务质量。</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7</w:t>
      </w:r>
      <w:r w:rsidR="000A5BDB">
        <w:rPr>
          <w:rFonts w:asciiTheme="minorEastAsia" w:eastAsiaTheme="minorEastAsia" w:hAnsiTheme="minorEastAsia" w:cs="宋体" w:hint="eastAsia"/>
          <w:sz w:val="28"/>
          <w:szCs w:val="28"/>
        </w:rPr>
        <w:t>、甲方所属教育机构及甲方安全</w:t>
      </w:r>
      <w:r>
        <w:rPr>
          <w:rFonts w:asciiTheme="minorEastAsia" w:eastAsiaTheme="minorEastAsia" w:hAnsiTheme="minorEastAsia" w:cs="宋体" w:hint="eastAsia"/>
          <w:sz w:val="28"/>
          <w:szCs w:val="28"/>
        </w:rPr>
        <w:t>办对保安的考核奖惩，在符合实际情况的前提下，乙方应保证落实到相应保安人员的工资中，否则甲方有权单方解除合同，且</w:t>
      </w:r>
      <w:r>
        <w:rPr>
          <w:rFonts w:asciiTheme="minorEastAsia" w:eastAsiaTheme="minorEastAsia" w:hAnsiTheme="minorEastAsia" w:cs="微软雅黑" w:hint="eastAsia"/>
          <w:sz w:val="28"/>
          <w:szCs w:val="28"/>
        </w:rPr>
        <w:t>不承担违约责任。</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8、乙方有权对甲方的安全隐患提出改进意见和建议，甲方应认真研究改进，增设相应的安全防范措施。如甲方改进滞后，因此造成的损失与乙方无关。</w:t>
      </w:r>
    </w:p>
    <w:p w:rsidR="002A2DE3" w:rsidRDefault="00EC70A0">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9</w:t>
      </w:r>
      <w:r w:rsidR="0041381D">
        <w:rPr>
          <w:rFonts w:asciiTheme="minorEastAsia" w:eastAsiaTheme="minorEastAsia" w:hAnsiTheme="minorEastAsia" w:cs="宋体" w:hint="eastAsia"/>
          <w:sz w:val="28"/>
          <w:szCs w:val="28"/>
        </w:rPr>
        <w:t>、乙方协助甲方及有关部门做好预防和打击责任区的违法犯罪活动，有义务配合学校进行的应急疏散、突发事件演练。</w:t>
      </w:r>
    </w:p>
    <w:p w:rsidR="002A2DE3" w:rsidRDefault="00EC70A0">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10</w:t>
      </w:r>
      <w:r w:rsidR="00E4427A">
        <w:rPr>
          <w:rFonts w:asciiTheme="minorEastAsia" w:eastAsiaTheme="minorEastAsia" w:hAnsiTheme="minorEastAsia" w:cs="宋体" w:hint="eastAsia"/>
          <w:sz w:val="28"/>
          <w:szCs w:val="28"/>
        </w:rPr>
        <w:t>、乙方派驻的保安</w:t>
      </w:r>
      <w:r w:rsidR="0041381D">
        <w:rPr>
          <w:rFonts w:asciiTheme="minorEastAsia" w:eastAsiaTheme="minorEastAsia" w:hAnsiTheme="minorEastAsia" w:cs="宋体" w:hint="eastAsia"/>
          <w:sz w:val="28"/>
          <w:szCs w:val="28"/>
        </w:rPr>
        <w:t>人员如出现违法犯罪行为，与甲方</w:t>
      </w:r>
      <w:r w:rsidR="00C243DE">
        <w:rPr>
          <w:rFonts w:asciiTheme="minorEastAsia" w:eastAsiaTheme="minorEastAsia" w:hAnsiTheme="minorEastAsia" w:cs="宋体" w:hint="eastAsia"/>
          <w:sz w:val="28"/>
          <w:szCs w:val="28"/>
        </w:rPr>
        <w:t>及所属教育机构</w:t>
      </w:r>
      <w:r w:rsidR="0041381D">
        <w:rPr>
          <w:rFonts w:asciiTheme="minorEastAsia" w:eastAsiaTheme="minorEastAsia" w:hAnsiTheme="minorEastAsia" w:cs="宋体" w:hint="eastAsia"/>
          <w:sz w:val="28"/>
          <w:szCs w:val="28"/>
        </w:rPr>
        <w:t>无关。</w:t>
      </w:r>
    </w:p>
    <w:p w:rsidR="002A2DE3" w:rsidRDefault="00EC70A0">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11</w:t>
      </w:r>
      <w:r w:rsidR="0041381D">
        <w:rPr>
          <w:rFonts w:asciiTheme="minorEastAsia" w:eastAsiaTheme="minorEastAsia" w:hAnsiTheme="minorEastAsia" w:cs="宋体" w:hint="eastAsia"/>
          <w:sz w:val="28"/>
          <w:szCs w:val="28"/>
        </w:rPr>
        <w:t>、乙方必须保证与派驻甲方所属教育机构的保安人员签订合法的劳动合同，并依法缴纳有关保险，留存人事档案，方便甲方调阅。</w:t>
      </w:r>
    </w:p>
    <w:p w:rsidR="002A2DE3" w:rsidRDefault="00EC70A0">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12</w:t>
      </w:r>
      <w:r w:rsidR="0041381D">
        <w:rPr>
          <w:rFonts w:asciiTheme="minorEastAsia" w:eastAsiaTheme="minorEastAsia" w:hAnsiTheme="minorEastAsia" w:cs="宋体" w:hint="eastAsia"/>
          <w:sz w:val="28"/>
          <w:szCs w:val="28"/>
        </w:rPr>
        <w:t>、乙方派驻人员的工资、绩效、保险福利等费用由乙方承担，与甲方无关。</w:t>
      </w:r>
    </w:p>
    <w:p w:rsidR="002A2DE3" w:rsidRDefault="00EC70A0">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13</w:t>
      </w:r>
      <w:r w:rsidR="0041381D">
        <w:rPr>
          <w:rFonts w:asciiTheme="minorEastAsia" w:eastAsiaTheme="minorEastAsia" w:hAnsiTheme="minorEastAsia" w:cs="宋体" w:hint="eastAsia"/>
          <w:sz w:val="28"/>
          <w:szCs w:val="28"/>
        </w:rPr>
        <w:t>、乙方应对派驻人员有无违法犯罪前科的情况进行核查，并向甲方提供保安人员的人事档案（</w:t>
      </w:r>
      <w:r w:rsidR="00E4427A">
        <w:rPr>
          <w:rFonts w:asciiTheme="minorEastAsia" w:eastAsiaTheme="minorEastAsia" w:hAnsiTheme="minorEastAsia" w:cs="宋体" w:hint="eastAsia"/>
          <w:sz w:val="28"/>
          <w:szCs w:val="28"/>
        </w:rPr>
        <w:t>身份证和</w:t>
      </w:r>
      <w:r w:rsidR="0041381D">
        <w:rPr>
          <w:rFonts w:asciiTheme="minorEastAsia" w:eastAsiaTheme="minorEastAsia" w:hAnsiTheme="minorEastAsia" w:cs="宋体" w:hint="eastAsia"/>
          <w:sz w:val="28"/>
          <w:szCs w:val="28"/>
        </w:rPr>
        <w:t>保安证</w:t>
      </w:r>
      <w:r w:rsidR="00E4427A">
        <w:rPr>
          <w:rFonts w:asciiTheme="minorEastAsia" w:eastAsiaTheme="minorEastAsia" w:hAnsiTheme="minorEastAsia" w:cs="宋体" w:hint="eastAsia"/>
          <w:sz w:val="28"/>
          <w:szCs w:val="28"/>
        </w:rPr>
        <w:t>复印件、体检报告</w:t>
      </w:r>
      <w:r w:rsidR="0041381D">
        <w:rPr>
          <w:rFonts w:asciiTheme="minorEastAsia" w:eastAsiaTheme="minorEastAsia" w:hAnsiTheme="minorEastAsia" w:cs="宋体" w:hint="eastAsia"/>
          <w:sz w:val="28"/>
          <w:szCs w:val="28"/>
        </w:rPr>
        <w:t>等）。</w:t>
      </w:r>
    </w:p>
    <w:p w:rsidR="002A2DE3" w:rsidRDefault="00EC70A0" w:rsidP="00C2142D">
      <w:pPr>
        <w:spacing w:line="460" w:lineRule="exact"/>
        <w:ind w:firstLine="57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14</w:t>
      </w:r>
      <w:r w:rsidR="0041381D">
        <w:rPr>
          <w:rFonts w:asciiTheme="minorEastAsia" w:eastAsiaTheme="minorEastAsia" w:hAnsiTheme="minorEastAsia" w:cs="宋体" w:hint="eastAsia"/>
          <w:sz w:val="28"/>
          <w:szCs w:val="28"/>
        </w:rPr>
        <w:t>、乙方应努力保障派驻保安人员的入职稳定，如人员调整应提前通知甲方及所服务的教育机构，乙方对甲方要求调换的违反规章制度的派驻人员，应在两周内调换完毕，在调换期间，应及时安排顶岗，</w:t>
      </w:r>
      <w:r w:rsidR="00F92716">
        <w:rPr>
          <w:rFonts w:asciiTheme="minorEastAsia" w:eastAsiaTheme="minorEastAsia" w:hAnsiTheme="minorEastAsia" w:cs="宋体" w:hint="eastAsia"/>
          <w:sz w:val="28"/>
          <w:szCs w:val="28"/>
        </w:rPr>
        <w:t>不得出现缺岗现象。顶岗人员不认真工作，违反相关规定的，扣除本岗位相应考核分值。</w:t>
      </w:r>
      <w:r w:rsidR="0041381D">
        <w:rPr>
          <w:rFonts w:asciiTheme="minorEastAsia" w:eastAsiaTheme="minorEastAsia" w:hAnsiTheme="minorEastAsia" w:cs="宋体" w:hint="eastAsia"/>
          <w:sz w:val="28"/>
          <w:szCs w:val="28"/>
        </w:rPr>
        <w:t>如临时顶岗超过两周，甲方有权按照每天</w:t>
      </w:r>
      <w:r w:rsidR="001F0B77">
        <w:rPr>
          <w:rFonts w:asciiTheme="minorEastAsia" w:eastAsiaTheme="minorEastAsia" w:hAnsiTheme="minorEastAsia" w:cs="宋体" w:hint="eastAsia"/>
          <w:sz w:val="28"/>
          <w:szCs w:val="28"/>
        </w:rPr>
        <w:t>（超过两周的天数）</w:t>
      </w:r>
      <w:r w:rsidR="0041381D">
        <w:rPr>
          <w:rFonts w:asciiTheme="minorEastAsia" w:eastAsiaTheme="minorEastAsia" w:hAnsiTheme="minorEastAsia" w:cs="宋体" w:hint="eastAsia"/>
          <w:sz w:val="28"/>
          <w:szCs w:val="28"/>
        </w:rPr>
        <w:t>2分扣除该岗位的考核分值及相应的服务费。</w:t>
      </w:r>
    </w:p>
    <w:p w:rsidR="00C2142D" w:rsidRDefault="00341B6E" w:rsidP="00C2142D">
      <w:pPr>
        <w:spacing w:line="460" w:lineRule="exact"/>
        <w:ind w:firstLine="57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15</w:t>
      </w:r>
      <w:r w:rsidR="00C2142D">
        <w:rPr>
          <w:rFonts w:asciiTheme="minorEastAsia" w:eastAsiaTheme="minorEastAsia" w:hAnsiTheme="minorEastAsia" w:cs="宋体" w:hint="eastAsia"/>
          <w:sz w:val="28"/>
          <w:szCs w:val="28"/>
        </w:rPr>
        <w:t>、</w:t>
      </w:r>
      <w:r w:rsidR="005744DC">
        <w:rPr>
          <w:rFonts w:asciiTheme="minorEastAsia" w:eastAsiaTheme="minorEastAsia" w:hAnsiTheme="minorEastAsia" w:cs="宋体" w:hint="eastAsia"/>
          <w:sz w:val="28"/>
          <w:szCs w:val="28"/>
        </w:rPr>
        <w:t>乙方依据甲方及所属教育机构的意见，调换保安人员时，应设法避免保安人员与所在教育机构产生矛盾，以免引起消极反应。如果因此造成不良后果，乙方应承担相应的责任。</w:t>
      </w:r>
    </w:p>
    <w:p w:rsidR="008C6DC8" w:rsidRPr="008C6DC8" w:rsidRDefault="00341B6E" w:rsidP="008C6DC8">
      <w:pPr>
        <w:spacing w:line="460" w:lineRule="exact"/>
        <w:ind w:firstLine="57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16</w:t>
      </w:r>
      <w:r w:rsidR="003C1325">
        <w:rPr>
          <w:rFonts w:asciiTheme="minorEastAsia" w:eastAsiaTheme="minorEastAsia" w:hAnsiTheme="minorEastAsia" w:cs="宋体" w:hint="eastAsia"/>
          <w:sz w:val="28"/>
          <w:szCs w:val="28"/>
        </w:rPr>
        <w:t>、乙方派驻甲方的保安人员，在岗期间发生矛盾影响工作的，乙方应严格惩戒，给予实质性处罚。</w:t>
      </w:r>
    </w:p>
    <w:p w:rsidR="002A2DE3" w:rsidRDefault="0041381D">
      <w:pPr>
        <w:spacing w:line="46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六、违约责任</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1、在履行本合同期内，任何一方不准无故违约，否则由违约方承担违约责任，违约方向守约方承担年服务费的5%作为违约金，同时对造成的损失予以赔偿。如遇不可抗拒的因素，甲方未能按时给乙方支付服务费，可免除甲方应承担的违约金。</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 xml:space="preserve">    2、在履行本合同期内，如单方解除合同，需要以书面形式函告对方，在对方同意后方可终止合同（上述条款中有特别强调的可单方解除合同的情况除外）。</w:t>
      </w:r>
    </w:p>
    <w:p w:rsidR="002A2DE3" w:rsidRPr="00A94EA9" w:rsidRDefault="0041381D" w:rsidP="00A94EA9">
      <w:pPr>
        <w:spacing w:line="460" w:lineRule="exact"/>
        <w:ind w:firstLineChars="200" w:firstLine="560"/>
        <w:rPr>
          <w:rFonts w:asciiTheme="minorEastAsia" w:eastAsiaTheme="minorEastAsia" w:hAnsiTheme="minorEastAsia" w:cs="宋体"/>
          <w:sz w:val="28"/>
          <w:szCs w:val="28"/>
        </w:rPr>
      </w:pPr>
      <w:r w:rsidRPr="00A94EA9">
        <w:rPr>
          <w:rFonts w:asciiTheme="minorEastAsia" w:eastAsiaTheme="minorEastAsia" w:hAnsiTheme="minorEastAsia" w:cs="宋体" w:hint="eastAsia"/>
          <w:bCs/>
          <w:sz w:val="28"/>
          <w:szCs w:val="28"/>
        </w:rPr>
        <w:t>七</w:t>
      </w:r>
      <w:r w:rsidRPr="00A94EA9">
        <w:rPr>
          <w:rFonts w:asciiTheme="minorEastAsia" w:eastAsiaTheme="minorEastAsia" w:hAnsiTheme="minorEastAsia" w:cs="宋体" w:hint="eastAsia"/>
          <w:sz w:val="28"/>
          <w:szCs w:val="28"/>
        </w:rPr>
        <w:t>、本合同未尽事宜，甲乙双方另行协商，签订《补充协议》，《补充协议》与本合同具有同等效力。</w:t>
      </w:r>
    </w:p>
    <w:p w:rsidR="002A2DE3" w:rsidRPr="00A94EA9" w:rsidRDefault="0041381D" w:rsidP="00A94EA9">
      <w:pPr>
        <w:spacing w:line="460" w:lineRule="exact"/>
        <w:ind w:firstLineChars="200" w:firstLine="560"/>
        <w:rPr>
          <w:rFonts w:asciiTheme="minorEastAsia" w:eastAsiaTheme="minorEastAsia" w:hAnsiTheme="minorEastAsia" w:cs="宋体"/>
          <w:sz w:val="28"/>
          <w:szCs w:val="28"/>
        </w:rPr>
      </w:pPr>
      <w:r w:rsidRPr="00A94EA9">
        <w:rPr>
          <w:rFonts w:asciiTheme="minorEastAsia" w:eastAsiaTheme="minorEastAsia" w:hAnsiTheme="minorEastAsia" w:cs="宋体" w:hint="eastAsia"/>
          <w:sz w:val="28"/>
          <w:szCs w:val="28"/>
        </w:rPr>
        <w:t xml:space="preserve">八、本合同在履行过程中发生争议纠纷，双方及时协商解决，协商不成时，向甲方所在地人民法院提起诉讼。 </w:t>
      </w:r>
    </w:p>
    <w:p w:rsidR="002A2DE3" w:rsidRPr="00A94EA9" w:rsidRDefault="0041381D" w:rsidP="00A94EA9">
      <w:pPr>
        <w:spacing w:line="460" w:lineRule="exact"/>
        <w:ind w:firstLineChars="200" w:firstLine="560"/>
        <w:rPr>
          <w:rFonts w:asciiTheme="minorEastAsia" w:eastAsiaTheme="minorEastAsia" w:hAnsiTheme="minorEastAsia" w:cs="宋体"/>
          <w:sz w:val="28"/>
          <w:szCs w:val="28"/>
        </w:rPr>
      </w:pPr>
      <w:r w:rsidRPr="00A94EA9">
        <w:rPr>
          <w:rFonts w:asciiTheme="minorEastAsia" w:eastAsiaTheme="minorEastAsia" w:hAnsiTheme="minorEastAsia" w:cs="宋体" w:hint="eastAsia"/>
          <w:sz w:val="28"/>
          <w:szCs w:val="28"/>
        </w:rPr>
        <w:t>九、本合同一式四份，双方签字、盖章后生效，甲方、乙方、招标机构和政府监管部门各执一份。</w:t>
      </w:r>
    </w:p>
    <w:p w:rsidR="002A2DE3" w:rsidRDefault="002A2DE3">
      <w:pPr>
        <w:spacing w:line="460" w:lineRule="exact"/>
        <w:rPr>
          <w:rFonts w:asciiTheme="minorEastAsia" w:eastAsiaTheme="minorEastAsia" w:hAnsiTheme="minorEastAsia" w:cs="宋体"/>
          <w:sz w:val="28"/>
          <w:szCs w:val="28"/>
        </w:rPr>
      </w:pP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甲方（盖章）：赛罕区教育局   </w:t>
      </w:r>
      <w:r>
        <w:rPr>
          <w:rFonts w:asciiTheme="minorEastAsia" w:eastAsiaTheme="minorEastAsia" w:hAnsiTheme="minorEastAsia" w:cs="宋体"/>
          <w:sz w:val="28"/>
          <w:szCs w:val="28"/>
        </w:rPr>
        <w:t xml:space="preserve">    </w:t>
      </w:r>
      <w:r>
        <w:rPr>
          <w:rFonts w:asciiTheme="minorEastAsia" w:eastAsiaTheme="minorEastAsia" w:hAnsiTheme="minorEastAsia" w:cs="宋体" w:hint="eastAsia"/>
          <w:sz w:val="28"/>
          <w:szCs w:val="28"/>
        </w:rPr>
        <w:t>乙方（盖章）：</w:t>
      </w:r>
    </w:p>
    <w:p w:rsidR="002A2DE3" w:rsidRDefault="002A2DE3">
      <w:pPr>
        <w:spacing w:line="460" w:lineRule="exact"/>
        <w:rPr>
          <w:rFonts w:asciiTheme="minorEastAsia" w:eastAsiaTheme="minorEastAsia" w:hAnsiTheme="minorEastAsia" w:cs="宋体"/>
          <w:sz w:val="28"/>
          <w:szCs w:val="28"/>
        </w:rPr>
      </w:pP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法定代表人：                 </w:t>
      </w:r>
      <w:r>
        <w:rPr>
          <w:rFonts w:asciiTheme="minorEastAsia" w:eastAsiaTheme="minorEastAsia" w:hAnsiTheme="minorEastAsia" w:cs="宋体"/>
          <w:sz w:val="28"/>
          <w:szCs w:val="28"/>
        </w:rPr>
        <w:t xml:space="preserve">   </w:t>
      </w:r>
      <w:r>
        <w:rPr>
          <w:rFonts w:asciiTheme="minorEastAsia" w:eastAsiaTheme="minorEastAsia" w:hAnsiTheme="minorEastAsia" w:cs="宋体" w:hint="eastAsia"/>
          <w:sz w:val="28"/>
          <w:szCs w:val="28"/>
        </w:rPr>
        <w:t>法定代表人：</w:t>
      </w:r>
    </w:p>
    <w:p w:rsidR="002A2DE3" w:rsidRDefault="0041381D">
      <w:pPr>
        <w:spacing w:line="46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授权委托人：                 </w:t>
      </w:r>
      <w:r>
        <w:rPr>
          <w:rFonts w:asciiTheme="minorEastAsia" w:eastAsiaTheme="minorEastAsia" w:hAnsiTheme="minorEastAsia" w:cs="宋体"/>
          <w:sz w:val="28"/>
          <w:szCs w:val="28"/>
        </w:rPr>
        <w:t xml:space="preserve">   </w:t>
      </w:r>
      <w:r>
        <w:rPr>
          <w:rFonts w:asciiTheme="minorEastAsia" w:eastAsiaTheme="minorEastAsia" w:hAnsiTheme="minorEastAsia" w:cs="宋体" w:hint="eastAsia"/>
          <w:sz w:val="28"/>
          <w:szCs w:val="28"/>
        </w:rPr>
        <w:t>授权委托人：</w:t>
      </w:r>
    </w:p>
    <w:p w:rsidR="002A2DE3" w:rsidRDefault="0041381D">
      <w:pPr>
        <w:widowControl/>
        <w:shd w:val="clear" w:color="auto" w:fill="FFFFFF"/>
        <w:spacing w:line="460" w:lineRule="exact"/>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签订日期：   年  月  日      </w:t>
      </w:r>
      <w:r>
        <w:rPr>
          <w:rFonts w:asciiTheme="minorEastAsia" w:eastAsiaTheme="minorEastAsia" w:hAnsiTheme="minorEastAsia" w:cs="宋体"/>
          <w:sz w:val="28"/>
          <w:szCs w:val="28"/>
        </w:rPr>
        <w:t xml:space="preserve">   </w:t>
      </w:r>
      <w:r>
        <w:rPr>
          <w:rFonts w:asciiTheme="minorEastAsia" w:eastAsiaTheme="minorEastAsia" w:hAnsiTheme="minorEastAsia" w:cs="宋体" w:hint="eastAsia"/>
          <w:sz w:val="28"/>
          <w:szCs w:val="28"/>
        </w:rPr>
        <w:t>签订日期：   年  月  日</w:t>
      </w:r>
    </w:p>
    <w:p w:rsidR="002A2DE3" w:rsidRDefault="0041381D">
      <w:pPr>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br w:type="page"/>
      </w:r>
    </w:p>
    <w:p w:rsidR="002A2DE3" w:rsidRDefault="0041381D">
      <w:pPr>
        <w:spacing w:line="480" w:lineRule="exact"/>
        <w:rPr>
          <w:rFonts w:ascii="宋体" w:hAnsi="宋体" w:cs="宋体"/>
          <w:color w:val="000000"/>
          <w:kern w:val="0"/>
          <w:sz w:val="28"/>
          <w:szCs w:val="28"/>
        </w:rPr>
      </w:pPr>
      <w:r>
        <w:rPr>
          <w:rFonts w:ascii="宋体" w:hAnsi="宋体" w:cs="宋体" w:hint="eastAsia"/>
          <w:sz w:val="28"/>
          <w:szCs w:val="28"/>
        </w:rPr>
        <w:lastRenderedPageBreak/>
        <w:t>附件一：</w:t>
      </w:r>
    </w:p>
    <w:tbl>
      <w:tblPr>
        <w:tblW w:w="11860" w:type="dxa"/>
        <w:tblLayout w:type="fixed"/>
        <w:tblLook w:val="04A0"/>
      </w:tblPr>
      <w:tblGrid>
        <w:gridCol w:w="675"/>
        <w:gridCol w:w="72"/>
        <w:gridCol w:w="354"/>
        <w:gridCol w:w="163"/>
        <w:gridCol w:w="545"/>
        <w:gridCol w:w="318"/>
        <w:gridCol w:w="391"/>
        <w:gridCol w:w="1591"/>
        <w:gridCol w:w="1552"/>
        <w:gridCol w:w="684"/>
        <w:gridCol w:w="709"/>
        <w:gridCol w:w="159"/>
        <w:gridCol w:w="2109"/>
        <w:gridCol w:w="1310"/>
        <w:gridCol w:w="533"/>
        <w:gridCol w:w="459"/>
        <w:gridCol w:w="236"/>
      </w:tblGrid>
      <w:tr w:rsidR="002A2DE3">
        <w:trPr>
          <w:gridAfter w:val="4"/>
          <w:wAfter w:w="2538" w:type="dxa"/>
          <w:trHeight w:val="675"/>
        </w:trPr>
        <w:tc>
          <w:tcPr>
            <w:tcW w:w="9322" w:type="dxa"/>
            <w:gridSpan w:val="13"/>
            <w:tcBorders>
              <w:top w:val="nil"/>
              <w:left w:val="nil"/>
              <w:bottom w:val="nil"/>
              <w:right w:val="nil"/>
            </w:tcBorders>
            <w:shd w:val="clear" w:color="auto" w:fill="auto"/>
            <w:noWrap/>
            <w:vAlign w:val="center"/>
          </w:tcPr>
          <w:p w:rsidR="002A2DE3" w:rsidRDefault="0041381D">
            <w:pPr>
              <w:widowControl/>
              <w:jc w:val="center"/>
              <w:rPr>
                <w:rFonts w:ascii="宋体" w:hAnsi="宋体" w:cs="宋体"/>
                <w:b/>
                <w:bCs/>
                <w:kern w:val="0"/>
                <w:sz w:val="36"/>
                <w:szCs w:val="36"/>
              </w:rPr>
            </w:pPr>
            <w:r>
              <w:rPr>
                <w:rFonts w:ascii="宋体" w:hAnsi="宋体" w:cs="宋体" w:hint="eastAsia"/>
                <w:b/>
                <w:bCs/>
                <w:kern w:val="0"/>
                <w:sz w:val="36"/>
                <w:szCs w:val="36"/>
              </w:rPr>
              <w:t>赛罕区教育局校园保安工作目标管理考核表</w:t>
            </w:r>
          </w:p>
        </w:tc>
      </w:tr>
      <w:tr w:rsidR="002A2DE3">
        <w:trPr>
          <w:gridAfter w:val="4"/>
          <w:wAfter w:w="2538" w:type="dxa"/>
          <w:trHeight w:val="585"/>
        </w:trPr>
        <w:tc>
          <w:tcPr>
            <w:tcW w:w="9322" w:type="dxa"/>
            <w:gridSpan w:val="13"/>
            <w:tcBorders>
              <w:top w:val="nil"/>
              <w:left w:val="nil"/>
              <w:bottom w:val="nil"/>
              <w:right w:val="nil"/>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单位名称：</w:t>
            </w:r>
            <w:r>
              <w:rPr>
                <w:rFonts w:asciiTheme="minorEastAsia" w:eastAsiaTheme="minorEastAsia" w:hAnsiTheme="minorEastAsia" w:cs="宋体"/>
                <w:kern w:val="0"/>
                <w:sz w:val="24"/>
              </w:rPr>
              <w:t xml:space="preserve">                      </w:t>
            </w:r>
            <w:r>
              <w:rPr>
                <w:rFonts w:asciiTheme="minorEastAsia" w:eastAsiaTheme="minorEastAsia" w:hAnsiTheme="minorEastAsia" w:cs="宋体" w:hint="eastAsia"/>
                <w:kern w:val="0"/>
                <w:sz w:val="24"/>
              </w:rPr>
              <w:t>保安员姓名：</w:t>
            </w:r>
            <w:r>
              <w:rPr>
                <w:rFonts w:asciiTheme="minorEastAsia" w:eastAsiaTheme="minorEastAsia" w:hAnsiTheme="minorEastAsia" w:cs="宋体"/>
                <w:kern w:val="0"/>
                <w:sz w:val="24"/>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rPr>
              <w:t xml:space="preserve">     </w:t>
            </w:r>
            <w:r>
              <w:rPr>
                <w:rFonts w:asciiTheme="minorEastAsia" w:eastAsiaTheme="minorEastAsia" w:hAnsiTheme="minorEastAsia" w:cs="宋体" w:hint="eastAsia"/>
                <w:kern w:val="0"/>
                <w:sz w:val="24"/>
              </w:rPr>
              <w:t>日</w:t>
            </w:r>
          </w:p>
        </w:tc>
      </w:tr>
      <w:tr w:rsidR="002A2DE3" w:rsidTr="00713E71">
        <w:trPr>
          <w:gridAfter w:val="4"/>
          <w:wAfter w:w="2538" w:type="dxa"/>
          <w:trHeight w:val="369"/>
        </w:trPr>
        <w:tc>
          <w:tcPr>
            <w:tcW w:w="1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项目</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分值</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标     准</w:t>
            </w:r>
          </w:p>
        </w:tc>
        <w:tc>
          <w:tcPr>
            <w:tcW w:w="709" w:type="dxa"/>
            <w:tcBorders>
              <w:top w:val="single" w:sz="4" w:space="0" w:color="auto"/>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扣分</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扣分原因</w:t>
            </w:r>
          </w:p>
        </w:tc>
      </w:tr>
      <w:tr w:rsidR="002A2DE3" w:rsidTr="00713E71">
        <w:trPr>
          <w:gridAfter w:val="4"/>
          <w:wAfter w:w="2538" w:type="dxa"/>
          <w:trHeight w:val="915"/>
        </w:trPr>
        <w:tc>
          <w:tcPr>
            <w:tcW w:w="675"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工作态度</w:t>
            </w:r>
          </w:p>
        </w:tc>
        <w:tc>
          <w:tcPr>
            <w:tcW w:w="426"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708"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13</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rsidR="002A2DE3" w:rsidRDefault="0043316C">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按时到岗、</w:t>
            </w:r>
            <w:r w:rsidR="0041381D">
              <w:rPr>
                <w:rFonts w:asciiTheme="minorEastAsia" w:eastAsiaTheme="minorEastAsia" w:hAnsiTheme="minorEastAsia" w:cs="宋体" w:hint="eastAsia"/>
                <w:kern w:val="0"/>
                <w:sz w:val="20"/>
                <w:szCs w:val="20"/>
              </w:rPr>
              <w:t>尽职尽责、</w:t>
            </w:r>
            <w:r>
              <w:rPr>
                <w:rFonts w:asciiTheme="minorEastAsia" w:eastAsiaTheme="minorEastAsia" w:hAnsiTheme="minorEastAsia" w:cs="宋体" w:hint="eastAsia"/>
                <w:kern w:val="0"/>
                <w:sz w:val="20"/>
                <w:szCs w:val="20"/>
              </w:rPr>
              <w:t>团结互助、</w:t>
            </w:r>
            <w:r w:rsidR="0041381D">
              <w:rPr>
                <w:rFonts w:asciiTheme="minorEastAsia" w:eastAsiaTheme="minorEastAsia" w:hAnsiTheme="minorEastAsia" w:cs="宋体" w:hint="eastAsia"/>
                <w:kern w:val="0"/>
                <w:sz w:val="20"/>
                <w:szCs w:val="20"/>
              </w:rPr>
              <w:t>不迟到、不早退、不旷工、不擅自离岗。迟到、早退每次扣2分，旷工半天扣5分，擅自离岗扣5--10分。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675"/>
        </w:trPr>
        <w:tc>
          <w:tcPr>
            <w:tcW w:w="675" w:type="dxa"/>
            <w:vMerge/>
            <w:tcBorders>
              <w:top w:val="nil"/>
              <w:left w:val="single" w:sz="4" w:space="0" w:color="auto"/>
              <w:bottom w:val="single" w:sz="4" w:space="0" w:color="000000"/>
              <w:right w:val="single" w:sz="4" w:space="0" w:color="auto"/>
            </w:tcBorders>
            <w:vAlign w:val="center"/>
          </w:tcPr>
          <w:p w:rsidR="002A2DE3" w:rsidRDefault="002A2DE3">
            <w:pPr>
              <w:widowControl/>
              <w:jc w:val="left"/>
              <w:rPr>
                <w:rFonts w:asciiTheme="minorEastAsia" w:eastAsiaTheme="minorEastAsia" w:hAnsiTheme="minorEastAsia" w:cs="宋体"/>
                <w:kern w:val="0"/>
                <w:sz w:val="24"/>
              </w:rPr>
            </w:pPr>
          </w:p>
        </w:tc>
        <w:tc>
          <w:tcPr>
            <w:tcW w:w="426"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708"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4536" w:type="dxa"/>
            <w:gridSpan w:val="5"/>
            <w:tcBorders>
              <w:top w:val="single" w:sz="4" w:space="0" w:color="auto"/>
              <w:left w:val="nil"/>
              <w:bottom w:val="single" w:sz="4" w:space="0" w:color="auto"/>
              <w:right w:val="single" w:sz="4" w:space="0" w:color="000000"/>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在岗时应保持良好形象，注重文明礼貌，岗前不饮酒，在岗时不吸烟、不闲聊、不玩手机游戏，违者扣2--10分。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660"/>
        </w:trPr>
        <w:tc>
          <w:tcPr>
            <w:tcW w:w="675" w:type="dxa"/>
            <w:vMerge/>
            <w:tcBorders>
              <w:top w:val="nil"/>
              <w:left w:val="single" w:sz="4" w:space="0" w:color="auto"/>
              <w:bottom w:val="single" w:sz="4" w:space="0" w:color="000000"/>
              <w:right w:val="single" w:sz="4" w:space="0" w:color="auto"/>
            </w:tcBorders>
            <w:vAlign w:val="center"/>
          </w:tcPr>
          <w:p w:rsidR="002A2DE3" w:rsidRDefault="002A2DE3">
            <w:pPr>
              <w:widowControl/>
              <w:jc w:val="left"/>
              <w:rPr>
                <w:rFonts w:asciiTheme="minorEastAsia" w:eastAsiaTheme="minorEastAsia" w:hAnsiTheme="minorEastAsia" w:cs="宋体"/>
                <w:kern w:val="0"/>
                <w:sz w:val="24"/>
              </w:rPr>
            </w:pPr>
          </w:p>
        </w:tc>
        <w:tc>
          <w:tcPr>
            <w:tcW w:w="426"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708"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严格执行轮流立岗制度（单岗除外），立岗时应穿戴整齐，并佩戴必要的安防器材，违者扣2--10分。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525"/>
        </w:trPr>
        <w:tc>
          <w:tcPr>
            <w:tcW w:w="675" w:type="dxa"/>
            <w:vMerge/>
            <w:tcBorders>
              <w:top w:val="nil"/>
              <w:left w:val="single" w:sz="4" w:space="0" w:color="auto"/>
              <w:bottom w:val="single" w:sz="4" w:space="0" w:color="000000"/>
              <w:right w:val="single" w:sz="4" w:space="0" w:color="auto"/>
            </w:tcBorders>
            <w:vAlign w:val="center"/>
          </w:tcPr>
          <w:p w:rsidR="002A2DE3" w:rsidRDefault="002A2DE3">
            <w:pPr>
              <w:widowControl/>
              <w:jc w:val="left"/>
              <w:rPr>
                <w:rFonts w:asciiTheme="minorEastAsia" w:eastAsiaTheme="minorEastAsia" w:hAnsiTheme="minorEastAsia" w:cs="宋体"/>
                <w:kern w:val="0"/>
                <w:sz w:val="24"/>
              </w:rPr>
            </w:pPr>
          </w:p>
        </w:tc>
        <w:tc>
          <w:tcPr>
            <w:tcW w:w="426"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708"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上班期间保证对讲机通话有效畅通，违者扣2--5分。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525"/>
        </w:trPr>
        <w:tc>
          <w:tcPr>
            <w:tcW w:w="675"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业务能力</w:t>
            </w:r>
          </w:p>
        </w:tc>
        <w:tc>
          <w:tcPr>
            <w:tcW w:w="426"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708"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4536" w:type="dxa"/>
            <w:gridSpan w:val="5"/>
            <w:tcBorders>
              <w:top w:val="single" w:sz="4" w:space="0" w:color="auto"/>
              <w:left w:val="nil"/>
              <w:bottom w:val="single" w:sz="4" w:space="0" w:color="auto"/>
              <w:right w:val="single" w:sz="4" w:space="0" w:color="000000"/>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业务熟练，有正规部门颁发的保安员上岗证。违者每月扣2分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882"/>
        </w:trPr>
        <w:tc>
          <w:tcPr>
            <w:tcW w:w="675" w:type="dxa"/>
            <w:vMerge/>
            <w:tcBorders>
              <w:top w:val="nil"/>
              <w:left w:val="single" w:sz="4" w:space="0" w:color="auto"/>
              <w:bottom w:val="single" w:sz="4" w:space="0" w:color="000000"/>
              <w:right w:val="single" w:sz="4" w:space="0" w:color="auto"/>
            </w:tcBorders>
            <w:vAlign w:val="center"/>
          </w:tcPr>
          <w:p w:rsidR="002A2DE3" w:rsidRDefault="002A2DE3">
            <w:pPr>
              <w:widowControl/>
              <w:jc w:val="left"/>
              <w:rPr>
                <w:rFonts w:asciiTheme="minorEastAsia" w:eastAsiaTheme="minorEastAsia" w:hAnsiTheme="minorEastAsia" w:cs="宋体"/>
                <w:kern w:val="0"/>
                <w:sz w:val="24"/>
              </w:rPr>
            </w:pPr>
          </w:p>
        </w:tc>
        <w:tc>
          <w:tcPr>
            <w:tcW w:w="426"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708"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能够有效维护校园正常秩序，及时上报、处理各种安全事件，配合执法机关查处、打击各种违法犯罪行为，保护学校及师生人身和财产安全，违者每次扣2--10分。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957"/>
        </w:trPr>
        <w:tc>
          <w:tcPr>
            <w:tcW w:w="675" w:type="dxa"/>
            <w:vMerge w:val="restart"/>
            <w:tcBorders>
              <w:top w:val="nil"/>
              <w:left w:val="single" w:sz="4" w:space="0" w:color="auto"/>
              <w:bottom w:val="nil"/>
              <w:right w:val="single" w:sz="4" w:space="0" w:color="auto"/>
            </w:tcBorders>
            <w:shd w:val="clear" w:color="auto" w:fill="auto"/>
            <w:textDirection w:val="tbRlV"/>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工 作目 标</w:t>
            </w:r>
          </w:p>
        </w:tc>
        <w:tc>
          <w:tcPr>
            <w:tcW w:w="426"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708"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定期进行常规检查和夜间巡查，</w:t>
            </w:r>
            <w:r w:rsidRPr="008A0BB8">
              <w:rPr>
                <w:rFonts w:asciiTheme="minorEastAsia" w:eastAsiaTheme="minorEastAsia" w:hAnsiTheme="minorEastAsia" w:cs="宋体" w:hint="eastAsia"/>
                <w:kern w:val="0"/>
                <w:sz w:val="20"/>
                <w:szCs w:val="20"/>
              </w:rPr>
              <w:t>特别</w:t>
            </w:r>
            <w:r w:rsidR="008A0BB8" w:rsidRPr="008A0BB8">
              <w:rPr>
                <w:rFonts w:asciiTheme="minorEastAsia" w:eastAsiaTheme="minorEastAsia" w:hAnsiTheme="minorEastAsia" w:hint="eastAsia"/>
                <w:sz w:val="20"/>
                <w:szCs w:val="20"/>
              </w:rPr>
              <w:t>对学生宿舍楼、监控室、总务后勤、电教室、实验室等场所重点巡视，并做好记录</w:t>
            </w:r>
            <w:r>
              <w:rPr>
                <w:rFonts w:asciiTheme="minorEastAsia" w:eastAsiaTheme="minorEastAsia" w:hAnsiTheme="minorEastAsia" w:cs="宋体" w:hint="eastAsia"/>
                <w:kern w:val="0"/>
                <w:sz w:val="20"/>
                <w:szCs w:val="20"/>
              </w:rPr>
              <w:t>。违者每次扣2--10分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1650"/>
        </w:trPr>
        <w:tc>
          <w:tcPr>
            <w:tcW w:w="675" w:type="dxa"/>
            <w:vMerge/>
            <w:tcBorders>
              <w:top w:val="nil"/>
              <w:left w:val="single" w:sz="4" w:space="0" w:color="auto"/>
              <w:bottom w:val="nil"/>
              <w:right w:val="single" w:sz="4" w:space="0" w:color="auto"/>
            </w:tcBorders>
            <w:vAlign w:val="center"/>
          </w:tcPr>
          <w:p w:rsidR="002A2DE3" w:rsidRDefault="002A2DE3">
            <w:pPr>
              <w:widowControl/>
              <w:jc w:val="left"/>
              <w:rPr>
                <w:rFonts w:asciiTheme="minorEastAsia" w:eastAsiaTheme="minorEastAsia" w:hAnsiTheme="minorEastAsia" w:cs="宋体"/>
                <w:kern w:val="0"/>
                <w:sz w:val="24"/>
              </w:rPr>
            </w:pPr>
          </w:p>
        </w:tc>
        <w:tc>
          <w:tcPr>
            <w:tcW w:w="426"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708"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20</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rsidR="002A2DE3" w:rsidRDefault="0041381D" w:rsidP="008A0BB8">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加强校门管理，严格执行校门开关制度，禁止学生</w:t>
            </w:r>
            <w:r w:rsidR="008A0BB8">
              <w:rPr>
                <w:rFonts w:asciiTheme="minorEastAsia" w:eastAsiaTheme="minorEastAsia" w:hAnsiTheme="minorEastAsia" w:cs="宋体" w:hint="eastAsia"/>
                <w:kern w:val="0"/>
                <w:sz w:val="20"/>
                <w:szCs w:val="20"/>
              </w:rPr>
              <w:t>幼儿</w:t>
            </w:r>
            <w:r>
              <w:rPr>
                <w:rFonts w:asciiTheme="minorEastAsia" w:eastAsiaTheme="minorEastAsia" w:hAnsiTheme="minorEastAsia" w:cs="宋体" w:hint="eastAsia"/>
                <w:kern w:val="0"/>
                <w:sz w:val="20"/>
                <w:szCs w:val="20"/>
              </w:rPr>
              <w:t>随意出入校园。严禁外来人员擅自进入校园，</w:t>
            </w:r>
            <w:r w:rsidR="008A0BB8" w:rsidRPr="008A0BB8">
              <w:rPr>
                <w:rFonts w:asciiTheme="minorEastAsia" w:eastAsiaTheme="minorEastAsia" w:hAnsiTheme="minorEastAsia" w:hint="eastAsia"/>
                <w:sz w:val="20"/>
                <w:szCs w:val="20"/>
              </w:rPr>
              <w:t>对确需进入的，应问明来由，查验身份，待校园领导或相关人员批准后，先登记再放行。</w:t>
            </w:r>
            <w:r>
              <w:rPr>
                <w:rFonts w:asciiTheme="minorEastAsia" w:eastAsiaTheme="minorEastAsia" w:hAnsiTheme="minorEastAsia" w:cs="宋体" w:hint="eastAsia"/>
                <w:kern w:val="0"/>
                <w:sz w:val="20"/>
                <w:szCs w:val="20"/>
              </w:rPr>
              <w:t>遇有形迹可疑人员和物品时要及时处理。对强行进入校园者予以坚决打击，主动将其控制，及时报告学校或保安公司。违者每次扣2--20分。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859"/>
        </w:trPr>
        <w:tc>
          <w:tcPr>
            <w:tcW w:w="675" w:type="dxa"/>
            <w:vMerge/>
            <w:tcBorders>
              <w:top w:val="nil"/>
              <w:left w:val="single" w:sz="4" w:space="0" w:color="auto"/>
              <w:bottom w:val="nil"/>
              <w:right w:val="single" w:sz="4" w:space="0" w:color="auto"/>
            </w:tcBorders>
            <w:vAlign w:val="center"/>
          </w:tcPr>
          <w:p w:rsidR="002A2DE3" w:rsidRDefault="002A2DE3">
            <w:pPr>
              <w:widowControl/>
              <w:jc w:val="left"/>
              <w:rPr>
                <w:rFonts w:asciiTheme="minorEastAsia" w:eastAsiaTheme="minorEastAsia" w:hAnsiTheme="minorEastAsia" w:cs="宋体"/>
                <w:kern w:val="0"/>
                <w:sz w:val="24"/>
              </w:rPr>
            </w:pPr>
          </w:p>
        </w:tc>
        <w:tc>
          <w:tcPr>
            <w:tcW w:w="426"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708"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rsidR="002A2DE3" w:rsidRDefault="00F2768E">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门卫</w:t>
            </w:r>
            <w:r w:rsidR="0041381D">
              <w:rPr>
                <w:rFonts w:asciiTheme="minorEastAsia" w:eastAsiaTheme="minorEastAsia" w:hAnsiTheme="minorEastAsia" w:cs="宋体" w:hint="eastAsia"/>
                <w:kern w:val="0"/>
                <w:sz w:val="20"/>
                <w:szCs w:val="20"/>
              </w:rPr>
              <w:t>室应干净整洁。安防器材应摆放在适当的位置，并经常检查维护，如发现损坏，应及时向公司反映，尽快更换。违者每次扣2--5分。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900"/>
        </w:trPr>
        <w:tc>
          <w:tcPr>
            <w:tcW w:w="675" w:type="dxa"/>
            <w:vMerge/>
            <w:tcBorders>
              <w:top w:val="nil"/>
              <w:left w:val="single" w:sz="4" w:space="0" w:color="auto"/>
              <w:bottom w:val="nil"/>
              <w:right w:val="single" w:sz="4" w:space="0" w:color="auto"/>
            </w:tcBorders>
            <w:vAlign w:val="center"/>
          </w:tcPr>
          <w:p w:rsidR="002A2DE3" w:rsidRDefault="002A2DE3">
            <w:pPr>
              <w:widowControl/>
              <w:jc w:val="left"/>
              <w:rPr>
                <w:rFonts w:asciiTheme="minorEastAsia" w:eastAsiaTheme="minorEastAsia" w:hAnsiTheme="minorEastAsia" w:cs="宋体"/>
                <w:kern w:val="0"/>
                <w:sz w:val="24"/>
              </w:rPr>
            </w:pPr>
          </w:p>
        </w:tc>
        <w:tc>
          <w:tcPr>
            <w:tcW w:w="426"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708"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rsidR="002A2DE3" w:rsidRDefault="00F2768E">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积极协助与校园</w:t>
            </w:r>
            <w:r w:rsidR="0041381D">
              <w:rPr>
                <w:rFonts w:asciiTheme="minorEastAsia" w:eastAsiaTheme="minorEastAsia" w:hAnsiTheme="minorEastAsia" w:cs="宋体" w:hint="eastAsia"/>
                <w:kern w:val="0"/>
                <w:sz w:val="20"/>
                <w:szCs w:val="20"/>
              </w:rPr>
              <w:t>有关的案件，敏锐洞察各类安全隐患因素，严厉打击或制止各种违法行为，及时排除各类安全隐患。违者每次扣2--5分。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642"/>
        </w:trPr>
        <w:tc>
          <w:tcPr>
            <w:tcW w:w="675" w:type="dxa"/>
            <w:vMerge/>
            <w:tcBorders>
              <w:top w:val="nil"/>
              <w:left w:val="single" w:sz="4" w:space="0" w:color="auto"/>
              <w:bottom w:val="nil"/>
              <w:right w:val="single" w:sz="4" w:space="0" w:color="auto"/>
            </w:tcBorders>
            <w:vAlign w:val="center"/>
          </w:tcPr>
          <w:p w:rsidR="002A2DE3" w:rsidRDefault="002A2DE3">
            <w:pPr>
              <w:widowControl/>
              <w:jc w:val="left"/>
              <w:rPr>
                <w:rFonts w:asciiTheme="minorEastAsia" w:eastAsiaTheme="minorEastAsia" w:hAnsiTheme="minorEastAsia" w:cs="宋体"/>
                <w:kern w:val="0"/>
                <w:sz w:val="24"/>
              </w:rPr>
            </w:pPr>
          </w:p>
        </w:tc>
        <w:tc>
          <w:tcPr>
            <w:tcW w:w="426"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708" w:type="dxa"/>
            <w:gridSpan w:val="2"/>
            <w:tcBorders>
              <w:top w:val="nil"/>
              <w:left w:val="nil"/>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积极配合上级和公安机关开展专项斗争，协助侦破各类刑事、治安案件，消除灾害事故。违者每次扣2--5分。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480"/>
        </w:trPr>
        <w:tc>
          <w:tcPr>
            <w:tcW w:w="675" w:type="dxa"/>
            <w:vMerge/>
            <w:tcBorders>
              <w:top w:val="nil"/>
              <w:left w:val="single" w:sz="4" w:space="0" w:color="auto"/>
              <w:bottom w:val="nil"/>
              <w:right w:val="single" w:sz="4" w:space="0" w:color="auto"/>
            </w:tcBorders>
            <w:vAlign w:val="center"/>
          </w:tcPr>
          <w:p w:rsidR="002A2DE3" w:rsidRDefault="002A2DE3">
            <w:pPr>
              <w:widowControl/>
              <w:jc w:val="left"/>
              <w:rPr>
                <w:rFonts w:asciiTheme="minorEastAsia" w:eastAsiaTheme="minorEastAsia" w:hAnsiTheme="minorEastAsia" w:cs="宋体"/>
                <w:kern w:val="0"/>
                <w:sz w:val="24"/>
              </w:rPr>
            </w:pPr>
          </w:p>
        </w:tc>
        <w:tc>
          <w:tcPr>
            <w:tcW w:w="426" w:type="dxa"/>
            <w:gridSpan w:val="2"/>
            <w:tcBorders>
              <w:top w:val="nil"/>
              <w:left w:val="nil"/>
              <w:bottom w:val="nil"/>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708" w:type="dxa"/>
            <w:gridSpan w:val="2"/>
            <w:tcBorders>
              <w:top w:val="nil"/>
              <w:left w:val="nil"/>
              <w:bottom w:val="nil"/>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4536" w:type="dxa"/>
            <w:gridSpan w:val="5"/>
            <w:tcBorders>
              <w:top w:val="single" w:sz="4" w:space="0" w:color="auto"/>
              <w:left w:val="nil"/>
              <w:bottom w:val="single" w:sz="4" w:space="0" w:color="auto"/>
              <w:right w:val="single" w:sz="4" w:space="0" w:color="auto"/>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积极完成领导交办的其他相关任务。违者扣2--5分。</w:t>
            </w:r>
          </w:p>
        </w:tc>
        <w:tc>
          <w:tcPr>
            <w:tcW w:w="709" w:type="dxa"/>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480"/>
        </w:trPr>
        <w:tc>
          <w:tcPr>
            <w:tcW w:w="18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其 他</w:t>
            </w:r>
          </w:p>
        </w:tc>
        <w:tc>
          <w:tcPr>
            <w:tcW w:w="4536" w:type="dxa"/>
            <w:gridSpan w:val="5"/>
            <w:tcBorders>
              <w:top w:val="single" w:sz="4" w:space="0" w:color="auto"/>
              <w:left w:val="nil"/>
              <w:bottom w:val="single" w:sz="4" w:space="0" w:color="auto"/>
              <w:right w:val="single" w:sz="4" w:space="0" w:color="000000"/>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如该岗位在本月存在临时顶岗，且超过两周，每超一天扣2分。</w:t>
            </w:r>
          </w:p>
        </w:tc>
        <w:tc>
          <w:tcPr>
            <w:tcW w:w="709" w:type="dxa"/>
            <w:tcBorders>
              <w:top w:val="nil"/>
              <w:left w:val="nil"/>
              <w:bottom w:val="single" w:sz="4" w:space="0" w:color="auto"/>
              <w:right w:val="single" w:sz="4" w:space="0" w:color="auto"/>
            </w:tcBorders>
            <w:shd w:val="clear" w:color="auto" w:fill="auto"/>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268" w:type="dxa"/>
            <w:gridSpan w:val="2"/>
            <w:tcBorders>
              <w:top w:val="nil"/>
              <w:left w:val="nil"/>
              <w:bottom w:val="single" w:sz="4" w:space="0" w:color="auto"/>
              <w:right w:val="single" w:sz="4" w:space="0" w:color="auto"/>
            </w:tcBorders>
            <w:shd w:val="clear" w:color="auto" w:fill="auto"/>
          </w:tcPr>
          <w:p w:rsidR="002A2DE3" w:rsidRDefault="0041381D">
            <w:pPr>
              <w:widowControl/>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rsidTr="00713E71">
        <w:trPr>
          <w:gridAfter w:val="4"/>
          <w:wAfter w:w="2538" w:type="dxa"/>
          <w:trHeight w:val="480"/>
        </w:trPr>
        <w:tc>
          <w:tcPr>
            <w:tcW w:w="18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奖励加分：</w:t>
            </w:r>
          </w:p>
        </w:tc>
        <w:tc>
          <w:tcPr>
            <w:tcW w:w="709" w:type="dxa"/>
            <w:gridSpan w:val="2"/>
            <w:tcBorders>
              <w:top w:val="nil"/>
              <w:left w:val="nil"/>
              <w:bottom w:val="single" w:sz="4" w:space="0" w:color="auto"/>
              <w:right w:val="single" w:sz="4" w:space="0" w:color="auto"/>
            </w:tcBorders>
            <w:shd w:val="clear" w:color="auto" w:fill="auto"/>
            <w:vAlign w:val="center"/>
          </w:tcPr>
          <w:p w:rsidR="002A2DE3" w:rsidRDefault="002A2DE3">
            <w:pPr>
              <w:widowControl/>
              <w:jc w:val="left"/>
              <w:rPr>
                <w:rFonts w:asciiTheme="minorEastAsia" w:eastAsiaTheme="minorEastAsia" w:hAnsiTheme="minorEastAsia" w:cs="宋体"/>
                <w:kern w:val="0"/>
                <w:sz w:val="24"/>
              </w:rPr>
            </w:pPr>
          </w:p>
        </w:tc>
        <w:tc>
          <w:tcPr>
            <w:tcW w:w="6804" w:type="dxa"/>
            <w:gridSpan w:val="6"/>
            <w:tcBorders>
              <w:top w:val="single" w:sz="4" w:space="0" w:color="auto"/>
              <w:left w:val="nil"/>
              <w:bottom w:val="single" w:sz="4" w:space="0" w:color="auto"/>
              <w:right w:val="single" w:sz="4" w:space="0" w:color="000000"/>
            </w:tcBorders>
            <w:shd w:val="clear" w:color="auto" w:fill="auto"/>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加分原因：</w:t>
            </w:r>
          </w:p>
        </w:tc>
      </w:tr>
      <w:tr w:rsidR="002A2DE3">
        <w:trPr>
          <w:gridAfter w:val="4"/>
          <w:wAfter w:w="2538" w:type="dxa"/>
          <w:trHeight w:val="720"/>
        </w:trPr>
        <w:tc>
          <w:tcPr>
            <w:tcW w:w="9322"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扣分：</w:t>
            </w:r>
            <w:r w:rsidR="006C4385">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分  加分：</w:t>
            </w:r>
            <w:r w:rsidR="006C4385">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分  总得分：</w:t>
            </w:r>
            <w:r w:rsidR="006C4385">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分</w:t>
            </w:r>
            <w:r w:rsidR="006C4385">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考核人签字：</w:t>
            </w:r>
            <w:r w:rsidR="006C4385">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kern w:val="0"/>
                <w:sz w:val="24"/>
              </w:rPr>
              <w:t>被考核人签字：</w:t>
            </w:r>
          </w:p>
        </w:tc>
      </w:tr>
      <w:tr w:rsidR="002A2DE3">
        <w:trPr>
          <w:trHeight w:val="210"/>
        </w:trPr>
        <w:tc>
          <w:tcPr>
            <w:tcW w:w="747" w:type="dxa"/>
            <w:gridSpan w:val="2"/>
            <w:tcBorders>
              <w:top w:val="nil"/>
              <w:left w:val="nil"/>
              <w:bottom w:val="nil"/>
              <w:right w:val="nil"/>
            </w:tcBorders>
            <w:shd w:val="clear" w:color="auto" w:fill="auto"/>
            <w:vAlign w:val="center"/>
          </w:tcPr>
          <w:p w:rsidR="002A2DE3" w:rsidRDefault="002A2DE3">
            <w:pPr>
              <w:widowControl/>
              <w:jc w:val="left"/>
              <w:rPr>
                <w:rFonts w:asciiTheme="minorEastAsia" w:eastAsiaTheme="minorEastAsia" w:hAnsiTheme="minorEastAsia" w:cs="宋体"/>
                <w:kern w:val="0"/>
                <w:sz w:val="24"/>
              </w:rPr>
            </w:pPr>
          </w:p>
        </w:tc>
        <w:tc>
          <w:tcPr>
            <w:tcW w:w="517" w:type="dxa"/>
            <w:gridSpan w:val="2"/>
            <w:tcBorders>
              <w:top w:val="nil"/>
              <w:left w:val="nil"/>
              <w:bottom w:val="nil"/>
              <w:right w:val="nil"/>
            </w:tcBorders>
            <w:shd w:val="clear" w:color="auto" w:fill="auto"/>
            <w:vAlign w:val="center"/>
          </w:tcPr>
          <w:p w:rsidR="002A2DE3" w:rsidRDefault="002A2DE3">
            <w:pPr>
              <w:widowControl/>
              <w:jc w:val="left"/>
              <w:rPr>
                <w:rFonts w:asciiTheme="minorEastAsia" w:eastAsiaTheme="minorEastAsia" w:hAnsiTheme="minorEastAsia"/>
                <w:kern w:val="0"/>
                <w:sz w:val="24"/>
              </w:rPr>
            </w:pPr>
          </w:p>
        </w:tc>
        <w:tc>
          <w:tcPr>
            <w:tcW w:w="863" w:type="dxa"/>
            <w:gridSpan w:val="2"/>
            <w:tcBorders>
              <w:top w:val="nil"/>
              <w:left w:val="nil"/>
              <w:bottom w:val="nil"/>
              <w:right w:val="nil"/>
            </w:tcBorders>
            <w:shd w:val="clear" w:color="auto" w:fill="auto"/>
            <w:vAlign w:val="center"/>
          </w:tcPr>
          <w:p w:rsidR="002A2DE3" w:rsidRDefault="002A2DE3">
            <w:pPr>
              <w:widowControl/>
              <w:jc w:val="left"/>
              <w:rPr>
                <w:rFonts w:asciiTheme="minorEastAsia" w:eastAsiaTheme="minorEastAsia" w:hAnsiTheme="minorEastAsia"/>
                <w:kern w:val="0"/>
                <w:sz w:val="24"/>
              </w:rPr>
            </w:pPr>
          </w:p>
        </w:tc>
        <w:tc>
          <w:tcPr>
            <w:tcW w:w="1982" w:type="dxa"/>
            <w:gridSpan w:val="2"/>
            <w:tcBorders>
              <w:top w:val="nil"/>
              <w:left w:val="nil"/>
              <w:bottom w:val="nil"/>
              <w:right w:val="nil"/>
            </w:tcBorders>
            <w:shd w:val="clear" w:color="auto" w:fill="auto"/>
            <w:vAlign w:val="center"/>
          </w:tcPr>
          <w:p w:rsidR="002A2DE3" w:rsidRDefault="002A2DE3">
            <w:pPr>
              <w:widowControl/>
              <w:jc w:val="left"/>
              <w:rPr>
                <w:rFonts w:asciiTheme="minorEastAsia" w:eastAsiaTheme="minorEastAsia" w:hAnsiTheme="minorEastAsia"/>
                <w:kern w:val="0"/>
                <w:sz w:val="24"/>
              </w:rPr>
            </w:pPr>
          </w:p>
        </w:tc>
        <w:tc>
          <w:tcPr>
            <w:tcW w:w="1552" w:type="dxa"/>
            <w:tcBorders>
              <w:top w:val="nil"/>
              <w:left w:val="nil"/>
              <w:bottom w:val="nil"/>
              <w:right w:val="nil"/>
            </w:tcBorders>
            <w:shd w:val="clear" w:color="auto" w:fill="auto"/>
            <w:vAlign w:val="center"/>
          </w:tcPr>
          <w:p w:rsidR="002A2DE3" w:rsidRDefault="002A2DE3">
            <w:pPr>
              <w:widowControl/>
              <w:jc w:val="left"/>
              <w:rPr>
                <w:rFonts w:asciiTheme="minorEastAsia" w:eastAsiaTheme="minorEastAsia" w:hAnsiTheme="minorEastAsia"/>
                <w:kern w:val="0"/>
                <w:sz w:val="24"/>
              </w:rPr>
            </w:pPr>
          </w:p>
        </w:tc>
        <w:tc>
          <w:tcPr>
            <w:tcW w:w="1552" w:type="dxa"/>
            <w:gridSpan w:val="3"/>
            <w:tcBorders>
              <w:top w:val="nil"/>
              <w:left w:val="nil"/>
              <w:bottom w:val="nil"/>
              <w:right w:val="nil"/>
            </w:tcBorders>
            <w:shd w:val="clear" w:color="auto" w:fill="auto"/>
            <w:vAlign w:val="center"/>
          </w:tcPr>
          <w:p w:rsidR="002A2DE3" w:rsidRDefault="002A2DE3">
            <w:pPr>
              <w:widowControl/>
              <w:jc w:val="left"/>
              <w:rPr>
                <w:rFonts w:asciiTheme="minorEastAsia" w:eastAsiaTheme="minorEastAsia" w:hAnsiTheme="minorEastAsia"/>
                <w:kern w:val="0"/>
                <w:sz w:val="24"/>
              </w:rPr>
            </w:pPr>
          </w:p>
        </w:tc>
        <w:tc>
          <w:tcPr>
            <w:tcW w:w="3419" w:type="dxa"/>
            <w:gridSpan w:val="2"/>
            <w:tcBorders>
              <w:top w:val="nil"/>
              <w:left w:val="nil"/>
              <w:bottom w:val="nil"/>
              <w:right w:val="nil"/>
            </w:tcBorders>
            <w:shd w:val="clear" w:color="auto" w:fill="auto"/>
            <w:vAlign w:val="center"/>
          </w:tcPr>
          <w:p w:rsidR="002A2DE3" w:rsidRDefault="002A2DE3">
            <w:pPr>
              <w:widowControl/>
              <w:jc w:val="left"/>
              <w:rPr>
                <w:rFonts w:asciiTheme="minorEastAsia" w:eastAsiaTheme="minorEastAsia" w:hAnsiTheme="minorEastAsia"/>
                <w:kern w:val="0"/>
                <w:sz w:val="24"/>
              </w:rPr>
            </w:pPr>
          </w:p>
        </w:tc>
        <w:tc>
          <w:tcPr>
            <w:tcW w:w="992" w:type="dxa"/>
            <w:gridSpan w:val="2"/>
            <w:tcBorders>
              <w:top w:val="nil"/>
              <w:left w:val="nil"/>
              <w:bottom w:val="nil"/>
              <w:right w:val="nil"/>
            </w:tcBorders>
            <w:shd w:val="clear" w:color="auto" w:fill="auto"/>
            <w:vAlign w:val="center"/>
          </w:tcPr>
          <w:p w:rsidR="002A2DE3" w:rsidRDefault="002A2DE3">
            <w:pPr>
              <w:widowControl/>
              <w:jc w:val="left"/>
              <w:rPr>
                <w:rFonts w:asciiTheme="minorEastAsia" w:eastAsiaTheme="minorEastAsia" w:hAnsiTheme="minorEastAsia"/>
                <w:kern w:val="0"/>
                <w:sz w:val="24"/>
              </w:rPr>
            </w:pPr>
          </w:p>
        </w:tc>
        <w:tc>
          <w:tcPr>
            <w:tcW w:w="236" w:type="dxa"/>
            <w:tcBorders>
              <w:top w:val="nil"/>
              <w:left w:val="nil"/>
              <w:bottom w:val="nil"/>
              <w:right w:val="nil"/>
            </w:tcBorders>
            <w:shd w:val="clear" w:color="auto" w:fill="auto"/>
            <w:vAlign w:val="center"/>
          </w:tcPr>
          <w:p w:rsidR="002A2DE3" w:rsidRDefault="002A2DE3">
            <w:pPr>
              <w:widowControl/>
              <w:jc w:val="left"/>
              <w:rPr>
                <w:rFonts w:asciiTheme="minorEastAsia" w:eastAsiaTheme="minorEastAsia" w:hAnsiTheme="minorEastAsia"/>
                <w:kern w:val="0"/>
                <w:sz w:val="24"/>
              </w:rPr>
            </w:pPr>
          </w:p>
        </w:tc>
      </w:tr>
      <w:tr w:rsidR="002A2DE3">
        <w:trPr>
          <w:gridAfter w:val="2"/>
          <w:wAfter w:w="695" w:type="dxa"/>
          <w:trHeight w:val="300"/>
        </w:trPr>
        <w:tc>
          <w:tcPr>
            <w:tcW w:w="747" w:type="dxa"/>
            <w:gridSpan w:val="2"/>
            <w:vMerge w:val="restart"/>
            <w:tcBorders>
              <w:top w:val="nil"/>
              <w:left w:val="nil"/>
              <w:bottom w:val="nil"/>
              <w:right w:val="nil"/>
            </w:tcBorders>
            <w:shd w:val="clear" w:color="auto" w:fill="auto"/>
            <w:vAlign w:val="center"/>
          </w:tcPr>
          <w:p w:rsidR="002A2DE3" w:rsidRDefault="0041381D">
            <w:pPr>
              <w:widowControl/>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说明</w:t>
            </w:r>
          </w:p>
        </w:tc>
        <w:tc>
          <w:tcPr>
            <w:tcW w:w="10418" w:type="dxa"/>
            <w:gridSpan w:val="13"/>
            <w:tcBorders>
              <w:top w:val="nil"/>
              <w:left w:val="nil"/>
              <w:bottom w:val="nil"/>
              <w:right w:val="nil"/>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1、本考核表总分为100分，每分25元。</w:t>
            </w:r>
          </w:p>
        </w:tc>
      </w:tr>
      <w:tr w:rsidR="002A2DE3">
        <w:trPr>
          <w:gridAfter w:val="2"/>
          <w:wAfter w:w="695" w:type="dxa"/>
          <w:trHeight w:val="300"/>
        </w:trPr>
        <w:tc>
          <w:tcPr>
            <w:tcW w:w="747" w:type="dxa"/>
            <w:gridSpan w:val="2"/>
            <w:vMerge/>
            <w:tcBorders>
              <w:top w:val="nil"/>
              <w:left w:val="nil"/>
              <w:bottom w:val="nil"/>
              <w:right w:val="nil"/>
            </w:tcBorders>
            <w:vAlign w:val="center"/>
          </w:tcPr>
          <w:p w:rsidR="002A2DE3" w:rsidRDefault="002A2DE3">
            <w:pPr>
              <w:widowControl/>
              <w:jc w:val="left"/>
              <w:rPr>
                <w:rFonts w:asciiTheme="minorEastAsia" w:eastAsiaTheme="minorEastAsia" w:hAnsiTheme="minorEastAsia" w:cs="宋体"/>
                <w:kern w:val="0"/>
                <w:sz w:val="20"/>
                <w:szCs w:val="20"/>
              </w:rPr>
            </w:pPr>
          </w:p>
        </w:tc>
        <w:tc>
          <w:tcPr>
            <w:tcW w:w="10418" w:type="dxa"/>
            <w:gridSpan w:val="13"/>
            <w:tcBorders>
              <w:top w:val="nil"/>
              <w:left w:val="nil"/>
              <w:bottom w:val="nil"/>
              <w:right w:val="nil"/>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2、保安工作表现良好，可酌情加1--4</w:t>
            </w:r>
            <w:r w:rsidR="00D92FF5">
              <w:rPr>
                <w:rFonts w:asciiTheme="minorEastAsia" w:eastAsiaTheme="minorEastAsia" w:hAnsiTheme="minorEastAsia" w:cs="宋体" w:hint="eastAsia"/>
                <w:kern w:val="0"/>
                <w:sz w:val="20"/>
                <w:szCs w:val="20"/>
              </w:rPr>
              <w:t>分；表现突出的（需附具体</w:t>
            </w:r>
            <w:r>
              <w:rPr>
                <w:rFonts w:asciiTheme="minorEastAsia" w:eastAsiaTheme="minorEastAsia" w:hAnsiTheme="minorEastAsia" w:cs="宋体" w:hint="eastAsia"/>
                <w:kern w:val="0"/>
                <w:sz w:val="20"/>
                <w:szCs w:val="20"/>
              </w:rPr>
              <w:t xml:space="preserve">情况说明），可加5--10分。                                                   </w:t>
            </w:r>
          </w:p>
        </w:tc>
      </w:tr>
      <w:tr w:rsidR="002A2DE3">
        <w:trPr>
          <w:gridAfter w:val="2"/>
          <w:wAfter w:w="695" w:type="dxa"/>
          <w:trHeight w:val="300"/>
        </w:trPr>
        <w:tc>
          <w:tcPr>
            <w:tcW w:w="747" w:type="dxa"/>
            <w:gridSpan w:val="2"/>
            <w:vMerge/>
            <w:tcBorders>
              <w:top w:val="nil"/>
              <w:left w:val="nil"/>
              <w:bottom w:val="nil"/>
              <w:right w:val="nil"/>
            </w:tcBorders>
            <w:vAlign w:val="center"/>
          </w:tcPr>
          <w:p w:rsidR="002A2DE3" w:rsidRDefault="002A2DE3">
            <w:pPr>
              <w:widowControl/>
              <w:jc w:val="left"/>
              <w:rPr>
                <w:rFonts w:asciiTheme="minorEastAsia" w:eastAsiaTheme="minorEastAsia" w:hAnsiTheme="minorEastAsia" w:cs="宋体"/>
                <w:kern w:val="0"/>
                <w:sz w:val="20"/>
                <w:szCs w:val="20"/>
              </w:rPr>
            </w:pPr>
          </w:p>
        </w:tc>
        <w:tc>
          <w:tcPr>
            <w:tcW w:w="10418" w:type="dxa"/>
            <w:gridSpan w:val="13"/>
            <w:tcBorders>
              <w:top w:val="nil"/>
              <w:left w:val="nil"/>
              <w:bottom w:val="nil"/>
              <w:right w:val="nil"/>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3、保安工作由所在单位</w:t>
            </w:r>
            <w:r w:rsidR="00D92FF5">
              <w:rPr>
                <w:rFonts w:asciiTheme="minorEastAsia" w:eastAsiaTheme="minorEastAsia" w:hAnsiTheme="minorEastAsia" w:cs="宋体" w:hint="eastAsia"/>
                <w:kern w:val="0"/>
                <w:sz w:val="20"/>
                <w:szCs w:val="20"/>
              </w:rPr>
              <w:t>分管领导负责考核，</w:t>
            </w:r>
            <w:r w:rsidR="006C4385">
              <w:rPr>
                <w:rFonts w:asciiTheme="minorEastAsia" w:eastAsiaTheme="minorEastAsia" w:hAnsiTheme="minorEastAsia" w:cs="宋体" w:hint="eastAsia"/>
                <w:kern w:val="0"/>
                <w:sz w:val="20"/>
                <w:szCs w:val="20"/>
              </w:rPr>
              <w:t>并于每月底将考核汇总表报送教育局安全办</w:t>
            </w:r>
            <w:r>
              <w:rPr>
                <w:rFonts w:asciiTheme="minorEastAsia" w:eastAsiaTheme="minorEastAsia" w:hAnsiTheme="minorEastAsia" w:cs="宋体" w:hint="eastAsia"/>
                <w:kern w:val="0"/>
                <w:sz w:val="20"/>
                <w:szCs w:val="20"/>
              </w:rPr>
              <w:t>。</w:t>
            </w:r>
          </w:p>
        </w:tc>
      </w:tr>
      <w:tr w:rsidR="002A2DE3">
        <w:trPr>
          <w:gridAfter w:val="2"/>
          <w:wAfter w:w="695" w:type="dxa"/>
          <w:trHeight w:val="300"/>
        </w:trPr>
        <w:tc>
          <w:tcPr>
            <w:tcW w:w="747" w:type="dxa"/>
            <w:gridSpan w:val="2"/>
            <w:vMerge/>
            <w:tcBorders>
              <w:top w:val="nil"/>
              <w:left w:val="nil"/>
              <w:bottom w:val="nil"/>
              <w:right w:val="nil"/>
            </w:tcBorders>
            <w:vAlign w:val="center"/>
          </w:tcPr>
          <w:p w:rsidR="002A2DE3" w:rsidRDefault="002A2DE3">
            <w:pPr>
              <w:widowControl/>
              <w:jc w:val="left"/>
              <w:rPr>
                <w:rFonts w:asciiTheme="minorEastAsia" w:eastAsiaTheme="minorEastAsia" w:hAnsiTheme="minorEastAsia" w:cs="宋体"/>
                <w:kern w:val="0"/>
                <w:sz w:val="20"/>
                <w:szCs w:val="20"/>
              </w:rPr>
            </w:pPr>
          </w:p>
        </w:tc>
        <w:tc>
          <w:tcPr>
            <w:tcW w:w="10418" w:type="dxa"/>
            <w:gridSpan w:val="13"/>
            <w:tcBorders>
              <w:top w:val="nil"/>
              <w:left w:val="nil"/>
              <w:bottom w:val="nil"/>
              <w:right w:val="nil"/>
            </w:tcBorders>
            <w:shd w:val="clear" w:color="auto" w:fill="auto"/>
            <w:vAlign w:val="center"/>
          </w:tcPr>
          <w:p w:rsidR="002A2DE3" w:rsidRDefault="0041381D">
            <w:pPr>
              <w:widowControl/>
              <w:jc w:val="left"/>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4、此表由单位妥善保存，以备核查。</w:t>
            </w:r>
          </w:p>
        </w:tc>
      </w:tr>
    </w:tbl>
    <w:p w:rsidR="002A2DE3" w:rsidRDefault="0041381D">
      <w:r>
        <w:br w:type="page"/>
      </w:r>
    </w:p>
    <w:p w:rsidR="002A2DE3" w:rsidRDefault="002A2DE3">
      <w:bookmarkStart w:id="0" w:name="_GoBack"/>
      <w:bookmarkEnd w:id="0"/>
    </w:p>
    <w:p w:rsidR="002A2DE3" w:rsidRDefault="0041381D">
      <w:pPr>
        <w:spacing w:line="480" w:lineRule="exact"/>
        <w:rPr>
          <w:rFonts w:ascii="宋体" w:hAnsi="宋体" w:cs="宋体"/>
          <w:color w:val="000000"/>
          <w:kern w:val="0"/>
          <w:sz w:val="28"/>
          <w:szCs w:val="28"/>
        </w:rPr>
      </w:pPr>
      <w:r>
        <w:rPr>
          <w:rFonts w:ascii="宋体" w:hAnsi="宋体" w:cs="宋体" w:hint="eastAsia"/>
          <w:sz w:val="28"/>
          <w:szCs w:val="28"/>
        </w:rPr>
        <w:t>附件二：</w:t>
      </w:r>
    </w:p>
    <w:tbl>
      <w:tblPr>
        <w:tblW w:w="9464" w:type="dxa"/>
        <w:tblLook w:val="04A0"/>
      </w:tblPr>
      <w:tblGrid>
        <w:gridCol w:w="1125"/>
        <w:gridCol w:w="1860"/>
        <w:gridCol w:w="954"/>
        <w:gridCol w:w="954"/>
        <w:gridCol w:w="954"/>
        <w:gridCol w:w="954"/>
        <w:gridCol w:w="2663"/>
      </w:tblGrid>
      <w:tr w:rsidR="002A2DE3">
        <w:trPr>
          <w:trHeight w:val="654"/>
        </w:trPr>
        <w:tc>
          <w:tcPr>
            <w:tcW w:w="9464" w:type="dxa"/>
            <w:gridSpan w:val="7"/>
            <w:tcBorders>
              <w:top w:val="nil"/>
              <w:left w:val="nil"/>
              <w:bottom w:val="nil"/>
              <w:right w:val="nil"/>
            </w:tcBorders>
            <w:shd w:val="clear" w:color="auto" w:fill="auto"/>
            <w:noWrap/>
            <w:vAlign w:val="bottom"/>
          </w:tcPr>
          <w:p w:rsidR="002A2DE3" w:rsidRDefault="0041381D">
            <w:pPr>
              <w:widowControl/>
              <w:jc w:val="center"/>
              <w:rPr>
                <w:rFonts w:ascii="宋体" w:hAnsi="宋体" w:cs="宋体"/>
                <w:kern w:val="0"/>
                <w:sz w:val="32"/>
                <w:szCs w:val="32"/>
              </w:rPr>
            </w:pPr>
            <w:r>
              <w:rPr>
                <w:rFonts w:ascii="宋体" w:hAnsi="宋体" w:cs="宋体" w:hint="eastAsia"/>
                <w:kern w:val="0"/>
                <w:sz w:val="32"/>
                <w:szCs w:val="32"/>
              </w:rPr>
              <w:t xml:space="preserve">            </w:t>
            </w:r>
            <w:r>
              <w:rPr>
                <w:rFonts w:ascii="宋体" w:hAnsi="宋体" w:cs="宋体" w:hint="eastAsia"/>
                <w:b/>
                <w:bCs/>
                <w:kern w:val="0"/>
                <w:sz w:val="32"/>
                <w:szCs w:val="32"/>
                <w:u w:val="single"/>
              </w:rPr>
              <w:t xml:space="preserve">    年  </w:t>
            </w:r>
            <w:r>
              <w:rPr>
                <w:rFonts w:ascii="宋体" w:hAnsi="宋体" w:cs="宋体" w:hint="eastAsia"/>
                <w:b/>
                <w:bCs/>
                <w:kern w:val="0"/>
                <w:sz w:val="32"/>
                <w:szCs w:val="32"/>
              </w:rPr>
              <w:t>月份保安工作目标管理考核汇总表</w:t>
            </w:r>
          </w:p>
        </w:tc>
      </w:tr>
      <w:tr w:rsidR="002A2DE3">
        <w:trPr>
          <w:trHeight w:val="555"/>
        </w:trPr>
        <w:tc>
          <w:tcPr>
            <w:tcW w:w="9464" w:type="dxa"/>
            <w:gridSpan w:val="7"/>
            <w:tcBorders>
              <w:top w:val="nil"/>
              <w:left w:val="nil"/>
              <w:bottom w:val="nil"/>
              <w:right w:val="nil"/>
            </w:tcBorders>
            <w:shd w:val="clear" w:color="auto" w:fill="auto"/>
            <w:noWrap/>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（此处填写单位名称并加盖公章）</w:t>
            </w:r>
          </w:p>
        </w:tc>
      </w:tr>
      <w:tr w:rsidR="002A2DE3">
        <w:trPr>
          <w:trHeight w:val="499"/>
        </w:trPr>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序号</w:t>
            </w:r>
          </w:p>
        </w:tc>
        <w:tc>
          <w:tcPr>
            <w:tcW w:w="1860" w:type="dxa"/>
            <w:tcBorders>
              <w:top w:val="single" w:sz="4" w:space="0" w:color="auto"/>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保安姓名</w:t>
            </w:r>
          </w:p>
        </w:tc>
        <w:tc>
          <w:tcPr>
            <w:tcW w:w="954" w:type="dxa"/>
            <w:tcBorders>
              <w:top w:val="single" w:sz="4" w:space="0" w:color="auto"/>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总分</w:t>
            </w:r>
          </w:p>
        </w:tc>
        <w:tc>
          <w:tcPr>
            <w:tcW w:w="954" w:type="dxa"/>
            <w:tcBorders>
              <w:top w:val="single" w:sz="4" w:space="0" w:color="auto"/>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扣分</w:t>
            </w:r>
          </w:p>
        </w:tc>
        <w:tc>
          <w:tcPr>
            <w:tcW w:w="954" w:type="dxa"/>
            <w:tcBorders>
              <w:top w:val="single" w:sz="4" w:space="0" w:color="auto"/>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加分</w:t>
            </w:r>
          </w:p>
        </w:tc>
        <w:tc>
          <w:tcPr>
            <w:tcW w:w="954" w:type="dxa"/>
            <w:tcBorders>
              <w:top w:val="single" w:sz="4" w:space="0" w:color="auto"/>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得分</w:t>
            </w:r>
          </w:p>
        </w:tc>
        <w:tc>
          <w:tcPr>
            <w:tcW w:w="2663" w:type="dxa"/>
            <w:tcBorders>
              <w:top w:val="single" w:sz="4" w:space="0" w:color="auto"/>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扣分或加分原因</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01</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02</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03</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04</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05</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06</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07</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08</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09</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62"/>
        </w:trPr>
        <w:tc>
          <w:tcPr>
            <w:tcW w:w="1125" w:type="dxa"/>
            <w:tcBorders>
              <w:top w:val="nil"/>
              <w:left w:val="single" w:sz="4" w:space="0" w:color="auto"/>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12</w:t>
            </w:r>
          </w:p>
        </w:tc>
        <w:tc>
          <w:tcPr>
            <w:tcW w:w="1860"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100</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954"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2663" w:type="dxa"/>
            <w:tcBorders>
              <w:top w:val="nil"/>
              <w:left w:val="nil"/>
              <w:bottom w:val="single" w:sz="4" w:space="0" w:color="auto"/>
              <w:right w:val="single" w:sz="4" w:space="0" w:color="auto"/>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495"/>
        </w:trPr>
        <w:tc>
          <w:tcPr>
            <w:tcW w:w="9464" w:type="dxa"/>
            <w:gridSpan w:val="7"/>
            <w:tcBorders>
              <w:top w:val="single" w:sz="4" w:space="0" w:color="auto"/>
              <w:left w:val="single" w:sz="4" w:space="0" w:color="auto"/>
              <w:bottom w:val="nil"/>
              <w:right w:val="single" w:sz="4" w:space="0" w:color="000000"/>
            </w:tcBorders>
            <w:shd w:val="clear" w:color="auto" w:fill="auto"/>
            <w:noWrap/>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保安人员在本月工作中所存在的问题以及单位对保安的意见和建议：</w:t>
            </w:r>
          </w:p>
        </w:tc>
      </w:tr>
      <w:tr w:rsidR="002A2DE3">
        <w:trPr>
          <w:trHeight w:val="1842"/>
        </w:trPr>
        <w:tc>
          <w:tcPr>
            <w:tcW w:w="1125" w:type="dxa"/>
            <w:tcBorders>
              <w:top w:val="nil"/>
              <w:left w:val="single" w:sz="4" w:space="0" w:color="auto"/>
              <w:bottom w:val="nil"/>
              <w:right w:val="nil"/>
            </w:tcBorders>
            <w:shd w:val="clear" w:color="auto" w:fill="auto"/>
            <w:noWrap/>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860" w:type="dxa"/>
            <w:tcBorders>
              <w:top w:val="nil"/>
              <w:left w:val="nil"/>
              <w:bottom w:val="nil"/>
              <w:right w:val="nil"/>
            </w:tcBorders>
            <w:shd w:val="clear" w:color="auto" w:fill="auto"/>
            <w:noWrap/>
          </w:tcPr>
          <w:p w:rsidR="002A2DE3" w:rsidRDefault="002A2DE3">
            <w:pPr>
              <w:widowControl/>
              <w:jc w:val="left"/>
              <w:rPr>
                <w:rFonts w:asciiTheme="minorEastAsia" w:eastAsiaTheme="minorEastAsia" w:hAnsiTheme="minorEastAsia" w:cs="宋体"/>
                <w:kern w:val="0"/>
                <w:sz w:val="24"/>
              </w:rPr>
            </w:pPr>
          </w:p>
        </w:tc>
        <w:tc>
          <w:tcPr>
            <w:tcW w:w="954" w:type="dxa"/>
            <w:tcBorders>
              <w:top w:val="nil"/>
              <w:left w:val="nil"/>
              <w:bottom w:val="nil"/>
              <w:right w:val="nil"/>
            </w:tcBorders>
            <w:shd w:val="clear" w:color="auto" w:fill="auto"/>
            <w:noWrap/>
          </w:tcPr>
          <w:p w:rsidR="002A2DE3" w:rsidRDefault="002A2DE3">
            <w:pPr>
              <w:widowControl/>
              <w:jc w:val="left"/>
              <w:rPr>
                <w:rFonts w:asciiTheme="minorEastAsia" w:eastAsiaTheme="minorEastAsia" w:hAnsiTheme="minorEastAsia"/>
                <w:kern w:val="0"/>
                <w:sz w:val="24"/>
              </w:rPr>
            </w:pPr>
          </w:p>
        </w:tc>
        <w:tc>
          <w:tcPr>
            <w:tcW w:w="954" w:type="dxa"/>
            <w:tcBorders>
              <w:top w:val="nil"/>
              <w:left w:val="nil"/>
              <w:bottom w:val="nil"/>
              <w:right w:val="nil"/>
            </w:tcBorders>
            <w:shd w:val="clear" w:color="auto" w:fill="auto"/>
            <w:noWrap/>
          </w:tcPr>
          <w:p w:rsidR="002A2DE3" w:rsidRDefault="002A2DE3">
            <w:pPr>
              <w:widowControl/>
              <w:jc w:val="left"/>
              <w:rPr>
                <w:rFonts w:asciiTheme="minorEastAsia" w:eastAsiaTheme="minorEastAsia" w:hAnsiTheme="minorEastAsia"/>
                <w:kern w:val="0"/>
                <w:sz w:val="24"/>
              </w:rPr>
            </w:pPr>
          </w:p>
        </w:tc>
        <w:tc>
          <w:tcPr>
            <w:tcW w:w="954" w:type="dxa"/>
            <w:tcBorders>
              <w:top w:val="nil"/>
              <w:left w:val="nil"/>
              <w:bottom w:val="nil"/>
              <w:right w:val="nil"/>
            </w:tcBorders>
            <w:shd w:val="clear" w:color="auto" w:fill="auto"/>
            <w:noWrap/>
          </w:tcPr>
          <w:p w:rsidR="002A2DE3" w:rsidRDefault="002A2DE3">
            <w:pPr>
              <w:widowControl/>
              <w:jc w:val="left"/>
              <w:rPr>
                <w:rFonts w:asciiTheme="minorEastAsia" w:eastAsiaTheme="minorEastAsia" w:hAnsiTheme="minorEastAsia"/>
                <w:kern w:val="0"/>
                <w:sz w:val="24"/>
              </w:rPr>
            </w:pPr>
          </w:p>
        </w:tc>
        <w:tc>
          <w:tcPr>
            <w:tcW w:w="954" w:type="dxa"/>
            <w:tcBorders>
              <w:top w:val="nil"/>
              <w:left w:val="nil"/>
              <w:bottom w:val="nil"/>
              <w:right w:val="nil"/>
            </w:tcBorders>
            <w:shd w:val="clear" w:color="auto" w:fill="auto"/>
            <w:noWrap/>
          </w:tcPr>
          <w:p w:rsidR="002A2DE3" w:rsidRDefault="002A2DE3">
            <w:pPr>
              <w:widowControl/>
              <w:jc w:val="left"/>
              <w:rPr>
                <w:rFonts w:asciiTheme="minorEastAsia" w:eastAsiaTheme="minorEastAsia" w:hAnsiTheme="minorEastAsia"/>
                <w:kern w:val="0"/>
                <w:sz w:val="24"/>
              </w:rPr>
            </w:pPr>
          </w:p>
        </w:tc>
        <w:tc>
          <w:tcPr>
            <w:tcW w:w="2663" w:type="dxa"/>
            <w:tcBorders>
              <w:top w:val="nil"/>
              <w:left w:val="nil"/>
              <w:bottom w:val="nil"/>
              <w:right w:val="single" w:sz="4" w:space="0" w:color="auto"/>
            </w:tcBorders>
            <w:shd w:val="clear" w:color="auto" w:fill="auto"/>
            <w:noWrap/>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375"/>
        </w:trPr>
        <w:tc>
          <w:tcPr>
            <w:tcW w:w="1125" w:type="dxa"/>
            <w:tcBorders>
              <w:top w:val="nil"/>
              <w:left w:val="single" w:sz="4" w:space="0" w:color="auto"/>
              <w:bottom w:val="nil"/>
              <w:right w:val="nil"/>
            </w:tcBorders>
            <w:shd w:val="clear" w:color="auto" w:fill="auto"/>
            <w:noWrap/>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c>
          <w:tcPr>
            <w:tcW w:w="1860" w:type="dxa"/>
            <w:tcBorders>
              <w:top w:val="nil"/>
              <w:left w:val="nil"/>
              <w:bottom w:val="nil"/>
              <w:right w:val="nil"/>
            </w:tcBorders>
            <w:shd w:val="clear" w:color="auto" w:fill="auto"/>
            <w:noWrap/>
          </w:tcPr>
          <w:p w:rsidR="002A2DE3" w:rsidRDefault="002A2DE3">
            <w:pPr>
              <w:widowControl/>
              <w:jc w:val="left"/>
              <w:rPr>
                <w:rFonts w:asciiTheme="minorEastAsia" w:eastAsiaTheme="minorEastAsia" w:hAnsiTheme="minorEastAsia" w:cs="宋体"/>
                <w:kern w:val="0"/>
                <w:sz w:val="24"/>
              </w:rPr>
            </w:pPr>
          </w:p>
        </w:tc>
        <w:tc>
          <w:tcPr>
            <w:tcW w:w="954" w:type="dxa"/>
            <w:tcBorders>
              <w:top w:val="nil"/>
              <w:left w:val="nil"/>
              <w:bottom w:val="nil"/>
              <w:right w:val="nil"/>
            </w:tcBorders>
            <w:shd w:val="clear" w:color="auto" w:fill="auto"/>
            <w:noWrap/>
          </w:tcPr>
          <w:p w:rsidR="002A2DE3" w:rsidRDefault="002A2DE3">
            <w:pPr>
              <w:widowControl/>
              <w:jc w:val="left"/>
              <w:rPr>
                <w:rFonts w:asciiTheme="minorEastAsia" w:eastAsiaTheme="minorEastAsia" w:hAnsiTheme="minorEastAsia"/>
                <w:kern w:val="0"/>
                <w:sz w:val="24"/>
              </w:rPr>
            </w:pPr>
          </w:p>
        </w:tc>
        <w:tc>
          <w:tcPr>
            <w:tcW w:w="954" w:type="dxa"/>
            <w:tcBorders>
              <w:top w:val="nil"/>
              <w:left w:val="nil"/>
              <w:bottom w:val="nil"/>
              <w:right w:val="nil"/>
            </w:tcBorders>
            <w:shd w:val="clear" w:color="auto" w:fill="auto"/>
            <w:noWrap/>
          </w:tcPr>
          <w:p w:rsidR="002A2DE3" w:rsidRDefault="002A2DE3">
            <w:pPr>
              <w:widowControl/>
              <w:jc w:val="left"/>
              <w:rPr>
                <w:rFonts w:asciiTheme="minorEastAsia" w:eastAsiaTheme="minorEastAsia" w:hAnsiTheme="minorEastAsia"/>
                <w:kern w:val="0"/>
                <w:sz w:val="24"/>
              </w:rPr>
            </w:pPr>
          </w:p>
        </w:tc>
        <w:tc>
          <w:tcPr>
            <w:tcW w:w="954" w:type="dxa"/>
            <w:tcBorders>
              <w:top w:val="nil"/>
              <w:left w:val="nil"/>
              <w:bottom w:val="nil"/>
              <w:right w:val="nil"/>
            </w:tcBorders>
            <w:shd w:val="clear" w:color="auto" w:fill="auto"/>
            <w:noWrap/>
          </w:tcPr>
          <w:p w:rsidR="002A2DE3" w:rsidRDefault="002A2DE3">
            <w:pPr>
              <w:widowControl/>
              <w:jc w:val="left"/>
              <w:rPr>
                <w:rFonts w:asciiTheme="minorEastAsia" w:eastAsiaTheme="minorEastAsia" w:hAnsiTheme="minorEastAsia"/>
                <w:kern w:val="0"/>
                <w:sz w:val="24"/>
              </w:rPr>
            </w:pPr>
          </w:p>
        </w:tc>
        <w:tc>
          <w:tcPr>
            <w:tcW w:w="954" w:type="dxa"/>
            <w:tcBorders>
              <w:top w:val="nil"/>
              <w:left w:val="nil"/>
              <w:bottom w:val="nil"/>
              <w:right w:val="nil"/>
            </w:tcBorders>
            <w:shd w:val="clear" w:color="auto" w:fill="auto"/>
            <w:noWrap/>
          </w:tcPr>
          <w:p w:rsidR="002A2DE3" w:rsidRDefault="002A2DE3">
            <w:pPr>
              <w:widowControl/>
              <w:jc w:val="left"/>
              <w:rPr>
                <w:rFonts w:asciiTheme="minorEastAsia" w:eastAsiaTheme="minorEastAsia" w:hAnsiTheme="minorEastAsia"/>
                <w:kern w:val="0"/>
                <w:sz w:val="24"/>
              </w:rPr>
            </w:pPr>
          </w:p>
        </w:tc>
        <w:tc>
          <w:tcPr>
            <w:tcW w:w="2663" w:type="dxa"/>
            <w:tcBorders>
              <w:top w:val="nil"/>
              <w:left w:val="nil"/>
              <w:bottom w:val="nil"/>
              <w:right w:val="single" w:sz="4" w:space="0" w:color="auto"/>
            </w:tcBorders>
            <w:shd w:val="clear" w:color="auto" w:fill="auto"/>
            <w:noWrap/>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p>
        </w:tc>
      </w:tr>
      <w:tr w:rsidR="002A2DE3">
        <w:trPr>
          <w:trHeight w:val="540"/>
        </w:trPr>
        <w:tc>
          <w:tcPr>
            <w:tcW w:w="9464" w:type="dxa"/>
            <w:gridSpan w:val="7"/>
            <w:tcBorders>
              <w:top w:val="nil"/>
              <w:left w:val="single" w:sz="4" w:space="0" w:color="auto"/>
              <w:bottom w:val="nil"/>
              <w:right w:val="single" w:sz="4" w:space="0" w:color="000000"/>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法人签字：</w:t>
            </w:r>
          </w:p>
        </w:tc>
      </w:tr>
      <w:tr w:rsidR="002A2DE3" w:rsidTr="00E8437C">
        <w:trPr>
          <w:trHeight w:val="191"/>
        </w:trPr>
        <w:tc>
          <w:tcPr>
            <w:tcW w:w="9464" w:type="dxa"/>
            <w:gridSpan w:val="7"/>
            <w:tcBorders>
              <w:top w:val="nil"/>
              <w:left w:val="single" w:sz="4" w:space="0" w:color="auto"/>
              <w:bottom w:val="single" w:sz="4" w:space="0" w:color="auto"/>
              <w:right w:val="single" w:sz="4" w:space="0" w:color="000000"/>
            </w:tcBorders>
            <w:shd w:val="clear" w:color="auto" w:fill="auto"/>
            <w:noWrap/>
            <w:vAlign w:val="center"/>
          </w:tcPr>
          <w:p w:rsidR="002A2DE3" w:rsidRDefault="0041381D">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年  月  日</w:t>
            </w:r>
          </w:p>
        </w:tc>
      </w:tr>
      <w:tr w:rsidR="002A2DE3">
        <w:trPr>
          <w:trHeight w:val="360"/>
        </w:trPr>
        <w:tc>
          <w:tcPr>
            <w:tcW w:w="1125" w:type="dxa"/>
            <w:vMerge w:val="restart"/>
            <w:tcBorders>
              <w:top w:val="nil"/>
              <w:left w:val="nil"/>
              <w:bottom w:val="nil"/>
              <w:right w:val="nil"/>
            </w:tcBorders>
            <w:shd w:val="clear" w:color="auto" w:fill="auto"/>
            <w:textDirection w:val="tbRlV"/>
            <w:vAlign w:val="center"/>
          </w:tcPr>
          <w:p w:rsidR="002A2DE3" w:rsidRDefault="0041381D">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说 明</w:t>
            </w:r>
          </w:p>
        </w:tc>
        <w:tc>
          <w:tcPr>
            <w:tcW w:w="8339" w:type="dxa"/>
            <w:gridSpan w:val="6"/>
            <w:tcBorders>
              <w:top w:val="single" w:sz="4" w:space="0" w:color="auto"/>
              <w:left w:val="nil"/>
              <w:bottom w:val="nil"/>
              <w:right w:val="nil"/>
            </w:tcBorders>
            <w:shd w:val="clear" w:color="auto" w:fill="auto"/>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1、单位每月将考核结果汇总到此表，如有加5—10分的情况，请附情况说明材料，否则视为无效。                                                   </w:t>
            </w:r>
          </w:p>
        </w:tc>
      </w:tr>
      <w:tr w:rsidR="002A2DE3">
        <w:trPr>
          <w:trHeight w:val="360"/>
        </w:trPr>
        <w:tc>
          <w:tcPr>
            <w:tcW w:w="1125" w:type="dxa"/>
            <w:vMerge/>
            <w:tcBorders>
              <w:top w:val="nil"/>
              <w:left w:val="nil"/>
              <w:bottom w:val="nil"/>
              <w:right w:val="nil"/>
            </w:tcBorders>
            <w:vAlign w:val="center"/>
          </w:tcPr>
          <w:p w:rsidR="002A2DE3" w:rsidRDefault="002A2DE3">
            <w:pPr>
              <w:widowControl/>
              <w:jc w:val="left"/>
              <w:rPr>
                <w:rFonts w:asciiTheme="minorEastAsia" w:eastAsiaTheme="minorEastAsia" w:hAnsiTheme="minorEastAsia" w:cs="宋体"/>
                <w:b/>
                <w:bCs/>
                <w:kern w:val="0"/>
                <w:sz w:val="24"/>
              </w:rPr>
            </w:pPr>
          </w:p>
        </w:tc>
        <w:tc>
          <w:tcPr>
            <w:tcW w:w="8339" w:type="dxa"/>
            <w:gridSpan w:val="6"/>
            <w:tcBorders>
              <w:top w:val="nil"/>
              <w:left w:val="nil"/>
              <w:bottom w:val="nil"/>
              <w:right w:val="nil"/>
            </w:tcBorders>
            <w:shd w:val="clear" w:color="auto" w:fill="auto"/>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2、单位将保安在本月工作中所存在的问题以及对保安的意见、建议进行填写，由单位法人签字。</w:t>
            </w:r>
          </w:p>
        </w:tc>
      </w:tr>
      <w:tr w:rsidR="002A2DE3">
        <w:trPr>
          <w:trHeight w:val="360"/>
        </w:trPr>
        <w:tc>
          <w:tcPr>
            <w:tcW w:w="1125" w:type="dxa"/>
            <w:vMerge/>
            <w:tcBorders>
              <w:top w:val="nil"/>
              <w:left w:val="nil"/>
              <w:bottom w:val="nil"/>
              <w:right w:val="nil"/>
            </w:tcBorders>
            <w:vAlign w:val="center"/>
          </w:tcPr>
          <w:p w:rsidR="002A2DE3" w:rsidRDefault="002A2DE3">
            <w:pPr>
              <w:widowControl/>
              <w:jc w:val="left"/>
              <w:rPr>
                <w:rFonts w:asciiTheme="minorEastAsia" w:eastAsiaTheme="minorEastAsia" w:hAnsiTheme="minorEastAsia" w:cs="宋体"/>
                <w:b/>
                <w:bCs/>
                <w:kern w:val="0"/>
                <w:sz w:val="24"/>
              </w:rPr>
            </w:pPr>
          </w:p>
        </w:tc>
        <w:tc>
          <w:tcPr>
            <w:tcW w:w="8339" w:type="dxa"/>
            <w:gridSpan w:val="6"/>
            <w:tcBorders>
              <w:top w:val="nil"/>
              <w:left w:val="nil"/>
              <w:bottom w:val="nil"/>
              <w:right w:val="nil"/>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sidR="00E8437C">
              <w:rPr>
                <w:rFonts w:asciiTheme="minorEastAsia" w:eastAsiaTheme="minorEastAsia" w:hAnsiTheme="minorEastAsia" w:cs="宋体" w:hint="eastAsia"/>
                <w:kern w:val="0"/>
                <w:sz w:val="24"/>
              </w:rPr>
              <w:t>、每月月底报教育局安全</w:t>
            </w:r>
            <w:r>
              <w:rPr>
                <w:rFonts w:asciiTheme="minorEastAsia" w:eastAsiaTheme="minorEastAsia" w:hAnsiTheme="minorEastAsia" w:cs="宋体" w:hint="eastAsia"/>
                <w:kern w:val="0"/>
                <w:sz w:val="24"/>
              </w:rPr>
              <w:t>办。</w:t>
            </w:r>
          </w:p>
        </w:tc>
      </w:tr>
      <w:tr w:rsidR="002A2DE3">
        <w:trPr>
          <w:trHeight w:val="360"/>
        </w:trPr>
        <w:tc>
          <w:tcPr>
            <w:tcW w:w="1125" w:type="dxa"/>
            <w:vMerge/>
            <w:tcBorders>
              <w:top w:val="nil"/>
              <w:left w:val="nil"/>
              <w:bottom w:val="nil"/>
              <w:right w:val="nil"/>
            </w:tcBorders>
            <w:vAlign w:val="center"/>
          </w:tcPr>
          <w:p w:rsidR="002A2DE3" w:rsidRDefault="002A2DE3">
            <w:pPr>
              <w:widowControl/>
              <w:jc w:val="left"/>
              <w:rPr>
                <w:rFonts w:asciiTheme="minorEastAsia" w:eastAsiaTheme="minorEastAsia" w:hAnsiTheme="minorEastAsia" w:cs="宋体"/>
                <w:b/>
                <w:bCs/>
                <w:kern w:val="0"/>
                <w:sz w:val="24"/>
              </w:rPr>
            </w:pPr>
          </w:p>
        </w:tc>
        <w:tc>
          <w:tcPr>
            <w:tcW w:w="8339" w:type="dxa"/>
            <w:gridSpan w:val="6"/>
            <w:tcBorders>
              <w:top w:val="nil"/>
              <w:left w:val="nil"/>
              <w:bottom w:val="nil"/>
              <w:right w:val="nil"/>
            </w:tcBorders>
            <w:shd w:val="clear" w:color="auto" w:fill="auto"/>
            <w:noWrap/>
            <w:vAlign w:val="center"/>
          </w:tcPr>
          <w:p w:rsidR="002A2DE3" w:rsidRDefault="0041381D">
            <w:pPr>
              <w:widowControl/>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sidR="00E8437C">
              <w:rPr>
                <w:rFonts w:asciiTheme="minorEastAsia" w:eastAsiaTheme="minorEastAsia" w:hAnsiTheme="minorEastAsia" w:cs="宋体" w:hint="eastAsia"/>
                <w:kern w:val="0"/>
                <w:sz w:val="24"/>
              </w:rPr>
              <w:t>、此表一式二份，由保安所在单位、教育局安全</w:t>
            </w:r>
            <w:r>
              <w:rPr>
                <w:rFonts w:asciiTheme="minorEastAsia" w:eastAsiaTheme="minorEastAsia" w:hAnsiTheme="minorEastAsia" w:cs="宋体" w:hint="eastAsia"/>
                <w:kern w:val="0"/>
                <w:sz w:val="24"/>
              </w:rPr>
              <w:t>办各存一份</w:t>
            </w:r>
            <w:r w:rsidR="00BD7FA2">
              <w:rPr>
                <w:rFonts w:asciiTheme="minorEastAsia" w:eastAsiaTheme="minorEastAsia" w:hAnsiTheme="minorEastAsia" w:cs="宋体" w:hint="eastAsia"/>
                <w:kern w:val="0"/>
                <w:sz w:val="24"/>
              </w:rPr>
              <w:t>。</w:t>
            </w:r>
          </w:p>
        </w:tc>
      </w:tr>
    </w:tbl>
    <w:p w:rsidR="002A2DE3" w:rsidRPr="00BD7FA2" w:rsidRDefault="002A2DE3" w:rsidP="00713E71">
      <w:pPr>
        <w:widowControl/>
        <w:shd w:val="clear" w:color="auto" w:fill="FFFFFF"/>
        <w:spacing w:line="460" w:lineRule="exact"/>
        <w:jc w:val="left"/>
        <w:rPr>
          <w:rFonts w:asciiTheme="minorEastAsia" w:eastAsiaTheme="minorEastAsia" w:hAnsiTheme="minorEastAsia" w:cs="宋体"/>
          <w:sz w:val="28"/>
          <w:szCs w:val="28"/>
        </w:rPr>
      </w:pPr>
    </w:p>
    <w:sectPr w:rsidR="002A2DE3" w:rsidRPr="00BD7FA2" w:rsidSect="002A2DE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81" w:rsidRDefault="005A1D81" w:rsidP="003E611C">
      <w:r>
        <w:separator/>
      </w:r>
    </w:p>
  </w:endnote>
  <w:endnote w:type="continuationSeparator" w:id="0">
    <w:p w:rsidR="005A1D81" w:rsidRDefault="005A1D81" w:rsidP="003E61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default"/>
    <w:sig w:usb0="00000001" w:usb1="4000207B" w:usb2="00000000" w:usb3="00000000" w:csb0="2000019F" w:csb1="00000000"/>
  </w:font>
  <w:font w:name="方正小标宋简体">
    <w:altName w:val="微软雅黑"/>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81" w:rsidRDefault="005A1D81" w:rsidP="003E611C">
      <w:r>
        <w:separator/>
      </w:r>
    </w:p>
  </w:footnote>
  <w:footnote w:type="continuationSeparator" w:id="0">
    <w:p w:rsidR="005A1D81" w:rsidRDefault="005A1D81" w:rsidP="003E61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D4E2880"/>
    <w:rsid w:val="000117BA"/>
    <w:rsid w:val="00096EEC"/>
    <w:rsid w:val="000A5BDB"/>
    <w:rsid w:val="0012065B"/>
    <w:rsid w:val="001235B2"/>
    <w:rsid w:val="001C6B88"/>
    <w:rsid w:val="001D301E"/>
    <w:rsid w:val="001D7C7F"/>
    <w:rsid w:val="001F0B77"/>
    <w:rsid w:val="00205807"/>
    <w:rsid w:val="002527B4"/>
    <w:rsid w:val="00285DCF"/>
    <w:rsid w:val="002A2DE3"/>
    <w:rsid w:val="002A5C82"/>
    <w:rsid w:val="002D647E"/>
    <w:rsid w:val="003147F7"/>
    <w:rsid w:val="00317F3A"/>
    <w:rsid w:val="00341B6E"/>
    <w:rsid w:val="003C1325"/>
    <w:rsid w:val="003E611C"/>
    <w:rsid w:val="00400F92"/>
    <w:rsid w:val="0041381D"/>
    <w:rsid w:val="0043316C"/>
    <w:rsid w:val="004A086B"/>
    <w:rsid w:val="004A37AC"/>
    <w:rsid w:val="004E3C70"/>
    <w:rsid w:val="0056663C"/>
    <w:rsid w:val="005744DC"/>
    <w:rsid w:val="005953AC"/>
    <w:rsid w:val="005A1D81"/>
    <w:rsid w:val="00604028"/>
    <w:rsid w:val="00627EB8"/>
    <w:rsid w:val="006712E4"/>
    <w:rsid w:val="006C4385"/>
    <w:rsid w:val="00713E71"/>
    <w:rsid w:val="00744237"/>
    <w:rsid w:val="0077582B"/>
    <w:rsid w:val="007B0CB2"/>
    <w:rsid w:val="00881489"/>
    <w:rsid w:val="008A0BB8"/>
    <w:rsid w:val="008B3D51"/>
    <w:rsid w:val="008C6DC8"/>
    <w:rsid w:val="008D561F"/>
    <w:rsid w:val="008F6178"/>
    <w:rsid w:val="009601FE"/>
    <w:rsid w:val="009C5FE2"/>
    <w:rsid w:val="00A82D6F"/>
    <w:rsid w:val="00A94EA9"/>
    <w:rsid w:val="00AE0EFE"/>
    <w:rsid w:val="00B06CBE"/>
    <w:rsid w:val="00B15A3D"/>
    <w:rsid w:val="00B43A90"/>
    <w:rsid w:val="00BA3A0A"/>
    <w:rsid w:val="00BD7FA2"/>
    <w:rsid w:val="00C16FFA"/>
    <w:rsid w:val="00C2142D"/>
    <w:rsid w:val="00C243DE"/>
    <w:rsid w:val="00C247B9"/>
    <w:rsid w:val="00CB08B4"/>
    <w:rsid w:val="00D2546B"/>
    <w:rsid w:val="00D7107A"/>
    <w:rsid w:val="00D91510"/>
    <w:rsid w:val="00D92FF5"/>
    <w:rsid w:val="00DB3F06"/>
    <w:rsid w:val="00DD1358"/>
    <w:rsid w:val="00E11B41"/>
    <w:rsid w:val="00E227C8"/>
    <w:rsid w:val="00E4427A"/>
    <w:rsid w:val="00E804DA"/>
    <w:rsid w:val="00E8437C"/>
    <w:rsid w:val="00EC70A0"/>
    <w:rsid w:val="00EE39AB"/>
    <w:rsid w:val="00EF3C31"/>
    <w:rsid w:val="00F2768E"/>
    <w:rsid w:val="00F92716"/>
    <w:rsid w:val="00FE49F2"/>
    <w:rsid w:val="022573D4"/>
    <w:rsid w:val="0DDE0DC3"/>
    <w:rsid w:val="235C6781"/>
    <w:rsid w:val="288D7225"/>
    <w:rsid w:val="2EE97E85"/>
    <w:rsid w:val="49F27611"/>
    <w:rsid w:val="52B9523A"/>
    <w:rsid w:val="55124807"/>
    <w:rsid w:val="6D4E2880"/>
    <w:rsid w:val="79EE772B"/>
    <w:rsid w:val="7E204B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2DE3"/>
    <w:pPr>
      <w:widowControl w:val="0"/>
      <w:jc w:val="both"/>
    </w:pPr>
    <w:rPr>
      <w:rFonts w:ascii="Times New Roman" w:hAnsi="Times New Roman"/>
      <w:kern w:val="2"/>
      <w:sz w:val="21"/>
      <w:szCs w:val="24"/>
    </w:rPr>
  </w:style>
  <w:style w:type="paragraph" w:styleId="1">
    <w:name w:val="heading 1"/>
    <w:basedOn w:val="a"/>
    <w:next w:val="a"/>
    <w:qFormat/>
    <w:rsid w:val="002A2DE3"/>
    <w:pPr>
      <w:keepNext/>
      <w:keepLines/>
      <w:jc w:val="center"/>
      <w:outlineLvl w:val="0"/>
    </w:pPr>
    <w:rPr>
      <w:rFonts w:hint="eastAsia"/>
      <w:b/>
      <w:kern w:val="44"/>
      <w:sz w:val="32"/>
    </w:rPr>
  </w:style>
  <w:style w:type="paragraph" w:styleId="2">
    <w:name w:val="heading 2"/>
    <w:basedOn w:val="a"/>
    <w:next w:val="a"/>
    <w:link w:val="2Char"/>
    <w:semiHidden/>
    <w:unhideWhenUsed/>
    <w:qFormat/>
    <w:rsid w:val="002A2DE3"/>
    <w:pPr>
      <w:keepNext/>
      <w:keepLines/>
      <w:spacing w:before="260" w:after="260"/>
      <w:jc w:val="center"/>
      <w:outlineLvl w:val="1"/>
    </w:pPr>
    <w:rPr>
      <w:rFonts w:ascii="Calibri Light" w:hAnsi="Calibri Light" w:hint="eastAsia"/>
      <w:b/>
      <w:bCs/>
      <w:sz w:val="32"/>
      <w:szCs w:val="32"/>
    </w:rPr>
  </w:style>
  <w:style w:type="paragraph" w:styleId="3">
    <w:name w:val="heading 3"/>
    <w:basedOn w:val="a"/>
    <w:next w:val="a"/>
    <w:link w:val="3Char"/>
    <w:semiHidden/>
    <w:unhideWhenUsed/>
    <w:qFormat/>
    <w:rsid w:val="002A2DE3"/>
    <w:pPr>
      <w:keepNext/>
      <w:keepLines/>
      <w:spacing w:before="260" w:after="26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A2DE3"/>
    <w:pPr>
      <w:ind w:firstLineChars="200" w:firstLine="420"/>
    </w:pPr>
  </w:style>
  <w:style w:type="paragraph" w:styleId="a4">
    <w:name w:val="footer"/>
    <w:basedOn w:val="a"/>
    <w:uiPriority w:val="99"/>
    <w:qFormat/>
    <w:rsid w:val="002A2DE3"/>
    <w:pPr>
      <w:tabs>
        <w:tab w:val="center" w:pos="4153"/>
        <w:tab w:val="right" w:pos="8306"/>
      </w:tabs>
      <w:snapToGrid w:val="0"/>
      <w:jc w:val="left"/>
    </w:pPr>
    <w:rPr>
      <w:rFonts w:asciiTheme="minorHAnsi" w:hAnsiTheme="minorHAnsi" w:cstheme="minorBidi"/>
      <w:sz w:val="18"/>
      <w:szCs w:val="18"/>
    </w:rPr>
  </w:style>
  <w:style w:type="character" w:styleId="a5">
    <w:name w:val="page number"/>
    <w:basedOn w:val="a0"/>
    <w:qFormat/>
    <w:rsid w:val="002A2DE3"/>
  </w:style>
  <w:style w:type="character" w:customStyle="1" w:styleId="2Char">
    <w:name w:val="标题 2 Char"/>
    <w:link w:val="2"/>
    <w:qFormat/>
    <w:rsid w:val="002A2DE3"/>
    <w:rPr>
      <w:rFonts w:eastAsia="宋体" w:cs="Times New Roman" w:hint="eastAsia"/>
      <w:b/>
      <w:kern w:val="2"/>
      <w:sz w:val="30"/>
      <w:szCs w:val="20"/>
    </w:rPr>
  </w:style>
  <w:style w:type="character" w:customStyle="1" w:styleId="3Char">
    <w:name w:val="标题 3 Char"/>
    <w:link w:val="3"/>
    <w:qFormat/>
    <w:rsid w:val="002A2DE3"/>
    <w:rPr>
      <w:rFonts w:eastAsia="宋体"/>
      <w:b/>
      <w:bCs/>
      <w:sz w:val="32"/>
      <w:szCs w:val="32"/>
    </w:rPr>
  </w:style>
  <w:style w:type="paragraph" w:styleId="a6">
    <w:name w:val="header"/>
    <w:basedOn w:val="a"/>
    <w:link w:val="Char"/>
    <w:rsid w:val="003E61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E611C"/>
    <w:rPr>
      <w:rFonts w:ascii="Times New Roman" w:hAnsi="Times New Roman"/>
      <w:kern w:val="2"/>
      <w:sz w:val="18"/>
      <w:szCs w:val="18"/>
    </w:rPr>
  </w:style>
  <w:style w:type="paragraph" w:styleId="a7">
    <w:name w:val="Document Map"/>
    <w:basedOn w:val="a"/>
    <w:link w:val="Char0"/>
    <w:rsid w:val="00713E71"/>
    <w:rPr>
      <w:rFonts w:ascii="宋体"/>
      <w:sz w:val="18"/>
      <w:szCs w:val="18"/>
    </w:rPr>
  </w:style>
  <w:style w:type="character" w:customStyle="1" w:styleId="Char0">
    <w:name w:val="文档结构图 Char"/>
    <w:basedOn w:val="a0"/>
    <w:link w:val="a7"/>
    <w:rsid w:val="00713E71"/>
    <w:rPr>
      <w:rFonts w:ascii="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9</Pages>
  <Words>830</Words>
  <Characters>4737</Characters>
  <Application>Microsoft Office Word</Application>
  <DocSecurity>0</DocSecurity>
  <Lines>39</Lines>
  <Paragraphs>11</Paragraphs>
  <ScaleCrop>false</ScaleCrop>
  <Company>china</Company>
  <LinksUpToDate>false</LinksUpToDate>
  <CharactersWithSpaces>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琼</dc:creator>
  <cp:lastModifiedBy>Administrator</cp:lastModifiedBy>
  <cp:revision>67</cp:revision>
  <cp:lastPrinted>2020-05-21T01:55:00Z</cp:lastPrinted>
  <dcterms:created xsi:type="dcterms:W3CDTF">2020-05-19T01:03:00Z</dcterms:created>
  <dcterms:modified xsi:type="dcterms:W3CDTF">2023-05-30T11:29:00Z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