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395" w:tblpY="2313"/>
        <w:tblOverlap w:val="never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3216"/>
        <w:gridCol w:w="861"/>
        <w:gridCol w:w="1137"/>
        <w:gridCol w:w="1430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b/>
                <w:bCs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321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田间附属建筑物工程</w:t>
            </w:r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（一）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泄水井(1.0m×1.0m)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座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663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土方开挖（建筑物）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4375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土方回填（建筑物）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浆砌石基础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砂砾石垫层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φ1000钢筋砼井管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C20砼预制井盖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21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PVC-U道Dn90(0.63Mpa）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149474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（二）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泄水井(1.0m×1.0m)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座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663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PVC-U变径Dn90*50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座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663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PVC-U球阀Dn50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个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633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2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2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Dn50-90°PVC-U弯头</w:t>
            </w:r>
          </w:p>
        </w:tc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zh-CN" w:eastAsia="zh-CN"/>
              </w:rPr>
              <w:t>个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633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  <w:lang w:val="zh-CN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合同</w:t>
      </w:r>
      <w:r>
        <w:rPr>
          <w:rFonts w:hint="eastAsia"/>
          <w:lang w:val="en-US" w:eastAsia="zh-CN"/>
        </w:rPr>
        <w:t>1包</w:t>
      </w:r>
      <w:bookmarkStart w:id="0" w:name="_GoBack"/>
      <w:bookmarkEnd w:id="0"/>
      <w:r>
        <w:rPr>
          <w:rFonts w:hint="eastAsia"/>
          <w:lang w:val="en-US" w:eastAsia="zh-CN"/>
        </w:rPr>
        <w:t>清单</w:t>
      </w:r>
    </w:p>
    <w:p>
      <w:pPr>
        <w:bidi w:val="0"/>
        <w:rPr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MmVmZjExOWU3MWRhM2NhMTM4YzdmNjBlM2NiMTgifQ=="/>
  </w:docVars>
  <w:rsids>
    <w:rsidRoot w:val="77235D65"/>
    <w:rsid w:val="0E615AB4"/>
    <w:rsid w:val="1F965E66"/>
    <w:rsid w:val="7723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line="360" w:lineRule="auto"/>
      <w:ind w:firstLine="480" w:firstLineChars="200"/>
    </w:pPr>
    <w:rPr>
      <w:rFonts w:hAnsi="宋体"/>
      <w:sz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246</Characters>
  <Lines>0</Lines>
  <Paragraphs>0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2023-07-05T08:02:00Z</dcterms:created>
  <dc:creator>pry</dc:creator>
  <cp:lastModifiedBy>pry</cp:lastModifiedBy>
  <dcterms:modified xsi:type="dcterms:W3CDTF">2023-07-06T02:15:05Z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7F801E02ABE044EDAB63D3C055B48E51_11</vt:lpwstr>
  </property>
</Properties>
</file>