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Times New Roman" w:hAnsi="Times New Roman" w:eastAsia="仿宋_GB2312" w:cs="Times New Roman"/>
          <w:sz w:val="28"/>
          <w:szCs w:val="28"/>
        </w:rPr>
      </w:pPr>
    </w:p>
    <w:p>
      <w:pPr>
        <w:jc w:val="center"/>
        <w:rPr>
          <w:rFonts w:ascii="Times New Roman" w:hAnsi="Times New Roman" w:eastAsia="仿宋_GB2312" w:cs="Times New Roman"/>
          <w:sz w:val="44"/>
          <w:szCs w:val="44"/>
        </w:rPr>
      </w:pPr>
    </w:p>
    <w:p>
      <w:pPr>
        <w:jc w:val="center"/>
        <w:rPr>
          <w:rFonts w:ascii="Times New Roman" w:hAnsi="Times New Roman" w:eastAsia="仿宋_GB2312" w:cs="Times New Roman"/>
          <w:sz w:val="44"/>
          <w:szCs w:val="44"/>
        </w:rPr>
      </w:pPr>
    </w:p>
    <w:p>
      <w:pPr>
        <w:jc w:val="center"/>
        <w:rPr>
          <w:rFonts w:ascii="Times New Roman" w:hAnsi="Times New Roman" w:eastAsia="仿宋_GB2312" w:cs="Times New Roman"/>
          <w:sz w:val="44"/>
          <w:szCs w:val="44"/>
        </w:rPr>
      </w:pPr>
    </w:p>
    <w:p>
      <w:pPr>
        <w:jc w:val="center"/>
        <w:rPr>
          <w:rFonts w:ascii="Times New Roman" w:hAnsi="Times New Roman" w:eastAsia="仿宋_GB2312" w:cs="Times New Roman"/>
          <w:sz w:val="44"/>
          <w:szCs w:val="44"/>
        </w:rPr>
      </w:pPr>
    </w:p>
    <w:p>
      <w:pPr>
        <w:spacing w:before="100" w:beforeAutospacing="1" w:after="100" w:afterAutospacing="1" w:line="360" w:lineRule="auto"/>
        <w:jc w:val="center"/>
        <w:rPr>
          <w:rFonts w:ascii="黑体" w:hAnsi="黑体" w:eastAsia="黑体" w:cs="Times New Roman"/>
          <w:sz w:val="44"/>
          <w:szCs w:val="44"/>
        </w:rPr>
      </w:pPr>
      <w:bookmarkStart w:id="0" w:name="_Hlk102998980"/>
      <w:r>
        <w:rPr>
          <w:rFonts w:hint="eastAsia" w:ascii="黑体" w:hAnsi="黑体" w:eastAsia="黑体" w:cs="Times New Roman"/>
          <w:sz w:val="44"/>
          <w:szCs w:val="44"/>
          <w:lang w:val="en-US" w:eastAsia="zh-CN"/>
        </w:rPr>
        <w:t>内蒙古</w:t>
      </w:r>
      <w:bookmarkStart w:id="120" w:name="_GoBack"/>
      <w:bookmarkEnd w:id="120"/>
      <w:r>
        <w:rPr>
          <w:rFonts w:hint="eastAsia" w:ascii="黑体" w:hAnsi="黑体" w:eastAsia="黑体" w:cs="Times New Roman"/>
          <w:sz w:val="44"/>
          <w:szCs w:val="44"/>
        </w:rPr>
        <w:t>自治区规模以上工业企业</w:t>
      </w:r>
    </w:p>
    <w:p>
      <w:pPr>
        <w:spacing w:before="100" w:beforeAutospacing="1" w:after="100" w:afterAutospacing="1" w:line="360" w:lineRule="auto"/>
        <w:jc w:val="center"/>
        <w:rPr>
          <w:rFonts w:ascii="黑体" w:hAnsi="黑体" w:eastAsia="黑体" w:cs="Times New Roman"/>
          <w:sz w:val="44"/>
          <w:szCs w:val="44"/>
        </w:rPr>
      </w:pPr>
      <w:r>
        <w:rPr>
          <w:rFonts w:hint="eastAsia" w:ascii="黑体" w:hAnsi="黑体" w:eastAsia="黑体" w:cs="Times New Roman"/>
          <w:sz w:val="44"/>
          <w:szCs w:val="44"/>
        </w:rPr>
        <w:t>线下数字化评估诊断工作指南</w:t>
      </w:r>
    </w:p>
    <w:bookmarkEnd w:id="0"/>
    <w:p>
      <w:pPr>
        <w:spacing w:before="100" w:beforeAutospacing="1" w:after="100" w:afterAutospacing="1" w:line="360" w:lineRule="auto"/>
        <w:jc w:val="center"/>
        <w:rPr>
          <w:rFonts w:ascii="黑体" w:hAnsi="黑体" w:eastAsia="黑体" w:cs="Times New Roman"/>
          <w:sz w:val="44"/>
          <w:szCs w:val="44"/>
        </w:rPr>
      </w:pPr>
      <w:r>
        <w:rPr>
          <w:rFonts w:hint="eastAsia" w:ascii="黑体" w:hAnsi="黑体" w:eastAsia="黑体" w:cs="Times New Roman"/>
          <w:sz w:val="44"/>
          <w:szCs w:val="44"/>
        </w:rPr>
        <w:t>农畜产品加工行业</w:t>
      </w: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jc w:val="center"/>
        <w:rPr>
          <w:rFonts w:ascii="Times New Roman" w:hAnsi="Times New Roman" w:eastAsia="仿宋_GB2312" w:cs="Times New Roman"/>
          <w:sz w:val="48"/>
          <w:szCs w:val="48"/>
        </w:rPr>
      </w:pPr>
    </w:p>
    <w:p>
      <w:pPr>
        <w:spacing w:before="100" w:beforeAutospacing="1" w:after="100" w:afterAutospacing="1" w:line="360" w:lineRule="auto"/>
        <w:contextualSpacing/>
        <w:jc w:val="center"/>
        <w:rPr>
          <w:rFonts w:ascii="Times New Roman" w:hAnsi="Times New Roman" w:eastAsia="仿宋_GB2312" w:cs="Times New Roman"/>
          <w:sz w:val="36"/>
          <w:szCs w:val="36"/>
        </w:rPr>
      </w:pPr>
      <w:r>
        <w:rPr>
          <w:rFonts w:ascii="Times New Roman" w:hAnsi="Times New Roman" w:eastAsia="仿宋_GB2312" w:cs="Times New Roman"/>
          <w:sz w:val="36"/>
          <w:szCs w:val="36"/>
        </w:rPr>
        <w:t>内蒙古自治区工业和信息化厅</w:t>
      </w:r>
    </w:p>
    <w:p>
      <w:pPr>
        <w:spacing w:before="100" w:beforeAutospacing="1" w:after="100" w:afterAutospacing="1" w:line="360" w:lineRule="auto"/>
        <w:contextualSpacing/>
        <w:jc w:val="center"/>
        <w:rPr>
          <w:rFonts w:ascii="Times New Roman" w:hAnsi="Times New Roman" w:eastAsia="仿宋_GB2312" w:cs="Times New Roman"/>
          <w:sz w:val="36"/>
          <w:szCs w:val="36"/>
        </w:rPr>
      </w:pPr>
      <w:r>
        <w:rPr>
          <w:rFonts w:ascii="Times New Roman" w:hAnsi="Times New Roman" w:eastAsia="仿宋_GB2312" w:cs="Times New Roman"/>
          <w:sz w:val="36"/>
          <w:szCs w:val="36"/>
        </w:rPr>
        <w:t>国家工业信息安全发展研究中心</w:t>
      </w:r>
    </w:p>
    <w:p>
      <w:pPr>
        <w:spacing w:before="100" w:beforeAutospacing="1" w:after="100" w:afterAutospacing="1" w:line="360" w:lineRule="auto"/>
        <w:jc w:val="center"/>
        <w:rPr>
          <w:rFonts w:ascii="Times New Roman" w:hAnsi="Times New Roman" w:eastAsia="仿宋_GB2312" w:cs="Times New Roman"/>
          <w:sz w:val="48"/>
          <w:szCs w:val="48"/>
        </w:rPr>
      </w:pPr>
      <w:r>
        <w:rPr>
          <w:rFonts w:ascii="Times New Roman" w:hAnsi="Times New Roman" w:eastAsia="仿宋_GB2312" w:cs="Times New Roman"/>
          <w:sz w:val="48"/>
          <w:szCs w:val="48"/>
        </w:rPr>
        <w:br w:type="page"/>
      </w:r>
    </w:p>
    <w:p>
      <w:pPr>
        <w:spacing w:line="360" w:lineRule="auto"/>
        <w:ind w:firstLine="640" w:firstLineChars="200"/>
        <w:rPr>
          <w:rFonts w:ascii="Times New Roman" w:hAnsi="Times New Roman" w:eastAsia="仿宋_GB2312" w:cs="黑体"/>
          <w:sz w:val="32"/>
          <w:szCs w:val="32"/>
        </w:rPr>
        <w:sectPr>
          <w:footerReference r:id="rId4" w:type="first"/>
          <w:footerReference r:id="rId3" w:type="default"/>
          <w:pgSz w:w="11906" w:h="16838"/>
          <w:pgMar w:top="1440" w:right="1800" w:bottom="1440" w:left="1800" w:header="851" w:footer="992" w:gutter="0"/>
          <w:pgNumType w:fmt="upperRoman" w:start="1"/>
          <w:cols w:space="425" w:num="1"/>
          <w:titlePg/>
          <w:docGrid w:type="lines" w:linePitch="312" w:charSpace="0"/>
        </w:sectPr>
      </w:pPr>
    </w:p>
    <w:p>
      <w:pPr>
        <w:spacing w:before="312" w:beforeLines="100" w:after="312" w:afterLines="100" w:line="360" w:lineRule="auto"/>
        <w:jc w:val="center"/>
        <w:outlineLvl w:val="0"/>
        <w:rPr>
          <w:rFonts w:ascii="黑体" w:hAnsi="黑体" w:eastAsia="黑体" w:cs="Times New Roman"/>
          <w:sz w:val="32"/>
          <w:szCs w:val="32"/>
        </w:rPr>
      </w:pPr>
      <w:bookmarkStart w:id="1" w:name="_Toc111909758"/>
      <w:r>
        <w:rPr>
          <w:rFonts w:hint="eastAsia" w:ascii="黑体" w:hAnsi="黑体" w:eastAsia="黑体" w:cs="Times New Roman"/>
          <w:sz w:val="32"/>
          <w:szCs w:val="32"/>
        </w:rPr>
        <w:t>目</w:t>
      </w:r>
      <w:r>
        <w:rPr>
          <w:rFonts w:ascii="黑体" w:hAnsi="黑体" w:eastAsia="黑体" w:cs="Times New Roman"/>
          <w:sz w:val="32"/>
          <w:szCs w:val="32"/>
        </w:rPr>
        <w:t xml:space="preserve">  </w:t>
      </w:r>
      <w:r>
        <w:rPr>
          <w:rFonts w:hint="eastAsia" w:ascii="黑体" w:hAnsi="黑体" w:eastAsia="黑体" w:cs="Times New Roman"/>
          <w:sz w:val="32"/>
          <w:szCs w:val="32"/>
        </w:rPr>
        <w:t>录</w:t>
      </w:r>
      <w:bookmarkEnd w:id="1"/>
    </w:p>
    <w:sdt>
      <w:sdtPr>
        <w:rPr>
          <w:lang w:val="zh-CN"/>
        </w:rPr>
        <w:id w:val="-733777548"/>
        <w:docPartObj>
          <w:docPartGallery w:val="Table of Contents"/>
          <w:docPartUnique/>
        </w:docPartObj>
      </w:sdtPr>
      <w:sdtEndPr>
        <w:rPr>
          <w:b/>
          <w:bCs/>
          <w:lang w:val="zh-CN"/>
        </w:rPr>
      </w:sdtEndPr>
      <w:sdtContent>
        <w:p>
          <w:pPr>
            <w:pStyle w:val="14"/>
          </w:pPr>
          <w:r>
            <w:fldChar w:fldCharType="begin"/>
          </w:r>
          <w:r>
            <w:instrText xml:space="preserve"> TOC \o "1-3" \h \z \u </w:instrText>
          </w:r>
          <w:r>
            <w:fldChar w:fldCharType="separate"/>
          </w:r>
        </w:p>
        <w:p>
          <w:pPr>
            <w:pStyle w:val="14"/>
            <w:tabs>
              <w:tab w:val="left" w:pos="420"/>
            </w:tabs>
          </w:pPr>
          <w:r>
            <w:fldChar w:fldCharType="begin"/>
          </w:r>
          <w:r>
            <w:instrText xml:space="preserve"> HYPERLINK \l "_Toc111909760" </w:instrText>
          </w:r>
          <w:r>
            <w:fldChar w:fldCharType="separate"/>
          </w:r>
          <w:r>
            <w:rPr>
              <w:rStyle w:val="23"/>
              <w:b/>
            </w:rPr>
            <w:t>1</w:t>
          </w:r>
          <w:r>
            <w:tab/>
          </w:r>
          <w:r>
            <w:rPr>
              <w:rStyle w:val="23"/>
              <w:b/>
            </w:rPr>
            <w:t>企业关键工序数控化情况</w:t>
          </w:r>
          <w:r>
            <w:tab/>
          </w:r>
          <w:r>
            <w:fldChar w:fldCharType="begin"/>
          </w:r>
          <w:r>
            <w:instrText xml:space="preserve"> PAGEREF _Toc111909760 \h </w:instrText>
          </w:r>
          <w:r>
            <w:fldChar w:fldCharType="separate"/>
          </w:r>
          <w:r>
            <w:t>1</w:t>
          </w:r>
          <w:r>
            <w:fldChar w:fldCharType="end"/>
          </w:r>
          <w:r>
            <w:fldChar w:fldCharType="end"/>
          </w:r>
        </w:p>
        <w:p>
          <w:pPr>
            <w:pStyle w:val="17"/>
            <w:tabs>
              <w:tab w:val="left" w:pos="1260"/>
            </w:tabs>
          </w:pPr>
          <w:r>
            <w:fldChar w:fldCharType="begin"/>
          </w:r>
          <w:r>
            <w:instrText xml:space="preserve"> HYPERLINK \l "_Toc111909761" </w:instrText>
          </w:r>
          <w:r>
            <w:fldChar w:fldCharType="separate"/>
          </w:r>
          <w:r>
            <w:rPr>
              <w:rStyle w:val="23"/>
              <w:b/>
            </w:rPr>
            <w:t>1.1</w:t>
          </w:r>
          <w:r>
            <w:tab/>
          </w:r>
          <w:r>
            <w:rPr>
              <w:rStyle w:val="23"/>
              <w:b/>
            </w:rPr>
            <w:t>评估要点</w:t>
          </w:r>
          <w:r>
            <w:tab/>
          </w:r>
          <w:r>
            <w:fldChar w:fldCharType="begin"/>
          </w:r>
          <w:r>
            <w:instrText xml:space="preserve"> PAGEREF _Toc111909761 \h </w:instrText>
          </w:r>
          <w:r>
            <w:fldChar w:fldCharType="separate"/>
          </w:r>
          <w:r>
            <w:t>1</w:t>
          </w:r>
          <w:r>
            <w:fldChar w:fldCharType="end"/>
          </w:r>
          <w:r>
            <w:fldChar w:fldCharType="end"/>
          </w:r>
        </w:p>
        <w:p>
          <w:pPr>
            <w:pStyle w:val="17"/>
            <w:tabs>
              <w:tab w:val="left" w:pos="1260"/>
            </w:tabs>
          </w:pPr>
          <w:r>
            <w:fldChar w:fldCharType="begin"/>
          </w:r>
          <w:r>
            <w:instrText xml:space="preserve"> HYPERLINK \l "_Toc111909762" </w:instrText>
          </w:r>
          <w:r>
            <w:fldChar w:fldCharType="separate"/>
          </w:r>
          <w:r>
            <w:rPr>
              <w:rStyle w:val="23"/>
              <w:b/>
            </w:rPr>
            <w:t>1.2</w:t>
          </w:r>
          <w:r>
            <w:tab/>
          </w:r>
          <w:r>
            <w:rPr>
              <w:rStyle w:val="23"/>
              <w:b/>
            </w:rPr>
            <w:t>评估方法</w:t>
          </w:r>
          <w:r>
            <w:tab/>
          </w:r>
          <w:r>
            <w:fldChar w:fldCharType="begin"/>
          </w:r>
          <w:r>
            <w:instrText xml:space="preserve"> PAGEREF _Toc111909762 \h </w:instrText>
          </w:r>
          <w:r>
            <w:fldChar w:fldCharType="separate"/>
          </w:r>
          <w:r>
            <w:t>1</w:t>
          </w:r>
          <w:r>
            <w:fldChar w:fldCharType="end"/>
          </w:r>
          <w:r>
            <w:fldChar w:fldCharType="end"/>
          </w:r>
        </w:p>
        <w:p>
          <w:pPr>
            <w:pStyle w:val="14"/>
            <w:tabs>
              <w:tab w:val="left" w:pos="420"/>
            </w:tabs>
          </w:pPr>
          <w:r>
            <w:fldChar w:fldCharType="begin"/>
          </w:r>
          <w:r>
            <w:instrText xml:space="preserve"> HYPERLINK \l "_Toc111909763" </w:instrText>
          </w:r>
          <w:r>
            <w:fldChar w:fldCharType="separate"/>
          </w:r>
          <w:r>
            <w:rPr>
              <w:rStyle w:val="23"/>
              <w:b/>
            </w:rPr>
            <w:t>2</w:t>
          </w:r>
          <w:r>
            <w:tab/>
          </w:r>
          <w:r>
            <w:rPr>
              <w:rStyle w:val="23"/>
              <w:b/>
            </w:rPr>
            <w:t>企业研发设计环节数字化工具应用情况</w:t>
          </w:r>
          <w:r>
            <w:tab/>
          </w:r>
          <w:r>
            <w:fldChar w:fldCharType="begin"/>
          </w:r>
          <w:r>
            <w:instrText xml:space="preserve"> PAGEREF _Toc111909763 \h </w:instrText>
          </w:r>
          <w:r>
            <w:fldChar w:fldCharType="separate"/>
          </w:r>
          <w:r>
            <w:t>3</w:t>
          </w:r>
          <w:r>
            <w:fldChar w:fldCharType="end"/>
          </w:r>
          <w:r>
            <w:fldChar w:fldCharType="end"/>
          </w:r>
        </w:p>
        <w:p>
          <w:pPr>
            <w:pStyle w:val="17"/>
            <w:tabs>
              <w:tab w:val="left" w:pos="1260"/>
            </w:tabs>
          </w:pPr>
          <w:r>
            <w:fldChar w:fldCharType="begin"/>
          </w:r>
          <w:r>
            <w:instrText xml:space="preserve"> HYPERLINK \l "_Toc111909764" </w:instrText>
          </w:r>
          <w:r>
            <w:fldChar w:fldCharType="separate"/>
          </w:r>
          <w:r>
            <w:rPr>
              <w:rStyle w:val="23"/>
              <w:b/>
            </w:rPr>
            <w:t>2.1</w:t>
          </w:r>
          <w:r>
            <w:tab/>
          </w:r>
          <w:r>
            <w:rPr>
              <w:rStyle w:val="23"/>
              <w:b/>
            </w:rPr>
            <w:t>评估要点</w:t>
          </w:r>
          <w:r>
            <w:tab/>
          </w:r>
          <w:r>
            <w:fldChar w:fldCharType="begin"/>
          </w:r>
          <w:r>
            <w:instrText xml:space="preserve"> PAGEREF _Toc111909764 \h </w:instrText>
          </w:r>
          <w:r>
            <w:fldChar w:fldCharType="separate"/>
          </w:r>
          <w:r>
            <w:t>3</w:t>
          </w:r>
          <w:r>
            <w:fldChar w:fldCharType="end"/>
          </w:r>
          <w:r>
            <w:fldChar w:fldCharType="end"/>
          </w:r>
        </w:p>
        <w:p>
          <w:pPr>
            <w:pStyle w:val="17"/>
            <w:tabs>
              <w:tab w:val="left" w:pos="1260"/>
            </w:tabs>
          </w:pPr>
          <w:r>
            <w:fldChar w:fldCharType="begin"/>
          </w:r>
          <w:r>
            <w:instrText xml:space="preserve"> HYPERLINK \l "_Toc111909765" </w:instrText>
          </w:r>
          <w:r>
            <w:fldChar w:fldCharType="separate"/>
          </w:r>
          <w:r>
            <w:rPr>
              <w:rStyle w:val="23"/>
              <w:b/>
            </w:rPr>
            <w:t>2.2</w:t>
          </w:r>
          <w:r>
            <w:tab/>
          </w:r>
          <w:r>
            <w:rPr>
              <w:rStyle w:val="23"/>
              <w:b/>
            </w:rPr>
            <w:t>评估方法</w:t>
          </w:r>
          <w:r>
            <w:tab/>
          </w:r>
          <w:r>
            <w:fldChar w:fldCharType="begin"/>
          </w:r>
          <w:r>
            <w:instrText xml:space="preserve"> PAGEREF _Toc111909765 \h </w:instrText>
          </w:r>
          <w:r>
            <w:fldChar w:fldCharType="separate"/>
          </w:r>
          <w:r>
            <w:t>3</w:t>
          </w:r>
          <w:r>
            <w:fldChar w:fldCharType="end"/>
          </w:r>
          <w:r>
            <w:fldChar w:fldCharType="end"/>
          </w:r>
        </w:p>
        <w:p>
          <w:pPr>
            <w:pStyle w:val="14"/>
            <w:tabs>
              <w:tab w:val="left" w:pos="420"/>
            </w:tabs>
          </w:pPr>
          <w:r>
            <w:fldChar w:fldCharType="begin"/>
          </w:r>
          <w:r>
            <w:instrText xml:space="preserve"> HYPERLINK \l "_Toc111909766" </w:instrText>
          </w:r>
          <w:r>
            <w:fldChar w:fldCharType="separate"/>
          </w:r>
          <w:r>
            <w:rPr>
              <w:rStyle w:val="23"/>
              <w:b/>
            </w:rPr>
            <w:t>3</w:t>
          </w:r>
          <w:r>
            <w:tab/>
          </w:r>
          <w:r>
            <w:rPr>
              <w:rStyle w:val="23"/>
              <w:b/>
            </w:rPr>
            <w:t>企业经营管理环节数字化情况</w:t>
          </w:r>
          <w:r>
            <w:tab/>
          </w:r>
          <w:r>
            <w:fldChar w:fldCharType="begin"/>
          </w:r>
          <w:r>
            <w:instrText xml:space="preserve"> PAGEREF _Toc111909766 \h </w:instrText>
          </w:r>
          <w:r>
            <w:fldChar w:fldCharType="separate"/>
          </w:r>
          <w:r>
            <w:t>5</w:t>
          </w:r>
          <w:r>
            <w:fldChar w:fldCharType="end"/>
          </w:r>
          <w:r>
            <w:fldChar w:fldCharType="end"/>
          </w:r>
        </w:p>
        <w:p>
          <w:pPr>
            <w:pStyle w:val="17"/>
            <w:tabs>
              <w:tab w:val="left" w:pos="1260"/>
            </w:tabs>
          </w:pPr>
          <w:r>
            <w:fldChar w:fldCharType="begin"/>
          </w:r>
          <w:r>
            <w:instrText xml:space="preserve"> HYPERLINK \l "_Toc111909767" </w:instrText>
          </w:r>
          <w:r>
            <w:fldChar w:fldCharType="separate"/>
          </w:r>
          <w:r>
            <w:rPr>
              <w:rStyle w:val="23"/>
              <w:b/>
            </w:rPr>
            <w:t>3.1</w:t>
          </w:r>
          <w:r>
            <w:tab/>
          </w:r>
          <w:r>
            <w:rPr>
              <w:rStyle w:val="23"/>
              <w:b/>
            </w:rPr>
            <w:t>评估要点</w:t>
          </w:r>
          <w:r>
            <w:tab/>
          </w:r>
          <w:r>
            <w:fldChar w:fldCharType="begin"/>
          </w:r>
          <w:r>
            <w:instrText xml:space="preserve"> PAGEREF _Toc111909767 \h </w:instrText>
          </w:r>
          <w:r>
            <w:fldChar w:fldCharType="separate"/>
          </w:r>
          <w:r>
            <w:t>5</w:t>
          </w:r>
          <w:r>
            <w:fldChar w:fldCharType="end"/>
          </w:r>
          <w:r>
            <w:fldChar w:fldCharType="end"/>
          </w:r>
        </w:p>
        <w:p>
          <w:pPr>
            <w:pStyle w:val="17"/>
            <w:tabs>
              <w:tab w:val="left" w:pos="1260"/>
            </w:tabs>
          </w:pPr>
          <w:r>
            <w:fldChar w:fldCharType="begin"/>
          </w:r>
          <w:r>
            <w:instrText xml:space="preserve"> HYPERLINK \l "_Toc111909768" </w:instrText>
          </w:r>
          <w:r>
            <w:fldChar w:fldCharType="separate"/>
          </w:r>
          <w:r>
            <w:rPr>
              <w:rStyle w:val="23"/>
              <w:b/>
            </w:rPr>
            <w:t>3.2</w:t>
          </w:r>
          <w:r>
            <w:tab/>
          </w:r>
          <w:r>
            <w:rPr>
              <w:rStyle w:val="23"/>
              <w:b/>
            </w:rPr>
            <w:t>评估方法</w:t>
          </w:r>
          <w:r>
            <w:tab/>
          </w:r>
          <w:r>
            <w:fldChar w:fldCharType="begin"/>
          </w:r>
          <w:r>
            <w:instrText xml:space="preserve"> PAGEREF _Toc111909768 \h </w:instrText>
          </w:r>
          <w:r>
            <w:fldChar w:fldCharType="separate"/>
          </w:r>
          <w:r>
            <w:t>6</w:t>
          </w:r>
          <w:r>
            <w:fldChar w:fldCharType="end"/>
          </w:r>
          <w:r>
            <w:fldChar w:fldCharType="end"/>
          </w:r>
        </w:p>
        <w:p>
          <w:pPr>
            <w:pStyle w:val="14"/>
            <w:tabs>
              <w:tab w:val="left" w:pos="420"/>
            </w:tabs>
          </w:pPr>
          <w:r>
            <w:fldChar w:fldCharType="begin"/>
          </w:r>
          <w:r>
            <w:instrText xml:space="preserve"> HYPERLINK \l "_Toc111909769" </w:instrText>
          </w:r>
          <w:r>
            <w:fldChar w:fldCharType="separate"/>
          </w:r>
          <w:r>
            <w:rPr>
              <w:rStyle w:val="23"/>
              <w:b/>
            </w:rPr>
            <w:t>4</w:t>
          </w:r>
          <w:r>
            <w:tab/>
          </w:r>
          <w:r>
            <w:rPr>
              <w:rStyle w:val="23"/>
              <w:b/>
            </w:rPr>
            <w:t>企业关键业务环节全面数字化情况</w:t>
          </w:r>
          <w:r>
            <w:tab/>
          </w:r>
          <w:r>
            <w:fldChar w:fldCharType="begin"/>
          </w:r>
          <w:r>
            <w:instrText xml:space="preserve"> PAGEREF _Toc111909769 \h </w:instrText>
          </w:r>
          <w:r>
            <w:fldChar w:fldCharType="separate"/>
          </w:r>
          <w:r>
            <w:t>8</w:t>
          </w:r>
          <w:r>
            <w:fldChar w:fldCharType="end"/>
          </w:r>
          <w:r>
            <w:fldChar w:fldCharType="end"/>
          </w:r>
        </w:p>
        <w:p>
          <w:pPr>
            <w:pStyle w:val="17"/>
            <w:tabs>
              <w:tab w:val="left" w:pos="1260"/>
            </w:tabs>
          </w:pPr>
          <w:r>
            <w:fldChar w:fldCharType="begin"/>
          </w:r>
          <w:r>
            <w:instrText xml:space="preserve"> HYPERLINK \l "_Toc111909770" </w:instrText>
          </w:r>
          <w:r>
            <w:fldChar w:fldCharType="separate"/>
          </w:r>
          <w:r>
            <w:rPr>
              <w:rStyle w:val="23"/>
              <w:b/>
            </w:rPr>
            <w:t>4.1</w:t>
          </w:r>
          <w:r>
            <w:tab/>
          </w:r>
          <w:r>
            <w:rPr>
              <w:rStyle w:val="23"/>
              <w:b/>
            </w:rPr>
            <w:t>评估要点</w:t>
          </w:r>
          <w:r>
            <w:tab/>
          </w:r>
          <w:r>
            <w:fldChar w:fldCharType="begin"/>
          </w:r>
          <w:r>
            <w:instrText xml:space="preserve"> PAGEREF _Toc111909770 \h </w:instrText>
          </w:r>
          <w:r>
            <w:fldChar w:fldCharType="separate"/>
          </w:r>
          <w:r>
            <w:t>8</w:t>
          </w:r>
          <w:r>
            <w:fldChar w:fldCharType="end"/>
          </w:r>
          <w:r>
            <w:fldChar w:fldCharType="end"/>
          </w:r>
        </w:p>
        <w:p>
          <w:pPr>
            <w:pStyle w:val="17"/>
            <w:tabs>
              <w:tab w:val="left" w:pos="1260"/>
            </w:tabs>
          </w:pPr>
          <w:r>
            <w:fldChar w:fldCharType="begin"/>
          </w:r>
          <w:r>
            <w:instrText xml:space="preserve"> HYPERLINK \l "_Toc111909771" </w:instrText>
          </w:r>
          <w:r>
            <w:fldChar w:fldCharType="separate"/>
          </w:r>
          <w:r>
            <w:rPr>
              <w:rStyle w:val="23"/>
              <w:b/>
            </w:rPr>
            <w:t>4.2</w:t>
          </w:r>
          <w:r>
            <w:tab/>
          </w:r>
          <w:r>
            <w:rPr>
              <w:rStyle w:val="23"/>
              <w:b/>
            </w:rPr>
            <w:t>评估方法</w:t>
          </w:r>
          <w:r>
            <w:tab/>
          </w:r>
          <w:r>
            <w:fldChar w:fldCharType="begin"/>
          </w:r>
          <w:r>
            <w:instrText xml:space="preserve"> PAGEREF _Toc111909771 \h </w:instrText>
          </w:r>
          <w:r>
            <w:fldChar w:fldCharType="separate"/>
          </w:r>
          <w:r>
            <w:t>8</w:t>
          </w:r>
          <w:r>
            <w:fldChar w:fldCharType="end"/>
          </w:r>
          <w:r>
            <w:fldChar w:fldCharType="end"/>
          </w:r>
        </w:p>
        <w:p>
          <w:pPr>
            <w:pStyle w:val="14"/>
            <w:tabs>
              <w:tab w:val="left" w:pos="420"/>
            </w:tabs>
          </w:pPr>
          <w:r>
            <w:fldChar w:fldCharType="begin"/>
          </w:r>
          <w:r>
            <w:instrText xml:space="preserve"> HYPERLINK \l "_Toc111909772" </w:instrText>
          </w:r>
          <w:r>
            <w:fldChar w:fldCharType="separate"/>
          </w:r>
          <w:r>
            <w:rPr>
              <w:rStyle w:val="23"/>
              <w:b/>
            </w:rPr>
            <w:t>5</w:t>
          </w:r>
          <w:r>
            <w:tab/>
          </w:r>
          <w:r>
            <w:rPr>
              <w:rStyle w:val="23"/>
              <w:b/>
            </w:rPr>
            <w:t>企业生产设备数字化情况</w:t>
          </w:r>
          <w:r>
            <w:tab/>
          </w:r>
          <w:r>
            <w:fldChar w:fldCharType="begin"/>
          </w:r>
          <w:r>
            <w:instrText xml:space="preserve"> PAGEREF _Toc111909772 \h </w:instrText>
          </w:r>
          <w:r>
            <w:fldChar w:fldCharType="separate"/>
          </w:r>
          <w:r>
            <w:t>11</w:t>
          </w:r>
          <w:r>
            <w:fldChar w:fldCharType="end"/>
          </w:r>
          <w:r>
            <w:fldChar w:fldCharType="end"/>
          </w:r>
        </w:p>
        <w:p>
          <w:pPr>
            <w:pStyle w:val="17"/>
            <w:tabs>
              <w:tab w:val="left" w:pos="1260"/>
            </w:tabs>
          </w:pPr>
          <w:r>
            <w:fldChar w:fldCharType="begin"/>
          </w:r>
          <w:r>
            <w:instrText xml:space="preserve"> HYPERLINK \l "_Toc111909773" </w:instrText>
          </w:r>
          <w:r>
            <w:fldChar w:fldCharType="separate"/>
          </w:r>
          <w:r>
            <w:rPr>
              <w:rStyle w:val="23"/>
              <w:b/>
            </w:rPr>
            <w:t>5.1</w:t>
          </w:r>
          <w:r>
            <w:tab/>
          </w:r>
          <w:r>
            <w:rPr>
              <w:rStyle w:val="23"/>
              <w:b/>
            </w:rPr>
            <w:t>评估要点</w:t>
          </w:r>
          <w:r>
            <w:tab/>
          </w:r>
          <w:r>
            <w:fldChar w:fldCharType="begin"/>
          </w:r>
          <w:r>
            <w:instrText xml:space="preserve"> PAGEREF _Toc111909773 \h </w:instrText>
          </w:r>
          <w:r>
            <w:fldChar w:fldCharType="separate"/>
          </w:r>
          <w:r>
            <w:t>11</w:t>
          </w:r>
          <w:r>
            <w:fldChar w:fldCharType="end"/>
          </w:r>
          <w:r>
            <w:fldChar w:fldCharType="end"/>
          </w:r>
        </w:p>
        <w:p>
          <w:pPr>
            <w:pStyle w:val="17"/>
            <w:tabs>
              <w:tab w:val="left" w:pos="1260"/>
            </w:tabs>
          </w:pPr>
          <w:r>
            <w:fldChar w:fldCharType="begin"/>
          </w:r>
          <w:r>
            <w:instrText xml:space="preserve"> HYPERLINK \l "_Toc111909774" </w:instrText>
          </w:r>
          <w:r>
            <w:fldChar w:fldCharType="separate"/>
          </w:r>
          <w:r>
            <w:rPr>
              <w:rStyle w:val="23"/>
              <w:b/>
            </w:rPr>
            <w:t>5.2</w:t>
          </w:r>
          <w:r>
            <w:tab/>
          </w:r>
          <w:r>
            <w:rPr>
              <w:rStyle w:val="23"/>
              <w:b/>
            </w:rPr>
            <w:t>评估方法</w:t>
          </w:r>
          <w:r>
            <w:tab/>
          </w:r>
          <w:r>
            <w:fldChar w:fldCharType="begin"/>
          </w:r>
          <w:r>
            <w:instrText xml:space="preserve"> PAGEREF _Toc111909774 \h </w:instrText>
          </w:r>
          <w:r>
            <w:fldChar w:fldCharType="separate"/>
          </w:r>
          <w:r>
            <w:t>11</w:t>
          </w:r>
          <w:r>
            <w:fldChar w:fldCharType="end"/>
          </w:r>
          <w:r>
            <w:fldChar w:fldCharType="end"/>
          </w:r>
        </w:p>
        <w:p>
          <w:pPr>
            <w:pStyle w:val="14"/>
            <w:tabs>
              <w:tab w:val="left" w:pos="420"/>
            </w:tabs>
          </w:pPr>
          <w:r>
            <w:fldChar w:fldCharType="begin"/>
          </w:r>
          <w:r>
            <w:instrText xml:space="preserve"> HYPERLINK \l "_Toc111909775" </w:instrText>
          </w:r>
          <w:r>
            <w:fldChar w:fldCharType="separate"/>
          </w:r>
          <w:r>
            <w:rPr>
              <w:rStyle w:val="23"/>
              <w:b/>
            </w:rPr>
            <w:t>6</w:t>
          </w:r>
          <w:r>
            <w:tab/>
          </w:r>
          <w:r>
            <w:rPr>
              <w:rStyle w:val="23"/>
              <w:b/>
            </w:rPr>
            <w:t>企业数字化生产设备联网情况</w:t>
          </w:r>
          <w:r>
            <w:tab/>
          </w:r>
          <w:r>
            <w:fldChar w:fldCharType="begin"/>
          </w:r>
          <w:r>
            <w:instrText xml:space="preserve"> PAGEREF _Toc111909775 \h </w:instrText>
          </w:r>
          <w:r>
            <w:fldChar w:fldCharType="separate"/>
          </w:r>
          <w:r>
            <w:t>13</w:t>
          </w:r>
          <w:r>
            <w:fldChar w:fldCharType="end"/>
          </w:r>
          <w:r>
            <w:fldChar w:fldCharType="end"/>
          </w:r>
        </w:p>
        <w:p>
          <w:pPr>
            <w:pStyle w:val="17"/>
            <w:tabs>
              <w:tab w:val="left" w:pos="1260"/>
            </w:tabs>
          </w:pPr>
          <w:r>
            <w:fldChar w:fldCharType="begin"/>
          </w:r>
          <w:r>
            <w:instrText xml:space="preserve"> HYPERLINK \l "_Toc111909776" </w:instrText>
          </w:r>
          <w:r>
            <w:fldChar w:fldCharType="separate"/>
          </w:r>
          <w:r>
            <w:rPr>
              <w:rStyle w:val="23"/>
              <w:b/>
            </w:rPr>
            <w:t>6.1</w:t>
          </w:r>
          <w:r>
            <w:tab/>
          </w:r>
          <w:r>
            <w:rPr>
              <w:rStyle w:val="23"/>
              <w:b/>
            </w:rPr>
            <w:t>评估要点</w:t>
          </w:r>
          <w:r>
            <w:tab/>
          </w:r>
          <w:r>
            <w:fldChar w:fldCharType="begin"/>
          </w:r>
          <w:r>
            <w:instrText xml:space="preserve"> PAGEREF _Toc111909776 \h </w:instrText>
          </w:r>
          <w:r>
            <w:fldChar w:fldCharType="separate"/>
          </w:r>
          <w:r>
            <w:t>13</w:t>
          </w:r>
          <w:r>
            <w:fldChar w:fldCharType="end"/>
          </w:r>
          <w:r>
            <w:fldChar w:fldCharType="end"/>
          </w:r>
        </w:p>
        <w:p>
          <w:pPr>
            <w:pStyle w:val="17"/>
            <w:tabs>
              <w:tab w:val="left" w:pos="1260"/>
            </w:tabs>
          </w:pPr>
          <w:r>
            <w:fldChar w:fldCharType="begin"/>
          </w:r>
          <w:r>
            <w:instrText xml:space="preserve"> HYPERLINK \l "_Toc111909777" </w:instrText>
          </w:r>
          <w:r>
            <w:fldChar w:fldCharType="separate"/>
          </w:r>
          <w:r>
            <w:rPr>
              <w:rStyle w:val="23"/>
              <w:b/>
            </w:rPr>
            <w:t>6.2</w:t>
          </w:r>
          <w:r>
            <w:tab/>
          </w:r>
          <w:r>
            <w:rPr>
              <w:rStyle w:val="23"/>
              <w:b/>
            </w:rPr>
            <w:t>评估方法</w:t>
          </w:r>
          <w:r>
            <w:tab/>
          </w:r>
          <w:r>
            <w:fldChar w:fldCharType="begin"/>
          </w:r>
          <w:r>
            <w:instrText xml:space="preserve"> PAGEREF _Toc111909777 \h </w:instrText>
          </w:r>
          <w:r>
            <w:fldChar w:fldCharType="separate"/>
          </w:r>
          <w:r>
            <w:t>13</w:t>
          </w:r>
          <w:r>
            <w:fldChar w:fldCharType="end"/>
          </w:r>
          <w:r>
            <w:fldChar w:fldCharType="end"/>
          </w:r>
        </w:p>
        <w:p>
          <w:pPr>
            <w:pStyle w:val="14"/>
            <w:tabs>
              <w:tab w:val="left" w:pos="420"/>
            </w:tabs>
          </w:pPr>
          <w:r>
            <w:fldChar w:fldCharType="begin"/>
          </w:r>
          <w:r>
            <w:instrText xml:space="preserve"> HYPERLINK \l "_Toc111909778" </w:instrText>
          </w:r>
          <w:r>
            <w:fldChar w:fldCharType="separate"/>
          </w:r>
          <w:r>
            <w:rPr>
              <w:rStyle w:val="23"/>
              <w:b/>
            </w:rPr>
            <w:t>7</w:t>
          </w:r>
          <w:r>
            <w:tab/>
          </w:r>
          <w:r>
            <w:rPr>
              <w:rStyle w:val="23"/>
              <w:b/>
            </w:rPr>
            <w:t>企业工业设备上云情况</w:t>
          </w:r>
          <w:r>
            <w:tab/>
          </w:r>
          <w:r>
            <w:fldChar w:fldCharType="begin"/>
          </w:r>
          <w:r>
            <w:instrText xml:space="preserve"> PAGEREF _Toc111909778 \h </w:instrText>
          </w:r>
          <w:r>
            <w:fldChar w:fldCharType="separate"/>
          </w:r>
          <w:r>
            <w:t>15</w:t>
          </w:r>
          <w:r>
            <w:fldChar w:fldCharType="end"/>
          </w:r>
          <w:r>
            <w:fldChar w:fldCharType="end"/>
          </w:r>
        </w:p>
        <w:p>
          <w:pPr>
            <w:pStyle w:val="17"/>
            <w:tabs>
              <w:tab w:val="left" w:pos="1260"/>
            </w:tabs>
          </w:pPr>
          <w:r>
            <w:fldChar w:fldCharType="begin"/>
          </w:r>
          <w:r>
            <w:instrText xml:space="preserve"> HYPERLINK \l "_Toc111909779" </w:instrText>
          </w:r>
          <w:r>
            <w:fldChar w:fldCharType="separate"/>
          </w:r>
          <w:r>
            <w:rPr>
              <w:rStyle w:val="23"/>
              <w:b/>
            </w:rPr>
            <w:t>7.1</w:t>
          </w:r>
          <w:r>
            <w:tab/>
          </w:r>
          <w:r>
            <w:rPr>
              <w:rStyle w:val="23"/>
              <w:b/>
            </w:rPr>
            <w:t>评估要点</w:t>
          </w:r>
          <w:r>
            <w:tab/>
          </w:r>
          <w:r>
            <w:fldChar w:fldCharType="begin"/>
          </w:r>
          <w:r>
            <w:instrText xml:space="preserve"> PAGEREF _Toc111909779 \h </w:instrText>
          </w:r>
          <w:r>
            <w:fldChar w:fldCharType="separate"/>
          </w:r>
          <w:r>
            <w:t>15</w:t>
          </w:r>
          <w:r>
            <w:fldChar w:fldCharType="end"/>
          </w:r>
          <w:r>
            <w:fldChar w:fldCharType="end"/>
          </w:r>
        </w:p>
        <w:p>
          <w:pPr>
            <w:pStyle w:val="17"/>
            <w:tabs>
              <w:tab w:val="left" w:pos="1260"/>
            </w:tabs>
          </w:pPr>
          <w:r>
            <w:fldChar w:fldCharType="begin"/>
          </w:r>
          <w:r>
            <w:instrText xml:space="preserve"> HYPERLINK \l "_Toc111909780" </w:instrText>
          </w:r>
          <w:r>
            <w:fldChar w:fldCharType="separate"/>
          </w:r>
          <w:r>
            <w:rPr>
              <w:rStyle w:val="23"/>
              <w:b/>
            </w:rPr>
            <w:t>7.2</w:t>
          </w:r>
          <w:r>
            <w:tab/>
          </w:r>
          <w:r>
            <w:rPr>
              <w:rStyle w:val="23"/>
              <w:b/>
            </w:rPr>
            <w:t>评估方法</w:t>
          </w:r>
          <w:r>
            <w:tab/>
          </w:r>
          <w:r>
            <w:fldChar w:fldCharType="begin"/>
          </w:r>
          <w:r>
            <w:instrText xml:space="preserve"> PAGEREF _Toc111909780 \h </w:instrText>
          </w:r>
          <w:r>
            <w:fldChar w:fldCharType="separate"/>
          </w:r>
          <w:r>
            <w:t>15</w:t>
          </w:r>
          <w:r>
            <w:fldChar w:fldCharType="end"/>
          </w:r>
          <w:r>
            <w:fldChar w:fldCharType="end"/>
          </w:r>
        </w:p>
        <w:p>
          <w:pPr>
            <w:pStyle w:val="14"/>
            <w:tabs>
              <w:tab w:val="left" w:pos="420"/>
            </w:tabs>
          </w:pPr>
          <w:r>
            <w:fldChar w:fldCharType="begin"/>
          </w:r>
          <w:r>
            <w:instrText xml:space="preserve"> HYPERLINK \l "_Toc111909781" </w:instrText>
          </w:r>
          <w:r>
            <w:fldChar w:fldCharType="separate"/>
          </w:r>
          <w:r>
            <w:rPr>
              <w:rStyle w:val="23"/>
              <w:b/>
            </w:rPr>
            <w:t>8</w:t>
          </w:r>
          <w:r>
            <w:tab/>
          </w:r>
          <w:r>
            <w:rPr>
              <w:rStyle w:val="23"/>
              <w:b/>
            </w:rPr>
            <w:t>企业工业云平台应用情况</w:t>
          </w:r>
          <w:r>
            <w:tab/>
          </w:r>
          <w:r>
            <w:fldChar w:fldCharType="begin"/>
          </w:r>
          <w:r>
            <w:instrText xml:space="preserve"> PAGEREF _Toc111909781 \h </w:instrText>
          </w:r>
          <w:r>
            <w:fldChar w:fldCharType="separate"/>
          </w:r>
          <w:r>
            <w:t>17</w:t>
          </w:r>
          <w:r>
            <w:fldChar w:fldCharType="end"/>
          </w:r>
          <w:r>
            <w:fldChar w:fldCharType="end"/>
          </w:r>
        </w:p>
        <w:p>
          <w:pPr>
            <w:pStyle w:val="17"/>
            <w:tabs>
              <w:tab w:val="left" w:pos="1260"/>
            </w:tabs>
          </w:pPr>
          <w:r>
            <w:fldChar w:fldCharType="begin"/>
          </w:r>
          <w:r>
            <w:instrText xml:space="preserve"> HYPERLINK \l "_Toc111909782" </w:instrText>
          </w:r>
          <w:r>
            <w:fldChar w:fldCharType="separate"/>
          </w:r>
          <w:r>
            <w:rPr>
              <w:rStyle w:val="23"/>
              <w:b/>
            </w:rPr>
            <w:t>8.1</w:t>
          </w:r>
          <w:r>
            <w:tab/>
          </w:r>
          <w:r>
            <w:rPr>
              <w:rStyle w:val="23"/>
              <w:b/>
            </w:rPr>
            <w:t>评估要点</w:t>
          </w:r>
          <w:r>
            <w:tab/>
          </w:r>
          <w:r>
            <w:fldChar w:fldCharType="begin"/>
          </w:r>
          <w:r>
            <w:instrText xml:space="preserve"> PAGEREF _Toc111909782 \h </w:instrText>
          </w:r>
          <w:r>
            <w:fldChar w:fldCharType="separate"/>
          </w:r>
          <w:r>
            <w:t>17</w:t>
          </w:r>
          <w:r>
            <w:fldChar w:fldCharType="end"/>
          </w:r>
          <w:r>
            <w:fldChar w:fldCharType="end"/>
          </w:r>
        </w:p>
        <w:p>
          <w:pPr>
            <w:pStyle w:val="17"/>
            <w:tabs>
              <w:tab w:val="left" w:pos="1260"/>
            </w:tabs>
          </w:pPr>
          <w:r>
            <w:fldChar w:fldCharType="begin"/>
          </w:r>
          <w:r>
            <w:instrText xml:space="preserve"> HYPERLINK \l "_Toc111909783" </w:instrText>
          </w:r>
          <w:r>
            <w:fldChar w:fldCharType="separate"/>
          </w:r>
          <w:r>
            <w:rPr>
              <w:rStyle w:val="23"/>
              <w:b/>
            </w:rPr>
            <w:t>8.2</w:t>
          </w:r>
          <w:r>
            <w:tab/>
          </w:r>
          <w:r>
            <w:rPr>
              <w:rStyle w:val="23"/>
              <w:b/>
            </w:rPr>
            <w:t>评估方法</w:t>
          </w:r>
          <w:r>
            <w:tab/>
          </w:r>
          <w:r>
            <w:fldChar w:fldCharType="begin"/>
          </w:r>
          <w:r>
            <w:instrText xml:space="preserve"> PAGEREF _Toc111909783 \h </w:instrText>
          </w:r>
          <w:r>
            <w:fldChar w:fldCharType="separate"/>
          </w:r>
          <w:r>
            <w:t>17</w:t>
          </w:r>
          <w:r>
            <w:fldChar w:fldCharType="end"/>
          </w:r>
          <w:r>
            <w:fldChar w:fldCharType="end"/>
          </w:r>
        </w:p>
        <w:p>
          <w:pPr>
            <w:pStyle w:val="14"/>
            <w:tabs>
              <w:tab w:val="left" w:pos="420"/>
            </w:tabs>
          </w:pPr>
          <w:r>
            <w:fldChar w:fldCharType="begin"/>
          </w:r>
          <w:r>
            <w:instrText xml:space="preserve"> HYPERLINK \l "_Toc111909784" </w:instrText>
          </w:r>
          <w:r>
            <w:fldChar w:fldCharType="separate"/>
          </w:r>
          <w:r>
            <w:rPr>
              <w:rStyle w:val="23"/>
              <w:b/>
            </w:rPr>
            <w:t>9</w:t>
          </w:r>
          <w:r>
            <w:tab/>
          </w:r>
          <w:r>
            <w:rPr>
              <w:rStyle w:val="23"/>
              <w:b/>
            </w:rPr>
            <w:t>企业工业互联网平台应用情况</w:t>
          </w:r>
          <w:r>
            <w:tab/>
          </w:r>
          <w:r>
            <w:fldChar w:fldCharType="begin"/>
          </w:r>
          <w:r>
            <w:instrText xml:space="preserve"> PAGEREF _Toc111909784 \h </w:instrText>
          </w:r>
          <w:r>
            <w:fldChar w:fldCharType="separate"/>
          </w:r>
          <w:r>
            <w:t>19</w:t>
          </w:r>
          <w:r>
            <w:fldChar w:fldCharType="end"/>
          </w:r>
          <w:r>
            <w:fldChar w:fldCharType="end"/>
          </w:r>
        </w:p>
        <w:p>
          <w:pPr>
            <w:pStyle w:val="17"/>
            <w:tabs>
              <w:tab w:val="left" w:pos="1260"/>
            </w:tabs>
          </w:pPr>
          <w:r>
            <w:fldChar w:fldCharType="begin"/>
          </w:r>
          <w:r>
            <w:instrText xml:space="preserve"> HYPERLINK \l "_Toc111909785" </w:instrText>
          </w:r>
          <w:r>
            <w:fldChar w:fldCharType="separate"/>
          </w:r>
          <w:r>
            <w:rPr>
              <w:rStyle w:val="23"/>
              <w:b/>
            </w:rPr>
            <w:t>9.1</w:t>
          </w:r>
          <w:r>
            <w:tab/>
          </w:r>
          <w:r>
            <w:rPr>
              <w:rStyle w:val="23"/>
              <w:b/>
            </w:rPr>
            <w:t>评估要点</w:t>
          </w:r>
          <w:r>
            <w:tab/>
          </w:r>
          <w:r>
            <w:fldChar w:fldCharType="begin"/>
          </w:r>
          <w:r>
            <w:instrText xml:space="preserve"> PAGEREF _Toc111909785 \h </w:instrText>
          </w:r>
          <w:r>
            <w:fldChar w:fldCharType="separate"/>
          </w:r>
          <w:r>
            <w:t>19</w:t>
          </w:r>
          <w:r>
            <w:fldChar w:fldCharType="end"/>
          </w:r>
          <w:r>
            <w:fldChar w:fldCharType="end"/>
          </w:r>
        </w:p>
        <w:p>
          <w:pPr>
            <w:pStyle w:val="17"/>
            <w:tabs>
              <w:tab w:val="left" w:pos="1260"/>
            </w:tabs>
          </w:pPr>
          <w:r>
            <w:fldChar w:fldCharType="begin"/>
          </w:r>
          <w:r>
            <w:instrText xml:space="preserve"> HYPERLINK \l "_Toc111909786" </w:instrText>
          </w:r>
          <w:r>
            <w:fldChar w:fldCharType="separate"/>
          </w:r>
          <w:r>
            <w:rPr>
              <w:rStyle w:val="23"/>
              <w:b/>
            </w:rPr>
            <w:t>9.2</w:t>
          </w:r>
          <w:r>
            <w:tab/>
          </w:r>
          <w:r>
            <w:rPr>
              <w:rStyle w:val="23"/>
              <w:b/>
            </w:rPr>
            <w:t>评估方法</w:t>
          </w:r>
          <w:r>
            <w:tab/>
          </w:r>
          <w:r>
            <w:fldChar w:fldCharType="begin"/>
          </w:r>
          <w:r>
            <w:instrText xml:space="preserve"> PAGEREF _Toc111909786 \h </w:instrText>
          </w:r>
          <w:r>
            <w:fldChar w:fldCharType="separate"/>
          </w:r>
          <w:r>
            <w:t>19</w:t>
          </w:r>
          <w:r>
            <w:fldChar w:fldCharType="end"/>
          </w:r>
          <w:r>
            <w:fldChar w:fldCharType="end"/>
          </w:r>
        </w:p>
        <w:p>
          <w:pPr>
            <w:pStyle w:val="14"/>
            <w:tabs>
              <w:tab w:val="left" w:pos="420"/>
            </w:tabs>
            <w:rPr>
              <w:rStyle w:val="23"/>
              <w:b/>
            </w:rPr>
          </w:pPr>
          <w:r>
            <w:fldChar w:fldCharType="begin"/>
          </w:r>
          <w:r>
            <w:instrText xml:space="preserve"> HYPERLINK \l "_Toc111909787" </w:instrText>
          </w:r>
          <w:r>
            <w:fldChar w:fldCharType="separate"/>
          </w:r>
          <w:r>
            <w:rPr>
              <w:rStyle w:val="23"/>
              <w:b/>
            </w:rPr>
            <w:t>10</w:t>
          </w:r>
          <w:r>
            <w:rPr>
              <w:rStyle w:val="23"/>
              <w:b/>
            </w:rPr>
            <w:tab/>
          </w:r>
          <w:r>
            <w:rPr>
              <w:rStyle w:val="23"/>
              <w:b/>
            </w:rPr>
            <w:t>企业工业软件应用情况</w:t>
          </w:r>
          <w:r>
            <w:rPr>
              <w:rStyle w:val="23"/>
              <w:b/>
            </w:rPr>
            <w:tab/>
          </w:r>
          <w:r>
            <w:rPr>
              <w:rStyle w:val="23"/>
              <w:b/>
            </w:rPr>
            <w:fldChar w:fldCharType="begin"/>
          </w:r>
          <w:r>
            <w:rPr>
              <w:rStyle w:val="23"/>
              <w:b/>
            </w:rPr>
            <w:instrText xml:space="preserve"> PAGEREF _Toc111909787 \h </w:instrText>
          </w:r>
          <w:r>
            <w:rPr>
              <w:rStyle w:val="23"/>
              <w:b/>
            </w:rPr>
            <w:fldChar w:fldCharType="separate"/>
          </w:r>
          <w:r>
            <w:rPr>
              <w:rStyle w:val="23"/>
              <w:b/>
            </w:rPr>
            <w:t>21</w:t>
          </w:r>
          <w:r>
            <w:rPr>
              <w:rStyle w:val="23"/>
              <w:b/>
            </w:rPr>
            <w:fldChar w:fldCharType="end"/>
          </w:r>
          <w:r>
            <w:rPr>
              <w:rStyle w:val="23"/>
              <w:b/>
            </w:rPr>
            <w:fldChar w:fldCharType="end"/>
          </w:r>
        </w:p>
        <w:p>
          <w:pPr>
            <w:pStyle w:val="17"/>
            <w:tabs>
              <w:tab w:val="left" w:pos="1260"/>
            </w:tabs>
          </w:pPr>
          <w:r>
            <w:fldChar w:fldCharType="begin"/>
          </w:r>
          <w:r>
            <w:instrText xml:space="preserve"> HYPERLINK \l "_Toc111909788" </w:instrText>
          </w:r>
          <w:r>
            <w:fldChar w:fldCharType="separate"/>
          </w:r>
          <w:r>
            <w:rPr>
              <w:rStyle w:val="23"/>
              <w:b/>
            </w:rPr>
            <w:t>10.1</w:t>
          </w:r>
          <w:r>
            <w:tab/>
          </w:r>
          <w:r>
            <w:rPr>
              <w:rStyle w:val="23"/>
              <w:b/>
            </w:rPr>
            <w:t>评估要点</w:t>
          </w:r>
          <w:r>
            <w:tab/>
          </w:r>
          <w:r>
            <w:fldChar w:fldCharType="begin"/>
          </w:r>
          <w:r>
            <w:instrText xml:space="preserve"> PAGEREF _Toc111909788 \h </w:instrText>
          </w:r>
          <w:r>
            <w:fldChar w:fldCharType="separate"/>
          </w:r>
          <w:r>
            <w:t>21</w:t>
          </w:r>
          <w:r>
            <w:fldChar w:fldCharType="end"/>
          </w:r>
          <w:r>
            <w:fldChar w:fldCharType="end"/>
          </w:r>
        </w:p>
        <w:p>
          <w:pPr>
            <w:pStyle w:val="17"/>
            <w:tabs>
              <w:tab w:val="left" w:pos="1260"/>
            </w:tabs>
          </w:pPr>
          <w:r>
            <w:fldChar w:fldCharType="begin"/>
          </w:r>
          <w:r>
            <w:instrText xml:space="preserve"> HYPERLINK \l "_Toc111909789" </w:instrText>
          </w:r>
          <w:r>
            <w:fldChar w:fldCharType="separate"/>
          </w:r>
          <w:r>
            <w:rPr>
              <w:rStyle w:val="23"/>
              <w:b/>
            </w:rPr>
            <w:t>10.2</w:t>
          </w:r>
          <w:r>
            <w:tab/>
          </w:r>
          <w:r>
            <w:rPr>
              <w:rStyle w:val="23"/>
              <w:b/>
            </w:rPr>
            <w:t>评估方法</w:t>
          </w:r>
          <w:r>
            <w:tab/>
          </w:r>
          <w:r>
            <w:fldChar w:fldCharType="begin"/>
          </w:r>
          <w:r>
            <w:instrText xml:space="preserve"> PAGEREF _Toc111909789 \h </w:instrText>
          </w:r>
          <w:r>
            <w:fldChar w:fldCharType="separate"/>
          </w:r>
          <w:r>
            <w:t>21</w:t>
          </w:r>
          <w:r>
            <w:fldChar w:fldCharType="end"/>
          </w:r>
          <w:r>
            <w:fldChar w:fldCharType="end"/>
          </w:r>
        </w:p>
        <w:p>
          <w:pPr>
            <w:pStyle w:val="14"/>
            <w:tabs>
              <w:tab w:val="left" w:pos="420"/>
            </w:tabs>
            <w:rPr>
              <w:rStyle w:val="23"/>
              <w:b/>
            </w:rPr>
          </w:pPr>
          <w:r>
            <w:fldChar w:fldCharType="begin"/>
          </w:r>
          <w:r>
            <w:instrText xml:space="preserve"> HYPERLINK \l "_Toc111909790" </w:instrText>
          </w:r>
          <w:r>
            <w:fldChar w:fldCharType="separate"/>
          </w:r>
          <w:r>
            <w:rPr>
              <w:rStyle w:val="23"/>
              <w:b/>
            </w:rPr>
            <w:t>11</w:t>
          </w:r>
          <w:r>
            <w:rPr>
              <w:rStyle w:val="23"/>
              <w:b/>
            </w:rPr>
            <w:tab/>
          </w:r>
          <w:r>
            <w:rPr>
              <w:rStyle w:val="23"/>
              <w:b/>
            </w:rPr>
            <w:t>企业实现</w:t>
          </w:r>
          <w:r>
            <w:rPr>
              <w:rStyle w:val="23"/>
              <w:rFonts w:hint="eastAsia"/>
              <w:b/>
            </w:rPr>
            <w:t>管理与控制</w:t>
          </w:r>
          <w:r>
            <w:rPr>
              <w:rStyle w:val="23"/>
              <w:b/>
            </w:rPr>
            <w:t>集成情况</w:t>
          </w:r>
          <w:r>
            <w:rPr>
              <w:rStyle w:val="23"/>
              <w:b/>
            </w:rPr>
            <w:tab/>
          </w:r>
          <w:r>
            <w:rPr>
              <w:rStyle w:val="23"/>
              <w:b/>
            </w:rPr>
            <w:fldChar w:fldCharType="begin"/>
          </w:r>
          <w:r>
            <w:rPr>
              <w:rStyle w:val="23"/>
              <w:b/>
            </w:rPr>
            <w:instrText xml:space="preserve"> PAGEREF _Toc111909790 \h </w:instrText>
          </w:r>
          <w:r>
            <w:rPr>
              <w:rStyle w:val="23"/>
              <w:b/>
            </w:rPr>
            <w:fldChar w:fldCharType="separate"/>
          </w:r>
          <w:r>
            <w:rPr>
              <w:rStyle w:val="23"/>
              <w:b/>
            </w:rPr>
            <w:t>23</w:t>
          </w:r>
          <w:r>
            <w:rPr>
              <w:rStyle w:val="23"/>
              <w:b/>
            </w:rPr>
            <w:fldChar w:fldCharType="end"/>
          </w:r>
          <w:r>
            <w:rPr>
              <w:rStyle w:val="23"/>
              <w:b/>
            </w:rPr>
            <w:fldChar w:fldCharType="end"/>
          </w:r>
        </w:p>
        <w:p>
          <w:pPr>
            <w:pStyle w:val="17"/>
            <w:tabs>
              <w:tab w:val="left" w:pos="1260"/>
            </w:tabs>
          </w:pPr>
          <w:r>
            <w:fldChar w:fldCharType="begin"/>
          </w:r>
          <w:r>
            <w:instrText xml:space="preserve"> HYPERLINK \l "_Toc111909791" </w:instrText>
          </w:r>
          <w:r>
            <w:fldChar w:fldCharType="separate"/>
          </w:r>
          <w:r>
            <w:rPr>
              <w:rStyle w:val="23"/>
              <w:b/>
            </w:rPr>
            <w:t>11.1</w:t>
          </w:r>
          <w:r>
            <w:tab/>
          </w:r>
          <w:r>
            <w:rPr>
              <w:rStyle w:val="23"/>
              <w:b/>
            </w:rPr>
            <w:t>评估要点</w:t>
          </w:r>
          <w:r>
            <w:tab/>
          </w:r>
          <w:r>
            <w:fldChar w:fldCharType="begin"/>
          </w:r>
          <w:r>
            <w:instrText xml:space="preserve"> PAGEREF _Toc111909791 \h </w:instrText>
          </w:r>
          <w:r>
            <w:fldChar w:fldCharType="separate"/>
          </w:r>
          <w:r>
            <w:t>23</w:t>
          </w:r>
          <w:r>
            <w:fldChar w:fldCharType="end"/>
          </w:r>
          <w:r>
            <w:fldChar w:fldCharType="end"/>
          </w:r>
        </w:p>
        <w:p>
          <w:pPr>
            <w:pStyle w:val="17"/>
            <w:tabs>
              <w:tab w:val="left" w:pos="1260"/>
            </w:tabs>
          </w:pPr>
          <w:r>
            <w:fldChar w:fldCharType="begin"/>
          </w:r>
          <w:r>
            <w:instrText xml:space="preserve"> HYPERLINK \l "_Toc111909792" </w:instrText>
          </w:r>
          <w:r>
            <w:fldChar w:fldCharType="separate"/>
          </w:r>
          <w:r>
            <w:rPr>
              <w:rStyle w:val="23"/>
              <w:b/>
            </w:rPr>
            <w:t>11.2</w:t>
          </w:r>
          <w:r>
            <w:tab/>
          </w:r>
          <w:r>
            <w:rPr>
              <w:rStyle w:val="23"/>
              <w:b/>
            </w:rPr>
            <w:t>评估方法</w:t>
          </w:r>
          <w:r>
            <w:tab/>
          </w:r>
          <w:r>
            <w:fldChar w:fldCharType="begin"/>
          </w:r>
          <w:r>
            <w:instrText xml:space="preserve"> PAGEREF _Toc111909792 \h </w:instrText>
          </w:r>
          <w:r>
            <w:fldChar w:fldCharType="separate"/>
          </w:r>
          <w:r>
            <w:t>23</w:t>
          </w:r>
          <w:r>
            <w:fldChar w:fldCharType="end"/>
          </w:r>
          <w:r>
            <w:fldChar w:fldCharType="end"/>
          </w:r>
        </w:p>
        <w:p>
          <w:pPr>
            <w:pStyle w:val="14"/>
            <w:tabs>
              <w:tab w:val="left" w:pos="420"/>
            </w:tabs>
            <w:rPr>
              <w:rStyle w:val="23"/>
              <w:b/>
            </w:rPr>
          </w:pPr>
          <w:r>
            <w:fldChar w:fldCharType="begin"/>
          </w:r>
          <w:r>
            <w:instrText xml:space="preserve"> HYPERLINK \l "_Toc111909793" </w:instrText>
          </w:r>
          <w:r>
            <w:fldChar w:fldCharType="separate"/>
          </w:r>
          <w:r>
            <w:rPr>
              <w:rStyle w:val="23"/>
              <w:b/>
            </w:rPr>
            <w:t>12</w:t>
          </w:r>
          <w:r>
            <w:rPr>
              <w:rStyle w:val="23"/>
              <w:b/>
            </w:rPr>
            <w:tab/>
          </w:r>
          <w:r>
            <w:rPr>
              <w:rStyle w:val="23"/>
              <w:b/>
            </w:rPr>
            <w:t>企业实现产供销集成情况</w:t>
          </w:r>
          <w:r>
            <w:rPr>
              <w:rStyle w:val="23"/>
              <w:b/>
            </w:rPr>
            <w:tab/>
          </w:r>
          <w:r>
            <w:rPr>
              <w:rStyle w:val="23"/>
              <w:b/>
            </w:rPr>
            <w:fldChar w:fldCharType="begin"/>
          </w:r>
          <w:r>
            <w:rPr>
              <w:rStyle w:val="23"/>
              <w:b/>
            </w:rPr>
            <w:instrText xml:space="preserve"> PAGEREF _Toc111909793 \h </w:instrText>
          </w:r>
          <w:r>
            <w:rPr>
              <w:rStyle w:val="23"/>
              <w:b/>
            </w:rPr>
            <w:fldChar w:fldCharType="separate"/>
          </w:r>
          <w:r>
            <w:rPr>
              <w:rStyle w:val="23"/>
              <w:b/>
            </w:rPr>
            <w:t>25</w:t>
          </w:r>
          <w:r>
            <w:rPr>
              <w:rStyle w:val="23"/>
              <w:b/>
            </w:rPr>
            <w:fldChar w:fldCharType="end"/>
          </w:r>
          <w:r>
            <w:rPr>
              <w:rStyle w:val="23"/>
              <w:b/>
            </w:rPr>
            <w:fldChar w:fldCharType="end"/>
          </w:r>
        </w:p>
        <w:p>
          <w:pPr>
            <w:pStyle w:val="17"/>
            <w:tabs>
              <w:tab w:val="left" w:pos="1260"/>
            </w:tabs>
          </w:pPr>
          <w:r>
            <w:fldChar w:fldCharType="begin"/>
          </w:r>
          <w:r>
            <w:instrText xml:space="preserve"> HYPERLINK \l "_Toc111909794" </w:instrText>
          </w:r>
          <w:r>
            <w:fldChar w:fldCharType="separate"/>
          </w:r>
          <w:r>
            <w:rPr>
              <w:rStyle w:val="23"/>
              <w:b/>
            </w:rPr>
            <w:t>12.1</w:t>
          </w:r>
          <w:r>
            <w:tab/>
          </w:r>
          <w:r>
            <w:rPr>
              <w:rStyle w:val="23"/>
              <w:b/>
            </w:rPr>
            <w:t>评估要点</w:t>
          </w:r>
          <w:r>
            <w:tab/>
          </w:r>
          <w:r>
            <w:fldChar w:fldCharType="begin"/>
          </w:r>
          <w:r>
            <w:instrText xml:space="preserve"> PAGEREF _Toc111909794 \h </w:instrText>
          </w:r>
          <w:r>
            <w:fldChar w:fldCharType="separate"/>
          </w:r>
          <w:r>
            <w:t>25</w:t>
          </w:r>
          <w:r>
            <w:fldChar w:fldCharType="end"/>
          </w:r>
          <w:r>
            <w:fldChar w:fldCharType="end"/>
          </w:r>
        </w:p>
        <w:p>
          <w:pPr>
            <w:pStyle w:val="17"/>
            <w:tabs>
              <w:tab w:val="left" w:pos="1260"/>
            </w:tabs>
          </w:pPr>
          <w:r>
            <w:fldChar w:fldCharType="begin"/>
          </w:r>
          <w:r>
            <w:instrText xml:space="preserve"> HYPERLINK \l "_Toc111909795" </w:instrText>
          </w:r>
          <w:r>
            <w:fldChar w:fldCharType="separate"/>
          </w:r>
          <w:r>
            <w:rPr>
              <w:rStyle w:val="23"/>
              <w:b/>
            </w:rPr>
            <w:t>12.2</w:t>
          </w:r>
          <w:r>
            <w:tab/>
          </w:r>
          <w:r>
            <w:rPr>
              <w:rStyle w:val="23"/>
              <w:b/>
            </w:rPr>
            <w:t>评估方法</w:t>
          </w:r>
          <w:r>
            <w:tab/>
          </w:r>
          <w:r>
            <w:fldChar w:fldCharType="begin"/>
          </w:r>
          <w:r>
            <w:instrText xml:space="preserve"> PAGEREF _Toc111909795 \h </w:instrText>
          </w:r>
          <w:r>
            <w:fldChar w:fldCharType="separate"/>
          </w:r>
          <w:r>
            <w:t>25</w:t>
          </w:r>
          <w:r>
            <w:fldChar w:fldCharType="end"/>
          </w:r>
          <w:r>
            <w:fldChar w:fldCharType="end"/>
          </w:r>
        </w:p>
        <w:p>
          <w:pPr>
            <w:pStyle w:val="14"/>
            <w:tabs>
              <w:tab w:val="left" w:pos="420"/>
            </w:tabs>
            <w:rPr>
              <w:rStyle w:val="23"/>
              <w:b/>
            </w:rPr>
          </w:pPr>
          <w:r>
            <w:fldChar w:fldCharType="begin"/>
          </w:r>
          <w:r>
            <w:instrText xml:space="preserve"> HYPERLINK \l "_Toc111909796" </w:instrText>
          </w:r>
          <w:r>
            <w:fldChar w:fldCharType="separate"/>
          </w:r>
          <w:r>
            <w:rPr>
              <w:rStyle w:val="23"/>
              <w:b/>
            </w:rPr>
            <w:t>13</w:t>
          </w:r>
          <w:r>
            <w:rPr>
              <w:rStyle w:val="23"/>
              <w:b/>
            </w:rPr>
            <w:tab/>
          </w:r>
          <w:r>
            <w:rPr>
              <w:rStyle w:val="23"/>
              <w:b/>
            </w:rPr>
            <w:t>企业实现产业链协同情况</w:t>
          </w:r>
          <w:r>
            <w:rPr>
              <w:rStyle w:val="23"/>
              <w:b/>
            </w:rPr>
            <w:tab/>
          </w:r>
          <w:r>
            <w:rPr>
              <w:rStyle w:val="23"/>
              <w:b/>
            </w:rPr>
            <w:fldChar w:fldCharType="begin"/>
          </w:r>
          <w:r>
            <w:rPr>
              <w:rStyle w:val="23"/>
              <w:b/>
            </w:rPr>
            <w:instrText xml:space="preserve"> PAGEREF _Toc111909796 \h </w:instrText>
          </w:r>
          <w:r>
            <w:rPr>
              <w:rStyle w:val="23"/>
              <w:b/>
            </w:rPr>
            <w:fldChar w:fldCharType="separate"/>
          </w:r>
          <w:r>
            <w:rPr>
              <w:rStyle w:val="23"/>
              <w:b/>
            </w:rPr>
            <w:t>27</w:t>
          </w:r>
          <w:r>
            <w:rPr>
              <w:rStyle w:val="23"/>
              <w:b/>
            </w:rPr>
            <w:fldChar w:fldCharType="end"/>
          </w:r>
          <w:r>
            <w:rPr>
              <w:rStyle w:val="23"/>
              <w:b/>
            </w:rPr>
            <w:fldChar w:fldCharType="end"/>
          </w:r>
        </w:p>
        <w:p>
          <w:pPr>
            <w:pStyle w:val="17"/>
            <w:tabs>
              <w:tab w:val="left" w:pos="1260"/>
            </w:tabs>
          </w:pPr>
          <w:r>
            <w:fldChar w:fldCharType="begin"/>
          </w:r>
          <w:r>
            <w:instrText xml:space="preserve"> HYPERLINK \l "_Toc111909797" </w:instrText>
          </w:r>
          <w:r>
            <w:fldChar w:fldCharType="separate"/>
          </w:r>
          <w:r>
            <w:rPr>
              <w:rStyle w:val="23"/>
              <w:b/>
            </w:rPr>
            <w:t>13.1</w:t>
          </w:r>
          <w:r>
            <w:tab/>
          </w:r>
          <w:r>
            <w:rPr>
              <w:rStyle w:val="23"/>
              <w:b/>
            </w:rPr>
            <w:t>评估要点</w:t>
          </w:r>
          <w:r>
            <w:tab/>
          </w:r>
          <w:r>
            <w:fldChar w:fldCharType="begin"/>
          </w:r>
          <w:r>
            <w:instrText xml:space="preserve"> PAGEREF _Toc111909797 \h </w:instrText>
          </w:r>
          <w:r>
            <w:fldChar w:fldCharType="separate"/>
          </w:r>
          <w:r>
            <w:t>27</w:t>
          </w:r>
          <w:r>
            <w:fldChar w:fldCharType="end"/>
          </w:r>
          <w:r>
            <w:fldChar w:fldCharType="end"/>
          </w:r>
        </w:p>
        <w:p>
          <w:pPr>
            <w:pStyle w:val="17"/>
            <w:tabs>
              <w:tab w:val="left" w:pos="1260"/>
            </w:tabs>
          </w:pPr>
          <w:r>
            <w:fldChar w:fldCharType="begin"/>
          </w:r>
          <w:r>
            <w:instrText xml:space="preserve"> HYPERLINK \l "_Toc111909798" </w:instrText>
          </w:r>
          <w:r>
            <w:fldChar w:fldCharType="separate"/>
          </w:r>
          <w:r>
            <w:rPr>
              <w:rStyle w:val="23"/>
              <w:b/>
            </w:rPr>
            <w:t>13.2</w:t>
          </w:r>
          <w:r>
            <w:tab/>
          </w:r>
          <w:r>
            <w:rPr>
              <w:rStyle w:val="23"/>
              <w:b/>
            </w:rPr>
            <w:t>评估方法</w:t>
          </w:r>
          <w:r>
            <w:tab/>
          </w:r>
          <w:r>
            <w:fldChar w:fldCharType="begin"/>
          </w:r>
          <w:r>
            <w:instrText xml:space="preserve"> PAGEREF _Toc111909798 \h </w:instrText>
          </w:r>
          <w:r>
            <w:fldChar w:fldCharType="separate"/>
          </w:r>
          <w:r>
            <w:t>27</w:t>
          </w:r>
          <w:r>
            <w:fldChar w:fldCharType="end"/>
          </w:r>
          <w:r>
            <w:fldChar w:fldCharType="end"/>
          </w:r>
        </w:p>
        <w:p>
          <w:pPr>
            <w:pStyle w:val="14"/>
            <w:tabs>
              <w:tab w:val="left" w:pos="420"/>
            </w:tabs>
            <w:rPr>
              <w:rStyle w:val="23"/>
              <w:b/>
            </w:rPr>
          </w:pPr>
          <w:r>
            <w:fldChar w:fldCharType="begin"/>
          </w:r>
          <w:r>
            <w:instrText xml:space="preserve"> HYPERLINK \l "_Toc111909799" </w:instrText>
          </w:r>
          <w:r>
            <w:fldChar w:fldCharType="separate"/>
          </w:r>
          <w:r>
            <w:rPr>
              <w:rStyle w:val="23"/>
              <w:b/>
            </w:rPr>
            <w:t>14</w:t>
          </w:r>
          <w:r>
            <w:rPr>
              <w:rStyle w:val="23"/>
              <w:b/>
            </w:rPr>
            <w:tab/>
          </w:r>
          <w:r>
            <w:rPr>
              <w:rStyle w:val="23"/>
              <w:b/>
            </w:rPr>
            <w:t>企业实现网络化协同情况</w:t>
          </w:r>
          <w:r>
            <w:rPr>
              <w:rStyle w:val="23"/>
              <w:b/>
            </w:rPr>
            <w:tab/>
          </w:r>
          <w:r>
            <w:rPr>
              <w:rStyle w:val="23"/>
              <w:b/>
            </w:rPr>
            <w:fldChar w:fldCharType="begin"/>
          </w:r>
          <w:r>
            <w:rPr>
              <w:rStyle w:val="23"/>
              <w:b/>
            </w:rPr>
            <w:instrText xml:space="preserve"> PAGEREF _Toc111909799 \h </w:instrText>
          </w:r>
          <w:r>
            <w:rPr>
              <w:rStyle w:val="23"/>
              <w:b/>
            </w:rPr>
            <w:fldChar w:fldCharType="separate"/>
          </w:r>
          <w:r>
            <w:rPr>
              <w:rStyle w:val="23"/>
              <w:b/>
            </w:rPr>
            <w:t>29</w:t>
          </w:r>
          <w:r>
            <w:rPr>
              <w:rStyle w:val="23"/>
              <w:b/>
            </w:rPr>
            <w:fldChar w:fldCharType="end"/>
          </w:r>
          <w:r>
            <w:rPr>
              <w:rStyle w:val="23"/>
              <w:b/>
            </w:rPr>
            <w:fldChar w:fldCharType="end"/>
          </w:r>
        </w:p>
        <w:p>
          <w:pPr>
            <w:pStyle w:val="17"/>
            <w:tabs>
              <w:tab w:val="left" w:pos="1260"/>
            </w:tabs>
          </w:pPr>
          <w:r>
            <w:fldChar w:fldCharType="begin"/>
          </w:r>
          <w:r>
            <w:instrText xml:space="preserve"> HYPERLINK \l "_Toc111909800" </w:instrText>
          </w:r>
          <w:r>
            <w:fldChar w:fldCharType="separate"/>
          </w:r>
          <w:r>
            <w:rPr>
              <w:rStyle w:val="23"/>
              <w:b/>
            </w:rPr>
            <w:t>14.1</w:t>
          </w:r>
          <w:r>
            <w:tab/>
          </w:r>
          <w:r>
            <w:rPr>
              <w:rStyle w:val="23"/>
              <w:b/>
            </w:rPr>
            <w:t>评估要点</w:t>
          </w:r>
          <w:r>
            <w:tab/>
          </w:r>
          <w:r>
            <w:fldChar w:fldCharType="begin"/>
          </w:r>
          <w:r>
            <w:instrText xml:space="preserve"> PAGEREF _Toc111909800 \h </w:instrText>
          </w:r>
          <w:r>
            <w:fldChar w:fldCharType="separate"/>
          </w:r>
          <w:r>
            <w:t>29</w:t>
          </w:r>
          <w:r>
            <w:fldChar w:fldCharType="end"/>
          </w:r>
          <w:r>
            <w:fldChar w:fldCharType="end"/>
          </w:r>
        </w:p>
        <w:p>
          <w:pPr>
            <w:pStyle w:val="17"/>
            <w:tabs>
              <w:tab w:val="left" w:pos="1260"/>
            </w:tabs>
          </w:pPr>
          <w:r>
            <w:fldChar w:fldCharType="begin"/>
          </w:r>
          <w:r>
            <w:instrText xml:space="preserve"> HYPERLINK \l "_Toc111909801" </w:instrText>
          </w:r>
          <w:r>
            <w:fldChar w:fldCharType="separate"/>
          </w:r>
          <w:r>
            <w:rPr>
              <w:rStyle w:val="23"/>
              <w:b/>
            </w:rPr>
            <w:t>14.2</w:t>
          </w:r>
          <w:r>
            <w:tab/>
          </w:r>
          <w:r>
            <w:rPr>
              <w:rStyle w:val="23"/>
              <w:b/>
            </w:rPr>
            <w:t>评估方法</w:t>
          </w:r>
          <w:r>
            <w:tab/>
          </w:r>
          <w:r>
            <w:fldChar w:fldCharType="begin"/>
          </w:r>
          <w:r>
            <w:instrText xml:space="preserve"> PAGEREF _Toc111909801 \h </w:instrText>
          </w:r>
          <w:r>
            <w:fldChar w:fldCharType="separate"/>
          </w:r>
          <w:r>
            <w:t>29</w:t>
          </w:r>
          <w:r>
            <w:fldChar w:fldCharType="end"/>
          </w:r>
          <w:r>
            <w:fldChar w:fldCharType="end"/>
          </w:r>
        </w:p>
        <w:p>
          <w:pPr>
            <w:pStyle w:val="14"/>
            <w:tabs>
              <w:tab w:val="left" w:pos="420"/>
            </w:tabs>
            <w:rPr>
              <w:rStyle w:val="23"/>
              <w:b/>
            </w:rPr>
          </w:pPr>
          <w:r>
            <w:fldChar w:fldCharType="begin"/>
          </w:r>
          <w:r>
            <w:instrText xml:space="preserve"> HYPERLINK \l "_Toc111909802" </w:instrText>
          </w:r>
          <w:r>
            <w:fldChar w:fldCharType="separate"/>
          </w:r>
          <w:r>
            <w:rPr>
              <w:rStyle w:val="23"/>
              <w:b/>
            </w:rPr>
            <w:t>15</w:t>
          </w:r>
          <w:r>
            <w:rPr>
              <w:rStyle w:val="23"/>
              <w:b/>
            </w:rPr>
            <w:tab/>
          </w:r>
          <w:r>
            <w:rPr>
              <w:rStyle w:val="23"/>
              <w:b/>
            </w:rPr>
            <w:t>企业开展服务型制造情况</w:t>
          </w:r>
          <w:r>
            <w:rPr>
              <w:rStyle w:val="23"/>
              <w:b/>
            </w:rPr>
            <w:tab/>
          </w:r>
          <w:r>
            <w:rPr>
              <w:rStyle w:val="23"/>
              <w:b/>
            </w:rPr>
            <w:fldChar w:fldCharType="begin"/>
          </w:r>
          <w:r>
            <w:rPr>
              <w:rStyle w:val="23"/>
              <w:b/>
            </w:rPr>
            <w:instrText xml:space="preserve"> PAGEREF _Toc111909802 \h </w:instrText>
          </w:r>
          <w:r>
            <w:rPr>
              <w:rStyle w:val="23"/>
              <w:b/>
            </w:rPr>
            <w:fldChar w:fldCharType="separate"/>
          </w:r>
          <w:r>
            <w:rPr>
              <w:rStyle w:val="23"/>
              <w:b/>
            </w:rPr>
            <w:t>31</w:t>
          </w:r>
          <w:r>
            <w:rPr>
              <w:rStyle w:val="23"/>
              <w:b/>
            </w:rPr>
            <w:fldChar w:fldCharType="end"/>
          </w:r>
          <w:r>
            <w:rPr>
              <w:rStyle w:val="23"/>
              <w:b/>
            </w:rPr>
            <w:fldChar w:fldCharType="end"/>
          </w:r>
        </w:p>
        <w:p>
          <w:pPr>
            <w:pStyle w:val="17"/>
            <w:tabs>
              <w:tab w:val="left" w:pos="1260"/>
            </w:tabs>
          </w:pPr>
          <w:r>
            <w:fldChar w:fldCharType="begin"/>
          </w:r>
          <w:r>
            <w:instrText xml:space="preserve"> HYPERLINK \l "_Toc111909803" </w:instrText>
          </w:r>
          <w:r>
            <w:fldChar w:fldCharType="separate"/>
          </w:r>
          <w:r>
            <w:rPr>
              <w:rStyle w:val="23"/>
              <w:b/>
            </w:rPr>
            <w:t>15.1</w:t>
          </w:r>
          <w:r>
            <w:tab/>
          </w:r>
          <w:r>
            <w:rPr>
              <w:rStyle w:val="23"/>
              <w:b/>
            </w:rPr>
            <w:t>评估要点</w:t>
          </w:r>
          <w:r>
            <w:tab/>
          </w:r>
          <w:r>
            <w:fldChar w:fldCharType="begin"/>
          </w:r>
          <w:r>
            <w:instrText xml:space="preserve"> PAGEREF _Toc111909803 \h </w:instrText>
          </w:r>
          <w:r>
            <w:fldChar w:fldCharType="separate"/>
          </w:r>
          <w:r>
            <w:t>31</w:t>
          </w:r>
          <w:r>
            <w:fldChar w:fldCharType="end"/>
          </w:r>
          <w:r>
            <w:fldChar w:fldCharType="end"/>
          </w:r>
        </w:p>
        <w:p>
          <w:pPr>
            <w:pStyle w:val="17"/>
            <w:tabs>
              <w:tab w:val="left" w:pos="1260"/>
            </w:tabs>
          </w:pPr>
          <w:r>
            <w:fldChar w:fldCharType="begin"/>
          </w:r>
          <w:r>
            <w:instrText xml:space="preserve"> HYPERLINK \l "_Toc111909804" </w:instrText>
          </w:r>
          <w:r>
            <w:fldChar w:fldCharType="separate"/>
          </w:r>
          <w:r>
            <w:rPr>
              <w:rStyle w:val="23"/>
              <w:b/>
            </w:rPr>
            <w:t>15.2</w:t>
          </w:r>
          <w:r>
            <w:tab/>
          </w:r>
          <w:r>
            <w:rPr>
              <w:rStyle w:val="23"/>
              <w:b/>
            </w:rPr>
            <w:t>评估方法</w:t>
          </w:r>
          <w:r>
            <w:tab/>
          </w:r>
          <w:r>
            <w:fldChar w:fldCharType="begin"/>
          </w:r>
          <w:r>
            <w:instrText xml:space="preserve"> PAGEREF _Toc111909804 \h </w:instrText>
          </w:r>
          <w:r>
            <w:fldChar w:fldCharType="separate"/>
          </w:r>
          <w:r>
            <w:t>31</w:t>
          </w:r>
          <w:r>
            <w:fldChar w:fldCharType="end"/>
          </w:r>
          <w:r>
            <w:fldChar w:fldCharType="end"/>
          </w:r>
        </w:p>
        <w:p>
          <w:pPr>
            <w:pStyle w:val="14"/>
            <w:tabs>
              <w:tab w:val="left" w:pos="420"/>
            </w:tabs>
            <w:rPr>
              <w:rStyle w:val="23"/>
              <w:b/>
            </w:rPr>
          </w:pPr>
          <w:r>
            <w:fldChar w:fldCharType="begin"/>
          </w:r>
          <w:r>
            <w:instrText xml:space="preserve"> HYPERLINK \l "_Toc111909805" </w:instrText>
          </w:r>
          <w:r>
            <w:fldChar w:fldCharType="separate"/>
          </w:r>
          <w:r>
            <w:rPr>
              <w:rStyle w:val="23"/>
              <w:b/>
            </w:rPr>
            <w:t>16</w:t>
          </w:r>
          <w:r>
            <w:rPr>
              <w:rStyle w:val="23"/>
              <w:b/>
            </w:rPr>
            <w:tab/>
          </w:r>
          <w:r>
            <w:rPr>
              <w:rStyle w:val="23"/>
              <w:b/>
            </w:rPr>
            <w:t>企业开展个性化定制情况</w:t>
          </w:r>
          <w:r>
            <w:rPr>
              <w:rStyle w:val="23"/>
              <w:b/>
            </w:rPr>
            <w:tab/>
          </w:r>
          <w:r>
            <w:rPr>
              <w:rStyle w:val="23"/>
              <w:b/>
            </w:rPr>
            <w:fldChar w:fldCharType="begin"/>
          </w:r>
          <w:r>
            <w:rPr>
              <w:rStyle w:val="23"/>
              <w:b/>
            </w:rPr>
            <w:instrText xml:space="preserve"> PAGEREF _Toc111909805 \h </w:instrText>
          </w:r>
          <w:r>
            <w:rPr>
              <w:rStyle w:val="23"/>
              <w:b/>
            </w:rPr>
            <w:fldChar w:fldCharType="separate"/>
          </w:r>
          <w:r>
            <w:rPr>
              <w:rStyle w:val="23"/>
              <w:b/>
            </w:rPr>
            <w:t>33</w:t>
          </w:r>
          <w:r>
            <w:rPr>
              <w:rStyle w:val="23"/>
              <w:b/>
            </w:rPr>
            <w:fldChar w:fldCharType="end"/>
          </w:r>
          <w:r>
            <w:rPr>
              <w:rStyle w:val="23"/>
              <w:b/>
            </w:rPr>
            <w:fldChar w:fldCharType="end"/>
          </w:r>
        </w:p>
        <w:p>
          <w:pPr>
            <w:pStyle w:val="17"/>
            <w:tabs>
              <w:tab w:val="left" w:pos="1260"/>
            </w:tabs>
          </w:pPr>
          <w:r>
            <w:fldChar w:fldCharType="begin"/>
          </w:r>
          <w:r>
            <w:instrText xml:space="preserve"> HYPERLINK \l "_Toc111909806" </w:instrText>
          </w:r>
          <w:r>
            <w:fldChar w:fldCharType="separate"/>
          </w:r>
          <w:r>
            <w:rPr>
              <w:rStyle w:val="23"/>
              <w:b/>
            </w:rPr>
            <w:t>16.1</w:t>
          </w:r>
          <w:r>
            <w:tab/>
          </w:r>
          <w:r>
            <w:rPr>
              <w:rStyle w:val="23"/>
              <w:b/>
            </w:rPr>
            <w:t>评估要点</w:t>
          </w:r>
          <w:r>
            <w:tab/>
          </w:r>
          <w:r>
            <w:fldChar w:fldCharType="begin"/>
          </w:r>
          <w:r>
            <w:instrText xml:space="preserve"> PAGEREF _Toc111909806 \h </w:instrText>
          </w:r>
          <w:r>
            <w:fldChar w:fldCharType="separate"/>
          </w:r>
          <w:r>
            <w:t>33</w:t>
          </w:r>
          <w:r>
            <w:fldChar w:fldCharType="end"/>
          </w:r>
          <w:r>
            <w:fldChar w:fldCharType="end"/>
          </w:r>
        </w:p>
        <w:p>
          <w:pPr>
            <w:pStyle w:val="17"/>
            <w:tabs>
              <w:tab w:val="left" w:pos="1260"/>
            </w:tabs>
          </w:pPr>
          <w:r>
            <w:fldChar w:fldCharType="begin"/>
          </w:r>
          <w:r>
            <w:instrText xml:space="preserve"> HYPERLINK \l "_Toc111909807" </w:instrText>
          </w:r>
          <w:r>
            <w:fldChar w:fldCharType="separate"/>
          </w:r>
          <w:r>
            <w:rPr>
              <w:rStyle w:val="23"/>
              <w:b/>
            </w:rPr>
            <w:t>16.2</w:t>
          </w:r>
          <w:r>
            <w:tab/>
          </w:r>
          <w:r>
            <w:rPr>
              <w:rStyle w:val="23"/>
              <w:b/>
            </w:rPr>
            <w:t>评估方法</w:t>
          </w:r>
          <w:r>
            <w:tab/>
          </w:r>
          <w:r>
            <w:fldChar w:fldCharType="begin"/>
          </w:r>
          <w:r>
            <w:instrText xml:space="preserve"> PAGEREF _Toc111909807 \h </w:instrText>
          </w:r>
          <w:r>
            <w:fldChar w:fldCharType="separate"/>
          </w:r>
          <w:r>
            <w:t>33</w:t>
          </w:r>
          <w:r>
            <w:fldChar w:fldCharType="end"/>
          </w:r>
          <w:r>
            <w:fldChar w:fldCharType="end"/>
          </w:r>
        </w:p>
        <w:p>
          <w:pPr>
            <w:pStyle w:val="14"/>
            <w:tabs>
              <w:tab w:val="left" w:pos="420"/>
            </w:tabs>
            <w:rPr>
              <w:rStyle w:val="23"/>
              <w:b/>
            </w:rPr>
          </w:pPr>
          <w:r>
            <w:fldChar w:fldCharType="begin"/>
          </w:r>
          <w:r>
            <w:instrText xml:space="preserve"> HYPERLINK \l "_Toc111909808" </w:instrText>
          </w:r>
          <w:r>
            <w:fldChar w:fldCharType="separate"/>
          </w:r>
          <w:r>
            <w:rPr>
              <w:rStyle w:val="23"/>
              <w:b/>
            </w:rPr>
            <w:t>17</w:t>
          </w:r>
          <w:r>
            <w:rPr>
              <w:rStyle w:val="23"/>
              <w:b/>
            </w:rPr>
            <w:tab/>
          </w:r>
          <w:r>
            <w:rPr>
              <w:rStyle w:val="23"/>
              <w:b/>
            </w:rPr>
            <w:t>企业应用电子商务情况</w:t>
          </w:r>
          <w:r>
            <w:rPr>
              <w:rStyle w:val="23"/>
              <w:b/>
            </w:rPr>
            <w:tab/>
          </w:r>
          <w:r>
            <w:rPr>
              <w:rStyle w:val="23"/>
              <w:b/>
            </w:rPr>
            <w:fldChar w:fldCharType="begin"/>
          </w:r>
          <w:r>
            <w:rPr>
              <w:rStyle w:val="23"/>
              <w:b/>
            </w:rPr>
            <w:instrText xml:space="preserve"> PAGEREF _Toc111909808 \h </w:instrText>
          </w:r>
          <w:r>
            <w:rPr>
              <w:rStyle w:val="23"/>
              <w:b/>
            </w:rPr>
            <w:fldChar w:fldCharType="separate"/>
          </w:r>
          <w:r>
            <w:rPr>
              <w:rStyle w:val="23"/>
              <w:b/>
            </w:rPr>
            <w:t>35</w:t>
          </w:r>
          <w:r>
            <w:rPr>
              <w:rStyle w:val="23"/>
              <w:b/>
            </w:rPr>
            <w:fldChar w:fldCharType="end"/>
          </w:r>
          <w:r>
            <w:rPr>
              <w:rStyle w:val="23"/>
              <w:b/>
            </w:rPr>
            <w:fldChar w:fldCharType="end"/>
          </w:r>
        </w:p>
        <w:p>
          <w:pPr>
            <w:pStyle w:val="17"/>
            <w:tabs>
              <w:tab w:val="left" w:pos="1260"/>
            </w:tabs>
          </w:pPr>
          <w:r>
            <w:fldChar w:fldCharType="begin"/>
          </w:r>
          <w:r>
            <w:instrText xml:space="preserve"> HYPERLINK \l "_Toc111909809" </w:instrText>
          </w:r>
          <w:r>
            <w:fldChar w:fldCharType="separate"/>
          </w:r>
          <w:r>
            <w:rPr>
              <w:rStyle w:val="23"/>
              <w:b/>
            </w:rPr>
            <w:t>17.1</w:t>
          </w:r>
          <w:r>
            <w:tab/>
          </w:r>
          <w:r>
            <w:rPr>
              <w:rStyle w:val="23"/>
              <w:b/>
            </w:rPr>
            <w:t>评估要点</w:t>
          </w:r>
          <w:r>
            <w:tab/>
          </w:r>
          <w:r>
            <w:fldChar w:fldCharType="begin"/>
          </w:r>
          <w:r>
            <w:instrText xml:space="preserve"> PAGEREF _Toc111909809 \h </w:instrText>
          </w:r>
          <w:r>
            <w:fldChar w:fldCharType="separate"/>
          </w:r>
          <w:r>
            <w:t>35</w:t>
          </w:r>
          <w:r>
            <w:fldChar w:fldCharType="end"/>
          </w:r>
          <w:r>
            <w:fldChar w:fldCharType="end"/>
          </w:r>
        </w:p>
        <w:p>
          <w:pPr>
            <w:pStyle w:val="17"/>
            <w:tabs>
              <w:tab w:val="left" w:pos="1260"/>
            </w:tabs>
          </w:pPr>
          <w:r>
            <w:fldChar w:fldCharType="begin"/>
          </w:r>
          <w:r>
            <w:instrText xml:space="preserve"> HYPERLINK \l "_Toc111909810" </w:instrText>
          </w:r>
          <w:r>
            <w:fldChar w:fldCharType="separate"/>
          </w:r>
          <w:r>
            <w:rPr>
              <w:rStyle w:val="23"/>
              <w:b/>
            </w:rPr>
            <w:t>17.2</w:t>
          </w:r>
          <w:r>
            <w:tab/>
          </w:r>
          <w:r>
            <w:rPr>
              <w:rStyle w:val="23"/>
              <w:b/>
            </w:rPr>
            <w:t>评估方法</w:t>
          </w:r>
          <w:r>
            <w:tab/>
          </w:r>
          <w:r>
            <w:fldChar w:fldCharType="begin"/>
          </w:r>
          <w:r>
            <w:instrText xml:space="preserve"> PAGEREF _Toc111909810 \h </w:instrText>
          </w:r>
          <w:r>
            <w:fldChar w:fldCharType="separate"/>
          </w:r>
          <w:r>
            <w:t>35</w:t>
          </w:r>
          <w:r>
            <w:fldChar w:fldCharType="end"/>
          </w:r>
          <w:r>
            <w:fldChar w:fldCharType="end"/>
          </w:r>
        </w:p>
        <w:p>
          <w:pPr>
            <w:pStyle w:val="14"/>
            <w:tabs>
              <w:tab w:val="left" w:pos="420"/>
            </w:tabs>
            <w:rPr>
              <w:rStyle w:val="23"/>
              <w:b/>
            </w:rPr>
          </w:pPr>
          <w:r>
            <w:fldChar w:fldCharType="begin"/>
          </w:r>
          <w:r>
            <w:instrText xml:space="preserve"> HYPERLINK \l "_Toc111909811" </w:instrText>
          </w:r>
          <w:r>
            <w:fldChar w:fldCharType="separate"/>
          </w:r>
          <w:r>
            <w:rPr>
              <w:rStyle w:val="23"/>
              <w:b/>
            </w:rPr>
            <w:t>18</w:t>
          </w:r>
          <w:r>
            <w:rPr>
              <w:rStyle w:val="23"/>
              <w:b/>
            </w:rPr>
            <w:tab/>
          </w:r>
          <w:r>
            <w:rPr>
              <w:rStyle w:val="23"/>
              <w:b/>
            </w:rPr>
            <w:t>企业智能制造就绪情况</w:t>
          </w:r>
          <w:r>
            <w:rPr>
              <w:rStyle w:val="23"/>
              <w:b/>
            </w:rPr>
            <w:tab/>
          </w:r>
          <w:r>
            <w:rPr>
              <w:rStyle w:val="23"/>
              <w:b/>
            </w:rPr>
            <w:fldChar w:fldCharType="begin"/>
          </w:r>
          <w:r>
            <w:rPr>
              <w:rStyle w:val="23"/>
              <w:b/>
            </w:rPr>
            <w:instrText xml:space="preserve"> PAGEREF _Toc111909811 \h </w:instrText>
          </w:r>
          <w:r>
            <w:rPr>
              <w:rStyle w:val="23"/>
              <w:b/>
            </w:rPr>
            <w:fldChar w:fldCharType="separate"/>
          </w:r>
          <w:r>
            <w:rPr>
              <w:rStyle w:val="23"/>
              <w:b/>
            </w:rPr>
            <w:t>37</w:t>
          </w:r>
          <w:r>
            <w:rPr>
              <w:rStyle w:val="23"/>
              <w:b/>
            </w:rPr>
            <w:fldChar w:fldCharType="end"/>
          </w:r>
          <w:r>
            <w:rPr>
              <w:rStyle w:val="23"/>
              <w:b/>
            </w:rPr>
            <w:fldChar w:fldCharType="end"/>
          </w:r>
        </w:p>
        <w:p>
          <w:pPr>
            <w:pStyle w:val="17"/>
            <w:tabs>
              <w:tab w:val="left" w:pos="1260"/>
            </w:tabs>
          </w:pPr>
          <w:r>
            <w:fldChar w:fldCharType="begin"/>
          </w:r>
          <w:r>
            <w:instrText xml:space="preserve"> HYPERLINK \l "_Toc111909812" </w:instrText>
          </w:r>
          <w:r>
            <w:fldChar w:fldCharType="separate"/>
          </w:r>
          <w:r>
            <w:rPr>
              <w:rStyle w:val="23"/>
              <w:b/>
            </w:rPr>
            <w:t>18.1</w:t>
          </w:r>
          <w:r>
            <w:tab/>
          </w:r>
          <w:r>
            <w:rPr>
              <w:rStyle w:val="23"/>
              <w:b/>
            </w:rPr>
            <w:t>评估要点</w:t>
          </w:r>
          <w:r>
            <w:tab/>
          </w:r>
          <w:r>
            <w:fldChar w:fldCharType="begin"/>
          </w:r>
          <w:r>
            <w:instrText xml:space="preserve"> PAGEREF _Toc111909812 \h </w:instrText>
          </w:r>
          <w:r>
            <w:fldChar w:fldCharType="separate"/>
          </w:r>
          <w:r>
            <w:t>37</w:t>
          </w:r>
          <w:r>
            <w:fldChar w:fldCharType="end"/>
          </w:r>
          <w:r>
            <w:fldChar w:fldCharType="end"/>
          </w:r>
        </w:p>
        <w:p>
          <w:pPr>
            <w:pStyle w:val="17"/>
            <w:tabs>
              <w:tab w:val="left" w:pos="1260"/>
            </w:tabs>
          </w:pPr>
          <w:r>
            <w:fldChar w:fldCharType="begin"/>
          </w:r>
          <w:r>
            <w:instrText xml:space="preserve"> HYPERLINK \l "_Toc111909813" </w:instrText>
          </w:r>
          <w:r>
            <w:fldChar w:fldCharType="separate"/>
          </w:r>
          <w:r>
            <w:rPr>
              <w:rStyle w:val="23"/>
              <w:b/>
            </w:rPr>
            <w:t>18.2</w:t>
          </w:r>
          <w:r>
            <w:tab/>
          </w:r>
          <w:r>
            <w:rPr>
              <w:rStyle w:val="23"/>
              <w:b/>
            </w:rPr>
            <w:t>评估方法</w:t>
          </w:r>
          <w:r>
            <w:tab/>
          </w:r>
          <w:r>
            <w:fldChar w:fldCharType="begin"/>
          </w:r>
          <w:r>
            <w:instrText xml:space="preserve"> PAGEREF _Toc111909813 \h </w:instrText>
          </w:r>
          <w:r>
            <w:fldChar w:fldCharType="separate"/>
          </w:r>
          <w:r>
            <w:t>37</w:t>
          </w:r>
          <w:r>
            <w:fldChar w:fldCharType="end"/>
          </w:r>
          <w:r>
            <w:fldChar w:fldCharType="end"/>
          </w:r>
        </w:p>
        <w:p>
          <w:pPr>
            <w:pStyle w:val="14"/>
            <w:tabs>
              <w:tab w:val="left" w:pos="420"/>
            </w:tabs>
            <w:rPr>
              <w:rStyle w:val="23"/>
              <w:b/>
            </w:rPr>
          </w:pPr>
          <w:r>
            <w:fldChar w:fldCharType="begin"/>
          </w:r>
          <w:r>
            <w:instrText xml:space="preserve"> HYPERLINK \l "_Toc111909814" </w:instrText>
          </w:r>
          <w:r>
            <w:fldChar w:fldCharType="separate"/>
          </w:r>
          <w:r>
            <w:rPr>
              <w:rStyle w:val="23"/>
              <w:b/>
            </w:rPr>
            <w:t>19</w:t>
          </w:r>
          <w:r>
            <w:rPr>
              <w:rStyle w:val="23"/>
              <w:b/>
            </w:rPr>
            <w:tab/>
          </w:r>
          <w:r>
            <w:rPr>
              <w:rStyle w:val="23"/>
              <w:b/>
            </w:rPr>
            <w:t>企业智能化产品生产情况</w:t>
          </w:r>
          <w:r>
            <w:rPr>
              <w:rStyle w:val="23"/>
              <w:b/>
            </w:rPr>
            <w:tab/>
          </w:r>
          <w:r>
            <w:rPr>
              <w:rStyle w:val="23"/>
              <w:b/>
            </w:rPr>
            <w:fldChar w:fldCharType="begin"/>
          </w:r>
          <w:r>
            <w:rPr>
              <w:rStyle w:val="23"/>
              <w:b/>
            </w:rPr>
            <w:instrText xml:space="preserve"> PAGEREF _Toc111909814 \h </w:instrText>
          </w:r>
          <w:r>
            <w:rPr>
              <w:rStyle w:val="23"/>
              <w:b/>
            </w:rPr>
            <w:fldChar w:fldCharType="separate"/>
          </w:r>
          <w:r>
            <w:rPr>
              <w:rStyle w:val="23"/>
              <w:b/>
            </w:rPr>
            <w:t>39</w:t>
          </w:r>
          <w:r>
            <w:rPr>
              <w:rStyle w:val="23"/>
              <w:b/>
            </w:rPr>
            <w:fldChar w:fldCharType="end"/>
          </w:r>
          <w:r>
            <w:rPr>
              <w:rStyle w:val="23"/>
              <w:b/>
            </w:rPr>
            <w:fldChar w:fldCharType="end"/>
          </w:r>
        </w:p>
        <w:p>
          <w:pPr>
            <w:pStyle w:val="17"/>
            <w:tabs>
              <w:tab w:val="left" w:pos="1260"/>
            </w:tabs>
          </w:pPr>
          <w:r>
            <w:fldChar w:fldCharType="begin"/>
          </w:r>
          <w:r>
            <w:instrText xml:space="preserve"> HYPERLINK \l "_Toc111909815" </w:instrText>
          </w:r>
          <w:r>
            <w:fldChar w:fldCharType="separate"/>
          </w:r>
          <w:r>
            <w:rPr>
              <w:rStyle w:val="23"/>
              <w:b/>
            </w:rPr>
            <w:t>19.1</w:t>
          </w:r>
          <w:r>
            <w:tab/>
          </w:r>
          <w:r>
            <w:rPr>
              <w:rStyle w:val="23"/>
              <w:b/>
            </w:rPr>
            <w:t>评估要点</w:t>
          </w:r>
          <w:r>
            <w:tab/>
          </w:r>
          <w:r>
            <w:fldChar w:fldCharType="begin"/>
          </w:r>
          <w:r>
            <w:instrText xml:space="preserve"> PAGEREF _Toc111909815 \h </w:instrText>
          </w:r>
          <w:r>
            <w:fldChar w:fldCharType="separate"/>
          </w:r>
          <w:r>
            <w:t>39</w:t>
          </w:r>
          <w:r>
            <w:fldChar w:fldCharType="end"/>
          </w:r>
          <w:r>
            <w:fldChar w:fldCharType="end"/>
          </w:r>
        </w:p>
        <w:p>
          <w:pPr>
            <w:pStyle w:val="17"/>
            <w:tabs>
              <w:tab w:val="left" w:pos="1260"/>
            </w:tabs>
          </w:pPr>
          <w:r>
            <w:fldChar w:fldCharType="begin"/>
          </w:r>
          <w:r>
            <w:instrText xml:space="preserve"> HYPERLINK \l "_Toc111909816" </w:instrText>
          </w:r>
          <w:r>
            <w:fldChar w:fldCharType="separate"/>
          </w:r>
          <w:r>
            <w:rPr>
              <w:rStyle w:val="23"/>
              <w:b/>
            </w:rPr>
            <w:t>19.2</w:t>
          </w:r>
          <w:r>
            <w:tab/>
          </w:r>
          <w:r>
            <w:rPr>
              <w:rStyle w:val="23"/>
              <w:b/>
            </w:rPr>
            <w:t>评估方法</w:t>
          </w:r>
          <w:r>
            <w:tab/>
          </w:r>
          <w:r>
            <w:fldChar w:fldCharType="begin"/>
          </w:r>
          <w:r>
            <w:instrText xml:space="preserve"> PAGEREF _Toc111909816 \h </w:instrText>
          </w:r>
          <w:r>
            <w:fldChar w:fldCharType="separate"/>
          </w:r>
          <w:r>
            <w:t>39</w:t>
          </w:r>
          <w:r>
            <w:fldChar w:fldCharType="end"/>
          </w:r>
          <w:r>
            <w:fldChar w:fldCharType="end"/>
          </w:r>
        </w:p>
        <w:p>
          <w:pPr>
            <w:pStyle w:val="14"/>
            <w:tabs>
              <w:tab w:val="left" w:pos="420"/>
            </w:tabs>
            <w:rPr>
              <w:rStyle w:val="23"/>
              <w:b/>
            </w:rPr>
          </w:pPr>
          <w:r>
            <w:fldChar w:fldCharType="begin"/>
          </w:r>
          <w:r>
            <w:instrText xml:space="preserve"> HYPERLINK \l "_Toc111909817" </w:instrText>
          </w:r>
          <w:r>
            <w:fldChar w:fldCharType="separate"/>
          </w:r>
          <w:r>
            <w:rPr>
              <w:rStyle w:val="23"/>
              <w:b/>
            </w:rPr>
            <w:t>20</w:t>
          </w:r>
          <w:r>
            <w:rPr>
              <w:rStyle w:val="23"/>
              <w:b/>
            </w:rPr>
            <w:tab/>
          </w:r>
          <w:r>
            <w:rPr>
              <w:rStyle w:val="23"/>
              <w:b/>
            </w:rPr>
            <w:t>企业智能化生产情况</w:t>
          </w:r>
          <w:r>
            <w:rPr>
              <w:rStyle w:val="23"/>
              <w:b/>
            </w:rPr>
            <w:tab/>
          </w:r>
          <w:r>
            <w:rPr>
              <w:rStyle w:val="23"/>
              <w:b/>
            </w:rPr>
            <w:fldChar w:fldCharType="begin"/>
          </w:r>
          <w:r>
            <w:rPr>
              <w:rStyle w:val="23"/>
              <w:b/>
            </w:rPr>
            <w:instrText xml:space="preserve"> PAGEREF _Toc111909817 \h </w:instrText>
          </w:r>
          <w:r>
            <w:rPr>
              <w:rStyle w:val="23"/>
              <w:b/>
            </w:rPr>
            <w:fldChar w:fldCharType="separate"/>
          </w:r>
          <w:r>
            <w:rPr>
              <w:rStyle w:val="23"/>
              <w:b/>
            </w:rPr>
            <w:t>41</w:t>
          </w:r>
          <w:r>
            <w:rPr>
              <w:rStyle w:val="23"/>
              <w:b/>
            </w:rPr>
            <w:fldChar w:fldCharType="end"/>
          </w:r>
          <w:r>
            <w:rPr>
              <w:rStyle w:val="23"/>
              <w:b/>
            </w:rPr>
            <w:fldChar w:fldCharType="end"/>
          </w:r>
        </w:p>
        <w:p>
          <w:pPr>
            <w:pStyle w:val="17"/>
            <w:tabs>
              <w:tab w:val="left" w:pos="1260"/>
            </w:tabs>
          </w:pPr>
          <w:r>
            <w:fldChar w:fldCharType="begin"/>
          </w:r>
          <w:r>
            <w:instrText xml:space="preserve"> HYPERLINK \l "_Toc111909818" </w:instrText>
          </w:r>
          <w:r>
            <w:fldChar w:fldCharType="separate"/>
          </w:r>
          <w:r>
            <w:rPr>
              <w:rStyle w:val="23"/>
              <w:b/>
            </w:rPr>
            <w:t>20.1</w:t>
          </w:r>
          <w:r>
            <w:tab/>
          </w:r>
          <w:r>
            <w:rPr>
              <w:rStyle w:val="23"/>
              <w:b/>
            </w:rPr>
            <w:t>评估要点</w:t>
          </w:r>
          <w:r>
            <w:tab/>
          </w:r>
          <w:r>
            <w:fldChar w:fldCharType="begin"/>
          </w:r>
          <w:r>
            <w:instrText xml:space="preserve"> PAGEREF _Toc111909818 \h </w:instrText>
          </w:r>
          <w:r>
            <w:fldChar w:fldCharType="separate"/>
          </w:r>
          <w:r>
            <w:t>41</w:t>
          </w:r>
          <w:r>
            <w:fldChar w:fldCharType="end"/>
          </w:r>
          <w:r>
            <w:fldChar w:fldCharType="end"/>
          </w:r>
        </w:p>
        <w:p>
          <w:pPr>
            <w:pStyle w:val="17"/>
            <w:tabs>
              <w:tab w:val="left" w:pos="1260"/>
            </w:tabs>
          </w:pPr>
          <w:r>
            <w:fldChar w:fldCharType="begin"/>
          </w:r>
          <w:r>
            <w:instrText xml:space="preserve"> HYPERLINK \l "_Toc111909819" </w:instrText>
          </w:r>
          <w:r>
            <w:fldChar w:fldCharType="separate"/>
          </w:r>
          <w:r>
            <w:rPr>
              <w:rStyle w:val="23"/>
              <w:b/>
            </w:rPr>
            <w:t>20.2</w:t>
          </w:r>
          <w:r>
            <w:tab/>
          </w:r>
          <w:r>
            <w:rPr>
              <w:rStyle w:val="23"/>
              <w:b/>
            </w:rPr>
            <w:t>评估方法</w:t>
          </w:r>
          <w:r>
            <w:tab/>
          </w:r>
          <w:r>
            <w:fldChar w:fldCharType="begin"/>
          </w:r>
          <w:r>
            <w:instrText xml:space="preserve"> PAGEREF _Toc111909819 \h </w:instrText>
          </w:r>
          <w:r>
            <w:fldChar w:fldCharType="separate"/>
          </w:r>
          <w:r>
            <w:t>41</w:t>
          </w:r>
          <w:r>
            <w:fldChar w:fldCharType="end"/>
          </w:r>
          <w:r>
            <w:fldChar w:fldCharType="end"/>
          </w:r>
        </w:p>
        <w:p>
          <w:pPr>
            <w:pStyle w:val="14"/>
            <w:tabs>
              <w:tab w:val="left" w:pos="420"/>
            </w:tabs>
            <w:rPr>
              <w:rStyle w:val="23"/>
              <w:b/>
            </w:rPr>
          </w:pPr>
          <w:r>
            <w:fldChar w:fldCharType="begin"/>
          </w:r>
          <w:r>
            <w:instrText xml:space="preserve"> HYPERLINK \l "_Toc111909820" </w:instrText>
          </w:r>
          <w:r>
            <w:fldChar w:fldCharType="separate"/>
          </w:r>
          <w:r>
            <w:rPr>
              <w:rStyle w:val="23"/>
              <w:b/>
            </w:rPr>
            <w:t>21</w:t>
          </w:r>
          <w:r>
            <w:rPr>
              <w:rStyle w:val="23"/>
              <w:b/>
            </w:rPr>
            <w:tab/>
          </w:r>
          <w:r>
            <w:rPr>
              <w:rStyle w:val="23"/>
              <w:b/>
            </w:rPr>
            <w:t>企业生产经营智能分析情况</w:t>
          </w:r>
          <w:r>
            <w:rPr>
              <w:rStyle w:val="23"/>
              <w:b/>
            </w:rPr>
            <w:tab/>
          </w:r>
          <w:r>
            <w:rPr>
              <w:rStyle w:val="23"/>
              <w:b/>
            </w:rPr>
            <w:fldChar w:fldCharType="begin"/>
          </w:r>
          <w:r>
            <w:rPr>
              <w:rStyle w:val="23"/>
              <w:b/>
            </w:rPr>
            <w:instrText xml:space="preserve"> PAGEREF _Toc111909820 \h </w:instrText>
          </w:r>
          <w:r>
            <w:rPr>
              <w:rStyle w:val="23"/>
              <w:b/>
            </w:rPr>
            <w:fldChar w:fldCharType="separate"/>
          </w:r>
          <w:r>
            <w:rPr>
              <w:rStyle w:val="23"/>
              <w:b/>
            </w:rPr>
            <w:t>43</w:t>
          </w:r>
          <w:r>
            <w:rPr>
              <w:rStyle w:val="23"/>
              <w:b/>
            </w:rPr>
            <w:fldChar w:fldCharType="end"/>
          </w:r>
          <w:r>
            <w:rPr>
              <w:rStyle w:val="23"/>
              <w:b/>
            </w:rPr>
            <w:fldChar w:fldCharType="end"/>
          </w:r>
        </w:p>
        <w:p>
          <w:pPr>
            <w:pStyle w:val="17"/>
            <w:tabs>
              <w:tab w:val="left" w:pos="1260"/>
            </w:tabs>
          </w:pPr>
          <w:r>
            <w:fldChar w:fldCharType="begin"/>
          </w:r>
          <w:r>
            <w:instrText xml:space="preserve"> HYPERLINK \l "_Toc111909821" </w:instrText>
          </w:r>
          <w:r>
            <w:fldChar w:fldCharType="separate"/>
          </w:r>
          <w:r>
            <w:rPr>
              <w:rStyle w:val="23"/>
              <w:b/>
            </w:rPr>
            <w:t>21.1</w:t>
          </w:r>
          <w:r>
            <w:tab/>
          </w:r>
          <w:r>
            <w:rPr>
              <w:rStyle w:val="23"/>
              <w:b/>
            </w:rPr>
            <w:t>评估要点</w:t>
          </w:r>
          <w:r>
            <w:tab/>
          </w:r>
          <w:r>
            <w:fldChar w:fldCharType="begin"/>
          </w:r>
          <w:r>
            <w:instrText xml:space="preserve"> PAGEREF _Toc111909821 \h </w:instrText>
          </w:r>
          <w:r>
            <w:fldChar w:fldCharType="separate"/>
          </w:r>
          <w:r>
            <w:t>43</w:t>
          </w:r>
          <w:r>
            <w:fldChar w:fldCharType="end"/>
          </w:r>
          <w:r>
            <w:fldChar w:fldCharType="end"/>
          </w:r>
        </w:p>
        <w:p>
          <w:pPr>
            <w:pStyle w:val="17"/>
            <w:tabs>
              <w:tab w:val="left" w:pos="1260"/>
            </w:tabs>
          </w:pPr>
          <w:r>
            <w:fldChar w:fldCharType="begin"/>
          </w:r>
          <w:r>
            <w:instrText xml:space="preserve"> HYPERLINK \l "_Toc111909822" </w:instrText>
          </w:r>
          <w:r>
            <w:fldChar w:fldCharType="separate"/>
          </w:r>
          <w:r>
            <w:rPr>
              <w:rStyle w:val="23"/>
              <w:b/>
            </w:rPr>
            <w:t>21.2</w:t>
          </w:r>
          <w:r>
            <w:tab/>
          </w:r>
          <w:r>
            <w:rPr>
              <w:rStyle w:val="23"/>
              <w:b/>
            </w:rPr>
            <w:t>评估方法</w:t>
          </w:r>
          <w:r>
            <w:tab/>
          </w:r>
          <w:r>
            <w:fldChar w:fldCharType="begin"/>
          </w:r>
          <w:r>
            <w:instrText xml:space="preserve"> PAGEREF _Toc111909822 \h </w:instrText>
          </w:r>
          <w:r>
            <w:fldChar w:fldCharType="separate"/>
          </w:r>
          <w:r>
            <w:t>43</w:t>
          </w:r>
          <w:r>
            <w:fldChar w:fldCharType="end"/>
          </w:r>
          <w:r>
            <w:fldChar w:fldCharType="end"/>
          </w:r>
        </w:p>
        <w:p>
          <w:pPr>
            <w:pStyle w:val="14"/>
            <w:tabs>
              <w:tab w:val="left" w:pos="420"/>
            </w:tabs>
            <w:rPr>
              <w:rStyle w:val="23"/>
              <w:b/>
            </w:rPr>
          </w:pPr>
          <w:r>
            <w:fldChar w:fldCharType="begin"/>
          </w:r>
          <w:r>
            <w:instrText xml:space="preserve"> HYPERLINK \l "_Toc111909823" </w:instrText>
          </w:r>
          <w:r>
            <w:fldChar w:fldCharType="separate"/>
          </w:r>
          <w:r>
            <w:rPr>
              <w:rStyle w:val="23"/>
              <w:b/>
            </w:rPr>
            <w:t>22</w:t>
          </w:r>
          <w:r>
            <w:rPr>
              <w:rStyle w:val="23"/>
              <w:b/>
            </w:rPr>
            <w:tab/>
          </w:r>
          <w:r>
            <w:rPr>
              <w:rStyle w:val="23"/>
              <w:b/>
            </w:rPr>
            <w:t>企业开展平台化设计情况</w:t>
          </w:r>
          <w:r>
            <w:rPr>
              <w:rStyle w:val="23"/>
              <w:b/>
            </w:rPr>
            <w:tab/>
          </w:r>
          <w:r>
            <w:rPr>
              <w:rStyle w:val="23"/>
              <w:b/>
            </w:rPr>
            <w:fldChar w:fldCharType="begin"/>
          </w:r>
          <w:r>
            <w:rPr>
              <w:rStyle w:val="23"/>
              <w:b/>
            </w:rPr>
            <w:instrText xml:space="preserve"> PAGEREF _Toc111909823 \h </w:instrText>
          </w:r>
          <w:r>
            <w:rPr>
              <w:rStyle w:val="23"/>
              <w:b/>
            </w:rPr>
            <w:fldChar w:fldCharType="separate"/>
          </w:r>
          <w:r>
            <w:rPr>
              <w:rStyle w:val="23"/>
              <w:b/>
            </w:rPr>
            <w:t>45</w:t>
          </w:r>
          <w:r>
            <w:rPr>
              <w:rStyle w:val="23"/>
              <w:b/>
            </w:rPr>
            <w:fldChar w:fldCharType="end"/>
          </w:r>
          <w:r>
            <w:rPr>
              <w:rStyle w:val="23"/>
              <w:b/>
            </w:rPr>
            <w:fldChar w:fldCharType="end"/>
          </w:r>
        </w:p>
        <w:p>
          <w:pPr>
            <w:pStyle w:val="17"/>
            <w:tabs>
              <w:tab w:val="left" w:pos="1260"/>
            </w:tabs>
          </w:pPr>
          <w:r>
            <w:fldChar w:fldCharType="begin"/>
          </w:r>
          <w:r>
            <w:instrText xml:space="preserve"> HYPERLINK \l "_Toc111909824" </w:instrText>
          </w:r>
          <w:r>
            <w:fldChar w:fldCharType="separate"/>
          </w:r>
          <w:r>
            <w:rPr>
              <w:rStyle w:val="23"/>
              <w:b/>
            </w:rPr>
            <w:t>22.1</w:t>
          </w:r>
          <w:r>
            <w:tab/>
          </w:r>
          <w:r>
            <w:rPr>
              <w:rStyle w:val="23"/>
              <w:b/>
            </w:rPr>
            <w:t>评估要点</w:t>
          </w:r>
          <w:r>
            <w:tab/>
          </w:r>
          <w:r>
            <w:fldChar w:fldCharType="begin"/>
          </w:r>
          <w:r>
            <w:instrText xml:space="preserve"> PAGEREF _Toc111909824 \h </w:instrText>
          </w:r>
          <w:r>
            <w:fldChar w:fldCharType="separate"/>
          </w:r>
          <w:r>
            <w:t>45</w:t>
          </w:r>
          <w:r>
            <w:fldChar w:fldCharType="end"/>
          </w:r>
          <w:r>
            <w:fldChar w:fldCharType="end"/>
          </w:r>
        </w:p>
        <w:p>
          <w:pPr>
            <w:pStyle w:val="17"/>
            <w:tabs>
              <w:tab w:val="left" w:pos="1260"/>
            </w:tabs>
          </w:pPr>
          <w:r>
            <w:fldChar w:fldCharType="begin"/>
          </w:r>
          <w:r>
            <w:instrText xml:space="preserve"> HYPERLINK \l "_Toc111909825" </w:instrText>
          </w:r>
          <w:r>
            <w:fldChar w:fldCharType="separate"/>
          </w:r>
          <w:r>
            <w:rPr>
              <w:rStyle w:val="23"/>
              <w:b/>
            </w:rPr>
            <w:t>22.2</w:t>
          </w:r>
          <w:r>
            <w:tab/>
          </w:r>
          <w:r>
            <w:rPr>
              <w:rStyle w:val="23"/>
              <w:b/>
            </w:rPr>
            <w:t>评估方法</w:t>
          </w:r>
          <w:r>
            <w:tab/>
          </w:r>
          <w:r>
            <w:fldChar w:fldCharType="begin"/>
          </w:r>
          <w:r>
            <w:instrText xml:space="preserve"> PAGEREF _Toc111909825 \h </w:instrText>
          </w:r>
          <w:r>
            <w:fldChar w:fldCharType="separate"/>
          </w:r>
          <w:r>
            <w:t>45</w:t>
          </w:r>
          <w:r>
            <w:fldChar w:fldCharType="end"/>
          </w:r>
          <w:r>
            <w:fldChar w:fldCharType="end"/>
          </w:r>
        </w:p>
        <w:p>
          <w:pPr>
            <w:pStyle w:val="14"/>
            <w:tabs>
              <w:tab w:val="left" w:pos="420"/>
            </w:tabs>
            <w:rPr>
              <w:rStyle w:val="23"/>
              <w:b/>
            </w:rPr>
          </w:pPr>
          <w:r>
            <w:fldChar w:fldCharType="begin"/>
          </w:r>
          <w:r>
            <w:instrText xml:space="preserve"> HYPERLINK \l "_Toc111909826" </w:instrText>
          </w:r>
          <w:r>
            <w:fldChar w:fldCharType="separate"/>
          </w:r>
          <w:r>
            <w:rPr>
              <w:rStyle w:val="23"/>
              <w:b/>
            </w:rPr>
            <w:t>23</w:t>
          </w:r>
          <w:r>
            <w:rPr>
              <w:rStyle w:val="23"/>
              <w:b/>
            </w:rPr>
            <w:tab/>
          </w:r>
          <w:r>
            <w:rPr>
              <w:rStyle w:val="23"/>
              <w:b/>
            </w:rPr>
            <w:t>企业工控安全监测数据自动采集情况</w:t>
          </w:r>
          <w:r>
            <w:rPr>
              <w:rStyle w:val="23"/>
              <w:b/>
            </w:rPr>
            <w:tab/>
          </w:r>
          <w:r>
            <w:rPr>
              <w:rStyle w:val="23"/>
              <w:b/>
            </w:rPr>
            <w:fldChar w:fldCharType="begin"/>
          </w:r>
          <w:r>
            <w:rPr>
              <w:rStyle w:val="23"/>
              <w:b/>
            </w:rPr>
            <w:instrText xml:space="preserve"> PAGEREF _Toc111909826 \h </w:instrText>
          </w:r>
          <w:r>
            <w:rPr>
              <w:rStyle w:val="23"/>
              <w:b/>
            </w:rPr>
            <w:fldChar w:fldCharType="separate"/>
          </w:r>
          <w:r>
            <w:rPr>
              <w:rStyle w:val="23"/>
              <w:b/>
            </w:rPr>
            <w:t>47</w:t>
          </w:r>
          <w:r>
            <w:rPr>
              <w:rStyle w:val="23"/>
              <w:b/>
            </w:rPr>
            <w:fldChar w:fldCharType="end"/>
          </w:r>
          <w:r>
            <w:rPr>
              <w:rStyle w:val="23"/>
              <w:b/>
            </w:rPr>
            <w:fldChar w:fldCharType="end"/>
          </w:r>
        </w:p>
        <w:p>
          <w:pPr>
            <w:pStyle w:val="17"/>
            <w:tabs>
              <w:tab w:val="left" w:pos="1260"/>
            </w:tabs>
          </w:pPr>
          <w:r>
            <w:fldChar w:fldCharType="begin"/>
          </w:r>
          <w:r>
            <w:instrText xml:space="preserve"> HYPERLINK \l "_Toc111909827" </w:instrText>
          </w:r>
          <w:r>
            <w:fldChar w:fldCharType="separate"/>
          </w:r>
          <w:r>
            <w:rPr>
              <w:rStyle w:val="23"/>
              <w:b/>
            </w:rPr>
            <w:t>23.1</w:t>
          </w:r>
          <w:r>
            <w:tab/>
          </w:r>
          <w:r>
            <w:rPr>
              <w:rStyle w:val="23"/>
              <w:b/>
            </w:rPr>
            <w:t>评估要点</w:t>
          </w:r>
          <w:r>
            <w:tab/>
          </w:r>
          <w:r>
            <w:fldChar w:fldCharType="begin"/>
          </w:r>
          <w:r>
            <w:instrText xml:space="preserve"> PAGEREF _Toc111909827 \h </w:instrText>
          </w:r>
          <w:r>
            <w:fldChar w:fldCharType="separate"/>
          </w:r>
          <w:r>
            <w:t>47</w:t>
          </w:r>
          <w:r>
            <w:fldChar w:fldCharType="end"/>
          </w:r>
          <w:r>
            <w:fldChar w:fldCharType="end"/>
          </w:r>
        </w:p>
        <w:p>
          <w:pPr>
            <w:pStyle w:val="17"/>
            <w:tabs>
              <w:tab w:val="left" w:pos="1260"/>
            </w:tabs>
          </w:pPr>
          <w:r>
            <w:fldChar w:fldCharType="begin"/>
          </w:r>
          <w:r>
            <w:instrText xml:space="preserve"> HYPERLINK \l "_Toc111909828" </w:instrText>
          </w:r>
          <w:r>
            <w:fldChar w:fldCharType="separate"/>
          </w:r>
          <w:r>
            <w:rPr>
              <w:rStyle w:val="23"/>
              <w:b/>
            </w:rPr>
            <w:t>23.2</w:t>
          </w:r>
          <w:r>
            <w:tab/>
          </w:r>
          <w:r>
            <w:rPr>
              <w:rStyle w:val="23"/>
              <w:b/>
            </w:rPr>
            <w:t>评估方法</w:t>
          </w:r>
          <w:r>
            <w:tab/>
          </w:r>
          <w:r>
            <w:fldChar w:fldCharType="begin"/>
          </w:r>
          <w:r>
            <w:instrText xml:space="preserve"> PAGEREF _Toc111909828 \h </w:instrText>
          </w:r>
          <w:r>
            <w:fldChar w:fldCharType="separate"/>
          </w:r>
          <w:r>
            <w:t>47</w:t>
          </w:r>
          <w:r>
            <w:fldChar w:fldCharType="end"/>
          </w:r>
          <w:r>
            <w:fldChar w:fldCharType="end"/>
          </w:r>
        </w:p>
        <w:p>
          <w:pPr>
            <w:pStyle w:val="14"/>
            <w:tabs>
              <w:tab w:val="left" w:pos="420"/>
            </w:tabs>
            <w:rPr>
              <w:rStyle w:val="23"/>
              <w:b/>
            </w:rPr>
          </w:pPr>
          <w:r>
            <w:fldChar w:fldCharType="begin"/>
          </w:r>
          <w:r>
            <w:instrText xml:space="preserve"> HYPERLINK \l "_Toc111909829" </w:instrText>
          </w:r>
          <w:r>
            <w:fldChar w:fldCharType="separate"/>
          </w:r>
          <w:r>
            <w:rPr>
              <w:rStyle w:val="23"/>
              <w:b/>
            </w:rPr>
            <w:t>24</w:t>
          </w:r>
          <w:r>
            <w:rPr>
              <w:rStyle w:val="23"/>
              <w:b/>
            </w:rPr>
            <w:tab/>
          </w:r>
          <w:r>
            <w:rPr>
              <w:rStyle w:val="23"/>
              <w:b/>
            </w:rPr>
            <w:t>企业数据要素资源开发利用情况</w:t>
          </w:r>
          <w:r>
            <w:rPr>
              <w:rStyle w:val="23"/>
              <w:b/>
            </w:rPr>
            <w:tab/>
          </w:r>
          <w:r>
            <w:rPr>
              <w:rStyle w:val="23"/>
              <w:b/>
            </w:rPr>
            <w:fldChar w:fldCharType="begin"/>
          </w:r>
          <w:r>
            <w:rPr>
              <w:rStyle w:val="23"/>
              <w:b/>
            </w:rPr>
            <w:instrText xml:space="preserve"> PAGEREF _Toc111909829 \h </w:instrText>
          </w:r>
          <w:r>
            <w:rPr>
              <w:rStyle w:val="23"/>
              <w:b/>
            </w:rPr>
            <w:fldChar w:fldCharType="separate"/>
          </w:r>
          <w:r>
            <w:rPr>
              <w:rStyle w:val="23"/>
              <w:b/>
            </w:rPr>
            <w:t>49</w:t>
          </w:r>
          <w:r>
            <w:rPr>
              <w:rStyle w:val="23"/>
              <w:b/>
            </w:rPr>
            <w:fldChar w:fldCharType="end"/>
          </w:r>
          <w:r>
            <w:rPr>
              <w:rStyle w:val="23"/>
              <w:b/>
            </w:rPr>
            <w:fldChar w:fldCharType="end"/>
          </w:r>
        </w:p>
        <w:p>
          <w:pPr>
            <w:pStyle w:val="17"/>
            <w:tabs>
              <w:tab w:val="left" w:pos="1260"/>
            </w:tabs>
          </w:pPr>
          <w:r>
            <w:fldChar w:fldCharType="begin"/>
          </w:r>
          <w:r>
            <w:instrText xml:space="preserve"> HYPERLINK \l "_Toc111909830" </w:instrText>
          </w:r>
          <w:r>
            <w:fldChar w:fldCharType="separate"/>
          </w:r>
          <w:r>
            <w:rPr>
              <w:rStyle w:val="23"/>
              <w:b/>
            </w:rPr>
            <w:t>24.1</w:t>
          </w:r>
          <w:r>
            <w:tab/>
          </w:r>
          <w:r>
            <w:rPr>
              <w:rStyle w:val="23"/>
              <w:b/>
            </w:rPr>
            <w:t>评估要点</w:t>
          </w:r>
          <w:r>
            <w:tab/>
          </w:r>
          <w:r>
            <w:fldChar w:fldCharType="begin"/>
          </w:r>
          <w:r>
            <w:instrText xml:space="preserve"> PAGEREF _Toc111909830 \h </w:instrText>
          </w:r>
          <w:r>
            <w:fldChar w:fldCharType="separate"/>
          </w:r>
          <w:r>
            <w:t>49</w:t>
          </w:r>
          <w:r>
            <w:fldChar w:fldCharType="end"/>
          </w:r>
          <w:r>
            <w:fldChar w:fldCharType="end"/>
          </w:r>
        </w:p>
        <w:p>
          <w:pPr>
            <w:pStyle w:val="17"/>
            <w:tabs>
              <w:tab w:val="left" w:pos="1260"/>
            </w:tabs>
          </w:pPr>
          <w:r>
            <w:fldChar w:fldCharType="begin"/>
          </w:r>
          <w:r>
            <w:instrText xml:space="preserve"> HYPERLINK \l "_Toc111909831" </w:instrText>
          </w:r>
          <w:r>
            <w:fldChar w:fldCharType="separate"/>
          </w:r>
          <w:r>
            <w:rPr>
              <w:rStyle w:val="23"/>
              <w:b/>
            </w:rPr>
            <w:t>24.2</w:t>
          </w:r>
          <w:r>
            <w:tab/>
          </w:r>
          <w:r>
            <w:rPr>
              <w:rStyle w:val="23"/>
              <w:b/>
            </w:rPr>
            <w:t>评估方法</w:t>
          </w:r>
          <w:r>
            <w:tab/>
          </w:r>
          <w:r>
            <w:fldChar w:fldCharType="begin"/>
          </w:r>
          <w:r>
            <w:instrText xml:space="preserve"> PAGEREF _Toc111909831 \h </w:instrText>
          </w:r>
          <w:r>
            <w:fldChar w:fldCharType="separate"/>
          </w:r>
          <w:r>
            <w:t>49</w:t>
          </w:r>
          <w:r>
            <w:fldChar w:fldCharType="end"/>
          </w:r>
          <w:r>
            <w:fldChar w:fldCharType="end"/>
          </w:r>
        </w:p>
        <w:p>
          <w:r>
            <w:rPr>
              <w:b/>
              <w:bCs/>
              <w:lang w:val="zh-CN"/>
            </w:rPr>
            <w:fldChar w:fldCharType="end"/>
          </w:r>
        </w:p>
      </w:sdtContent>
    </w:sdt>
    <w:p>
      <w:pPr>
        <w:spacing w:line="360" w:lineRule="auto"/>
        <w:ind w:firstLine="640" w:firstLineChars="200"/>
        <w:rPr>
          <w:rFonts w:ascii="Times New Roman" w:hAnsi="Times New Roman" w:eastAsia="仿宋_GB2312" w:cs="Times New Roman"/>
          <w:sz w:val="32"/>
          <w:szCs w:val="32"/>
        </w:rPr>
      </w:pPr>
    </w:p>
    <w:p>
      <w:pPr>
        <w:widowControl/>
        <w:jc w:val="left"/>
        <w:rPr>
          <w:rFonts w:ascii="Times New Roman" w:hAnsi="Times New Roman" w:eastAsia="仿宋_GB2312" w:cs="Times New Roman"/>
          <w:sz w:val="32"/>
          <w:szCs w:val="32"/>
        </w:rPr>
      </w:pPr>
      <w:r>
        <w:rPr>
          <w:rFonts w:ascii="Times New Roman" w:hAnsi="Times New Roman" w:eastAsia="仿宋_GB2312" w:cs="Times New Roman"/>
          <w:sz w:val="32"/>
          <w:szCs w:val="32"/>
        </w:rPr>
        <w:br w:type="page"/>
      </w:r>
    </w:p>
    <w:p>
      <w:pPr>
        <w:spacing w:before="312" w:beforeLines="100" w:after="312" w:afterLines="100" w:line="360" w:lineRule="auto"/>
        <w:jc w:val="center"/>
        <w:outlineLvl w:val="0"/>
        <w:rPr>
          <w:rFonts w:ascii="黑体" w:hAnsi="黑体" w:eastAsia="黑体" w:cs="Times New Roman"/>
          <w:sz w:val="32"/>
          <w:szCs w:val="32"/>
        </w:rPr>
      </w:pPr>
      <w:bookmarkStart w:id="2" w:name="_Toc111909759"/>
      <w:r>
        <w:rPr>
          <w:rFonts w:hint="eastAsia" w:ascii="黑体" w:hAnsi="黑体" w:eastAsia="黑体" w:cs="Times New Roman"/>
          <w:sz w:val="32"/>
          <w:szCs w:val="32"/>
        </w:rPr>
        <w:t>引</w:t>
      </w:r>
      <w:r>
        <w:rPr>
          <w:rFonts w:ascii="黑体" w:hAnsi="黑体" w:eastAsia="黑体" w:cs="Times New Roman"/>
          <w:sz w:val="32"/>
          <w:szCs w:val="32"/>
        </w:rPr>
        <w:t xml:space="preserve">  </w:t>
      </w:r>
      <w:r>
        <w:rPr>
          <w:rFonts w:hint="eastAsia" w:ascii="黑体" w:hAnsi="黑体" w:eastAsia="黑体" w:cs="Times New Roman"/>
          <w:sz w:val="32"/>
          <w:szCs w:val="32"/>
        </w:rPr>
        <w:t>言</w:t>
      </w:r>
      <w:bookmarkEnd w:id="2"/>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为进一步贯彻落实《内蒙古自治区工业数字化转型实施方案（</w:t>
      </w:r>
      <w:r>
        <w:rPr>
          <w:rFonts w:ascii="Times New Roman" w:hAnsi="Times New Roman" w:eastAsia="仿宋_GB2312" w:cs="Times New Roman"/>
          <w:sz w:val="32"/>
          <w:szCs w:val="32"/>
        </w:rPr>
        <w:t>2021-2025</w:t>
      </w:r>
      <w:r>
        <w:rPr>
          <w:rFonts w:hint="eastAsia" w:ascii="Times New Roman" w:hAnsi="Times New Roman" w:eastAsia="仿宋_GB2312" w:cs="Times New Roman"/>
          <w:sz w:val="32"/>
          <w:szCs w:val="32"/>
        </w:rPr>
        <w:t>）》</w:t>
      </w:r>
      <w:r>
        <w:rPr>
          <w:rFonts w:hint="eastAsia" w:ascii="Times New Roman" w:hAnsi="Times New Roman" w:eastAsia="仿宋_GB2312" w:cs="Times New Roman"/>
          <w:sz w:val="32"/>
        </w:rPr>
        <w:t>（内工信信软字〔</w:t>
      </w:r>
      <w:r>
        <w:rPr>
          <w:rFonts w:ascii="Times New Roman" w:hAnsi="Times New Roman" w:eastAsia="仿宋_GB2312" w:cs="Times New Roman"/>
          <w:sz w:val="32"/>
        </w:rPr>
        <w:t>2021</w:t>
      </w:r>
      <w:r>
        <w:rPr>
          <w:rFonts w:hint="eastAsia" w:ascii="Times New Roman" w:hAnsi="Times New Roman" w:eastAsia="仿宋_GB2312" w:cs="Times New Roman"/>
          <w:sz w:val="32"/>
        </w:rPr>
        <w:t>〕</w:t>
      </w:r>
      <w:r>
        <w:rPr>
          <w:rFonts w:ascii="Times New Roman" w:hAnsi="Times New Roman" w:eastAsia="仿宋_GB2312" w:cs="Times New Roman"/>
          <w:sz w:val="32"/>
        </w:rPr>
        <w:t>299</w:t>
      </w:r>
      <w:r>
        <w:rPr>
          <w:rFonts w:hint="eastAsia" w:ascii="Times New Roman" w:hAnsi="Times New Roman" w:eastAsia="仿宋_GB2312" w:cs="Times New Roman"/>
          <w:sz w:val="32"/>
        </w:rPr>
        <w:t>号）</w:t>
      </w:r>
      <w:r>
        <w:rPr>
          <w:rFonts w:hint="eastAsia" w:ascii="Times New Roman" w:hAnsi="Times New Roman" w:eastAsia="仿宋_GB2312" w:cs="Times New Roman"/>
          <w:sz w:val="32"/>
          <w:szCs w:val="32"/>
        </w:rPr>
        <w:t>要求，有序推进企业数字化转型，现聚焦数字化转型、工业互联网、企业上云用云等方向2</w:t>
      </w:r>
      <w:r>
        <w:rPr>
          <w:rFonts w:ascii="Times New Roman" w:hAnsi="Times New Roman" w:eastAsia="仿宋_GB2312" w:cs="Times New Roman"/>
          <w:sz w:val="32"/>
          <w:szCs w:val="32"/>
        </w:rPr>
        <w:t>4</w:t>
      </w:r>
      <w:r>
        <w:rPr>
          <w:rFonts w:hint="eastAsia" w:ascii="Times New Roman" w:hAnsi="Times New Roman" w:eastAsia="仿宋_GB2312" w:cs="Times New Roman"/>
          <w:sz w:val="32"/>
          <w:szCs w:val="32"/>
        </w:rPr>
        <w:t>项指标情况，面向全区工业企业开展数字化评估诊断工作，为规范工业企业数字化转型现场诊断工作流程，统一指标现场评估诊断标准，形成本指南。</w:t>
      </w:r>
    </w:p>
    <w:p>
      <w:pPr>
        <w:spacing w:line="360" w:lineRule="auto"/>
        <w:ind w:firstLine="640" w:firstLineChars="200"/>
        <w:rPr>
          <w:rFonts w:ascii="Times New Roman" w:hAnsi="Times New Roman" w:eastAsia="仿宋_GB2312" w:cs="黑体"/>
          <w:sz w:val="32"/>
          <w:szCs w:val="32"/>
        </w:rPr>
        <w:sectPr>
          <w:footerReference r:id="rId5" w:type="first"/>
          <w:pgSz w:w="11906" w:h="16838"/>
          <w:pgMar w:top="1440" w:right="1800" w:bottom="1440" w:left="1800" w:header="851" w:footer="992" w:gutter="0"/>
          <w:pgNumType w:fmt="upperRoman" w:start="1"/>
          <w:cols w:space="425" w:num="1"/>
          <w:titlePg/>
          <w:docGrid w:type="lines" w:linePitch="312" w:charSpace="0"/>
        </w:sectPr>
      </w:pPr>
    </w:p>
    <w:p>
      <w:pPr>
        <w:pStyle w:val="2"/>
        <w:numPr>
          <w:ilvl w:val="0"/>
          <w:numId w:val="1"/>
        </w:numPr>
        <w:spacing w:before="156"/>
        <w:ind w:firstLineChars="0"/>
        <w:rPr>
          <w:b/>
          <w:bCs w:val="0"/>
        </w:rPr>
      </w:pPr>
      <w:bookmarkStart w:id="3" w:name="_Toc111909760"/>
      <w:bookmarkStart w:id="4" w:name="_Hlk98850960"/>
      <w:bookmarkStart w:id="5" w:name="_Hlk102668434"/>
      <w:r>
        <w:rPr>
          <w:rFonts w:hint="eastAsia"/>
          <w:b/>
          <w:bCs w:val="0"/>
        </w:rPr>
        <w:t>企业关键工序数控化情况</w:t>
      </w:r>
      <w:bookmarkEnd w:id="3"/>
    </w:p>
    <w:p>
      <w:pPr>
        <w:spacing w:line="360" w:lineRule="auto"/>
        <w:ind w:firstLine="640" w:firstLineChars="200"/>
        <w:rPr>
          <w:rFonts w:cs="黑体"/>
          <w:szCs w:val="32"/>
        </w:rPr>
      </w:pPr>
      <w:r>
        <w:rPr>
          <w:rFonts w:hint="eastAsia" w:ascii="Times New Roman" w:hAnsi="Times New Roman" w:eastAsia="仿宋_GB2312" w:cs="黑体"/>
          <w:sz w:val="32"/>
          <w:szCs w:val="32"/>
        </w:rPr>
        <w:t>农畜产品加工企业应用数字化设备和过程控制系统，对关键生产工序进行数字化管控的情况。</w:t>
      </w:r>
    </w:p>
    <w:p>
      <w:pPr>
        <w:pStyle w:val="3"/>
        <w:rPr>
          <w:b/>
          <w:bCs w:val="0"/>
        </w:rPr>
      </w:pPr>
      <w:bookmarkStart w:id="6" w:name="_Toc103086266"/>
      <w:bookmarkStart w:id="7" w:name="_Toc111909761"/>
      <w:r>
        <w:rPr>
          <w:rFonts w:hint="eastAsia"/>
          <w:b/>
          <w:bCs w:val="0"/>
        </w:rPr>
        <w:t>评估要点</w:t>
      </w:r>
      <w:bookmarkEnd w:id="6"/>
      <w:bookmarkEnd w:id="7"/>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重点考察关键生产工序中的</w:t>
      </w:r>
      <w:r>
        <w:rPr>
          <w:rFonts w:ascii="Times New Roman" w:hAnsi="Times New Roman" w:eastAsia="仿宋_GB2312" w:cs="黑体"/>
          <w:sz w:val="32"/>
          <w:szCs w:val="32"/>
        </w:rPr>
        <w:t>PLC、DCS、</w:t>
      </w:r>
      <w:r>
        <w:rPr>
          <w:rFonts w:hint="eastAsia" w:ascii="Times New Roman" w:hAnsi="Times New Roman" w:eastAsia="仿宋_GB2312" w:cs="黑体"/>
          <w:sz w:val="32"/>
          <w:szCs w:val="32"/>
        </w:rPr>
        <w:t>A</w:t>
      </w:r>
      <w:r>
        <w:rPr>
          <w:rFonts w:ascii="Times New Roman" w:hAnsi="Times New Roman" w:eastAsia="仿宋_GB2312" w:cs="黑体"/>
          <w:sz w:val="32"/>
          <w:szCs w:val="32"/>
        </w:rPr>
        <w:t>PC</w:t>
      </w:r>
      <w:r>
        <w:rPr>
          <w:rFonts w:hint="eastAsia" w:ascii="Times New Roman" w:hAnsi="Times New Roman" w:eastAsia="仿宋_GB2312" w:cs="黑体"/>
          <w:sz w:val="32"/>
          <w:szCs w:val="32"/>
        </w:rPr>
        <w:t>等过程控制系统应用情况，关键生产工序包括但不限于加工、检疫、杀菌冷却、包装入库等。例如屠宰加工企业关键生产工序包括但不限于致昏吊挂、宰杀放血、预剥扯皮、烫毛脱毛、胴体加工、检验检疫、冷却排酸、剔骨分割、清洗入库等；肉制品加工企业关键生产工序包括但不限于解冻分割、腌制、填充、热加工、散热包装、杀菌冷却、入库等；乳制品加工企业关键生产工序包括但不限于验收净化、填充、预热均质、杀菌、加工、冷却、灌装等；纺织加工企业关键生产工序包括但不限于水洗染色、和毛、梳绒、纺纱、络筒捻线等；皮革（毛）加工企业关键生产工序包括但不限于浸水去肉、脱毛浸灰、浸酸鞣制、削匀染色、挤水干燥、振软磨革、压纹顶涂等。</w:t>
      </w:r>
    </w:p>
    <w:p>
      <w:pPr>
        <w:pStyle w:val="3"/>
        <w:rPr>
          <w:b/>
          <w:bCs w:val="0"/>
        </w:rPr>
      </w:pPr>
      <w:bookmarkStart w:id="8" w:name="_Toc111909762"/>
      <w:bookmarkStart w:id="9" w:name="_Toc103086268"/>
      <w:r>
        <w:rPr>
          <w:rFonts w:hint="eastAsia"/>
          <w:b/>
          <w:bCs w:val="0"/>
        </w:rPr>
        <w:t>评估方法</w:t>
      </w:r>
      <w:bookmarkEnd w:id="8"/>
      <w:bookmarkEnd w:id="9"/>
    </w:p>
    <w:p>
      <w:pPr>
        <w:pStyle w:val="31"/>
        <w:numPr>
          <w:ilvl w:val="0"/>
          <w:numId w:val="2"/>
        </w:numPr>
        <w:spacing w:line="360" w:lineRule="auto"/>
        <w:ind w:firstLineChars="0"/>
        <w:rPr>
          <w:rFonts w:ascii="Times New Roman" w:hAnsi="Times New Roman" w:eastAsia="仿宋_GB2312" w:cs="黑体"/>
          <w:b/>
          <w:sz w:val="32"/>
          <w:szCs w:val="32"/>
        </w:rPr>
      </w:pPr>
      <w:r>
        <w:rPr>
          <w:rFonts w:hint="eastAsia" w:ascii="Times New Roman" w:hAnsi="Times New Roman" w:eastAsia="仿宋_GB2312" w:cs="黑体"/>
          <w:b/>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包括但不限于主管企业数字化工作的相关部门及各业务部门的主要人员，例如食品加工的采购验收、运输、贮存、粗加工和精加工等工作人员，或纺织皮革（毛）加工的兰皮、染色、修正等工作人员。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a）企业关键生产工序及对应的生产线（装置）拥有情况；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b）企业在关键生产工序及生产线（装置）中应用P</w:t>
      </w:r>
      <w:r>
        <w:rPr>
          <w:rFonts w:ascii="Times New Roman" w:hAnsi="Times New Roman" w:eastAsia="仿宋_GB2312" w:cs="黑体"/>
          <w:sz w:val="32"/>
          <w:szCs w:val="32"/>
        </w:rPr>
        <w:t>LC/ DCS/</w:t>
      </w:r>
      <w:r>
        <w:rPr>
          <w:rFonts w:hint="eastAsia" w:ascii="Times New Roman" w:hAnsi="Times New Roman" w:eastAsia="仿宋_GB2312" w:cs="黑体"/>
          <w:sz w:val="32"/>
          <w:szCs w:val="32"/>
        </w:rPr>
        <w:t>A</w:t>
      </w:r>
      <w:r>
        <w:rPr>
          <w:rFonts w:ascii="Times New Roman" w:hAnsi="Times New Roman" w:eastAsia="仿宋_GB2312" w:cs="黑体"/>
          <w:sz w:val="32"/>
          <w:szCs w:val="32"/>
        </w:rPr>
        <w:t>PC</w:t>
      </w:r>
      <w:r>
        <w:rPr>
          <w:rFonts w:hint="eastAsia" w:ascii="Times New Roman" w:hAnsi="Times New Roman" w:eastAsia="仿宋_GB2312" w:cs="黑体"/>
          <w:sz w:val="32"/>
          <w:szCs w:val="32"/>
        </w:rPr>
        <w:t>等过程控制系统的情况；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c）过程控制系统应用过程中存在的问题；</w:t>
      </w:r>
    </w:p>
    <w:p>
      <w:pPr>
        <w:spacing w:line="360" w:lineRule="auto"/>
        <w:ind w:firstLine="640" w:firstLineChars="200"/>
        <w:rPr>
          <w:rFonts w:ascii="Times New Roman" w:hAnsi="Times New Roman" w:eastAsia="仿宋_GB2312" w:cs="黑体"/>
          <w:sz w:val="32"/>
          <w:szCs w:val="32"/>
        </w:rPr>
      </w:pPr>
      <w:r>
        <w:rPr>
          <w:rFonts w:ascii="Times New Roman" w:hAnsi="Times New Roman" w:eastAsia="仿宋_GB2312" w:cs="黑体"/>
          <w:sz w:val="32"/>
          <w:szCs w:val="32"/>
        </w:rPr>
        <w:t>d</w:t>
      </w:r>
      <w:r>
        <w:rPr>
          <w:rFonts w:hint="eastAsia" w:ascii="Times New Roman" w:hAnsi="Times New Roman" w:eastAsia="仿宋_GB2312" w:cs="黑体"/>
          <w:sz w:val="32"/>
          <w:szCs w:val="32"/>
        </w:rPr>
        <w:t>）部分关键生产工序及生产线（装置）尚未应用过程控制系统的主要原因。</w:t>
      </w:r>
    </w:p>
    <w:p>
      <w:pPr>
        <w:pStyle w:val="31"/>
        <w:numPr>
          <w:ilvl w:val="0"/>
          <w:numId w:val="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评估工作组应结合访谈问询的内容，深入企业生产制造现场（工厂、车间等），查看关键生产工序控制操作过程，复核企业关键生产工序数控化实现情况。</w:t>
      </w:r>
    </w:p>
    <w:p>
      <w:pPr>
        <w:pStyle w:val="31"/>
        <w:numPr>
          <w:ilvl w:val="0"/>
          <w:numId w:val="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评估工作组应查阅、核实企业关键生产工序中过程控制系统使用的文件化信息，包括但不限于生产线操作流程的相关文件、过程控制系统采购文件、关键生产工序中过程控制系统操作实施记录等。</w:t>
      </w:r>
    </w:p>
    <w:p>
      <w:pPr>
        <w:widowControl/>
        <w:jc w:val="left"/>
        <w:rPr>
          <w:rFonts w:ascii="Times New Roman" w:hAnsi="Times New Roman" w:eastAsia="仿宋_GB2312" w:cs="黑体"/>
          <w:sz w:val="32"/>
          <w:szCs w:val="32"/>
        </w:rPr>
      </w:pPr>
      <w:r>
        <w:rPr>
          <w:rFonts w:ascii="Times New Roman" w:hAnsi="Times New Roman" w:eastAsia="仿宋_GB2312" w:cs="黑体"/>
          <w:sz w:val="32"/>
          <w:szCs w:val="32"/>
        </w:rPr>
        <w:br w:type="page"/>
      </w:r>
    </w:p>
    <w:bookmarkEnd w:id="4"/>
    <w:bookmarkEnd w:id="5"/>
    <w:p>
      <w:pPr>
        <w:pStyle w:val="2"/>
        <w:numPr>
          <w:ilvl w:val="0"/>
          <w:numId w:val="1"/>
        </w:numPr>
        <w:spacing w:before="156"/>
        <w:ind w:firstLineChars="0"/>
        <w:rPr>
          <w:b/>
          <w:bCs w:val="0"/>
        </w:rPr>
      </w:pPr>
      <w:bookmarkStart w:id="10" w:name="_Toc111909763"/>
      <w:r>
        <w:rPr>
          <w:rFonts w:hint="eastAsia"/>
          <w:b/>
          <w:bCs w:val="0"/>
        </w:rPr>
        <w:t>企业研发设计环节数字化工具应用情况</w:t>
      </w:r>
      <w:bookmarkEnd w:id="10"/>
    </w:p>
    <w:p>
      <w:pPr>
        <w:spacing w:line="360" w:lineRule="auto"/>
        <w:ind w:firstLine="640" w:firstLineChars="200"/>
        <w:rPr>
          <w:rFonts w:cs="Times New Roman"/>
        </w:rPr>
      </w:pPr>
      <w:r>
        <w:rPr>
          <w:rFonts w:hint="eastAsia" w:ascii="Times New Roman" w:hAnsi="Times New Roman" w:eastAsia="仿宋_GB2312" w:cs="Times New Roman"/>
          <w:sz w:val="32"/>
        </w:rPr>
        <w:t>农畜产品加工企业应用具有数字化建模、仿真、验证等功能的数字农畜产品加工工具开展产品设计或工艺设计的情况。</w:t>
      </w:r>
    </w:p>
    <w:p>
      <w:pPr>
        <w:pStyle w:val="3"/>
        <w:rPr>
          <w:b/>
          <w:bCs w:val="0"/>
        </w:rPr>
      </w:pPr>
      <w:bookmarkStart w:id="11" w:name="_Toc111909764"/>
      <w:bookmarkStart w:id="12" w:name="_Toc103086271"/>
      <w:r>
        <w:rPr>
          <w:rFonts w:hint="eastAsia"/>
          <w:b/>
          <w:bCs w:val="0"/>
        </w:rPr>
        <w:t>评估要点</w:t>
      </w:r>
      <w:bookmarkEnd w:id="11"/>
      <w:bookmarkEnd w:id="12"/>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（1）产品设计</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重点考察产品数字化建模、数字化验证、综合设计与优化、智能化设计等信息技术在产品设计中的应用情况，例如产品配方及理化性质模拟、在制品运行状态分析等。</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2</w:t>
      </w:r>
      <w:r>
        <w:rPr>
          <w:rFonts w:hint="eastAsia" w:ascii="Times New Roman" w:hAnsi="Times New Roman" w:eastAsia="仿宋_GB2312" w:cs="黑体"/>
          <w:b/>
          <w:bCs/>
          <w:sz w:val="32"/>
          <w:szCs w:val="32"/>
        </w:rPr>
        <w:t>）工艺设计</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产品工艺流程设计或工艺规划、动态仿真分析、过程控制与参数优化、集成化智能工艺设计等信息技术在产品生产工艺设计中的应用情况，包括但不限于合成工艺优化设计、试验检验设计等情况。例如输送系统、蒸发系统、干燥系统等工艺优化等。</w:t>
      </w:r>
    </w:p>
    <w:p>
      <w:pPr>
        <w:pStyle w:val="3"/>
        <w:rPr>
          <w:b/>
          <w:bCs w:val="0"/>
        </w:rPr>
      </w:pPr>
      <w:bookmarkStart w:id="13" w:name="_Toc111909765"/>
      <w:bookmarkStart w:id="14" w:name="_Toc103086272"/>
      <w:r>
        <w:rPr>
          <w:rFonts w:hint="eastAsia"/>
          <w:b/>
          <w:bCs w:val="0"/>
        </w:rPr>
        <w:t>评估方法</w:t>
      </w:r>
      <w:bookmarkEnd w:id="13"/>
      <w:bookmarkEnd w:id="14"/>
    </w:p>
    <w:p>
      <w:pPr>
        <w:pStyle w:val="31"/>
        <w:numPr>
          <w:ilvl w:val="0"/>
          <w:numId w:val="3"/>
        </w:numPr>
        <w:spacing w:line="360" w:lineRule="auto"/>
        <w:ind w:firstLineChars="0"/>
        <w:rPr>
          <w:rFonts w:ascii="Times New Roman" w:hAnsi="Times New Roman" w:eastAsia="仿宋_GB2312" w:cs="黑体"/>
          <w:b/>
          <w:sz w:val="32"/>
          <w:szCs w:val="32"/>
        </w:rPr>
      </w:pPr>
      <w:r>
        <w:rPr>
          <w:rFonts w:hint="eastAsia" w:ascii="Times New Roman" w:hAnsi="Times New Roman" w:eastAsia="仿宋_GB2312" w:cs="黑体"/>
          <w:b/>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包括但不限于主管企业数字化工作的相关部门及研发设计部门的主要人员，例如产品配方、产品工艺流程、产品样板开发、外观设计等研发设计人员。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a）企业开展数字化研发设计的情况，包括但不限于企业是否拥有数字化的产品设计或工艺设计文件数据，企业具有典型工艺模板的情况，企业具有产品关键要素的设计仿真及迭代优化数据和记录的情况等。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b）企业应用信息化手段实现产品和工艺研发设计过程中存在的问题；</w:t>
      </w:r>
    </w:p>
    <w:p>
      <w:pPr>
        <w:spacing w:line="360" w:lineRule="auto"/>
        <w:ind w:firstLine="640" w:firstLineChars="200"/>
        <w:rPr>
          <w:rFonts w:ascii="Times New Roman" w:hAnsi="Times New Roman" w:eastAsia="仿宋_GB2312" w:cs="黑体"/>
          <w:sz w:val="32"/>
          <w:szCs w:val="32"/>
        </w:rPr>
      </w:pPr>
      <w:r>
        <w:rPr>
          <w:rFonts w:ascii="Times New Roman" w:hAnsi="Times New Roman" w:eastAsia="仿宋_GB2312" w:cs="黑体"/>
          <w:sz w:val="32"/>
          <w:szCs w:val="32"/>
        </w:rPr>
        <w:t>c</w:t>
      </w:r>
      <w:r>
        <w:rPr>
          <w:rFonts w:hint="eastAsia" w:ascii="Times New Roman" w:hAnsi="Times New Roman" w:eastAsia="仿宋_GB2312" w:cs="黑体"/>
          <w:sz w:val="32"/>
          <w:szCs w:val="32"/>
        </w:rPr>
        <w:t>）部分产品或工艺尚未应用数字化研发设计工具的主要原因。</w:t>
      </w:r>
    </w:p>
    <w:p>
      <w:pPr>
        <w:pStyle w:val="31"/>
        <w:numPr>
          <w:ilvl w:val="0"/>
          <w:numId w:val="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评估工作组应结合访谈问询的内容，深入企业研发设计环节，查看产品研发和工艺设计过程中参数设计、模型设计及仿真分析等实施现场，复核企业研发设计数字化应用情况。</w:t>
      </w:r>
    </w:p>
    <w:p>
      <w:pPr>
        <w:pStyle w:val="31"/>
        <w:numPr>
          <w:ilvl w:val="0"/>
          <w:numId w:val="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评估工作组应查阅、核实企业研发设计环节中使用的文件化信息，包括但不限于工程说明的数字化模型、产品设计和工艺设计仿真分析与迭代优化数据记录等，例如物料配比综合优化模型、</w:t>
      </w:r>
      <w:r>
        <w:rPr>
          <w:rFonts w:hint="eastAsia" w:ascii="Times New Roman" w:hAnsi="Times New Roman" w:eastAsia="仿宋_GB2312" w:cs="Times New Roman"/>
          <w:sz w:val="32"/>
        </w:rPr>
        <w:t>产品理化性质仿真模拟文件</w:t>
      </w:r>
      <w:r>
        <w:rPr>
          <w:rFonts w:hint="eastAsia" w:ascii="Times New Roman" w:hAnsi="Times New Roman" w:eastAsia="仿宋_GB2312" w:cs="黑体"/>
          <w:sz w:val="32"/>
          <w:szCs w:val="32"/>
        </w:rPr>
        <w:t>等</w:t>
      </w:r>
      <w:r>
        <w:rPr>
          <w:rFonts w:hint="eastAsia" w:ascii="Times New Roman" w:hAnsi="Times New Roman" w:eastAsia="仿宋_GB2312" w:cs="Times New Roman"/>
          <w:sz w:val="32"/>
        </w:rPr>
        <w:t>。</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15" w:name="_Toc111909766"/>
      <w:r>
        <w:rPr>
          <w:rFonts w:hint="eastAsia"/>
          <w:b/>
          <w:bCs w:val="0"/>
        </w:rPr>
        <w:t>企业经营管理环节数字化情况</w:t>
      </w:r>
      <w:bookmarkEnd w:id="15"/>
    </w:p>
    <w:p>
      <w:pPr>
        <w:spacing w:line="360" w:lineRule="auto"/>
        <w:ind w:firstLine="640" w:firstLineChars="200"/>
        <w:rPr>
          <w:rFonts w:cs="黑体"/>
          <w:szCs w:val="32"/>
        </w:rPr>
      </w:pPr>
      <w:r>
        <w:rPr>
          <w:rFonts w:hint="eastAsia" w:ascii="Times New Roman" w:hAnsi="Times New Roman" w:eastAsia="仿宋_GB2312" w:cs="黑体"/>
          <w:sz w:val="32"/>
          <w:szCs w:val="32"/>
        </w:rPr>
        <w:t>农畜产品加工企业在采购管理、销售管理、财务管理、人力资源管理、办公管理五个</w:t>
      </w:r>
      <w:bookmarkStart w:id="16" w:name="_Hlk111905603"/>
      <w:r>
        <w:rPr>
          <w:rFonts w:hint="eastAsia" w:ascii="Times New Roman" w:hAnsi="Times New Roman" w:eastAsia="仿宋_GB2312" w:cs="黑体"/>
          <w:sz w:val="32"/>
          <w:szCs w:val="32"/>
        </w:rPr>
        <w:t>环节应用信息系统的情况</w:t>
      </w:r>
      <w:bookmarkEnd w:id="16"/>
      <w:r>
        <w:rPr>
          <w:rFonts w:hint="eastAsia" w:ascii="Times New Roman" w:hAnsi="Times New Roman" w:eastAsia="仿宋_GB2312" w:cs="黑体"/>
          <w:sz w:val="32"/>
          <w:szCs w:val="32"/>
        </w:rPr>
        <w:t>。</w:t>
      </w:r>
    </w:p>
    <w:p>
      <w:pPr>
        <w:pStyle w:val="3"/>
        <w:rPr>
          <w:b/>
          <w:bCs w:val="0"/>
        </w:rPr>
      </w:pPr>
      <w:bookmarkStart w:id="17" w:name="_Toc111909767"/>
      <w:bookmarkStart w:id="18" w:name="_Toc103086276"/>
      <w:r>
        <w:rPr>
          <w:rFonts w:hint="eastAsia"/>
          <w:b/>
          <w:bCs w:val="0"/>
        </w:rPr>
        <w:t>评估要点</w:t>
      </w:r>
      <w:bookmarkEnd w:id="17"/>
      <w:bookmarkEnd w:id="18"/>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（1）采购管理环节</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Times New Roman"/>
          <w:sz w:val="32"/>
        </w:rPr>
        <w:t>重点考察信息技术在产品采购管理中的应用情况以及采购电子商务应用水平，包括但不限于</w:t>
      </w:r>
      <w:r>
        <w:rPr>
          <w:rFonts w:ascii="Times New Roman" w:hAnsi="Times New Roman" w:eastAsia="仿宋_GB2312" w:cs="Times New Roman"/>
          <w:sz w:val="32"/>
        </w:rPr>
        <w:t>采购寻源</w:t>
      </w:r>
      <w:r>
        <w:rPr>
          <w:rFonts w:hint="eastAsia" w:ascii="Times New Roman" w:hAnsi="Times New Roman" w:eastAsia="仿宋_GB2312" w:cs="Times New Roman"/>
          <w:sz w:val="32"/>
        </w:rPr>
        <w:t>、</w:t>
      </w:r>
      <w:r>
        <w:rPr>
          <w:rFonts w:ascii="Times New Roman" w:hAnsi="Times New Roman" w:eastAsia="仿宋_GB2312" w:cs="Times New Roman"/>
          <w:sz w:val="32"/>
        </w:rPr>
        <w:t>采购成本管理</w:t>
      </w:r>
      <w:r>
        <w:rPr>
          <w:rFonts w:hint="eastAsia" w:ascii="Times New Roman" w:hAnsi="Times New Roman" w:eastAsia="仿宋_GB2312" w:cs="Times New Roman"/>
          <w:sz w:val="32"/>
        </w:rPr>
        <w:t>、</w:t>
      </w:r>
      <w:r>
        <w:rPr>
          <w:rFonts w:ascii="Times New Roman" w:hAnsi="Times New Roman" w:eastAsia="仿宋_GB2312" w:cs="Times New Roman"/>
          <w:sz w:val="32"/>
        </w:rPr>
        <w:t>采购计划生成与发放</w:t>
      </w:r>
      <w:r>
        <w:rPr>
          <w:rFonts w:hint="eastAsia" w:ascii="Times New Roman" w:hAnsi="Times New Roman" w:eastAsia="仿宋_GB2312" w:cs="Times New Roman"/>
          <w:sz w:val="32"/>
        </w:rPr>
        <w:t>、</w:t>
      </w:r>
      <w:r>
        <w:rPr>
          <w:rFonts w:ascii="Times New Roman" w:hAnsi="Times New Roman" w:eastAsia="仿宋_GB2312" w:cs="Times New Roman"/>
          <w:sz w:val="32"/>
        </w:rPr>
        <w:t>采购合同管理</w:t>
      </w:r>
      <w:r>
        <w:rPr>
          <w:rFonts w:hint="eastAsia" w:ascii="Times New Roman" w:hAnsi="Times New Roman" w:eastAsia="仿宋_GB2312" w:cs="Times New Roman"/>
          <w:sz w:val="32"/>
        </w:rPr>
        <w:t>、</w:t>
      </w:r>
      <w:r>
        <w:rPr>
          <w:rFonts w:ascii="Times New Roman" w:hAnsi="Times New Roman" w:eastAsia="仿宋_GB2312" w:cs="Times New Roman"/>
          <w:sz w:val="32"/>
        </w:rPr>
        <w:t>采购报表分析</w:t>
      </w:r>
      <w:r>
        <w:rPr>
          <w:rFonts w:hint="eastAsia" w:ascii="Times New Roman" w:hAnsi="Times New Roman" w:eastAsia="仿宋_GB2312" w:cs="Times New Roman"/>
          <w:sz w:val="32"/>
        </w:rPr>
        <w:t>、</w:t>
      </w:r>
      <w:r>
        <w:rPr>
          <w:rFonts w:ascii="Times New Roman" w:hAnsi="Times New Roman" w:eastAsia="仿宋_GB2312" w:cs="Times New Roman"/>
          <w:sz w:val="32"/>
        </w:rPr>
        <w:t>采购索赔</w:t>
      </w:r>
      <w:r>
        <w:rPr>
          <w:rFonts w:hint="eastAsia" w:ascii="Times New Roman" w:hAnsi="Times New Roman" w:eastAsia="仿宋_GB2312" w:cs="Times New Roman"/>
          <w:sz w:val="32"/>
        </w:rPr>
        <w:t>等。</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2</w:t>
      </w:r>
      <w:r>
        <w:rPr>
          <w:rFonts w:hint="eastAsia" w:ascii="Times New Roman" w:hAnsi="Times New Roman" w:eastAsia="仿宋_GB2312" w:cs="黑体"/>
          <w:b/>
          <w:bCs/>
          <w:sz w:val="32"/>
          <w:szCs w:val="32"/>
        </w:rPr>
        <w:t>）销售管理环节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重点考察信息技术在产品销售管理中的应用情况和销售电子商务应用水平，包括但不限于</w:t>
      </w:r>
      <w:r>
        <w:rPr>
          <w:rFonts w:ascii="Times New Roman" w:hAnsi="Times New Roman" w:eastAsia="仿宋_GB2312" w:cs="Times New Roman"/>
          <w:sz w:val="32"/>
        </w:rPr>
        <w:t>市场信息管理</w:t>
      </w:r>
      <w:r>
        <w:rPr>
          <w:rFonts w:hint="eastAsia" w:ascii="Times New Roman" w:hAnsi="Times New Roman" w:eastAsia="仿宋_GB2312" w:cs="Times New Roman"/>
          <w:sz w:val="32"/>
        </w:rPr>
        <w:t>、</w:t>
      </w:r>
      <w:r>
        <w:rPr>
          <w:rFonts w:ascii="Times New Roman" w:hAnsi="Times New Roman" w:eastAsia="仿宋_GB2312" w:cs="Times New Roman"/>
          <w:sz w:val="32"/>
        </w:rPr>
        <w:t>销售计划管理</w:t>
      </w:r>
      <w:r>
        <w:rPr>
          <w:rFonts w:hint="eastAsia" w:ascii="Times New Roman" w:hAnsi="Times New Roman" w:eastAsia="仿宋_GB2312" w:cs="Times New Roman"/>
          <w:sz w:val="32"/>
        </w:rPr>
        <w:t>、</w:t>
      </w:r>
      <w:r>
        <w:rPr>
          <w:rFonts w:ascii="Times New Roman" w:hAnsi="Times New Roman" w:eastAsia="仿宋_GB2312" w:cs="Times New Roman"/>
          <w:sz w:val="32"/>
        </w:rPr>
        <w:t>售前活动管理</w:t>
      </w:r>
      <w:r>
        <w:rPr>
          <w:rFonts w:hint="eastAsia" w:ascii="Times New Roman" w:hAnsi="Times New Roman" w:eastAsia="仿宋_GB2312" w:cs="Times New Roman"/>
          <w:sz w:val="32"/>
        </w:rPr>
        <w:t>、</w:t>
      </w:r>
      <w:r>
        <w:rPr>
          <w:rFonts w:ascii="Times New Roman" w:hAnsi="Times New Roman" w:eastAsia="仿宋_GB2312" w:cs="Times New Roman"/>
          <w:sz w:val="32"/>
        </w:rPr>
        <w:t>销售合同管理</w:t>
      </w:r>
      <w:r>
        <w:rPr>
          <w:rFonts w:hint="eastAsia" w:ascii="Times New Roman" w:hAnsi="Times New Roman" w:eastAsia="仿宋_GB2312" w:cs="Times New Roman"/>
          <w:sz w:val="32"/>
        </w:rPr>
        <w:t>、</w:t>
      </w:r>
      <w:r>
        <w:rPr>
          <w:rFonts w:ascii="Times New Roman" w:hAnsi="Times New Roman" w:eastAsia="仿宋_GB2312" w:cs="Times New Roman"/>
          <w:sz w:val="32"/>
        </w:rPr>
        <w:t>销售价格管理</w:t>
      </w:r>
      <w:r>
        <w:rPr>
          <w:rFonts w:hint="eastAsia" w:ascii="Times New Roman" w:hAnsi="Times New Roman" w:eastAsia="仿宋_GB2312" w:cs="Times New Roman"/>
          <w:sz w:val="32"/>
        </w:rPr>
        <w:t>、</w:t>
      </w:r>
      <w:r>
        <w:rPr>
          <w:rFonts w:ascii="Times New Roman" w:hAnsi="Times New Roman" w:eastAsia="仿宋_GB2312" w:cs="Times New Roman"/>
          <w:sz w:val="32"/>
        </w:rPr>
        <w:t>销售订单处理和跟踪</w:t>
      </w:r>
      <w:r>
        <w:rPr>
          <w:rFonts w:hint="eastAsia" w:ascii="Times New Roman" w:hAnsi="Times New Roman" w:eastAsia="仿宋_GB2312" w:cs="Times New Roman"/>
          <w:sz w:val="32"/>
        </w:rPr>
        <w:t>、</w:t>
      </w:r>
      <w:r>
        <w:rPr>
          <w:rFonts w:ascii="Times New Roman" w:hAnsi="Times New Roman" w:eastAsia="仿宋_GB2312" w:cs="Times New Roman"/>
          <w:sz w:val="32"/>
        </w:rPr>
        <w:t>销售渠道管理</w:t>
      </w:r>
      <w:r>
        <w:rPr>
          <w:rFonts w:hint="eastAsia" w:ascii="Times New Roman" w:hAnsi="Times New Roman" w:eastAsia="仿宋_GB2312" w:cs="Times New Roman"/>
          <w:sz w:val="32"/>
        </w:rPr>
        <w:t>、</w:t>
      </w:r>
      <w:r>
        <w:rPr>
          <w:rFonts w:ascii="Times New Roman" w:hAnsi="Times New Roman" w:eastAsia="仿宋_GB2312" w:cs="Times New Roman"/>
          <w:sz w:val="32"/>
        </w:rPr>
        <w:t>销售分析</w:t>
      </w:r>
      <w:r>
        <w:rPr>
          <w:rFonts w:hint="eastAsia" w:ascii="Times New Roman" w:hAnsi="Times New Roman" w:eastAsia="仿宋_GB2312" w:cs="Times New Roman"/>
          <w:sz w:val="32"/>
        </w:rPr>
        <w:t>等。</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（3）财务管理环节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重点考察信息技术在财务管理中的应用水平，包括但不限于企业应用信息管理系统实现账务管理、财务报表生成和分析、成本管理、财务预算管理等。</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（4）人力资源管理环节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重点考察人力资源管理方面信息技术应用情况和水平，包括但不限于企业应用信息管理系统实现招聘管理、培训管理、薪酬管理、绩效考核等。</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（5）办公管理环节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重点考察办公管理方面信息技术应用情况和水平，包括但不限于</w:t>
      </w:r>
      <w:r>
        <w:rPr>
          <w:rFonts w:ascii="Times New Roman" w:hAnsi="Times New Roman" w:eastAsia="仿宋_GB2312" w:cs="Times New Roman"/>
          <w:sz w:val="32"/>
        </w:rPr>
        <w:t>信息交流与发布信息化管理</w:t>
      </w:r>
      <w:r>
        <w:rPr>
          <w:rFonts w:hint="eastAsia" w:ascii="Times New Roman" w:hAnsi="Times New Roman" w:eastAsia="仿宋_GB2312" w:cs="Times New Roman"/>
          <w:sz w:val="32"/>
        </w:rPr>
        <w:t>，</w:t>
      </w:r>
      <w:r>
        <w:rPr>
          <w:rFonts w:ascii="Times New Roman" w:hAnsi="Times New Roman" w:eastAsia="仿宋_GB2312" w:cs="Times New Roman"/>
          <w:sz w:val="32"/>
        </w:rPr>
        <w:t>收发文和公文流转管理等公文信息化管理</w:t>
      </w:r>
      <w:r>
        <w:rPr>
          <w:rFonts w:hint="eastAsia" w:ascii="Times New Roman" w:hAnsi="Times New Roman" w:eastAsia="仿宋_GB2312" w:cs="Times New Roman"/>
          <w:sz w:val="32"/>
        </w:rPr>
        <w:t>，会议、日程等办公活动信息化管理，实现移动办公等。</w:t>
      </w:r>
    </w:p>
    <w:p>
      <w:pPr>
        <w:pStyle w:val="3"/>
        <w:rPr>
          <w:b/>
          <w:bCs w:val="0"/>
        </w:rPr>
      </w:pPr>
      <w:bookmarkStart w:id="19" w:name="_Toc103086277"/>
      <w:bookmarkStart w:id="20" w:name="_Toc111909768"/>
      <w:r>
        <w:rPr>
          <w:rFonts w:hint="eastAsia"/>
          <w:b/>
          <w:bCs w:val="0"/>
        </w:rPr>
        <w:t>评估</w:t>
      </w:r>
      <w:bookmarkEnd w:id="19"/>
      <w:r>
        <w:rPr>
          <w:rFonts w:hint="eastAsia"/>
          <w:b/>
          <w:bCs w:val="0"/>
        </w:rPr>
        <w:t>方法</w:t>
      </w:r>
      <w:bookmarkEnd w:id="20"/>
    </w:p>
    <w:p>
      <w:pPr>
        <w:pStyle w:val="31"/>
        <w:numPr>
          <w:ilvl w:val="0"/>
          <w:numId w:val="4"/>
        </w:numPr>
        <w:spacing w:line="360" w:lineRule="auto"/>
        <w:ind w:firstLineChars="0"/>
        <w:rPr>
          <w:rFonts w:ascii="Times New Roman" w:hAnsi="Times New Roman" w:eastAsia="仿宋_GB2312" w:cs="黑体"/>
          <w:b/>
          <w:sz w:val="32"/>
          <w:szCs w:val="32"/>
        </w:rPr>
      </w:pPr>
      <w:r>
        <w:rPr>
          <w:rFonts w:hint="eastAsia" w:ascii="Times New Roman" w:hAnsi="Times New Roman" w:eastAsia="仿宋_GB2312" w:cs="黑体"/>
          <w:b/>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包括但不限于主管企业数字化工作的相关部门及业务部门的主要人员，例如采购部门人员、销售部门人员、财务部门人员、办公部门人员、人事部门人员等。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a）采购管理环节实现数字化管理的情况，包括但不限于企业应用信息系统实现采购寻源、成本管理、采购计划管理、合同管理、报表分析及采购索赔等情况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b）销售管理环节实现数字化管理的情况，包括但不限于企业应用信息系统实现产品或服务的销售渠道管理、销售计划管理、合同管理、价格管理、订单交互及销售分析等情况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c）财务管理环节实现数字化管理的情况，包括但不限于企业应用信息系统实现企业会计账务管理、财务报表自动生成、成本管理及财务预算分析等情况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d）人力资源管理环节实现数字化管理的情况，包括但不限于企业应用信息系统实现人力资源规划、人员招聘、人事管理、薪酬福利管理、绩效管理等情况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e）办公管理环节实现数字化管理的情况，包括但不限于企业应用信息系统实现信息交流与发布管理、公文管理、日常事务管理及移动办公等情况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f）采购管理、销售管理、财务管理、人力资源管理、办公管理等环节未应用信息系统的原因。</w:t>
      </w:r>
    </w:p>
    <w:p>
      <w:pPr>
        <w:pStyle w:val="31"/>
        <w:numPr>
          <w:ilvl w:val="0"/>
          <w:numId w:val="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采购管理、销售管理、财务管理、人力资源管理、办公管理环节，查看企业订单追踪与管理情况、办公系统应用、财务报表线上自动生产与分析等情况，复核企业经营管理环节数字化</w:t>
      </w:r>
      <w:r>
        <w:rPr>
          <w:rFonts w:hint="eastAsia" w:ascii="Times New Roman" w:hAnsi="Times New Roman" w:eastAsia="仿宋_GB2312" w:cs="Times New Roman"/>
          <w:sz w:val="32"/>
        </w:rPr>
        <w:t>普及情况</w:t>
      </w:r>
      <w:r>
        <w:rPr>
          <w:rFonts w:hint="eastAsia" w:ascii="Times New Roman" w:hAnsi="Times New Roman" w:eastAsia="仿宋_GB2312" w:cs="黑体"/>
          <w:sz w:val="32"/>
          <w:szCs w:val="32"/>
        </w:rPr>
        <w:t>。</w:t>
      </w:r>
    </w:p>
    <w:p>
      <w:pPr>
        <w:pStyle w:val="31"/>
        <w:numPr>
          <w:ilvl w:val="0"/>
          <w:numId w:val="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评估工作组应查阅、核实企业经营管理环节中使用的文件化信息，包括但不限于采购运维管理文件、</w:t>
      </w:r>
      <w:r>
        <w:rPr>
          <w:rFonts w:ascii="Times New Roman" w:hAnsi="Times New Roman" w:eastAsia="仿宋_GB2312" w:cs="黑体"/>
          <w:sz w:val="32"/>
          <w:szCs w:val="32"/>
        </w:rPr>
        <w:t>营销运营服务</w:t>
      </w:r>
      <w:r>
        <w:rPr>
          <w:rFonts w:hint="eastAsia" w:ascii="Times New Roman" w:hAnsi="Times New Roman" w:eastAsia="仿宋_GB2312" w:cs="黑体"/>
          <w:sz w:val="32"/>
          <w:szCs w:val="32"/>
        </w:rPr>
        <w:t>文件、财务信息在线管理文件、人员管理文件及办公自动化相关文件等。</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21" w:name="_Toc111909769"/>
      <w:r>
        <w:rPr>
          <w:rFonts w:hint="eastAsia"/>
          <w:b/>
          <w:bCs w:val="0"/>
        </w:rPr>
        <w:t>企业关键业务环节全面数字化情况</w:t>
      </w:r>
      <w:bookmarkEnd w:id="21"/>
    </w:p>
    <w:p>
      <w:pPr>
        <w:spacing w:line="360" w:lineRule="auto"/>
        <w:ind w:firstLine="640" w:firstLineChars="200"/>
        <w:rPr>
          <w:rFonts w:cs="黑体"/>
          <w:szCs w:val="32"/>
        </w:rPr>
      </w:pPr>
      <w:r>
        <w:rPr>
          <w:rFonts w:hint="eastAsia" w:ascii="Times New Roman" w:hAnsi="Times New Roman" w:eastAsia="仿宋_GB2312" w:cs="黑体"/>
          <w:sz w:val="32"/>
          <w:szCs w:val="32"/>
        </w:rPr>
        <w:t>农畜产品加工企业在研发设计、生产制造、采购管理、销售管理、财务管理、人力资源管理、办公管理七个业务环节应用信息系统进行管理的情况。</w:t>
      </w:r>
    </w:p>
    <w:p>
      <w:pPr>
        <w:pStyle w:val="3"/>
        <w:rPr>
          <w:b/>
          <w:bCs w:val="0"/>
        </w:rPr>
      </w:pPr>
      <w:bookmarkStart w:id="22" w:name="_Toc103086281"/>
      <w:bookmarkStart w:id="23" w:name="_Toc111909770"/>
      <w:r>
        <w:rPr>
          <w:rFonts w:hint="eastAsia"/>
          <w:b/>
          <w:bCs w:val="0"/>
        </w:rPr>
        <w:t>评估要点</w:t>
      </w:r>
      <w:bookmarkEnd w:id="22"/>
      <w:bookmarkEnd w:id="23"/>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（1）研发设计</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重点考察企业产品设计与工艺设</w:t>
      </w:r>
      <w:r>
        <w:rPr>
          <w:rFonts w:hint="eastAsia" w:ascii="Times New Roman" w:hAnsi="Times New Roman" w:eastAsia="仿宋_GB2312" w:cs="Times New Roman"/>
          <w:sz w:val="32"/>
        </w:rPr>
        <w:t>计的</w:t>
      </w:r>
      <w:bookmarkStart w:id="24" w:name="_Hlk111905881"/>
      <w:r>
        <w:rPr>
          <w:rFonts w:hint="eastAsia" w:ascii="Times New Roman" w:hAnsi="Times New Roman" w:eastAsia="仿宋_GB2312" w:cs="Times New Roman"/>
          <w:sz w:val="32"/>
        </w:rPr>
        <w:t>数字化工具普及</w:t>
      </w:r>
      <w:bookmarkEnd w:id="24"/>
      <w:r>
        <w:rPr>
          <w:rFonts w:hint="eastAsia" w:ascii="Times New Roman" w:hAnsi="Times New Roman" w:eastAsia="仿宋_GB2312" w:cs="Times New Roman"/>
          <w:sz w:val="32"/>
        </w:rPr>
        <w:t>情况，以指标2“</w:t>
      </w:r>
      <w:bookmarkStart w:id="25" w:name="_Hlk111905892"/>
      <w:r>
        <w:rPr>
          <w:rFonts w:hint="eastAsia" w:ascii="Times New Roman" w:hAnsi="Times New Roman" w:eastAsia="仿宋_GB2312" w:cs="Times New Roman"/>
          <w:sz w:val="32"/>
        </w:rPr>
        <w:t>企业研发设计环节数字化工具应用情况</w:t>
      </w:r>
      <w:bookmarkEnd w:id="25"/>
      <w:r>
        <w:rPr>
          <w:rFonts w:hint="eastAsia" w:ascii="Times New Roman" w:hAnsi="Times New Roman" w:eastAsia="仿宋_GB2312" w:cs="Times New Roman"/>
          <w:sz w:val="32"/>
        </w:rPr>
        <w:t>”的评估结果为准。</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2</w:t>
      </w:r>
      <w:r>
        <w:rPr>
          <w:rFonts w:hint="eastAsia" w:ascii="Times New Roman" w:hAnsi="Times New Roman" w:eastAsia="仿宋_GB2312" w:cs="黑体"/>
          <w:b/>
          <w:bCs/>
          <w:sz w:val="32"/>
          <w:szCs w:val="32"/>
        </w:rPr>
        <w:t>）生产制造</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w:t>
      </w:r>
      <w:r>
        <w:rPr>
          <w:rFonts w:ascii="Times New Roman" w:hAnsi="Times New Roman" w:eastAsia="仿宋_GB2312" w:cs="Times New Roman"/>
          <w:sz w:val="32"/>
        </w:rPr>
        <w:t>在生产管理环节应用信息系统进行管理</w:t>
      </w:r>
      <w:r>
        <w:rPr>
          <w:rFonts w:hint="eastAsia" w:ascii="Times New Roman" w:hAnsi="Times New Roman" w:eastAsia="仿宋_GB2312" w:cs="Times New Roman"/>
          <w:sz w:val="32"/>
        </w:rPr>
        <w:t>的情况，包括但不限于企业</w:t>
      </w:r>
      <w:r>
        <w:rPr>
          <w:rFonts w:ascii="Times New Roman" w:hAnsi="Times New Roman" w:eastAsia="仿宋_GB2312" w:cs="Times New Roman"/>
          <w:sz w:val="32"/>
        </w:rPr>
        <w:t>应用信息化手段开展生产计划管理</w:t>
      </w:r>
      <w:r>
        <w:rPr>
          <w:rFonts w:hint="eastAsia" w:ascii="Times New Roman" w:hAnsi="Times New Roman" w:eastAsia="仿宋_GB2312" w:cs="Times New Roman"/>
          <w:sz w:val="32"/>
        </w:rPr>
        <w:t>、</w:t>
      </w:r>
      <w:r>
        <w:rPr>
          <w:rFonts w:ascii="Times New Roman" w:hAnsi="Times New Roman" w:eastAsia="仿宋_GB2312" w:cs="Times New Roman"/>
          <w:sz w:val="32"/>
        </w:rPr>
        <w:t>物料需求计划管理</w:t>
      </w:r>
      <w:r>
        <w:rPr>
          <w:rFonts w:hint="eastAsia" w:ascii="Times New Roman" w:hAnsi="Times New Roman" w:eastAsia="仿宋_GB2312" w:cs="Times New Roman"/>
          <w:sz w:val="32"/>
        </w:rPr>
        <w:t>、</w:t>
      </w:r>
      <w:r>
        <w:rPr>
          <w:rFonts w:ascii="Times New Roman" w:hAnsi="Times New Roman" w:eastAsia="仿宋_GB2312" w:cs="Times New Roman"/>
          <w:sz w:val="32"/>
        </w:rPr>
        <w:t>配送管理</w:t>
      </w:r>
      <w:r>
        <w:rPr>
          <w:rFonts w:hint="eastAsia" w:ascii="Times New Roman" w:hAnsi="Times New Roman" w:eastAsia="仿宋_GB2312" w:cs="Times New Roman"/>
          <w:sz w:val="32"/>
        </w:rPr>
        <w:t>等</w:t>
      </w:r>
      <w:r>
        <w:rPr>
          <w:rFonts w:ascii="Times New Roman" w:hAnsi="Times New Roman" w:eastAsia="仿宋_GB2312" w:cs="Times New Roman"/>
          <w:sz w:val="32"/>
        </w:rPr>
        <w:t>情况</w:t>
      </w:r>
      <w:r>
        <w:rPr>
          <w:rFonts w:hint="eastAsia" w:ascii="Times New Roman" w:hAnsi="Times New Roman" w:eastAsia="仿宋_GB2312" w:cs="Times New Roman"/>
          <w:sz w:val="32"/>
        </w:rPr>
        <w:t>。</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3</w:t>
      </w:r>
      <w:r>
        <w:rPr>
          <w:rFonts w:hint="eastAsia" w:ascii="Times New Roman" w:hAnsi="Times New Roman" w:eastAsia="仿宋_GB2312" w:cs="黑体"/>
          <w:b/>
          <w:bCs/>
          <w:sz w:val="32"/>
          <w:szCs w:val="32"/>
        </w:rPr>
        <w:t>）采购管理、销售管理、财务管理、人力资源管理、办公管理五个环节</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重点考察企业在采购管理、销售管理、财务管理、人力资源管理、办公管理五个业务环节中应用信息系统进行管理的情况，以指标3“企业经营管理环节数字化情况”的评估结果为准。</w:t>
      </w:r>
      <w:bookmarkStart w:id="26" w:name="_Toc103086282"/>
    </w:p>
    <w:p>
      <w:pPr>
        <w:pStyle w:val="3"/>
        <w:rPr>
          <w:b/>
          <w:bCs w:val="0"/>
        </w:rPr>
      </w:pPr>
      <w:bookmarkStart w:id="27" w:name="_Toc111909771"/>
      <w:r>
        <w:rPr>
          <w:rFonts w:hint="eastAsia"/>
          <w:b/>
          <w:bCs w:val="0"/>
        </w:rPr>
        <w:t>评估</w:t>
      </w:r>
      <w:bookmarkEnd w:id="26"/>
      <w:r>
        <w:rPr>
          <w:rFonts w:hint="eastAsia"/>
          <w:b/>
          <w:bCs w:val="0"/>
        </w:rPr>
        <w:t>方法</w:t>
      </w:r>
      <w:bookmarkEnd w:id="27"/>
    </w:p>
    <w:p>
      <w:pPr>
        <w:pStyle w:val="31"/>
        <w:numPr>
          <w:ilvl w:val="0"/>
          <w:numId w:val="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包括但不限于主管企业数字化工作的相关部门及业务部门的主要人员。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a）生产制造环节实现数字化管理的情况，包括但不限于产品产能自动生成与优化情况、物料需求计划自动生成与优化情况、物料配送计划自动生产与优化以及产品信息动态跟踪情况等；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b）七个关键业务环节之间实现信息化集成管理的情况，包括但不限于企业实现研发设计与生产制造一体化管理的情况，企业开展制造营销服务协同管理的情况等；</w:t>
      </w:r>
    </w:p>
    <w:p>
      <w:pPr>
        <w:spacing w:line="360" w:lineRule="auto"/>
        <w:ind w:firstLine="640" w:firstLineChars="200"/>
        <w:rPr>
          <w:rFonts w:ascii="Times New Roman" w:hAnsi="Times New Roman" w:eastAsia="仿宋_GB2312" w:cs="黑体"/>
          <w:sz w:val="32"/>
          <w:szCs w:val="32"/>
        </w:rPr>
      </w:pPr>
      <w:r>
        <w:rPr>
          <w:rFonts w:ascii="Times New Roman" w:hAnsi="Times New Roman" w:eastAsia="仿宋_GB2312" w:cs="黑体"/>
          <w:sz w:val="32"/>
          <w:szCs w:val="32"/>
        </w:rPr>
        <w:t>c</w:t>
      </w:r>
      <w:r>
        <w:rPr>
          <w:rFonts w:hint="eastAsia" w:ascii="Times New Roman" w:hAnsi="Times New Roman" w:eastAsia="仿宋_GB2312" w:cs="黑体"/>
          <w:sz w:val="32"/>
          <w:szCs w:val="32"/>
        </w:rPr>
        <w:t>）七个关键业务环节在推进信息化管理过程中存在的问题；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d）关键业务环节之间集成运作情况及存在的问题。</w:t>
      </w:r>
    </w:p>
    <w:p>
      <w:pPr>
        <w:pStyle w:val="31"/>
        <w:numPr>
          <w:ilvl w:val="0"/>
          <w:numId w:val="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研发设计、生产制造、采购管理、销售管理、财务管理、人力资源管理、办公管理环节，查看企业在研发设计、物料管理、订单追踪与管理、办公系统应用、财务报表分析等方面应用信息化手段的情况，复核企业关键业务环节全面数字化</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评估工作组应查阅、核实企业关键业务环节中使用的文件化信息，包括但不限于生产计划管理文件、研发设计模型、采购运维管理文件、</w:t>
      </w:r>
      <w:r>
        <w:rPr>
          <w:rFonts w:ascii="Times New Roman" w:hAnsi="Times New Roman" w:eastAsia="仿宋_GB2312" w:cs="黑体"/>
          <w:sz w:val="32"/>
          <w:szCs w:val="32"/>
        </w:rPr>
        <w:t>营销运营服务</w:t>
      </w:r>
      <w:r>
        <w:rPr>
          <w:rFonts w:hint="eastAsia" w:ascii="Times New Roman" w:hAnsi="Times New Roman" w:eastAsia="仿宋_GB2312" w:cs="黑体"/>
          <w:sz w:val="32"/>
          <w:szCs w:val="32"/>
        </w:rPr>
        <w:t>文件、财务信息在线管理文件、人员管理文件及办公管理文件等。</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28" w:name="_Toc111909772"/>
      <w:r>
        <w:rPr>
          <w:rFonts w:hint="eastAsia"/>
          <w:b/>
          <w:bCs w:val="0"/>
        </w:rPr>
        <w:t>企业生产设备数字化情况</w:t>
      </w:r>
      <w:bookmarkEnd w:id="28"/>
    </w:p>
    <w:p>
      <w:pPr>
        <w:spacing w:line="360" w:lineRule="auto"/>
        <w:ind w:firstLine="640" w:firstLineChars="200"/>
        <w:rPr>
          <w:rFonts w:cs="黑体"/>
          <w:szCs w:val="32"/>
        </w:rPr>
      </w:pPr>
      <w:r>
        <w:rPr>
          <w:rFonts w:hint="eastAsia" w:ascii="Times New Roman" w:hAnsi="Times New Roman" w:eastAsia="仿宋_GB2312" w:cs="黑体"/>
          <w:sz w:val="32"/>
          <w:szCs w:val="32"/>
        </w:rPr>
        <w:t>农畜产品加工企业实现单体设备信息自动采集的情况。</w:t>
      </w:r>
    </w:p>
    <w:p>
      <w:pPr>
        <w:pStyle w:val="3"/>
        <w:rPr>
          <w:b/>
          <w:bCs w:val="0"/>
        </w:rPr>
      </w:pPr>
      <w:bookmarkStart w:id="29" w:name="_Toc103086286"/>
      <w:bookmarkStart w:id="30" w:name="_Toc111909773"/>
      <w:r>
        <w:rPr>
          <w:rFonts w:hint="eastAsia"/>
          <w:b/>
          <w:bCs w:val="0"/>
        </w:rPr>
        <w:t>评估要点</w:t>
      </w:r>
      <w:bookmarkEnd w:id="29"/>
      <w:bookmarkEnd w:id="30"/>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重点考察企业生产设备是否具有数据采集功能，核查生产设备通过接入自动化系统实现信息自动采集的情况，依据调研结果计算企业</w:t>
      </w:r>
      <w:r>
        <w:rPr>
          <w:rFonts w:ascii="Times New Roman" w:hAnsi="Times New Roman" w:eastAsia="仿宋_GB2312" w:cs="Times New Roman"/>
          <w:sz w:val="32"/>
        </w:rPr>
        <w:t>数字化生产设备数量占生产设备总数量</w:t>
      </w:r>
      <w:r>
        <w:rPr>
          <w:rFonts w:hint="eastAsia" w:ascii="Times New Roman" w:hAnsi="Times New Roman" w:eastAsia="仿宋_GB2312" w:cs="Times New Roman"/>
          <w:sz w:val="32"/>
        </w:rPr>
        <w:t>的比例，以上设备包括但不限于灌装机、分离机、络筒机等精加工设备，传感器、升降台等辅助设备，运输机、自动轨道等运输设备，电子秤、温度计等计量设备、冷库、真空罐等贮存设备及其他生产设备等</w:t>
      </w:r>
      <w:r>
        <w:rPr>
          <w:rFonts w:hint="eastAsia" w:ascii="Times New Roman" w:hAnsi="Times New Roman" w:eastAsia="仿宋_GB2312" w:cs="黑体"/>
          <w:sz w:val="32"/>
          <w:szCs w:val="32"/>
        </w:rPr>
        <w:t>。</w:t>
      </w:r>
    </w:p>
    <w:p>
      <w:pPr>
        <w:pStyle w:val="3"/>
        <w:rPr>
          <w:b/>
          <w:bCs w:val="0"/>
        </w:rPr>
      </w:pPr>
      <w:bookmarkStart w:id="31" w:name="_Toc103086287"/>
      <w:bookmarkStart w:id="32" w:name="_Toc111909774"/>
      <w:r>
        <w:rPr>
          <w:rFonts w:hint="eastAsia"/>
          <w:b/>
          <w:bCs w:val="0"/>
        </w:rPr>
        <w:t>评估</w:t>
      </w:r>
      <w:bookmarkEnd w:id="31"/>
      <w:r>
        <w:rPr>
          <w:rFonts w:hint="eastAsia"/>
          <w:b/>
          <w:bCs w:val="0"/>
        </w:rPr>
        <w:t>方法</w:t>
      </w:r>
      <w:bookmarkEnd w:id="32"/>
    </w:p>
    <w:p>
      <w:pPr>
        <w:pStyle w:val="31"/>
        <w:numPr>
          <w:ilvl w:val="0"/>
          <w:numId w:val="6"/>
        </w:numPr>
        <w:spacing w:line="360" w:lineRule="auto"/>
        <w:ind w:firstLineChars="0"/>
        <w:rPr>
          <w:rFonts w:ascii="Times New Roman" w:hAnsi="Times New Roman" w:eastAsia="仿宋_GB2312" w:cs="黑体"/>
          <w:b/>
          <w:sz w:val="32"/>
          <w:szCs w:val="32"/>
        </w:rPr>
      </w:pPr>
      <w:r>
        <w:rPr>
          <w:rFonts w:hint="eastAsia" w:ascii="Times New Roman" w:hAnsi="Times New Roman" w:eastAsia="仿宋_GB2312" w:cs="黑体"/>
          <w:b/>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包括但不限于主管企业数字化工作的相关部门及生产部门的主要人员，例如食品加工的采购验收、运输、贮存、粗加工和精加工等工作人员，或纺织皮革（毛）加工的兰皮、染色、修正等工作人员。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a）生产设备使用情况；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b）实现数据采集的生产设备使用情况；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c）在采集生产设备数据过程遇到的问题；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d）部分生产设备尚未实现数据采集的主要原因。</w:t>
      </w:r>
    </w:p>
    <w:p>
      <w:pPr>
        <w:pStyle w:val="31"/>
        <w:numPr>
          <w:ilvl w:val="0"/>
          <w:numId w:val="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评估工作组应结合访谈问询的内容，深入生产现场，查看企业生产设备操作及运行等情况，复核企业生产设备数字化的</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评估工作组应查阅、核实企业生产设备使用的文件化信息，包括但不限于生产设备采购信息、操作日志、维修记录等情况。</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33" w:name="_Toc111909775"/>
      <w:r>
        <w:rPr>
          <w:rFonts w:hint="eastAsia"/>
          <w:b/>
          <w:bCs w:val="0"/>
        </w:rPr>
        <w:t>企业数字化生产设备联网情况</w:t>
      </w:r>
      <w:bookmarkEnd w:id="33"/>
    </w:p>
    <w:p>
      <w:pPr>
        <w:spacing w:line="360" w:lineRule="auto"/>
        <w:ind w:firstLine="640" w:firstLineChars="200"/>
      </w:pPr>
      <w:r>
        <w:rPr>
          <w:rFonts w:hint="eastAsia" w:ascii="Times New Roman" w:hAnsi="Times New Roman" w:eastAsia="仿宋_GB2312" w:cs="黑体"/>
          <w:sz w:val="32"/>
          <w:szCs w:val="32"/>
        </w:rPr>
        <w:t>农畜产品加工企业数字化生产设备</w:t>
      </w:r>
      <w:bookmarkStart w:id="34" w:name="_Hlk111906056"/>
      <w:r>
        <w:rPr>
          <w:rFonts w:hint="eastAsia" w:ascii="Times New Roman" w:hAnsi="Times New Roman" w:eastAsia="仿宋_GB2312" w:cs="黑体"/>
          <w:sz w:val="32"/>
          <w:szCs w:val="32"/>
        </w:rPr>
        <w:t>联网情况，联网主要是指生产设备能够</w:t>
      </w:r>
      <w:bookmarkEnd w:id="34"/>
      <w:r>
        <w:rPr>
          <w:rFonts w:hint="eastAsia" w:ascii="Times New Roman" w:hAnsi="Times New Roman" w:eastAsia="仿宋_GB2312" w:cs="黑体"/>
          <w:sz w:val="32"/>
          <w:szCs w:val="32"/>
        </w:rPr>
        <w:t>与控制系统进行数据交换的情况。</w:t>
      </w:r>
    </w:p>
    <w:p>
      <w:pPr>
        <w:pStyle w:val="3"/>
        <w:rPr>
          <w:b/>
          <w:bCs w:val="0"/>
        </w:rPr>
      </w:pPr>
      <w:bookmarkStart w:id="35" w:name="_Toc111909776"/>
      <w:bookmarkStart w:id="36" w:name="_Toc103086291"/>
      <w:r>
        <w:rPr>
          <w:rFonts w:hint="eastAsia"/>
          <w:b/>
          <w:bCs w:val="0"/>
        </w:rPr>
        <w:t>评估要点</w:t>
      </w:r>
      <w:bookmarkEnd w:id="35"/>
      <w:bookmarkEnd w:id="36"/>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Times New Roman"/>
          <w:sz w:val="32"/>
        </w:rPr>
        <w:t>重点考察企业基于互联网技术下实现生产设备的数据采集与贯通的情况，针对企业具有数据采集功能的生产设备，核查以上生产设备是否具有联网的接口和通讯协议并已接入互联网，依据调研结果计算企业联网的数字化生产设备数量占数字化生产设备的比例，以上设备包括但不限于灌装机、分离机、络筒机等精加工设备，传感器、升降台等辅助设备，运输机、自动轨道等运输设备，电子秤、温度计等计量设备、冷库、真空罐等贮存设备及其他生产设备等</w:t>
      </w:r>
      <w:r>
        <w:rPr>
          <w:rFonts w:hint="eastAsia" w:ascii="Times New Roman" w:hAnsi="Times New Roman" w:eastAsia="仿宋_GB2312" w:cs="黑体"/>
          <w:sz w:val="32"/>
          <w:szCs w:val="32"/>
        </w:rPr>
        <w:t>。</w:t>
      </w:r>
    </w:p>
    <w:p>
      <w:pPr>
        <w:pStyle w:val="3"/>
        <w:rPr>
          <w:b/>
          <w:bCs w:val="0"/>
        </w:rPr>
      </w:pPr>
      <w:bookmarkStart w:id="37" w:name="_Toc103086292"/>
      <w:bookmarkStart w:id="38" w:name="_Toc111909777"/>
      <w:r>
        <w:rPr>
          <w:rFonts w:hint="eastAsia"/>
          <w:b/>
          <w:bCs w:val="0"/>
        </w:rPr>
        <w:t>评估</w:t>
      </w:r>
      <w:bookmarkEnd w:id="37"/>
      <w:r>
        <w:rPr>
          <w:rFonts w:hint="eastAsia"/>
          <w:b/>
          <w:bCs w:val="0"/>
        </w:rPr>
        <w:t>方法</w:t>
      </w:r>
      <w:bookmarkEnd w:id="38"/>
    </w:p>
    <w:p>
      <w:pPr>
        <w:pStyle w:val="31"/>
        <w:numPr>
          <w:ilvl w:val="0"/>
          <w:numId w:val="7"/>
        </w:numPr>
        <w:spacing w:line="360" w:lineRule="auto"/>
        <w:ind w:firstLineChars="0"/>
        <w:rPr>
          <w:rFonts w:ascii="Times New Roman" w:hAnsi="Times New Roman" w:eastAsia="仿宋_GB2312" w:cs="黑体"/>
          <w:b/>
          <w:bCs/>
          <w:sz w:val="32"/>
          <w:szCs w:val="32"/>
        </w:rPr>
      </w:pPr>
      <w:bookmarkStart w:id="39" w:name="_Toc103086293"/>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包括但不限于主管企业数字化工作的相关部门及生产部门的主要人员，例如食品加工的采购验收、运输、贮存、粗加工和精加工等工作人员，或纺织皮革（毛）加工的兰皮、染色、修正等工作人员。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a）生产设备应用工业互联网实现与控制系统数据交换的情况；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b）数字化生产设备在联网过程中遇到的问题；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c）部分数字化生产设备尚未实现与控制系统进行数据交换的主要原因。</w:t>
      </w:r>
    </w:p>
    <w:p>
      <w:pPr>
        <w:pStyle w:val="31"/>
        <w:numPr>
          <w:ilvl w:val="0"/>
          <w:numId w:val="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评估工作组应结合访谈问询的内容，深入生产现场，查看生产设备网口连接及通讯协议等情况，复核企业数字化生产设备联网</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评估工作组应查阅、核实企业生产设备使用的文件化信息，包括但不限于生产设备联网接口、通讯协议、操作日志、维修记录等。</w:t>
      </w:r>
      <w:r>
        <w:rPr>
          <w:rFonts w:ascii="Times New Roman" w:hAnsi="Times New Roman" w:eastAsia="仿宋_GB2312" w:cs="黑体"/>
          <w:sz w:val="32"/>
          <w:szCs w:val="32"/>
        </w:rPr>
        <w:br w:type="page"/>
      </w:r>
    </w:p>
    <w:bookmarkEnd w:id="39"/>
    <w:p>
      <w:pPr>
        <w:pStyle w:val="2"/>
        <w:numPr>
          <w:ilvl w:val="0"/>
          <w:numId w:val="1"/>
        </w:numPr>
        <w:spacing w:before="156"/>
        <w:ind w:firstLineChars="0"/>
        <w:rPr>
          <w:b/>
          <w:bCs w:val="0"/>
        </w:rPr>
      </w:pPr>
      <w:bookmarkStart w:id="40" w:name="_Toc111909778"/>
      <w:r>
        <w:rPr>
          <w:rFonts w:hint="eastAsia"/>
          <w:b/>
          <w:bCs w:val="0"/>
        </w:rPr>
        <w:t>企业工业设备上云情况</w:t>
      </w:r>
      <w:bookmarkEnd w:id="40"/>
    </w:p>
    <w:p>
      <w:pPr>
        <w:spacing w:line="360" w:lineRule="auto"/>
        <w:ind w:firstLine="640" w:firstLineChars="200"/>
        <w:rPr>
          <w:rFonts w:cs="黑体"/>
          <w:szCs w:val="32"/>
        </w:rPr>
      </w:pPr>
      <w:r>
        <w:rPr>
          <w:rFonts w:hint="eastAsia" w:ascii="Times New Roman" w:hAnsi="Times New Roman" w:eastAsia="仿宋_GB2312" w:cs="黑体"/>
          <w:sz w:val="32"/>
          <w:szCs w:val="32"/>
        </w:rPr>
        <w:t>农畜产品加工企业基于工业互联网平台实现的设备上云规模、设备云端管理水平以及云端数据交换情况等。</w:t>
      </w:r>
    </w:p>
    <w:p>
      <w:pPr>
        <w:pStyle w:val="3"/>
        <w:rPr>
          <w:b/>
          <w:bCs w:val="0"/>
        </w:rPr>
      </w:pPr>
      <w:bookmarkStart w:id="41" w:name="_Toc111909779"/>
      <w:bookmarkStart w:id="42" w:name="_Toc103086296"/>
      <w:r>
        <w:rPr>
          <w:rFonts w:hint="eastAsia"/>
          <w:b/>
          <w:bCs w:val="0"/>
        </w:rPr>
        <w:t>评估要点</w:t>
      </w:r>
      <w:bookmarkEnd w:id="41"/>
      <w:bookmarkEnd w:id="42"/>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Times New Roman"/>
          <w:sz w:val="32"/>
        </w:rPr>
        <w:t>重点考察企业生产设备是否连接私有云、公有云或混合云，调研企业通过设备上云实现</w:t>
      </w:r>
      <w:r>
        <w:rPr>
          <w:rFonts w:hint="eastAsia" w:ascii="Times New Roman" w:hAnsi="Times New Roman" w:eastAsia="仿宋_GB2312" w:cs="黑体"/>
          <w:sz w:val="32"/>
          <w:szCs w:val="32"/>
        </w:rPr>
        <w:t>设备状态监测与预警、设备预测性维护等情况，以上设备包括但不限于生产设备、监测设备、安全设备、环保设备等。</w:t>
      </w:r>
    </w:p>
    <w:p>
      <w:pPr>
        <w:pStyle w:val="3"/>
        <w:rPr>
          <w:b/>
          <w:bCs w:val="0"/>
        </w:rPr>
      </w:pPr>
      <w:bookmarkStart w:id="43" w:name="_Toc103086297"/>
      <w:bookmarkStart w:id="44" w:name="_Toc111909780"/>
      <w:r>
        <w:rPr>
          <w:rFonts w:hint="eastAsia"/>
          <w:b/>
          <w:bCs w:val="0"/>
        </w:rPr>
        <w:t>评估</w:t>
      </w:r>
      <w:bookmarkEnd w:id="43"/>
      <w:r>
        <w:rPr>
          <w:rFonts w:hint="eastAsia"/>
          <w:b/>
          <w:bCs w:val="0"/>
        </w:rPr>
        <w:t>方法</w:t>
      </w:r>
      <w:bookmarkEnd w:id="44"/>
    </w:p>
    <w:p>
      <w:pPr>
        <w:pStyle w:val="31"/>
        <w:numPr>
          <w:ilvl w:val="0"/>
          <w:numId w:val="8"/>
        </w:numPr>
        <w:spacing w:line="360" w:lineRule="auto"/>
        <w:ind w:firstLineChars="0"/>
        <w:rPr>
          <w:rFonts w:ascii="Times New Roman" w:hAnsi="Times New Roman" w:eastAsia="仿宋_GB2312" w:cs="黑体"/>
          <w:sz w:val="32"/>
          <w:szCs w:val="32"/>
        </w:rPr>
      </w:pPr>
      <w:r>
        <w:rPr>
          <w:rFonts w:hint="eastAsia" w:ascii="Times New Roman" w:hAnsi="Times New Roman" w:eastAsia="仿宋_GB2312" w:cs="黑体"/>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包括但不限于主管企业数字化工作的相关部门及生产部门的主要人员。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a）生产设备实现工业互联网平台边缘端或云端连接情况；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b）工业设备在云端连接过程中遇到的问题；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c）部分工业设备尚未实现云端连接的主要原因。</w:t>
      </w:r>
    </w:p>
    <w:p>
      <w:pPr>
        <w:pStyle w:val="31"/>
        <w:numPr>
          <w:ilvl w:val="0"/>
          <w:numId w:val="8"/>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评估工作组应结合访谈问询的内容，深入生产现场，查看工业设备连接私有云、公有云、混合云情况，复核企业工业设备上云</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8"/>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评估工作组应查阅、核实企业工业设备使用的文件化信息，包括但不限于云端中工业设备数据信息、设备上云协议信息等。</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45" w:name="_Toc111909781"/>
      <w:r>
        <w:rPr>
          <w:rFonts w:hint="eastAsia"/>
          <w:b/>
          <w:bCs w:val="0"/>
        </w:rPr>
        <w:t>企业工业云平台应用情况</w:t>
      </w:r>
      <w:bookmarkEnd w:id="45"/>
    </w:p>
    <w:p>
      <w:pPr>
        <w:spacing w:line="360" w:lineRule="auto"/>
        <w:ind w:firstLine="640" w:firstLineChars="200"/>
        <w:rPr>
          <w:rFonts w:cs="黑体"/>
          <w:szCs w:val="32"/>
        </w:rPr>
      </w:pPr>
      <w:r>
        <w:rPr>
          <w:rFonts w:hint="eastAsia" w:ascii="Times New Roman" w:hAnsi="Times New Roman" w:eastAsia="仿宋_GB2312" w:cs="黑体"/>
          <w:sz w:val="32"/>
          <w:szCs w:val="32"/>
        </w:rPr>
        <w:t>农畜产品加工企业通过业务上云和设备上云实现数据存储、数据处理、云端管理等情况。</w:t>
      </w:r>
    </w:p>
    <w:p>
      <w:pPr>
        <w:pStyle w:val="3"/>
        <w:rPr>
          <w:b/>
          <w:bCs w:val="0"/>
        </w:rPr>
      </w:pPr>
      <w:bookmarkStart w:id="46" w:name="_Toc103086301"/>
      <w:bookmarkStart w:id="47" w:name="_Toc111909782"/>
      <w:r>
        <w:rPr>
          <w:rFonts w:hint="eastAsia"/>
          <w:b/>
          <w:bCs w:val="0"/>
        </w:rPr>
        <w:t>评估要点</w:t>
      </w:r>
      <w:bookmarkEnd w:id="46"/>
      <w:bookmarkEnd w:id="47"/>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重点考察企业应用</w:t>
      </w:r>
      <w:r>
        <w:rPr>
          <w:rFonts w:ascii="Times New Roman" w:hAnsi="Times New Roman" w:eastAsia="仿宋_GB2312" w:cs="Times New Roman"/>
          <w:sz w:val="32"/>
          <w:szCs w:val="32"/>
        </w:rPr>
        <w:t>公有云、私有云</w:t>
      </w:r>
      <w:r>
        <w:rPr>
          <w:rFonts w:hint="eastAsia" w:ascii="Times New Roman" w:hAnsi="Times New Roman" w:eastAsia="仿宋_GB2312" w:cs="Times New Roman"/>
          <w:sz w:val="32"/>
          <w:szCs w:val="32"/>
        </w:rPr>
        <w:t>、混合云的情况，包括但不限于</w:t>
      </w:r>
      <w:r>
        <w:rPr>
          <w:rFonts w:hint="eastAsia" w:ascii="Times New Roman" w:hAnsi="Times New Roman" w:eastAsia="仿宋_GB2312" w:cs="黑体"/>
          <w:sz w:val="32"/>
          <w:szCs w:val="32"/>
        </w:rPr>
        <w:t>企业业务、设备连接云平台情况，以及</w:t>
      </w:r>
      <w:r>
        <w:rPr>
          <w:rFonts w:hint="eastAsia" w:ascii="Times New Roman" w:hAnsi="Times New Roman" w:eastAsia="仿宋_GB2312" w:cs="Times New Roman"/>
          <w:sz w:val="32"/>
        </w:rPr>
        <w:t>依托云平台开展</w:t>
      </w:r>
      <w:r>
        <w:rPr>
          <w:rFonts w:hint="eastAsia" w:ascii="Times New Roman" w:hAnsi="Times New Roman" w:eastAsia="仿宋_GB2312" w:cs="黑体"/>
          <w:sz w:val="32"/>
          <w:szCs w:val="32"/>
        </w:rPr>
        <w:t>设备监测、数据存储处理等情况。</w:t>
      </w:r>
    </w:p>
    <w:p>
      <w:pPr>
        <w:pStyle w:val="3"/>
        <w:rPr>
          <w:b/>
          <w:bCs w:val="0"/>
        </w:rPr>
      </w:pPr>
      <w:bookmarkStart w:id="48" w:name="_Toc103086303"/>
      <w:bookmarkStart w:id="49" w:name="_Toc111909783"/>
      <w:r>
        <w:rPr>
          <w:rFonts w:hint="eastAsia"/>
          <w:b/>
          <w:bCs w:val="0"/>
        </w:rPr>
        <w:t>评估方法</w:t>
      </w:r>
      <w:bookmarkEnd w:id="48"/>
      <w:bookmarkEnd w:id="49"/>
    </w:p>
    <w:p>
      <w:pPr>
        <w:pStyle w:val="31"/>
        <w:numPr>
          <w:ilvl w:val="0"/>
          <w:numId w:val="9"/>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包括但不限于主管企业数字化工作的相关部门及业务部门的主要人员。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a）应用公有云服务的情况，包括但不限于企业租用公有云存储服务、计算服务的情况，企业通过</w:t>
      </w:r>
      <w:r>
        <w:rPr>
          <w:rFonts w:ascii="Times New Roman" w:hAnsi="Times New Roman" w:eastAsia="仿宋_GB2312" w:cs="黑体"/>
          <w:sz w:val="32"/>
          <w:szCs w:val="32"/>
        </w:rPr>
        <w:t>SAAS</w:t>
      </w:r>
      <w:r>
        <w:rPr>
          <w:rFonts w:hint="eastAsia" w:ascii="Times New Roman" w:hAnsi="Times New Roman" w:eastAsia="仿宋_GB2312" w:cs="黑体"/>
          <w:sz w:val="32"/>
          <w:szCs w:val="32"/>
        </w:rPr>
        <w:t>服务订阅式使用应用软件情况，企业调用云平台各类A</w:t>
      </w:r>
      <w:r>
        <w:rPr>
          <w:rFonts w:ascii="Times New Roman" w:hAnsi="Times New Roman" w:eastAsia="仿宋_GB2312" w:cs="黑体"/>
          <w:sz w:val="32"/>
          <w:szCs w:val="32"/>
        </w:rPr>
        <w:t>PP</w:t>
      </w:r>
      <w:r>
        <w:rPr>
          <w:rFonts w:hint="eastAsia" w:ascii="Times New Roman" w:hAnsi="Times New Roman" w:eastAsia="仿宋_GB2312" w:cs="黑体"/>
          <w:sz w:val="32"/>
          <w:szCs w:val="32"/>
        </w:rPr>
        <w:t>以及实现业务系统云端部署的情况等；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b）应用私有云的情况，包括但不限于企业利用私有云进行数据存储、管理、计算、处理的情况等；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c）应用混合云的情况，包括但不限于企业利用混合云实现数据管理、资源整合及信息系统部署的情况等；</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d）工业云平台应用过程中存在的问题；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e）部分设备或者业务尚未接入云端的主要原因。</w:t>
      </w:r>
    </w:p>
    <w:p>
      <w:pPr>
        <w:pStyle w:val="31"/>
        <w:numPr>
          <w:ilvl w:val="0"/>
          <w:numId w:val="9"/>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评估工作组应结合访谈问询的内容，深入企业业务环节，查看研发、生产、采购、销售、财务等环节是否实现云端管理等情况，复核企业工业云平台普及</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9"/>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评估工作组应查阅、核实私有云、公有云、混合云应用的文件化信息，包括但不限于云端覆盖的业务类型、数据信息等。</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50" w:name="_Toc111909784"/>
      <w:r>
        <w:rPr>
          <w:rFonts w:hint="eastAsia"/>
          <w:b/>
          <w:bCs w:val="0"/>
        </w:rPr>
        <w:t>企业工业互联网平台应用情况</w:t>
      </w:r>
      <w:bookmarkEnd w:id="50"/>
    </w:p>
    <w:p>
      <w:pPr>
        <w:spacing w:line="360" w:lineRule="auto"/>
        <w:ind w:firstLine="640" w:firstLineChars="200"/>
        <w:rPr>
          <w:rFonts w:cs="黑体"/>
          <w:szCs w:val="32"/>
        </w:rPr>
      </w:pPr>
      <w:r>
        <w:rPr>
          <w:rFonts w:hint="eastAsia" w:ascii="Times New Roman" w:hAnsi="Times New Roman" w:eastAsia="仿宋_GB2312" w:cs="黑体"/>
          <w:sz w:val="32"/>
          <w:szCs w:val="32"/>
        </w:rPr>
        <w:t>农畜产品加工企业有效应用工业互联网平台开展生产方式优化与组织形态变革，并实现核心竞争力提升的情况。</w:t>
      </w:r>
    </w:p>
    <w:p>
      <w:pPr>
        <w:pStyle w:val="3"/>
        <w:rPr>
          <w:b/>
          <w:bCs w:val="0"/>
        </w:rPr>
      </w:pPr>
      <w:bookmarkStart w:id="51" w:name="_Toc103086306"/>
      <w:bookmarkStart w:id="52" w:name="_Toc111909785"/>
      <w:r>
        <w:rPr>
          <w:rFonts w:hint="eastAsia"/>
          <w:b/>
          <w:bCs w:val="0"/>
        </w:rPr>
        <w:t>评估要点</w:t>
      </w:r>
      <w:bookmarkEnd w:id="51"/>
      <w:bookmarkEnd w:id="52"/>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Times New Roman"/>
          <w:sz w:val="32"/>
        </w:rPr>
        <w:t>重点考察企业应用工业互联网平台，开展</w:t>
      </w:r>
      <w:r>
        <w:rPr>
          <w:rFonts w:hint="eastAsia" w:ascii="Times New Roman" w:hAnsi="Times New Roman" w:eastAsia="仿宋_GB2312" w:cs="黑体"/>
          <w:sz w:val="32"/>
          <w:szCs w:val="32"/>
        </w:rPr>
        <w:t>企业研发、生产、经营、服务等各类数据的云端分类分级存储的情况，以及数据可视化、数据融合、数据挖掘、数据共享等功能的实现情况。其中，工业互联网平台包括自建平台和第三方平台。</w:t>
      </w:r>
    </w:p>
    <w:p>
      <w:pPr>
        <w:pStyle w:val="3"/>
        <w:rPr>
          <w:b/>
          <w:bCs w:val="0"/>
        </w:rPr>
      </w:pPr>
      <w:bookmarkStart w:id="53" w:name="_Toc111909786"/>
      <w:bookmarkStart w:id="54" w:name="_Toc103086308"/>
      <w:r>
        <w:rPr>
          <w:rFonts w:hint="eastAsia"/>
          <w:b/>
          <w:bCs w:val="0"/>
        </w:rPr>
        <w:t>评估方法</w:t>
      </w:r>
      <w:bookmarkEnd w:id="53"/>
      <w:bookmarkEnd w:id="54"/>
    </w:p>
    <w:p>
      <w:pPr>
        <w:pStyle w:val="31"/>
        <w:numPr>
          <w:ilvl w:val="0"/>
          <w:numId w:val="1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a）各业务环节是否连接了工业互联网平台；</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b）企业应用工业互联网平台实现设备管理、边缘协同、数据挖掘、知识沉淀等情况，例如基于平台开展工艺流程优化、智能化生产、个性化定制与精准营销等情况。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c）企业应用平台过程中存在的问题；</w:t>
      </w:r>
    </w:p>
    <w:p>
      <w:pPr>
        <w:spacing w:line="360" w:lineRule="auto"/>
        <w:ind w:firstLine="640" w:firstLineChars="200"/>
        <w:rPr>
          <w:rFonts w:ascii="Times New Roman" w:hAnsi="Times New Roman" w:eastAsia="仿宋_GB2312" w:cs="黑体"/>
          <w:sz w:val="32"/>
          <w:szCs w:val="32"/>
        </w:rPr>
      </w:pPr>
      <w:r>
        <w:rPr>
          <w:rFonts w:ascii="Times New Roman" w:hAnsi="Times New Roman" w:eastAsia="仿宋_GB2312" w:cs="黑体"/>
          <w:sz w:val="32"/>
          <w:szCs w:val="32"/>
        </w:rPr>
        <w:t>d</w:t>
      </w:r>
      <w:r>
        <w:rPr>
          <w:rFonts w:hint="eastAsia" w:ascii="Times New Roman" w:hAnsi="Times New Roman" w:eastAsia="仿宋_GB2312" w:cs="黑体"/>
          <w:sz w:val="32"/>
          <w:szCs w:val="32"/>
        </w:rPr>
        <w:t>）部分业务环节未应用平台的主要原因。</w:t>
      </w:r>
    </w:p>
    <w:p>
      <w:pPr>
        <w:pStyle w:val="31"/>
        <w:numPr>
          <w:ilvl w:val="0"/>
          <w:numId w:val="10"/>
        </w:numPr>
        <w:spacing w:line="360" w:lineRule="auto"/>
        <w:ind w:firstLineChars="0"/>
        <w:rPr>
          <w:rFonts w:ascii="Times New Roman" w:hAnsi="Times New Roman" w:eastAsia="仿宋_GB2312" w:cs="黑体"/>
          <w:b/>
          <w:bCs/>
          <w:sz w:val="32"/>
          <w:szCs w:val="32"/>
        </w:rPr>
      </w:pPr>
      <w:bookmarkStart w:id="55" w:name="_Toc103086309"/>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评估工作组应结合访谈问询的内容，深入企业业务环节，查看研发、生产、采购、销售、财务等环节是否应用了工业互联网平台，复核企业工业互联网平台普及</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1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评估工作组应查阅、核实工业互联网平台使用的文件化信息，包括但不限于自建或者采购的工业互联网平台类型名称、利用平台开展业务等信息。</w:t>
      </w:r>
      <w:r>
        <w:rPr>
          <w:rFonts w:ascii="Times New Roman" w:hAnsi="Times New Roman" w:eastAsia="仿宋_GB2312" w:cs="黑体"/>
          <w:sz w:val="32"/>
          <w:szCs w:val="32"/>
        </w:rPr>
        <w:br w:type="page"/>
      </w:r>
    </w:p>
    <w:bookmarkEnd w:id="55"/>
    <w:p>
      <w:pPr>
        <w:pStyle w:val="2"/>
        <w:numPr>
          <w:ilvl w:val="0"/>
          <w:numId w:val="1"/>
        </w:numPr>
        <w:spacing w:before="156"/>
        <w:ind w:firstLineChars="0"/>
        <w:rPr>
          <w:b/>
          <w:bCs w:val="0"/>
        </w:rPr>
      </w:pPr>
      <w:bookmarkStart w:id="56" w:name="_Toc111909787"/>
      <w:r>
        <w:rPr>
          <w:rFonts w:hint="eastAsia"/>
          <w:b/>
          <w:bCs w:val="0"/>
        </w:rPr>
        <w:t>企业工业软件应用情况</w:t>
      </w:r>
      <w:bookmarkEnd w:id="56"/>
    </w:p>
    <w:p>
      <w:pPr>
        <w:spacing w:line="360" w:lineRule="auto"/>
        <w:ind w:firstLine="640" w:firstLineChars="200"/>
        <w:rPr>
          <w:rFonts w:cs="黑体"/>
          <w:szCs w:val="32"/>
        </w:rPr>
      </w:pPr>
      <w:r>
        <w:rPr>
          <w:rFonts w:hint="eastAsia" w:ascii="Times New Roman" w:hAnsi="Times New Roman" w:eastAsia="仿宋_GB2312" w:cs="黑体"/>
          <w:sz w:val="32"/>
          <w:szCs w:val="32"/>
        </w:rPr>
        <w:t>农畜产品加工企业应用企业资源管理系统（</w:t>
      </w:r>
      <w:r>
        <w:rPr>
          <w:rFonts w:ascii="Times New Roman" w:hAnsi="Times New Roman" w:eastAsia="仿宋_GB2312" w:cs="黑体"/>
          <w:sz w:val="32"/>
          <w:szCs w:val="32"/>
        </w:rPr>
        <w:t>ERP</w:t>
      </w:r>
      <w:r>
        <w:rPr>
          <w:rFonts w:hint="eastAsia" w:ascii="Times New Roman" w:hAnsi="Times New Roman" w:eastAsia="仿宋_GB2312" w:cs="黑体"/>
          <w:sz w:val="32"/>
          <w:szCs w:val="32"/>
        </w:rPr>
        <w:t>）、产品生命周期管理软件（</w:t>
      </w:r>
      <w:r>
        <w:rPr>
          <w:rFonts w:ascii="Times New Roman" w:hAnsi="Times New Roman" w:eastAsia="仿宋_GB2312" w:cs="黑体"/>
          <w:sz w:val="32"/>
          <w:szCs w:val="32"/>
        </w:rPr>
        <w:t>PLM</w:t>
      </w:r>
      <w:r>
        <w:rPr>
          <w:rFonts w:hint="eastAsia" w:ascii="Times New Roman" w:hAnsi="Times New Roman" w:eastAsia="仿宋_GB2312" w:cs="黑体"/>
          <w:sz w:val="32"/>
          <w:szCs w:val="32"/>
        </w:rPr>
        <w:t>）、制造执行系统（</w:t>
      </w:r>
      <w:r>
        <w:rPr>
          <w:rFonts w:ascii="Times New Roman" w:hAnsi="Times New Roman" w:eastAsia="仿宋_GB2312" w:cs="黑体"/>
          <w:sz w:val="32"/>
          <w:szCs w:val="32"/>
        </w:rPr>
        <w:t>MES</w:t>
      </w:r>
      <w:r>
        <w:rPr>
          <w:rFonts w:hint="eastAsia" w:ascii="Times New Roman" w:hAnsi="Times New Roman" w:eastAsia="仿宋_GB2312" w:cs="黑体"/>
          <w:sz w:val="32"/>
          <w:szCs w:val="32"/>
        </w:rPr>
        <w:t>）等软件系统开展业务的情况。</w:t>
      </w:r>
    </w:p>
    <w:p>
      <w:pPr>
        <w:pStyle w:val="3"/>
        <w:rPr>
          <w:b/>
          <w:bCs w:val="0"/>
        </w:rPr>
      </w:pPr>
      <w:bookmarkStart w:id="57" w:name="_Toc103086311"/>
      <w:bookmarkStart w:id="58" w:name="_Toc111909788"/>
      <w:r>
        <w:rPr>
          <w:rFonts w:hint="eastAsia"/>
          <w:b/>
          <w:bCs w:val="0"/>
        </w:rPr>
        <w:t>评估要点</w:t>
      </w:r>
      <w:bookmarkEnd w:id="57"/>
      <w:bookmarkEnd w:id="58"/>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（1）ERP系统</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黑体"/>
          <w:sz w:val="32"/>
          <w:szCs w:val="32"/>
        </w:rPr>
        <w:t>重点考察企业通过</w:t>
      </w:r>
      <w:r>
        <w:rPr>
          <w:rFonts w:ascii="Times New Roman" w:hAnsi="Times New Roman" w:eastAsia="仿宋_GB2312" w:cs="Times New Roman"/>
          <w:sz w:val="32"/>
          <w:szCs w:val="32"/>
        </w:rPr>
        <w:t>应用ERP</w:t>
      </w:r>
      <w:r>
        <w:rPr>
          <w:rFonts w:hint="eastAsia" w:ascii="Times New Roman" w:hAnsi="Times New Roman" w:eastAsia="仿宋_GB2312" w:cs="Times New Roman"/>
          <w:sz w:val="32"/>
          <w:szCs w:val="32"/>
        </w:rPr>
        <w:t>系统</w:t>
      </w:r>
      <w:r>
        <w:rPr>
          <w:rFonts w:ascii="Times New Roman" w:hAnsi="Times New Roman" w:eastAsia="仿宋_GB2312" w:cs="Times New Roman"/>
          <w:sz w:val="32"/>
          <w:szCs w:val="32"/>
        </w:rPr>
        <w:t>实现</w:t>
      </w:r>
      <w:r>
        <w:rPr>
          <w:rFonts w:hint="eastAsia" w:ascii="Times New Roman" w:hAnsi="Times New Roman" w:eastAsia="仿宋_GB2312" w:cs="Times New Roman"/>
          <w:sz w:val="32"/>
          <w:szCs w:val="32"/>
        </w:rPr>
        <w:t>生</w:t>
      </w:r>
      <w:r>
        <w:rPr>
          <w:rFonts w:ascii="Times New Roman" w:hAnsi="Times New Roman" w:eastAsia="仿宋_GB2312" w:cs="Times New Roman"/>
          <w:sz w:val="32"/>
          <w:szCs w:val="32"/>
        </w:rPr>
        <w:t>产、采购、销售、</w:t>
      </w:r>
      <w:r>
        <w:rPr>
          <w:rFonts w:hint="eastAsia" w:ascii="Times New Roman" w:hAnsi="Times New Roman" w:eastAsia="仿宋_GB2312" w:cs="Times New Roman"/>
          <w:sz w:val="32"/>
          <w:szCs w:val="32"/>
        </w:rPr>
        <w:t>人力、</w:t>
      </w:r>
      <w:r>
        <w:rPr>
          <w:rFonts w:ascii="Times New Roman" w:hAnsi="Times New Roman" w:eastAsia="仿宋_GB2312" w:cs="Times New Roman"/>
          <w:sz w:val="32"/>
          <w:szCs w:val="32"/>
        </w:rPr>
        <w:t>财务等数字化管理</w:t>
      </w:r>
      <w:r>
        <w:rPr>
          <w:rFonts w:hint="eastAsia" w:ascii="Times New Roman" w:hAnsi="Times New Roman" w:eastAsia="仿宋_GB2312" w:cs="Times New Roman"/>
          <w:sz w:val="32"/>
          <w:szCs w:val="32"/>
        </w:rPr>
        <w:t>的情况。</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（2）PLM系统</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黑体"/>
          <w:sz w:val="32"/>
          <w:szCs w:val="32"/>
        </w:rPr>
        <w:t>重点考察企业</w:t>
      </w:r>
      <w:r>
        <w:rPr>
          <w:rFonts w:hint="eastAsia" w:ascii="Times New Roman" w:hAnsi="Times New Roman" w:eastAsia="仿宋_GB2312" w:cs="Times New Roman"/>
          <w:sz w:val="32"/>
          <w:szCs w:val="32"/>
        </w:rPr>
        <w:t>通过应用P</w:t>
      </w:r>
      <w:r>
        <w:rPr>
          <w:rFonts w:ascii="Times New Roman" w:hAnsi="Times New Roman" w:eastAsia="仿宋_GB2312" w:cs="Times New Roman"/>
          <w:sz w:val="32"/>
          <w:szCs w:val="32"/>
        </w:rPr>
        <w:t>LM</w:t>
      </w:r>
      <w:r>
        <w:rPr>
          <w:rFonts w:hint="eastAsia" w:ascii="Times New Roman" w:hAnsi="Times New Roman" w:eastAsia="仿宋_GB2312" w:cs="Times New Roman"/>
          <w:sz w:val="32"/>
          <w:szCs w:val="32"/>
        </w:rPr>
        <w:t>系统实现产品设计、工艺设计、产品变更等全流程管理的情况。</w:t>
      </w:r>
    </w:p>
    <w:p>
      <w:pPr>
        <w:spacing w:line="360" w:lineRule="auto"/>
        <w:ind w:firstLine="643" w:firstLineChars="20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3</w:t>
      </w:r>
      <w:r>
        <w:rPr>
          <w:rFonts w:hint="eastAsia" w:ascii="Times New Roman" w:hAnsi="Times New Roman" w:eastAsia="仿宋_GB2312" w:cs="黑体"/>
          <w:b/>
          <w:bCs/>
          <w:sz w:val="32"/>
          <w:szCs w:val="32"/>
        </w:rPr>
        <w:t>）MES系统</w:t>
      </w:r>
    </w:p>
    <w:p>
      <w:pPr>
        <w:spacing w:line="360" w:lineRule="auto"/>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重点考察企业通过应用M</w:t>
      </w:r>
      <w:r>
        <w:rPr>
          <w:rFonts w:ascii="Times New Roman" w:hAnsi="Times New Roman" w:eastAsia="仿宋_GB2312" w:cs="Times New Roman"/>
          <w:sz w:val="32"/>
          <w:szCs w:val="32"/>
        </w:rPr>
        <w:t>ES</w:t>
      </w:r>
      <w:r>
        <w:rPr>
          <w:rFonts w:hint="eastAsia" w:ascii="Times New Roman" w:hAnsi="Times New Roman" w:eastAsia="仿宋_GB2312" w:cs="Times New Roman"/>
          <w:sz w:val="32"/>
          <w:szCs w:val="32"/>
        </w:rPr>
        <w:t>系统实现生产管理、销售管理、设备管理、质量计量管理等可视化及协同化的情况等。</w:t>
      </w:r>
    </w:p>
    <w:p>
      <w:pPr>
        <w:spacing w:line="360" w:lineRule="auto"/>
        <w:ind w:firstLine="643" w:firstLineChars="200"/>
        <w:rPr>
          <w:rFonts w:ascii="Times New Roman" w:hAnsi="Times New Roman" w:eastAsia="仿宋_GB2312" w:cs="黑体"/>
          <w:b/>
          <w:bCs/>
          <w:sz w:val="32"/>
          <w:szCs w:val="32"/>
        </w:rPr>
      </w:pPr>
      <w:bookmarkStart w:id="59" w:name="_Toc103086312"/>
      <w:r>
        <w:rPr>
          <w:rFonts w:hint="eastAsia" w:ascii="Times New Roman" w:hAnsi="Times New Roman" w:eastAsia="仿宋_GB2312" w:cs="黑体"/>
          <w:b/>
          <w:bCs/>
          <w:sz w:val="32"/>
          <w:szCs w:val="32"/>
        </w:rPr>
        <w:t>（</w:t>
      </w:r>
      <w:r>
        <w:rPr>
          <w:rFonts w:ascii="Times New Roman" w:hAnsi="Times New Roman" w:eastAsia="仿宋_GB2312" w:cs="黑体"/>
          <w:b/>
          <w:bCs/>
          <w:sz w:val="32"/>
          <w:szCs w:val="32"/>
        </w:rPr>
        <w:t>4</w:t>
      </w:r>
      <w:r>
        <w:rPr>
          <w:rFonts w:hint="eastAsia" w:ascii="Times New Roman" w:hAnsi="Times New Roman" w:eastAsia="仿宋_GB2312" w:cs="黑体"/>
          <w:b/>
          <w:bCs/>
          <w:sz w:val="32"/>
          <w:szCs w:val="32"/>
        </w:rPr>
        <w:t>）其他工业软件</w:t>
      </w:r>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包括但不限于：</w:t>
      </w:r>
      <w:r>
        <w:rPr>
          <w:rFonts w:ascii="Times New Roman" w:hAnsi="Times New Roman" w:eastAsia="仿宋_GB2312" w:cs="Times New Roman"/>
          <w:color w:val="000000" w:themeColor="text1"/>
          <w:sz w:val="32"/>
          <w:szCs w:val="32"/>
          <w14:textFill>
            <w14:solidFill>
              <w14:schemeClr w14:val="tx1"/>
            </w14:solidFill>
          </w14:textFill>
        </w:rPr>
        <w:t>供应链管理软件SCM</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客户关系管理软件CRM</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产品数据管理PDM</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计算机辅助软件CAD</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CAE</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CAPP</w:t>
      </w:r>
      <w:r>
        <w:rPr>
          <w:rFonts w:hint="eastAsia" w:ascii="Times New Roman" w:hAnsi="Times New Roman" w:eastAsia="仿宋_GB2312" w:cs="Times New Roman"/>
          <w:color w:val="000000" w:themeColor="text1"/>
          <w:sz w:val="32"/>
          <w:szCs w:val="32"/>
          <w14:textFill>
            <w14:solidFill>
              <w14:schemeClr w14:val="tx1"/>
            </w14:solidFill>
          </w14:textFill>
        </w:rPr>
        <w:t>、</w:t>
      </w:r>
      <w:r>
        <w:rPr>
          <w:rFonts w:ascii="Times New Roman" w:hAnsi="Times New Roman" w:eastAsia="仿宋_GB2312" w:cs="Times New Roman"/>
          <w:color w:val="000000" w:themeColor="text1"/>
          <w:sz w:val="32"/>
          <w:szCs w:val="32"/>
          <w14:textFill>
            <w14:solidFill>
              <w14:schemeClr w14:val="tx1"/>
            </w14:solidFill>
          </w14:textFill>
        </w:rPr>
        <w:t>辅助制造软件CAM</w:t>
      </w:r>
      <w:r>
        <w:rPr>
          <w:rFonts w:hint="eastAsia" w:ascii="Times New Roman" w:hAnsi="Times New Roman" w:eastAsia="仿宋_GB2312" w:cs="Times New Roman"/>
          <w:color w:val="000000" w:themeColor="text1"/>
          <w:sz w:val="32"/>
          <w:szCs w:val="32"/>
          <w14:textFill>
            <w14:solidFill>
              <w14:schemeClr w14:val="tx1"/>
            </w14:solidFill>
          </w14:textFill>
        </w:rPr>
        <w:t>等其他软件。</w:t>
      </w:r>
    </w:p>
    <w:p>
      <w:pPr>
        <w:pStyle w:val="3"/>
        <w:rPr>
          <w:b/>
          <w:bCs w:val="0"/>
        </w:rPr>
      </w:pPr>
      <w:bookmarkStart w:id="60" w:name="_Toc111909789"/>
      <w:r>
        <w:rPr>
          <w:rFonts w:hint="eastAsia"/>
          <w:b/>
          <w:bCs w:val="0"/>
        </w:rPr>
        <w:t>评估</w:t>
      </w:r>
      <w:bookmarkEnd w:id="59"/>
      <w:r>
        <w:rPr>
          <w:rFonts w:hint="eastAsia"/>
          <w:b/>
          <w:bCs w:val="0"/>
        </w:rPr>
        <w:t>方法</w:t>
      </w:r>
      <w:bookmarkEnd w:id="60"/>
    </w:p>
    <w:p>
      <w:pPr>
        <w:pStyle w:val="31"/>
        <w:numPr>
          <w:ilvl w:val="0"/>
          <w:numId w:val="11"/>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w:t>
      </w:r>
      <w:r>
        <w:rPr>
          <w:rFonts w:hint="eastAsia" w:ascii="Times New Roman" w:hAnsi="Times New Roman" w:eastAsia="仿宋_GB2312" w:cs="Times New Roman"/>
          <w:sz w:val="32"/>
          <w:szCs w:val="32"/>
        </w:rPr>
        <w:t>生</w:t>
      </w:r>
      <w:r>
        <w:rPr>
          <w:rFonts w:ascii="Times New Roman" w:hAnsi="Times New Roman" w:eastAsia="仿宋_GB2312" w:cs="Times New Roman"/>
          <w:sz w:val="32"/>
          <w:szCs w:val="32"/>
        </w:rPr>
        <w:t>产、采购、销售、</w:t>
      </w:r>
      <w:r>
        <w:rPr>
          <w:rFonts w:hint="eastAsia" w:ascii="Times New Roman" w:hAnsi="Times New Roman" w:eastAsia="仿宋_GB2312" w:cs="Times New Roman"/>
          <w:sz w:val="32"/>
          <w:szCs w:val="32"/>
        </w:rPr>
        <w:t>人力</w:t>
      </w:r>
      <w:r>
        <w:rPr>
          <w:rFonts w:ascii="Times New Roman" w:hAnsi="Times New Roman" w:eastAsia="仿宋_GB2312" w:cs="Times New Roman"/>
          <w:sz w:val="32"/>
          <w:szCs w:val="32"/>
        </w:rPr>
        <w:t>、财务</w:t>
      </w:r>
      <w:r>
        <w:rPr>
          <w:rFonts w:hint="eastAsia" w:ascii="Times New Roman" w:hAnsi="Times New Roman" w:eastAsia="仿宋_GB2312" w:cs="黑体"/>
          <w:sz w:val="32"/>
          <w:szCs w:val="32"/>
        </w:rPr>
        <w:t>等人员。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a）企业应用E</w:t>
      </w:r>
      <w:r>
        <w:rPr>
          <w:rFonts w:ascii="Times New Roman" w:hAnsi="Times New Roman" w:eastAsia="仿宋_GB2312" w:cs="黑体"/>
          <w:sz w:val="32"/>
          <w:szCs w:val="32"/>
        </w:rPr>
        <w:t>RP</w:t>
      </w:r>
      <w:r>
        <w:rPr>
          <w:rFonts w:hint="eastAsia" w:ascii="Times New Roman" w:hAnsi="Times New Roman" w:eastAsia="仿宋_GB2312" w:cs="黑体"/>
          <w:sz w:val="32"/>
          <w:szCs w:val="32"/>
        </w:rPr>
        <w:t>、P</w:t>
      </w:r>
      <w:r>
        <w:rPr>
          <w:rFonts w:ascii="Times New Roman" w:hAnsi="Times New Roman" w:eastAsia="仿宋_GB2312" w:cs="黑体"/>
          <w:sz w:val="32"/>
          <w:szCs w:val="32"/>
        </w:rPr>
        <w:t>LM</w:t>
      </w:r>
      <w:r>
        <w:rPr>
          <w:rFonts w:hint="eastAsia" w:ascii="Times New Roman" w:hAnsi="Times New Roman" w:eastAsia="仿宋_GB2312" w:cs="黑体"/>
          <w:sz w:val="32"/>
          <w:szCs w:val="32"/>
        </w:rPr>
        <w:t>、</w:t>
      </w:r>
      <w:r>
        <w:rPr>
          <w:rFonts w:ascii="Times New Roman" w:hAnsi="Times New Roman" w:eastAsia="仿宋_GB2312" w:cs="黑体"/>
          <w:sz w:val="32"/>
          <w:szCs w:val="32"/>
        </w:rPr>
        <w:t>MES</w:t>
      </w:r>
      <w:r>
        <w:rPr>
          <w:rFonts w:hint="eastAsia" w:ascii="Times New Roman" w:hAnsi="Times New Roman" w:eastAsia="仿宋_GB2312" w:cs="黑体"/>
          <w:sz w:val="32"/>
          <w:szCs w:val="32"/>
        </w:rPr>
        <w:t>等工业软件的情况；</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b）企业在应用工业软件过程中存在的问题；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c）部分业务环节尚未应用</w:t>
      </w:r>
      <w:r>
        <w:rPr>
          <w:rFonts w:ascii="Times New Roman" w:hAnsi="Times New Roman" w:eastAsia="仿宋_GB2312" w:cs="黑体"/>
          <w:sz w:val="32"/>
          <w:szCs w:val="32"/>
        </w:rPr>
        <w:t>ERP</w:t>
      </w:r>
      <w:r>
        <w:rPr>
          <w:rFonts w:hint="eastAsia" w:ascii="Times New Roman" w:hAnsi="Times New Roman" w:eastAsia="仿宋_GB2312" w:cs="黑体"/>
          <w:sz w:val="32"/>
          <w:szCs w:val="32"/>
        </w:rPr>
        <w:t>、P</w:t>
      </w:r>
      <w:r>
        <w:rPr>
          <w:rFonts w:ascii="Times New Roman" w:hAnsi="Times New Roman" w:eastAsia="仿宋_GB2312" w:cs="黑体"/>
          <w:sz w:val="32"/>
          <w:szCs w:val="32"/>
        </w:rPr>
        <w:t>LM</w:t>
      </w:r>
      <w:r>
        <w:rPr>
          <w:rFonts w:hint="eastAsia" w:ascii="Times New Roman" w:hAnsi="Times New Roman" w:eastAsia="仿宋_GB2312" w:cs="黑体"/>
          <w:sz w:val="32"/>
          <w:szCs w:val="32"/>
        </w:rPr>
        <w:t>、M</w:t>
      </w:r>
      <w:r>
        <w:rPr>
          <w:rFonts w:ascii="Times New Roman" w:hAnsi="Times New Roman" w:eastAsia="仿宋_GB2312" w:cs="黑体"/>
          <w:sz w:val="32"/>
          <w:szCs w:val="32"/>
        </w:rPr>
        <w:t>ES</w:t>
      </w:r>
      <w:r>
        <w:rPr>
          <w:rFonts w:hint="eastAsia" w:ascii="Times New Roman" w:hAnsi="Times New Roman" w:eastAsia="仿宋_GB2312" w:cs="黑体"/>
          <w:sz w:val="32"/>
          <w:szCs w:val="32"/>
        </w:rPr>
        <w:t>等软件系统的主要原因。</w:t>
      </w:r>
    </w:p>
    <w:p>
      <w:pPr>
        <w:pStyle w:val="31"/>
        <w:numPr>
          <w:ilvl w:val="0"/>
          <w:numId w:val="11"/>
        </w:numPr>
        <w:spacing w:line="360" w:lineRule="auto"/>
        <w:ind w:firstLineChars="0"/>
        <w:rPr>
          <w:rFonts w:ascii="Times New Roman" w:hAnsi="Times New Roman" w:eastAsia="仿宋_GB2312" w:cs="黑体"/>
          <w:b/>
          <w:bCs/>
          <w:sz w:val="32"/>
          <w:szCs w:val="32"/>
        </w:rPr>
      </w:pPr>
      <w:bookmarkStart w:id="61" w:name="_Toc103086314"/>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评估工作组应结合访谈问询的内容，深入企业业务环节，查看研发、生产、采购、销售、财务等环节是否应用工业软件进行操作管理，复核企业工业软件普及</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p>
    <w:p>
      <w:pPr>
        <w:pStyle w:val="31"/>
        <w:numPr>
          <w:ilvl w:val="0"/>
          <w:numId w:val="11"/>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评估工作组应查阅、核实工业软件应用的文件化信息，包括但不限于工业软件采购信息、软件操作规范说明文件等。</w:t>
      </w:r>
      <w:r>
        <w:rPr>
          <w:rFonts w:ascii="Times New Roman" w:hAnsi="Times New Roman" w:eastAsia="仿宋_GB2312" w:cs="黑体"/>
          <w:sz w:val="32"/>
          <w:szCs w:val="32"/>
        </w:rPr>
        <w:br w:type="page"/>
      </w:r>
    </w:p>
    <w:bookmarkEnd w:id="61"/>
    <w:p>
      <w:pPr>
        <w:pStyle w:val="2"/>
        <w:numPr>
          <w:ilvl w:val="0"/>
          <w:numId w:val="1"/>
        </w:numPr>
        <w:spacing w:before="156"/>
        <w:ind w:firstLineChars="0"/>
        <w:rPr>
          <w:b/>
          <w:bCs w:val="0"/>
        </w:rPr>
      </w:pPr>
      <w:bookmarkStart w:id="62" w:name="_Toc111909790"/>
      <w:r>
        <w:rPr>
          <w:rFonts w:hint="eastAsia"/>
          <w:b/>
          <w:bCs w:val="0"/>
        </w:rPr>
        <w:t>企业实现管理与控制集成情况</w:t>
      </w:r>
      <w:bookmarkEnd w:id="62"/>
    </w:p>
    <w:p>
      <w:pPr>
        <w:spacing w:line="360" w:lineRule="auto"/>
        <w:ind w:firstLine="640" w:firstLineChars="200"/>
        <w:rPr>
          <w:rFonts w:cs="黑体"/>
          <w:szCs w:val="32"/>
        </w:rPr>
      </w:pPr>
      <w:r>
        <w:rPr>
          <w:rFonts w:hint="eastAsia" w:ascii="Times New Roman" w:hAnsi="Times New Roman" w:eastAsia="仿宋_GB2312" w:cs="黑体"/>
          <w:sz w:val="32"/>
          <w:szCs w:val="32"/>
        </w:rPr>
        <w:t>农畜产品加工企业应用信息化系统实现企业车间生产制造过程控制系统、车间生产制造执行系统、经营管理系统之间的纵向集成运作的情况。</w:t>
      </w:r>
    </w:p>
    <w:p>
      <w:pPr>
        <w:pStyle w:val="3"/>
        <w:rPr>
          <w:b/>
          <w:bCs w:val="0"/>
        </w:rPr>
      </w:pPr>
      <w:bookmarkStart w:id="63" w:name="_Toc111909791"/>
      <w:bookmarkStart w:id="64" w:name="_Toc103086326"/>
      <w:r>
        <w:rPr>
          <w:rFonts w:hint="eastAsia"/>
          <w:b/>
          <w:bCs w:val="0"/>
        </w:rPr>
        <w:t>评估要点</w:t>
      </w:r>
      <w:bookmarkEnd w:id="63"/>
      <w:bookmarkEnd w:id="64"/>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Times New Roman"/>
          <w:sz w:val="32"/>
        </w:rPr>
        <w:t>重点考察农畜产品加工</w:t>
      </w:r>
      <w:r>
        <w:rPr>
          <w:rFonts w:hint="eastAsia" w:ascii="Times New Roman" w:hAnsi="Times New Roman" w:eastAsia="仿宋_GB2312" w:cs="黑体"/>
          <w:sz w:val="32"/>
          <w:szCs w:val="32"/>
        </w:rPr>
        <w:t>企业在企业生产管理（计划层）、车间生产制造执行（执行层）、生产制造过程控制（控制层）之间进行信息上传、指令下达等无缝衔接和业务集成的情况。</w:t>
      </w:r>
    </w:p>
    <w:p>
      <w:pPr>
        <w:pStyle w:val="3"/>
        <w:rPr>
          <w:b/>
          <w:bCs w:val="0"/>
        </w:rPr>
      </w:pPr>
      <w:bookmarkStart w:id="65" w:name="_Toc103086327"/>
      <w:bookmarkStart w:id="66" w:name="_Toc111909792"/>
      <w:r>
        <w:rPr>
          <w:rFonts w:hint="eastAsia"/>
          <w:b/>
          <w:bCs w:val="0"/>
        </w:rPr>
        <w:t>评估</w:t>
      </w:r>
      <w:bookmarkEnd w:id="65"/>
      <w:r>
        <w:rPr>
          <w:rFonts w:hint="eastAsia"/>
          <w:b/>
          <w:bCs w:val="0"/>
        </w:rPr>
        <w:t>方法</w:t>
      </w:r>
      <w:bookmarkEnd w:id="66"/>
    </w:p>
    <w:p>
      <w:pPr>
        <w:pStyle w:val="31"/>
        <w:numPr>
          <w:ilvl w:val="0"/>
          <w:numId w:val="1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包括但不限于主管企业数字化工作的相关部门及各业务部门的主要人员，例如生产管理人员、车间生产人员等。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执行层</w:t>
      </w:r>
      <w:r>
        <w:rPr>
          <w:rFonts w:ascii="Times New Roman" w:hAnsi="Times New Roman" w:eastAsia="仿宋_GB2312" w:cs="Times New Roman"/>
          <w:sz w:val="32"/>
        </w:rPr>
        <w:t>向</w:t>
      </w:r>
      <w:r>
        <w:rPr>
          <w:rFonts w:hint="eastAsia" w:ascii="Times New Roman" w:hAnsi="Times New Roman" w:eastAsia="仿宋_GB2312" w:cs="Times New Roman"/>
          <w:sz w:val="32"/>
        </w:rPr>
        <w:t>计划层</w:t>
      </w:r>
      <w:r>
        <w:rPr>
          <w:rFonts w:ascii="Times New Roman" w:hAnsi="Times New Roman" w:eastAsia="仿宋_GB2312" w:cs="Times New Roman"/>
          <w:sz w:val="32"/>
        </w:rPr>
        <w:t>自动上传信息</w:t>
      </w:r>
      <w:r>
        <w:rPr>
          <w:rFonts w:hint="eastAsia" w:ascii="Times New Roman" w:hAnsi="Times New Roman" w:eastAsia="仿宋_GB2312" w:cs="Times New Roman"/>
          <w:sz w:val="32"/>
        </w:rPr>
        <w:t>情况；</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计划层</w:t>
      </w:r>
      <w:r>
        <w:rPr>
          <w:rFonts w:ascii="Times New Roman" w:hAnsi="Times New Roman" w:eastAsia="仿宋_GB2312" w:cs="Times New Roman"/>
          <w:sz w:val="32"/>
        </w:rPr>
        <w:t>向</w:t>
      </w:r>
      <w:r>
        <w:rPr>
          <w:rFonts w:hint="eastAsia" w:ascii="Times New Roman" w:hAnsi="Times New Roman" w:eastAsia="仿宋_GB2312" w:cs="Times New Roman"/>
          <w:sz w:val="32"/>
        </w:rPr>
        <w:t>执行层</w:t>
      </w:r>
      <w:r>
        <w:rPr>
          <w:rFonts w:ascii="Times New Roman" w:hAnsi="Times New Roman" w:eastAsia="仿宋_GB2312" w:cs="Times New Roman"/>
          <w:sz w:val="32"/>
        </w:rPr>
        <w:t>自动下达指令</w:t>
      </w:r>
      <w:r>
        <w:rPr>
          <w:rFonts w:hint="eastAsia" w:ascii="Times New Roman" w:hAnsi="Times New Roman" w:eastAsia="仿宋_GB2312" w:cs="Times New Roman"/>
          <w:sz w:val="32"/>
        </w:rPr>
        <w:t>情况；</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w:t>
      </w:r>
      <w:r>
        <w:rPr>
          <w:rFonts w:ascii="Times New Roman" w:hAnsi="Times New Roman" w:eastAsia="仿宋_GB2312" w:cs="Times New Roman"/>
          <w:sz w:val="32"/>
        </w:rPr>
        <w:t>控制</w:t>
      </w:r>
      <w:r>
        <w:rPr>
          <w:rFonts w:hint="eastAsia" w:ascii="Times New Roman" w:hAnsi="Times New Roman" w:eastAsia="仿宋_GB2312" w:cs="Times New Roman"/>
          <w:sz w:val="32"/>
        </w:rPr>
        <w:t>层</w:t>
      </w:r>
      <w:r>
        <w:rPr>
          <w:rFonts w:ascii="Times New Roman" w:hAnsi="Times New Roman" w:eastAsia="仿宋_GB2312" w:cs="Times New Roman"/>
          <w:sz w:val="32"/>
        </w:rPr>
        <w:t>向执行</w:t>
      </w:r>
      <w:r>
        <w:rPr>
          <w:rFonts w:hint="eastAsia" w:ascii="Times New Roman" w:hAnsi="Times New Roman" w:eastAsia="仿宋_GB2312" w:cs="Times New Roman"/>
          <w:sz w:val="32"/>
        </w:rPr>
        <w:t>层</w:t>
      </w:r>
      <w:r>
        <w:rPr>
          <w:rFonts w:ascii="Times New Roman" w:hAnsi="Times New Roman" w:eastAsia="仿宋_GB2312" w:cs="Times New Roman"/>
          <w:sz w:val="32"/>
        </w:rPr>
        <w:t>自动上传信息</w:t>
      </w:r>
      <w:r>
        <w:rPr>
          <w:rFonts w:hint="eastAsia" w:ascii="Times New Roman" w:hAnsi="Times New Roman" w:eastAsia="仿宋_GB2312" w:cs="Times New Roman"/>
          <w:sz w:val="32"/>
        </w:rPr>
        <w:t>情况；</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d）</w:t>
      </w:r>
      <w:r>
        <w:rPr>
          <w:rFonts w:ascii="Times New Roman" w:hAnsi="Times New Roman" w:eastAsia="仿宋_GB2312" w:cs="Times New Roman"/>
          <w:sz w:val="32"/>
        </w:rPr>
        <w:t>执行</w:t>
      </w:r>
      <w:r>
        <w:rPr>
          <w:rFonts w:hint="eastAsia" w:ascii="Times New Roman" w:hAnsi="Times New Roman" w:eastAsia="仿宋_GB2312" w:cs="Times New Roman"/>
          <w:sz w:val="32"/>
        </w:rPr>
        <w:t>层</w:t>
      </w:r>
      <w:r>
        <w:rPr>
          <w:rFonts w:ascii="Times New Roman" w:hAnsi="Times New Roman" w:eastAsia="仿宋_GB2312" w:cs="Times New Roman"/>
          <w:sz w:val="32"/>
        </w:rPr>
        <w:t>向控制</w:t>
      </w:r>
      <w:r>
        <w:rPr>
          <w:rFonts w:hint="eastAsia" w:ascii="Times New Roman" w:hAnsi="Times New Roman" w:eastAsia="仿宋_GB2312" w:cs="Times New Roman"/>
          <w:sz w:val="32"/>
        </w:rPr>
        <w:t>层</w:t>
      </w:r>
      <w:r>
        <w:rPr>
          <w:rFonts w:ascii="Times New Roman" w:hAnsi="Times New Roman" w:eastAsia="仿宋_GB2312" w:cs="Times New Roman"/>
          <w:sz w:val="32"/>
        </w:rPr>
        <w:t>自动下达指令情况</w:t>
      </w:r>
      <w:r>
        <w:rPr>
          <w:rFonts w:hint="eastAsia" w:ascii="Times New Roman" w:hAnsi="Times New Roman" w:eastAsia="仿宋_GB2312" w:cs="Times New Roman"/>
          <w:sz w:val="32"/>
        </w:rPr>
        <w:t>；</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e）信息传递过程中存在的问题；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f）尚未实现计划层、执行层、控制层之间信息传递的主要原因。</w:t>
      </w:r>
    </w:p>
    <w:p>
      <w:pPr>
        <w:pStyle w:val="31"/>
        <w:numPr>
          <w:ilvl w:val="0"/>
          <w:numId w:val="1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评估工作组应结合访谈问询的内容，深入企业生产制造现场，查看企业生产管理、车间生产制造执行与控制的协同运作流程，复核企业管控集成情况。</w:t>
      </w:r>
    </w:p>
    <w:p>
      <w:pPr>
        <w:pStyle w:val="31"/>
        <w:numPr>
          <w:ilvl w:val="0"/>
          <w:numId w:val="1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评估工作组应查阅、核实企业车间生产的计划管理、制造执行与过程控制的文件化信息，包括但不限于计划层、执行层、控制层之间信息上传与下达的日志等。</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67" w:name="_Toc111909793"/>
      <w:r>
        <w:rPr>
          <w:rFonts w:hint="eastAsia"/>
          <w:b/>
          <w:bCs w:val="0"/>
        </w:rPr>
        <w:t>企业实现产供销集成情况</w:t>
      </w:r>
      <w:bookmarkEnd w:id="67"/>
    </w:p>
    <w:p>
      <w:pPr>
        <w:widowControl/>
        <w:ind w:firstLine="640" w:firstLineChars="200"/>
        <w:rPr>
          <w:rFonts w:cs="黑体"/>
          <w:szCs w:val="32"/>
        </w:rPr>
      </w:pPr>
      <w:r>
        <w:rPr>
          <w:rFonts w:hint="eastAsia" w:ascii="Times New Roman" w:hAnsi="Times New Roman" w:eastAsia="仿宋_GB2312" w:cs="黑体"/>
          <w:sz w:val="32"/>
          <w:szCs w:val="32"/>
        </w:rPr>
        <w:t>农畜产品加工企业应用信息化系统企业按订单自动排产和动态调度、供应链各业务环节集成运作以及订单和质量全过程跟踪管理的水平。</w:t>
      </w:r>
    </w:p>
    <w:p>
      <w:pPr>
        <w:pStyle w:val="3"/>
        <w:rPr>
          <w:b/>
          <w:bCs w:val="0"/>
        </w:rPr>
      </w:pPr>
      <w:bookmarkStart w:id="68" w:name="_Toc111909794"/>
      <w:bookmarkStart w:id="69" w:name="_Toc103086331"/>
      <w:r>
        <w:rPr>
          <w:rFonts w:hint="eastAsia"/>
          <w:b/>
          <w:bCs w:val="0"/>
        </w:rPr>
        <w:t>评估要点</w:t>
      </w:r>
      <w:bookmarkEnd w:id="68"/>
      <w:bookmarkEnd w:id="69"/>
    </w:p>
    <w:p>
      <w:pPr>
        <w:widowControl/>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重点考察企业</w:t>
      </w:r>
      <w:r>
        <w:rPr>
          <w:rFonts w:ascii="Times New Roman" w:hAnsi="Times New Roman" w:eastAsia="仿宋_GB2312" w:cs="Times New Roman"/>
          <w:sz w:val="32"/>
        </w:rPr>
        <w:t>利用信息系统集成实现内部供应链的物料采购、原料和产成品库、生产制造、产品销售等环节的业务集成运作</w:t>
      </w:r>
      <w:r>
        <w:rPr>
          <w:rFonts w:hint="eastAsia" w:ascii="Times New Roman" w:hAnsi="Times New Roman" w:eastAsia="仿宋_GB2312" w:cs="Times New Roman"/>
          <w:sz w:val="32"/>
        </w:rPr>
        <w:t>的情况</w:t>
      </w:r>
      <w:r>
        <w:rPr>
          <w:rFonts w:ascii="Times New Roman" w:hAnsi="Times New Roman" w:eastAsia="仿宋_GB2312" w:cs="Times New Roman"/>
          <w:sz w:val="32"/>
        </w:rPr>
        <w:t>，</w:t>
      </w:r>
      <w:r>
        <w:rPr>
          <w:rFonts w:hint="eastAsia" w:ascii="Times New Roman" w:hAnsi="Times New Roman" w:eastAsia="仿宋_GB2312" w:cs="Times New Roman"/>
          <w:sz w:val="32"/>
        </w:rPr>
        <w:t>以及以上业务环节</w:t>
      </w:r>
      <w:r>
        <w:rPr>
          <w:rFonts w:ascii="Times New Roman" w:hAnsi="Times New Roman" w:eastAsia="仿宋_GB2312" w:cs="Times New Roman"/>
          <w:sz w:val="32"/>
        </w:rPr>
        <w:t>与财务管理进行无缝衔接</w:t>
      </w:r>
      <w:r>
        <w:rPr>
          <w:rFonts w:hint="eastAsia" w:ascii="Times New Roman" w:hAnsi="Times New Roman" w:eastAsia="仿宋_GB2312" w:cs="Times New Roman"/>
          <w:sz w:val="32"/>
        </w:rPr>
        <w:t>的情况，例如可</w:t>
      </w:r>
      <w:r>
        <w:rPr>
          <w:rFonts w:ascii="Times New Roman" w:hAnsi="Times New Roman" w:eastAsia="仿宋_GB2312" w:cs="Times New Roman"/>
          <w:sz w:val="32"/>
        </w:rPr>
        <w:t>从业务系统中自动获得数据</w:t>
      </w:r>
      <w:r>
        <w:rPr>
          <w:rFonts w:hint="eastAsia" w:ascii="Times New Roman" w:hAnsi="Times New Roman" w:eastAsia="仿宋_GB2312" w:cs="Times New Roman"/>
          <w:sz w:val="32"/>
        </w:rPr>
        <w:t>且无需人工录入。</w:t>
      </w:r>
    </w:p>
    <w:p>
      <w:pPr>
        <w:pStyle w:val="3"/>
        <w:rPr>
          <w:b/>
          <w:bCs w:val="0"/>
        </w:rPr>
      </w:pPr>
      <w:bookmarkStart w:id="70" w:name="_Toc103086332"/>
      <w:bookmarkStart w:id="71" w:name="_Toc111909795"/>
      <w:r>
        <w:rPr>
          <w:rFonts w:hint="eastAsia"/>
          <w:b/>
          <w:bCs w:val="0"/>
        </w:rPr>
        <w:t>评估</w:t>
      </w:r>
      <w:bookmarkEnd w:id="70"/>
      <w:r>
        <w:rPr>
          <w:rFonts w:hint="eastAsia"/>
          <w:b/>
          <w:bCs w:val="0"/>
        </w:rPr>
        <w:t>方法</w:t>
      </w:r>
      <w:bookmarkEnd w:id="71"/>
    </w:p>
    <w:p>
      <w:pPr>
        <w:pStyle w:val="31"/>
        <w:numPr>
          <w:ilvl w:val="0"/>
          <w:numId w:val="1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包括但不限于主管企业数字化工作的相关部门及各业务部门的主要人员，例如采购人员、生产人员、财务人员、销售人员、资产管理人员、人力资源管理人员等。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ascii="Times New Roman" w:hAnsi="Times New Roman" w:eastAsia="仿宋_GB2312" w:cs="Times New Roman"/>
          <w:sz w:val="32"/>
        </w:rPr>
        <w:t>应用信息系统进行内部供应链集成</w:t>
      </w:r>
      <w:r>
        <w:rPr>
          <w:rFonts w:hint="eastAsia" w:ascii="Times New Roman" w:hAnsi="Times New Roman" w:eastAsia="仿宋_GB2312" w:cs="Times New Roman"/>
          <w:sz w:val="32"/>
        </w:rPr>
        <w:t>管理的情况，包括但不限于设备供应商在指定时间直接供货到生产现场的实现情况，农畜产品精准配送情况，根据订单变更需求自动调整冶炼产能的情况等；</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b）企业采购管理、销售管理、生产管理、物料管理、设备管理、人力资源管理等系统</w:t>
      </w:r>
      <w:r>
        <w:rPr>
          <w:rFonts w:hint="eastAsia" w:ascii="Times New Roman" w:hAnsi="Times New Roman" w:eastAsia="仿宋_GB2312" w:cs="Times New Roman"/>
          <w:sz w:val="32"/>
        </w:rPr>
        <w:t>与财务系统</w:t>
      </w:r>
      <w:r>
        <w:rPr>
          <w:rFonts w:ascii="Times New Roman" w:hAnsi="Times New Roman" w:eastAsia="仿宋_GB2312" w:cs="Times New Roman"/>
          <w:sz w:val="32"/>
        </w:rPr>
        <w:t>集成</w:t>
      </w:r>
      <w:r>
        <w:rPr>
          <w:rFonts w:hint="eastAsia" w:ascii="Times New Roman" w:hAnsi="Times New Roman" w:eastAsia="仿宋_GB2312" w:cs="Times New Roman"/>
          <w:sz w:val="32"/>
        </w:rPr>
        <w:t>运作情况，包括但不限于</w:t>
      </w:r>
      <w:r>
        <w:rPr>
          <w:rFonts w:ascii="Times New Roman" w:hAnsi="Times New Roman" w:eastAsia="仿宋_GB2312" w:cs="Times New Roman"/>
          <w:sz w:val="32"/>
        </w:rPr>
        <w:t>财务系统从业务系统直接获取数据的完整性和实时性</w:t>
      </w:r>
      <w:r>
        <w:rPr>
          <w:rFonts w:hint="eastAsia" w:ascii="Times New Roman" w:hAnsi="Times New Roman" w:eastAsia="仿宋_GB2312" w:cs="Times New Roman"/>
          <w:sz w:val="32"/>
        </w:rPr>
        <w:t>；</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c）</w:t>
      </w:r>
      <w:r>
        <w:rPr>
          <w:rFonts w:hint="eastAsia" w:ascii="Times New Roman" w:hAnsi="Times New Roman" w:eastAsia="仿宋_GB2312" w:cs="Times New Roman"/>
          <w:sz w:val="32"/>
        </w:rPr>
        <w:t>财务系统对采购、销售、成本及预算实时监控的情况，包括但不限于财务通过系统监控购销合同价格、到发货、收付款、发票全流程管控的情况，财务系统对产成品（半成品）收发存、原料消耗、人工成本、维修费用、能源成本、运输成本等信息获取的情况，企业通过财务系统将产品实际成本精确到车间、产品品种、产品不同批次的能力，以及进行投资、生产采购、技措技改、费用成本等全面预算管理的情况等；</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d）</w:t>
      </w:r>
      <w:r>
        <w:rPr>
          <w:rFonts w:hint="eastAsia" w:ascii="Times New Roman" w:hAnsi="Times New Roman" w:eastAsia="仿宋_GB2312" w:cs="Times New Roman"/>
          <w:sz w:val="32"/>
        </w:rPr>
        <w:t>产供销集成运作过程中存在的问题；</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e）部分业务环节尚未实现集成管理的主要原因。</w:t>
      </w:r>
    </w:p>
    <w:p>
      <w:pPr>
        <w:pStyle w:val="31"/>
        <w:numPr>
          <w:ilvl w:val="0"/>
          <w:numId w:val="1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评估工作组应结合访谈问询的内容，深入企业内部各供应链系统，查看企业在采购、销售、生产、物料、设备、人力资源、</w:t>
      </w:r>
      <w:r>
        <w:rPr>
          <w:rFonts w:hint="eastAsia" w:ascii="Times New Roman" w:hAnsi="Times New Roman" w:eastAsia="仿宋_GB2312" w:cs="Times New Roman"/>
          <w:sz w:val="32"/>
        </w:rPr>
        <w:t>财务等方面协同管理</w:t>
      </w:r>
      <w:r>
        <w:rPr>
          <w:rFonts w:hint="eastAsia" w:ascii="Times New Roman" w:hAnsi="Times New Roman" w:eastAsia="仿宋_GB2312" w:cs="黑体"/>
          <w:sz w:val="32"/>
          <w:szCs w:val="32"/>
        </w:rPr>
        <w:t>，复核企业产供销集成情况。</w:t>
      </w:r>
    </w:p>
    <w:p>
      <w:pPr>
        <w:pStyle w:val="31"/>
        <w:numPr>
          <w:ilvl w:val="0"/>
          <w:numId w:val="1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评估工作组应查阅、核实企业供应链协同运作的文件化信息，包括但不限于采购管理、销售管理、生产管理、物料管理、设备管理、人力资源管理、</w:t>
      </w:r>
      <w:r>
        <w:rPr>
          <w:rFonts w:hint="eastAsia" w:ascii="Times New Roman" w:hAnsi="Times New Roman" w:eastAsia="仿宋_GB2312" w:cs="Times New Roman"/>
          <w:sz w:val="32"/>
        </w:rPr>
        <w:t>财务系统等信息</w:t>
      </w:r>
      <w:r>
        <w:rPr>
          <w:rFonts w:hint="eastAsia" w:ascii="Times New Roman" w:hAnsi="Times New Roman" w:eastAsia="仿宋_GB2312" w:cs="黑体"/>
          <w:sz w:val="32"/>
          <w:szCs w:val="32"/>
        </w:rPr>
        <w:t>。</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72" w:name="_Toc111909796"/>
      <w:r>
        <w:rPr>
          <w:rFonts w:hint="eastAsia"/>
          <w:b/>
          <w:bCs w:val="0"/>
        </w:rPr>
        <w:t>企业实现产业链协同情况</w:t>
      </w:r>
      <w:bookmarkEnd w:id="72"/>
    </w:p>
    <w:p>
      <w:pPr>
        <w:widowControl/>
        <w:ind w:firstLine="640" w:firstLineChars="200"/>
        <w:rPr>
          <w:rFonts w:cs="黑体"/>
          <w:szCs w:val="32"/>
        </w:rPr>
      </w:pPr>
      <w:r>
        <w:rPr>
          <w:rFonts w:hint="eastAsia" w:ascii="Times New Roman" w:hAnsi="Times New Roman" w:eastAsia="仿宋_GB2312" w:cs="黑体"/>
          <w:sz w:val="32"/>
          <w:szCs w:val="32"/>
        </w:rPr>
        <w:t>农畜产品加工企业应用信息化系统实现产业链企业间信息交互和共享、业务协同和一体化等情况。</w:t>
      </w:r>
    </w:p>
    <w:p>
      <w:pPr>
        <w:pStyle w:val="3"/>
        <w:rPr>
          <w:b/>
          <w:bCs w:val="0"/>
        </w:rPr>
      </w:pPr>
      <w:bookmarkStart w:id="73" w:name="_Toc103086336"/>
      <w:bookmarkStart w:id="74" w:name="_Toc111909797"/>
      <w:r>
        <w:rPr>
          <w:rFonts w:hint="eastAsia"/>
          <w:b/>
          <w:bCs w:val="0"/>
        </w:rPr>
        <w:t>评估要点</w:t>
      </w:r>
      <w:bookmarkEnd w:id="73"/>
      <w:bookmarkEnd w:id="74"/>
    </w:p>
    <w:p>
      <w:pPr>
        <w:widowControl/>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重点考察产业链信息协同、资源协同、业务协同、市场协同等方面产业链协同情况，包括但不限于</w:t>
      </w:r>
      <w:r>
        <w:rPr>
          <w:rFonts w:ascii="Times New Roman" w:hAnsi="Times New Roman" w:eastAsia="仿宋_GB2312" w:cs="Times New Roman"/>
          <w:sz w:val="32"/>
        </w:rPr>
        <w:t>企业与其产业链上下游企业间研发、采购、生产、销售、财务等关键业务</w:t>
      </w:r>
      <w:r>
        <w:rPr>
          <w:rFonts w:hint="eastAsia" w:ascii="Times New Roman" w:hAnsi="Times New Roman" w:eastAsia="仿宋_GB2312" w:cs="Times New Roman"/>
          <w:sz w:val="32"/>
        </w:rPr>
        <w:t>的</w:t>
      </w:r>
      <w:r>
        <w:rPr>
          <w:rFonts w:ascii="Times New Roman" w:hAnsi="Times New Roman" w:eastAsia="仿宋_GB2312" w:cs="Times New Roman"/>
          <w:sz w:val="32"/>
        </w:rPr>
        <w:t>协同运作</w:t>
      </w:r>
      <w:r>
        <w:rPr>
          <w:rFonts w:hint="eastAsia" w:ascii="Times New Roman" w:hAnsi="Times New Roman" w:eastAsia="仿宋_GB2312" w:cs="Times New Roman"/>
          <w:sz w:val="32"/>
        </w:rPr>
        <w:t>情况，例如生产计划协同、物料协同、物流仓储协同与加工配送协同等。</w:t>
      </w:r>
    </w:p>
    <w:p>
      <w:pPr>
        <w:pStyle w:val="3"/>
        <w:rPr>
          <w:b/>
          <w:bCs w:val="0"/>
        </w:rPr>
      </w:pPr>
      <w:bookmarkStart w:id="75" w:name="_Toc103086337"/>
      <w:bookmarkStart w:id="76" w:name="_Toc111909798"/>
      <w:r>
        <w:rPr>
          <w:rFonts w:hint="eastAsia"/>
          <w:b/>
          <w:bCs w:val="0"/>
        </w:rPr>
        <w:t>评估</w:t>
      </w:r>
      <w:bookmarkEnd w:id="75"/>
      <w:r>
        <w:rPr>
          <w:rFonts w:hint="eastAsia"/>
          <w:b/>
          <w:bCs w:val="0"/>
        </w:rPr>
        <w:t>方法</w:t>
      </w:r>
      <w:bookmarkEnd w:id="76"/>
    </w:p>
    <w:p>
      <w:pPr>
        <w:pStyle w:val="31"/>
        <w:numPr>
          <w:ilvl w:val="0"/>
          <w:numId w:val="1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包括但不限于主管企业数字化工作的相关部门及各业务部门的主要人员，例如采购人员、生产人员、财务人员、销售人员、研发人员等。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产业链企业间信息交互情况，包括但不限于企业是否建立了统一的企业间业务系统信息交换接口和信息标准，企业实时开展企业间信息交互的情况等；</w:t>
      </w:r>
    </w:p>
    <w:p>
      <w:pPr>
        <w:ind w:firstLine="640" w:firstLineChars="200"/>
        <w:rPr>
          <w:rFonts w:ascii="Times New Roman" w:hAnsi="Times New Roman" w:eastAsia="仿宋_GB2312" w:cs="Times New Roman"/>
          <w:sz w:val="32"/>
        </w:rPr>
      </w:pPr>
      <w:r>
        <w:rPr>
          <w:rFonts w:ascii="Times New Roman" w:hAnsi="Times New Roman" w:eastAsia="仿宋_GB2312" w:cs="黑体"/>
          <w:sz w:val="32"/>
          <w:szCs w:val="32"/>
        </w:rPr>
        <w:t>b</w:t>
      </w:r>
      <w:r>
        <w:rPr>
          <w:rFonts w:hint="eastAsia" w:ascii="Times New Roman" w:hAnsi="Times New Roman" w:eastAsia="仿宋_GB2312" w:cs="黑体"/>
          <w:sz w:val="32"/>
          <w:szCs w:val="32"/>
        </w:rPr>
        <w:t>）</w:t>
      </w:r>
      <w:r>
        <w:rPr>
          <w:rFonts w:ascii="Times New Roman" w:hAnsi="Times New Roman" w:eastAsia="仿宋_GB2312" w:cs="Times New Roman"/>
          <w:sz w:val="32"/>
        </w:rPr>
        <w:t>应用信息系统</w:t>
      </w:r>
      <w:r>
        <w:rPr>
          <w:rFonts w:hint="eastAsia" w:ascii="Times New Roman" w:hAnsi="Times New Roman" w:eastAsia="仿宋_GB2312" w:cs="Times New Roman"/>
          <w:sz w:val="32"/>
        </w:rPr>
        <w:t>实现上下游企业业务协同运作的情况，包括但不限于企业生产计划、物料管理、原材料物流仓储与加工配送、财务结算、订单追溯、质量全程管控等方面的协同情况；</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c）</w:t>
      </w:r>
      <w:r>
        <w:rPr>
          <w:rFonts w:hint="eastAsia" w:ascii="Times New Roman" w:hAnsi="Times New Roman" w:eastAsia="仿宋_GB2312" w:cs="Times New Roman"/>
          <w:sz w:val="32"/>
        </w:rPr>
        <w:t>产业链企业间资源共享和整合情况，包括但不限于企业在资金、渠道、物流、物资等方面实现信息共享的情况；</w:t>
      </w:r>
    </w:p>
    <w:p>
      <w:pPr>
        <w:ind w:firstLine="640" w:firstLineChars="200"/>
        <w:jc w:val="left"/>
        <w:rPr>
          <w:rFonts w:ascii="Times New Roman" w:hAnsi="Times New Roman" w:eastAsia="仿宋_GB2312" w:cs="黑体"/>
          <w:sz w:val="32"/>
          <w:szCs w:val="32"/>
        </w:rPr>
      </w:pPr>
      <w:r>
        <w:rPr>
          <w:rFonts w:hint="eastAsia" w:ascii="Times New Roman" w:hAnsi="Times New Roman" w:eastAsia="仿宋_GB2312" w:cs="黑体"/>
          <w:sz w:val="32"/>
          <w:szCs w:val="32"/>
        </w:rPr>
        <w:t>d）产业链企业间集成运作过程中遇到的问题；</w:t>
      </w:r>
    </w:p>
    <w:p>
      <w:pPr>
        <w:ind w:firstLine="640" w:firstLineChars="200"/>
        <w:jc w:val="left"/>
        <w:rPr>
          <w:rFonts w:ascii="Times New Roman" w:hAnsi="Times New Roman" w:eastAsia="仿宋_GB2312" w:cs="黑体"/>
          <w:sz w:val="32"/>
          <w:szCs w:val="32"/>
        </w:rPr>
      </w:pPr>
      <w:r>
        <w:rPr>
          <w:rFonts w:ascii="Times New Roman" w:hAnsi="Times New Roman" w:eastAsia="仿宋_GB2312" w:cs="黑体"/>
          <w:sz w:val="32"/>
          <w:szCs w:val="32"/>
        </w:rPr>
        <w:t>e</w:t>
      </w:r>
      <w:r>
        <w:rPr>
          <w:rFonts w:hint="eastAsia" w:ascii="Times New Roman" w:hAnsi="Times New Roman" w:eastAsia="仿宋_GB2312" w:cs="黑体"/>
          <w:sz w:val="32"/>
          <w:szCs w:val="32"/>
        </w:rPr>
        <w:t>）部分业务环节尚未实现产业链企业间集成管理的主要原因。</w:t>
      </w:r>
    </w:p>
    <w:p>
      <w:pPr>
        <w:pStyle w:val="31"/>
        <w:numPr>
          <w:ilvl w:val="0"/>
          <w:numId w:val="1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评估工作组应结合访谈问询的内容，深入企业业务环节，查看企业在产业链企业间进行信息交互信息，复核企业产业链协同情况。</w:t>
      </w:r>
    </w:p>
    <w:p>
      <w:pPr>
        <w:pStyle w:val="31"/>
        <w:numPr>
          <w:ilvl w:val="0"/>
          <w:numId w:val="1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评估工作组应查阅、核实企业间协同运作的文件化信息，包括但不限于采购管理、销售管理、生产管理、物料管理、设备管理、人力资源管理、</w:t>
      </w:r>
      <w:r>
        <w:rPr>
          <w:rFonts w:hint="eastAsia" w:ascii="Times New Roman" w:hAnsi="Times New Roman" w:eastAsia="仿宋_GB2312" w:cs="Times New Roman"/>
          <w:sz w:val="32"/>
        </w:rPr>
        <w:t>财务系统等信息在企业间的交互文件。</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77" w:name="_Toc111909799"/>
      <w:r>
        <w:rPr>
          <w:rFonts w:hint="eastAsia"/>
          <w:b/>
          <w:bCs w:val="0"/>
        </w:rPr>
        <w:t>企业实现网络化协同情况</w:t>
      </w:r>
      <w:bookmarkEnd w:id="77"/>
    </w:p>
    <w:p>
      <w:pPr>
        <w:widowControl/>
        <w:ind w:firstLine="640" w:firstLineChars="200"/>
        <w:rPr>
          <w:rFonts w:cs="黑体"/>
          <w:szCs w:val="32"/>
        </w:rPr>
      </w:pPr>
      <w:r>
        <w:rPr>
          <w:rFonts w:hint="eastAsia" w:ascii="Times New Roman" w:hAnsi="Times New Roman" w:eastAsia="仿宋_GB2312" w:cs="黑体"/>
          <w:sz w:val="32"/>
          <w:szCs w:val="32"/>
        </w:rPr>
        <w:t>农畜产品加工企业实现跨企业网络化产品协同设计与制造情况。</w:t>
      </w:r>
    </w:p>
    <w:p>
      <w:pPr>
        <w:pStyle w:val="3"/>
        <w:rPr>
          <w:b/>
          <w:bCs w:val="0"/>
        </w:rPr>
      </w:pPr>
      <w:bookmarkStart w:id="78" w:name="_Toc111909800"/>
      <w:bookmarkStart w:id="79" w:name="_Toc103086346"/>
      <w:r>
        <w:rPr>
          <w:rFonts w:hint="eastAsia"/>
          <w:b/>
          <w:bCs w:val="0"/>
        </w:rPr>
        <w:t>评估要点</w:t>
      </w:r>
      <w:bookmarkEnd w:id="78"/>
      <w:bookmarkEnd w:id="79"/>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重点考察跨企业网络化协同设计与制造的能力与水平，包括但不限于该企业与其他企业开展农畜产品加工产品协同设计、工艺协同设计等。</w:t>
      </w:r>
    </w:p>
    <w:p>
      <w:pPr>
        <w:pStyle w:val="3"/>
        <w:rPr>
          <w:b/>
          <w:bCs w:val="0"/>
        </w:rPr>
      </w:pPr>
      <w:bookmarkStart w:id="80" w:name="_Toc111909801"/>
      <w:r>
        <w:rPr>
          <w:rFonts w:hint="eastAsia"/>
          <w:b/>
          <w:bCs w:val="0"/>
        </w:rPr>
        <w:t>评估方法</w:t>
      </w:r>
      <w:bookmarkEnd w:id="80"/>
    </w:p>
    <w:p>
      <w:pPr>
        <w:pStyle w:val="31"/>
        <w:numPr>
          <w:ilvl w:val="0"/>
          <w:numId w:val="1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包括但不限于主管企业数字化工作的相关部门及各业务部门的主要人员，例如研发、生产等人员。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企业主营产品的总数量及实现跨企业网络化产品协同设计与制造的产品类型与数量，产品类型包括但不限于各类粗加工产品、精加工产品等；</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企业在产品研发设计和生产制造环节实现跨企业网络化协同的情况，包括但不限于利用云平台实现跨企业网络化产品研发设计和生产制造等情况；</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w:t>
      </w:r>
      <w:r>
        <w:rPr>
          <w:rFonts w:hint="eastAsia" w:ascii="Times New Roman" w:hAnsi="Times New Roman" w:eastAsia="仿宋_GB2312" w:cs="Times New Roman"/>
          <w:sz w:val="32"/>
        </w:rPr>
        <w:t>跨企业网络化协同运作过程中存在的问题；</w:t>
      </w:r>
    </w:p>
    <w:p>
      <w:pPr>
        <w:ind w:firstLine="640" w:firstLineChars="200"/>
        <w:jc w:val="left"/>
        <w:rPr>
          <w:rFonts w:ascii="Times New Roman" w:hAnsi="Times New Roman" w:eastAsia="仿宋_GB2312" w:cs="黑体"/>
          <w:sz w:val="32"/>
          <w:szCs w:val="32"/>
        </w:rPr>
      </w:pPr>
      <w:r>
        <w:rPr>
          <w:rFonts w:ascii="Times New Roman" w:hAnsi="Times New Roman" w:eastAsia="仿宋_GB2312" w:cs="黑体"/>
          <w:sz w:val="32"/>
          <w:szCs w:val="32"/>
        </w:rPr>
        <w:t>d</w:t>
      </w:r>
      <w:r>
        <w:rPr>
          <w:rFonts w:hint="eastAsia" w:ascii="Times New Roman" w:hAnsi="Times New Roman" w:eastAsia="仿宋_GB2312" w:cs="黑体"/>
          <w:sz w:val="32"/>
          <w:szCs w:val="32"/>
        </w:rPr>
        <w:t>）部分产品尚未实现跨企业网络化协同设计与生产制造的主要原因。</w:t>
      </w:r>
    </w:p>
    <w:p>
      <w:pPr>
        <w:pStyle w:val="31"/>
        <w:numPr>
          <w:ilvl w:val="0"/>
          <w:numId w:val="1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评估工作组应结合访谈问询的内容，深入企业研发设计、生产制造环节，查看企业基于云平台进行多领域、多区域、跨平台全面协同的情况，复核企业网络化协同情况。</w:t>
      </w:r>
    </w:p>
    <w:p>
      <w:pPr>
        <w:pStyle w:val="31"/>
        <w:numPr>
          <w:ilvl w:val="0"/>
          <w:numId w:val="1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评估工作组应查阅、核实企业间协同运作的文件化信息，包括但不限于研发设计、生产制造环节中实现平台化协同运作</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81" w:name="_Toc111909802"/>
      <w:r>
        <w:rPr>
          <w:rFonts w:hint="eastAsia"/>
          <w:b/>
          <w:bCs w:val="0"/>
        </w:rPr>
        <w:t>企业开展服务型制造情况</w:t>
      </w:r>
      <w:bookmarkEnd w:id="81"/>
    </w:p>
    <w:p>
      <w:pPr>
        <w:widowControl/>
        <w:ind w:firstLine="640" w:firstLineChars="200"/>
        <w:rPr>
          <w:rFonts w:cs="黑体"/>
          <w:szCs w:val="32"/>
        </w:rPr>
      </w:pPr>
      <w:r>
        <w:rPr>
          <w:rFonts w:hint="eastAsia" w:ascii="Times New Roman" w:hAnsi="Times New Roman" w:eastAsia="仿宋_GB2312" w:cs="黑体"/>
          <w:sz w:val="32"/>
          <w:szCs w:val="32"/>
        </w:rPr>
        <w:t>农畜产品加工企业从原有制造业务向价值链两端高附加值环节延伸，转向新型“产品+服务”发展模式等情况。</w:t>
      </w:r>
    </w:p>
    <w:p>
      <w:pPr>
        <w:pStyle w:val="3"/>
        <w:rPr>
          <w:b/>
          <w:bCs w:val="0"/>
        </w:rPr>
      </w:pPr>
      <w:bookmarkStart w:id="82" w:name="_Toc111909803"/>
      <w:bookmarkStart w:id="83" w:name="_Toc103086351"/>
      <w:r>
        <w:rPr>
          <w:rFonts w:hint="eastAsia"/>
          <w:b/>
          <w:bCs w:val="0"/>
        </w:rPr>
        <w:t>评估要点</w:t>
      </w:r>
      <w:bookmarkEnd w:id="82"/>
      <w:bookmarkEnd w:id="83"/>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重点考察企业开展服务型制造与</w:t>
      </w:r>
      <w:r>
        <w:rPr>
          <w:rFonts w:ascii="Times New Roman" w:hAnsi="Times New Roman" w:eastAsia="仿宋_GB2312" w:cs="Times New Roman"/>
          <w:sz w:val="32"/>
          <w:szCs w:val="32"/>
        </w:rPr>
        <w:t>实现产品服务</w:t>
      </w:r>
      <w:r>
        <w:rPr>
          <w:rFonts w:hint="eastAsia" w:ascii="Times New Roman" w:hAnsi="Times New Roman" w:eastAsia="仿宋_GB2312" w:cs="Times New Roman"/>
          <w:sz w:val="32"/>
          <w:szCs w:val="32"/>
        </w:rPr>
        <w:t>化</w:t>
      </w:r>
      <w:r>
        <w:rPr>
          <w:rFonts w:ascii="Times New Roman" w:hAnsi="Times New Roman" w:eastAsia="仿宋_GB2312" w:cs="Times New Roman"/>
          <w:sz w:val="32"/>
          <w:szCs w:val="32"/>
        </w:rPr>
        <w:t>延伸的情况</w:t>
      </w:r>
      <w:r>
        <w:rPr>
          <w:rFonts w:hint="eastAsia" w:ascii="Times New Roman" w:hAnsi="Times New Roman" w:eastAsia="仿宋_GB2312" w:cs="Times New Roman"/>
          <w:sz w:val="32"/>
          <w:szCs w:val="32"/>
        </w:rPr>
        <w:t>，</w:t>
      </w:r>
      <w:r>
        <w:rPr>
          <w:rFonts w:hint="eastAsia" w:ascii="Times New Roman" w:hAnsi="Times New Roman" w:eastAsia="仿宋_GB2312" w:cs="黑体"/>
          <w:sz w:val="32"/>
          <w:szCs w:val="32"/>
        </w:rPr>
        <w:t>包括但不限于基于产品的</w:t>
      </w:r>
      <w:r>
        <w:rPr>
          <w:rFonts w:ascii="Times New Roman" w:hAnsi="Times New Roman" w:eastAsia="仿宋_GB2312" w:cs="Times New Roman"/>
          <w:sz w:val="32"/>
          <w:szCs w:val="32"/>
        </w:rPr>
        <w:t>远程在线服务、网络化精准营销、</w:t>
      </w:r>
      <w:r>
        <w:rPr>
          <w:rFonts w:hint="eastAsia" w:ascii="Times New Roman" w:hAnsi="Times New Roman" w:eastAsia="仿宋_GB2312" w:cs="Times New Roman"/>
          <w:sz w:val="32"/>
          <w:szCs w:val="32"/>
        </w:rPr>
        <w:t>质量全流程可追溯</w:t>
      </w:r>
      <w:r>
        <w:rPr>
          <w:rFonts w:hint="eastAsia" w:ascii="Times New Roman" w:hAnsi="Times New Roman" w:eastAsia="仿宋_GB2312" w:cs="黑体"/>
          <w:sz w:val="32"/>
          <w:szCs w:val="32"/>
        </w:rPr>
        <w:t>等。</w:t>
      </w:r>
    </w:p>
    <w:p>
      <w:pPr>
        <w:pStyle w:val="3"/>
        <w:rPr>
          <w:b/>
          <w:bCs w:val="0"/>
        </w:rPr>
      </w:pPr>
      <w:bookmarkStart w:id="84" w:name="_Toc111909804"/>
      <w:r>
        <w:rPr>
          <w:rFonts w:hint="eastAsia"/>
          <w:b/>
          <w:bCs w:val="0"/>
        </w:rPr>
        <w:t>评估方法</w:t>
      </w:r>
      <w:bookmarkEnd w:id="84"/>
    </w:p>
    <w:p>
      <w:pPr>
        <w:pStyle w:val="31"/>
        <w:numPr>
          <w:ilvl w:val="0"/>
          <w:numId w:val="1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包括但不限于主管企业数字化工作的相关部门及各业务部门的主要人员，例如研发设计、生产制造、采购销售等部门人员。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企业开展服务型制造的情况，包括但不限于</w:t>
      </w:r>
      <w:bookmarkStart w:id="85" w:name="_Hlk111906316"/>
      <w:r>
        <w:rPr>
          <w:rFonts w:hint="eastAsia" w:ascii="Times New Roman" w:hAnsi="Times New Roman" w:eastAsia="仿宋_GB2312" w:cs="黑体"/>
          <w:sz w:val="32"/>
          <w:szCs w:val="32"/>
        </w:rPr>
        <w:t>基于产品的</w:t>
      </w:r>
      <w:r>
        <w:rPr>
          <w:rFonts w:ascii="Times New Roman" w:hAnsi="Times New Roman" w:eastAsia="仿宋_GB2312" w:cs="Times New Roman"/>
          <w:sz w:val="32"/>
          <w:szCs w:val="32"/>
        </w:rPr>
        <w:t>远程在线服务、网络化精准营销、</w:t>
      </w:r>
      <w:r>
        <w:rPr>
          <w:rFonts w:hint="eastAsia" w:ascii="Times New Roman" w:hAnsi="Times New Roman" w:eastAsia="仿宋_GB2312" w:cs="Times New Roman"/>
          <w:sz w:val="32"/>
          <w:szCs w:val="32"/>
        </w:rPr>
        <w:t>质量全流程可追溯</w:t>
      </w:r>
      <w:bookmarkEnd w:id="85"/>
      <w:r>
        <w:rPr>
          <w:rFonts w:hint="eastAsia" w:ascii="Times New Roman" w:hAnsi="Times New Roman" w:eastAsia="仿宋_GB2312" w:cs="Times New Roman"/>
          <w:sz w:val="32"/>
        </w:rPr>
        <w:t>等；</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b）企业转向服务型制造</w:t>
      </w:r>
      <w:r>
        <w:rPr>
          <w:rFonts w:hint="eastAsia" w:ascii="Times New Roman" w:hAnsi="Times New Roman" w:eastAsia="仿宋_GB2312" w:cs="Times New Roman"/>
          <w:sz w:val="32"/>
        </w:rPr>
        <w:t>过程中存在的问题；</w:t>
      </w:r>
    </w:p>
    <w:p>
      <w:pPr>
        <w:ind w:firstLine="640" w:firstLineChars="200"/>
        <w:jc w:val="left"/>
        <w:rPr>
          <w:rFonts w:ascii="Times New Roman" w:hAnsi="Times New Roman" w:eastAsia="仿宋_GB2312" w:cs="黑体"/>
          <w:sz w:val="32"/>
          <w:szCs w:val="32"/>
        </w:rPr>
      </w:pPr>
      <w:r>
        <w:rPr>
          <w:rFonts w:ascii="Times New Roman" w:hAnsi="Times New Roman" w:eastAsia="仿宋_GB2312" w:cs="黑体"/>
          <w:sz w:val="32"/>
          <w:szCs w:val="32"/>
        </w:rPr>
        <w:t>c</w:t>
      </w:r>
      <w:r>
        <w:rPr>
          <w:rFonts w:hint="eastAsia" w:ascii="Times New Roman" w:hAnsi="Times New Roman" w:eastAsia="仿宋_GB2312" w:cs="黑体"/>
          <w:sz w:val="32"/>
          <w:szCs w:val="32"/>
        </w:rPr>
        <w:t>）部分产品和业务尚未开展服务型制造的主要原因。</w:t>
      </w:r>
    </w:p>
    <w:p>
      <w:pPr>
        <w:pStyle w:val="31"/>
        <w:numPr>
          <w:ilvl w:val="0"/>
          <w:numId w:val="1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评估工作组应结合访谈问询的内容，深入企业销售服务、在线运维等环节，查看企业网上营销服务、生产远程监控、产品在线运维、客户健康管理、</w:t>
      </w:r>
      <w:r>
        <w:rPr>
          <w:rFonts w:hint="eastAsia" w:ascii="Times New Roman" w:hAnsi="Times New Roman" w:eastAsia="仿宋_GB2312" w:cs="Times New Roman"/>
          <w:sz w:val="32"/>
        </w:rPr>
        <w:t>设备健康管理</w:t>
      </w:r>
      <w:r>
        <w:rPr>
          <w:rFonts w:hint="eastAsia" w:ascii="Times New Roman" w:hAnsi="Times New Roman" w:eastAsia="仿宋_GB2312" w:cs="黑体"/>
          <w:sz w:val="32"/>
          <w:szCs w:val="32"/>
        </w:rPr>
        <w:t>等情况，复核企业服务型制造情况。</w:t>
      </w:r>
    </w:p>
    <w:p>
      <w:pPr>
        <w:pStyle w:val="31"/>
        <w:numPr>
          <w:ilvl w:val="0"/>
          <w:numId w:val="16"/>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评估工作组应查阅、核实企业售后服务、产品质量管理等文件化信息，包括但不限于网络化营销计划及实施记录、远程监控日志、在线运维管理文件、创新服务产品介绍、质量追溯日志等文件。</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86" w:name="_Toc111909805"/>
      <w:r>
        <w:rPr>
          <w:rFonts w:hint="eastAsia"/>
          <w:b/>
          <w:bCs w:val="0"/>
        </w:rPr>
        <w:t>企业开展个性化定制情况</w:t>
      </w:r>
      <w:bookmarkEnd w:id="86"/>
    </w:p>
    <w:p>
      <w:pPr>
        <w:widowControl/>
        <w:ind w:firstLine="640" w:firstLineChars="200"/>
        <w:rPr>
          <w:rFonts w:cs="黑体"/>
          <w:szCs w:val="32"/>
        </w:rPr>
      </w:pPr>
      <w:r>
        <w:rPr>
          <w:rFonts w:hint="eastAsia" w:ascii="Times New Roman" w:hAnsi="Times New Roman" w:eastAsia="仿宋_GB2312" w:cs="黑体"/>
          <w:sz w:val="32"/>
          <w:szCs w:val="32"/>
        </w:rPr>
        <w:t>农畜产品加工企业在面向消费者个性需求，实现产品供需精准对接和高效匹配的情况，主要包括产品个性化定制和客户个性化服务两个方面。</w:t>
      </w:r>
    </w:p>
    <w:p>
      <w:pPr>
        <w:pStyle w:val="3"/>
        <w:rPr>
          <w:b/>
          <w:bCs w:val="0"/>
        </w:rPr>
      </w:pPr>
      <w:bookmarkStart w:id="87" w:name="_Toc111909806"/>
      <w:bookmarkStart w:id="88" w:name="_Toc103086356"/>
      <w:r>
        <w:rPr>
          <w:rFonts w:hint="eastAsia"/>
          <w:b/>
          <w:bCs w:val="0"/>
        </w:rPr>
        <w:t>评估要点</w:t>
      </w:r>
      <w:bookmarkEnd w:id="87"/>
      <w:bookmarkEnd w:id="88"/>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w:t>
      </w:r>
      <w:r>
        <w:rPr>
          <w:rFonts w:ascii="Times New Roman" w:hAnsi="Times New Roman" w:eastAsia="仿宋_GB2312" w:cs="Times New Roman"/>
          <w:sz w:val="32"/>
          <w:szCs w:val="32"/>
        </w:rPr>
        <w:t>实现</w:t>
      </w:r>
      <w:r>
        <w:rPr>
          <w:rFonts w:hint="eastAsia" w:ascii="Times New Roman" w:hAnsi="Times New Roman" w:eastAsia="仿宋_GB2312" w:cs="Times New Roman"/>
          <w:sz w:val="32"/>
          <w:szCs w:val="32"/>
        </w:rPr>
        <w:t>个性化</w:t>
      </w:r>
      <w:r>
        <w:rPr>
          <w:rFonts w:ascii="Times New Roman" w:hAnsi="Times New Roman" w:eastAsia="仿宋_GB2312" w:cs="Times New Roman"/>
          <w:sz w:val="32"/>
          <w:szCs w:val="32"/>
        </w:rPr>
        <w:t>产品全生命周期打通</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产供销集成</w:t>
      </w:r>
      <w:r>
        <w:rPr>
          <w:rFonts w:hint="eastAsia" w:ascii="Times New Roman" w:hAnsi="Times New Roman" w:eastAsia="仿宋_GB2312" w:cs="Times New Roman"/>
          <w:sz w:val="32"/>
          <w:szCs w:val="32"/>
        </w:rPr>
        <w:t>以及客户深度参与的情况，包括但不限于</w:t>
      </w:r>
      <w:r>
        <w:rPr>
          <w:rFonts w:hint="eastAsia" w:ascii="Times New Roman" w:hAnsi="Times New Roman" w:eastAsia="仿宋_GB2312" w:cs="黑体"/>
          <w:sz w:val="32"/>
          <w:szCs w:val="32"/>
        </w:rPr>
        <w:t>排产情况、物料自动供应情况、产品生产实时监测和计划调整情况、以及企业是否能够根据不同的用户需求，配置不同的产品及提供不同的服务等情况。</w:t>
      </w:r>
    </w:p>
    <w:p>
      <w:pPr>
        <w:pStyle w:val="3"/>
        <w:rPr>
          <w:b/>
          <w:bCs w:val="0"/>
        </w:rPr>
      </w:pPr>
      <w:bookmarkStart w:id="89" w:name="_Toc111909807"/>
      <w:r>
        <w:rPr>
          <w:rFonts w:hint="eastAsia"/>
          <w:b/>
          <w:bCs w:val="0"/>
        </w:rPr>
        <w:t>评估方法</w:t>
      </w:r>
      <w:bookmarkEnd w:id="89"/>
    </w:p>
    <w:p>
      <w:pPr>
        <w:pStyle w:val="31"/>
        <w:numPr>
          <w:ilvl w:val="0"/>
          <w:numId w:val="1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包括但不限于主管企业数字化工作的相关部门及各业务部门的主要人员，例如研发设计、生产制造、采购销售等部门人员。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企业开展个性化定制的情况，包括但不限于企业</w:t>
      </w:r>
      <w:r>
        <w:rPr>
          <w:rFonts w:hint="eastAsia" w:ascii="Times New Roman" w:hAnsi="Times New Roman" w:eastAsia="仿宋_GB2312" w:cs="黑体"/>
          <w:sz w:val="32"/>
          <w:szCs w:val="32"/>
        </w:rPr>
        <w:t>基于信息系统实现自动排产和动态调度的情况、</w:t>
      </w:r>
      <w:r>
        <w:rPr>
          <w:rFonts w:ascii="Times New Roman" w:hAnsi="Times New Roman" w:eastAsia="仿宋_GB2312" w:cs="Times New Roman"/>
          <w:sz w:val="32"/>
        </w:rPr>
        <w:t>基于客户在线信息</w:t>
      </w:r>
      <w:r>
        <w:rPr>
          <w:rFonts w:hint="eastAsia" w:ascii="Times New Roman" w:hAnsi="Times New Roman" w:eastAsia="仿宋_GB2312" w:cs="Times New Roman"/>
          <w:sz w:val="32"/>
        </w:rPr>
        <w:t>制定</w:t>
      </w:r>
      <w:r>
        <w:rPr>
          <w:rFonts w:ascii="Times New Roman" w:hAnsi="Times New Roman" w:eastAsia="仿宋_GB2312" w:cs="Times New Roman"/>
          <w:sz w:val="32"/>
        </w:rPr>
        <w:t>定制化营销策略</w:t>
      </w:r>
      <w:r>
        <w:rPr>
          <w:rFonts w:hint="eastAsia" w:ascii="Times New Roman" w:hAnsi="Times New Roman" w:eastAsia="仿宋_GB2312" w:cs="Times New Roman"/>
          <w:sz w:val="32"/>
        </w:rPr>
        <w:t>的情况，企业开展个性化定制生产的情况，以及企业开展</w:t>
      </w:r>
      <w:r>
        <w:rPr>
          <w:rFonts w:hint="eastAsia" w:ascii="Times New Roman" w:hAnsi="Times New Roman" w:eastAsia="仿宋_GB2312" w:cs="黑体"/>
          <w:sz w:val="32"/>
          <w:szCs w:val="32"/>
        </w:rPr>
        <w:t>精准配送、分销网络建设</w:t>
      </w:r>
      <w:r>
        <w:rPr>
          <w:rFonts w:hint="eastAsia" w:ascii="Times New Roman" w:hAnsi="Times New Roman" w:eastAsia="仿宋_GB2312" w:cs="Times New Roman"/>
          <w:sz w:val="32"/>
        </w:rPr>
        <w:t>等；</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b）在开展个性化定制</w:t>
      </w:r>
      <w:r>
        <w:rPr>
          <w:rFonts w:hint="eastAsia" w:ascii="Times New Roman" w:hAnsi="Times New Roman" w:eastAsia="仿宋_GB2312" w:cs="Times New Roman"/>
          <w:sz w:val="32"/>
        </w:rPr>
        <w:t>过程中存在的问题；</w:t>
      </w:r>
    </w:p>
    <w:p>
      <w:pPr>
        <w:ind w:firstLine="640" w:firstLineChars="200"/>
        <w:jc w:val="left"/>
        <w:rPr>
          <w:rFonts w:ascii="Times New Roman" w:hAnsi="Times New Roman" w:eastAsia="仿宋_GB2312" w:cs="黑体"/>
          <w:sz w:val="32"/>
          <w:szCs w:val="32"/>
        </w:rPr>
      </w:pPr>
      <w:r>
        <w:rPr>
          <w:rFonts w:hint="eastAsia" w:ascii="Times New Roman" w:hAnsi="Times New Roman" w:eastAsia="仿宋_GB2312" w:cs="黑体"/>
          <w:sz w:val="32"/>
          <w:szCs w:val="32"/>
        </w:rPr>
        <w:t>c）部分产品和业务尚未开展个性化定制的主要原因。</w:t>
      </w:r>
    </w:p>
    <w:p>
      <w:pPr>
        <w:pStyle w:val="31"/>
        <w:numPr>
          <w:ilvl w:val="0"/>
          <w:numId w:val="1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评估工作组应结合访谈问询的内容，深入企业产品生产、客户服务等环节，查看企业</w:t>
      </w:r>
      <w:r>
        <w:rPr>
          <w:rFonts w:ascii="Times New Roman" w:hAnsi="Times New Roman" w:eastAsia="仿宋_GB2312" w:cs="Times New Roman"/>
          <w:sz w:val="32"/>
          <w:szCs w:val="32"/>
        </w:rPr>
        <w:t>实现产品服务延伸</w:t>
      </w:r>
      <w:r>
        <w:rPr>
          <w:rFonts w:hint="eastAsia" w:ascii="Times New Roman" w:hAnsi="Times New Roman" w:eastAsia="仿宋_GB2312" w:cs="黑体"/>
          <w:sz w:val="32"/>
          <w:szCs w:val="32"/>
        </w:rPr>
        <w:t>情况以及按照</w:t>
      </w:r>
      <w:r>
        <w:rPr>
          <w:rFonts w:ascii="Times New Roman" w:hAnsi="Times New Roman" w:eastAsia="仿宋_GB2312" w:cs="Times New Roman"/>
          <w:sz w:val="32"/>
          <w:szCs w:val="32"/>
        </w:rPr>
        <w:t>用户订单自动排产</w:t>
      </w:r>
      <w:r>
        <w:rPr>
          <w:rFonts w:hint="eastAsia" w:ascii="Times New Roman" w:hAnsi="Times New Roman" w:eastAsia="仿宋_GB2312" w:cs="Times New Roman"/>
          <w:sz w:val="32"/>
          <w:szCs w:val="32"/>
        </w:rPr>
        <w:t>和</w:t>
      </w:r>
      <w:r>
        <w:rPr>
          <w:rFonts w:ascii="Times New Roman" w:hAnsi="Times New Roman" w:eastAsia="仿宋_GB2312" w:cs="Times New Roman"/>
          <w:sz w:val="32"/>
          <w:szCs w:val="32"/>
        </w:rPr>
        <w:t>动态调度</w:t>
      </w:r>
      <w:r>
        <w:rPr>
          <w:rFonts w:hint="eastAsia" w:ascii="Times New Roman" w:hAnsi="Times New Roman" w:eastAsia="仿宋_GB2312" w:cs="Times New Roman"/>
          <w:sz w:val="32"/>
          <w:szCs w:val="32"/>
        </w:rPr>
        <w:t>的情况</w:t>
      </w:r>
      <w:r>
        <w:rPr>
          <w:rFonts w:hint="eastAsia" w:ascii="Times New Roman" w:hAnsi="Times New Roman" w:eastAsia="仿宋_GB2312" w:cs="黑体"/>
          <w:sz w:val="32"/>
          <w:szCs w:val="32"/>
        </w:rPr>
        <w:t>，复核企业个性化定制情况。</w:t>
      </w:r>
    </w:p>
    <w:p>
      <w:pPr>
        <w:pStyle w:val="31"/>
        <w:numPr>
          <w:ilvl w:val="0"/>
          <w:numId w:val="17"/>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评估工作组应查阅、核实企业开展产品/服务个性化定制等文件化信息，包括但不限于产品个性化设计模型、精准化生产制造流程、定制化营销策略说明等文件。</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90" w:name="_Toc111909808"/>
      <w:r>
        <w:rPr>
          <w:rFonts w:hint="eastAsia"/>
          <w:b/>
          <w:bCs w:val="0"/>
        </w:rPr>
        <w:t>企业应用电子商务情况</w:t>
      </w:r>
      <w:bookmarkEnd w:id="90"/>
    </w:p>
    <w:p>
      <w:pPr>
        <w:widowControl/>
        <w:ind w:firstLine="640" w:firstLineChars="200"/>
        <w:rPr>
          <w:rFonts w:cs="黑体"/>
          <w:szCs w:val="32"/>
        </w:rPr>
      </w:pPr>
      <w:r>
        <w:rPr>
          <w:rFonts w:hint="eastAsia" w:ascii="Times New Roman" w:hAnsi="Times New Roman" w:eastAsia="仿宋_GB2312" w:cs="黑体"/>
          <w:sz w:val="32"/>
          <w:szCs w:val="32"/>
        </w:rPr>
        <w:t>农畜产品加工企业通过互联网实现线上采购和销售的经营活动，包括但不限于线上拟定采购销售合同、线上订单交互等。</w:t>
      </w:r>
    </w:p>
    <w:p>
      <w:pPr>
        <w:pStyle w:val="3"/>
        <w:rPr>
          <w:b/>
          <w:bCs w:val="0"/>
        </w:rPr>
      </w:pPr>
      <w:bookmarkStart w:id="91" w:name="_Toc103086361"/>
      <w:bookmarkStart w:id="92" w:name="_Toc111909809"/>
      <w:r>
        <w:rPr>
          <w:rFonts w:hint="eastAsia"/>
          <w:b/>
          <w:bCs w:val="0"/>
        </w:rPr>
        <w:t>评估要点</w:t>
      </w:r>
      <w:bookmarkEnd w:id="91"/>
      <w:bookmarkEnd w:id="92"/>
    </w:p>
    <w:p>
      <w:pPr>
        <w:spacing w:line="360" w:lineRule="auto"/>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重点考察</w:t>
      </w:r>
      <w:r>
        <w:rPr>
          <w:rFonts w:ascii="Times New Roman" w:hAnsi="Times New Roman" w:eastAsia="仿宋_GB2312" w:cs="Times New Roman"/>
          <w:sz w:val="32"/>
        </w:rPr>
        <w:t>产品或服务的采购或销售订单在网络上完成的</w:t>
      </w:r>
      <w:r>
        <w:rPr>
          <w:rFonts w:hint="eastAsia" w:ascii="Times New Roman" w:hAnsi="Times New Roman" w:eastAsia="仿宋_GB2312" w:cs="Times New Roman"/>
          <w:sz w:val="32"/>
        </w:rPr>
        <w:t>情况，</w:t>
      </w:r>
      <w:r>
        <w:rPr>
          <w:rFonts w:hint="eastAsia" w:ascii="Times New Roman" w:hAnsi="Times New Roman" w:eastAsia="仿宋_GB2312" w:cs="黑体"/>
          <w:sz w:val="32"/>
          <w:szCs w:val="32"/>
        </w:rPr>
        <w:t>包括但不限于企业在网上采购生产设备的情况，以及基于电商平台销售产品、提供服务等情况，例如</w:t>
      </w:r>
      <w:r>
        <w:rPr>
          <w:rFonts w:hint="eastAsia" w:ascii="Times New Roman" w:hAnsi="Times New Roman" w:eastAsia="仿宋_GB2312" w:cs="Times New Roman"/>
          <w:sz w:val="32"/>
        </w:rPr>
        <w:t>通过电商平台开展</w:t>
      </w:r>
      <w:r>
        <w:rPr>
          <w:rFonts w:hint="eastAsia" w:ascii="Times New Roman" w:hAnsi="Times New Roman" w:eastAsia="仿宋_GB2312" w:cs="黑体"/>
          <w:sz w:val="32"/>
          <w:szCs w:val="32"/>
        </w:rPr>
        <w:t>农畜产品加工产品发电设备、输电设备的</w:t>
      </w:r>
      <w:r>
        <w:rPr>
          <w:rFonts w:hint="eastAsia" w:ascii="Times New Roman" w:hAnsi="Times New Roman" w:eastAsia="仿宋_GB2312" w:cs="Times New Roman"/>
          <w:sz w:val="32"/>
        </w:rPr>
        <w:t>购销计划、报价、订单交互、结算等。</w:t>
      </w:r>
    </w:p>
    <w:p>
      <w:pPr>
        <w:pStyle w:val="3"/>
        <w:rPr>
          <w:b/>
          <w:bCs w:val="0"/>
        </w:rPr>
      </w:pPr>
      <w:bookmarkStart w:id="93" w:name="_Toc111909810"/>
      <w:r>
        <w:rPr>
          <w:rFonts w:hint="eastAsia"/>
          <w:b/>
          <w:bCs w:val="0"/>
        </w:rPr>
        <w:t>评估方法</w:t>
      </w:r>
      <w:bookmarkEnd w:id="93"/>
    </w:p>
    <w:p>
      <w:pPr>
        <w:pStyle w:val="31"/>
        <w:numPr>
          <w:ilvl w:val="0"/>
          <w:numId w:val="18"/>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包括但不限于主管企业数字化工作的相关部门及各业务部门的主要人员，例如采购人员、销售人员等。</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企业采购环节应用电商平台或软件的情况，包括但不限于企业采购需求计划在线管理情况，企业是否可以网上开展询报价、订单交互、物流交互、招投标、结算等情况；</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企业销售环节应用电商平台或软件的情况，包括但不限于企业是否实现了在线沟通销售意向、网上订单在线交互、网上结算，以及企业销售计划在线管理的情况等；</w:t>
      </w:r>
    </w:p>
    <w:p>
      <w:pPr>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c）</w:t>
      </w:r>
      <w:r>
        <w:rPr>
          <w:rFonts w:hint="eastAsia" w:ascii="Times New Roman" w:hAnsi="Times New Roman" w:eastAsia="仿宋_GB2312" w:cs="Times New Roman"/>
          <w:sz w:val="32"/>
        </w:rPr>
        <w:t>实现网上采购和销售后经营管理效率提升情况</w:t>
      </w:r>
      <w:r>
        <w:rPr>
          <w:rFonts w:hint="eastAsia" w:ascii="Times New Roman" w:hAnsi="Times New Roman" w:eastAsia="仿宋_GB2312" w:cs="黑体"/>
          <w:sz w:val="32"/>
          <w:szCs w:val="32"/>
        </w:rPr>
        <w:t>；</w:t>
      </w:r>
    </w:p>
    <w:p>
      <w:pPr>
        <w:ind w:firstLine="640" w:firstLineChars="200"/>
        <w:jc w:val="left"/>
        <w:rPr>
          <w:rFonts w:ascii="Times New Roman" w:hAnsi="Times New Roman" w:eastAsia="仿宋_GB2312" w:cs="Times New Roman"/>
          <w:sz w:val="32"/>
        </w:rPr>
      </w:pPr>
      <w:r>
        <w:rPr>
          <w:rFonts w:ascii="Times New Roman" w:hAnsi="Times New Roman" w:eastAsia="仿宋_GB2312" w:cs="黑体"/>
          <w:sz w:val="32"/>
          <w:szCs w:val="32"/>
        </w:rPr>
        <w:t>d</w:t>
      </w:r>
      <w:r>
        <w:rPr>
          <w:rFonts w:hint="eastAsia" w:ascii="Times New Roman" w:hAnsi="Times New Roman" w:eastAsia="仿宋_GB2312" w:cs="黑体"/>
          <w:sz w:val="32"/>
          <w:szCs w:val="32"/>
        </w:rPr>
        <w:t>）网上采购和销售</w:t>
      </w:r>
      <w:r>
        <w:rPr>
          <w:rFonts w:hint="eastAsia" w:ascii="Times New Roman" w:hAnsi="Times New Roman" w:eastAsia="仿宋_GB2312" w:cs="Times New Roman"/>
          <w:sz w:val="32"/>
        </w:rPr>
        <w:t>过程中存在的问题；</w:t>
      </w:r>
    </w:p>
    <w:p>
      <w:pPr>
        <w:ind w:firstLine="640" w:firstLineChars="200"/>
        <w:jc w:val="left"/>
        <w:rPr>
          <w:rFonts w:ascii="Times New Roman" w:hAnsi="Times New Roman" w:eastAsia="仿宋_GB2312" w:cs="黑体"/>
          <w:sz w:val="32"/>
          <w:szCs w:val="32"/>
        </w:rPr>
      </w:pPr>
      <w:r>
        <w:rPr>
          <w:rFonts w:hint="eastAsia" w:ascii="Times New Roman" w:hAnsi="Times New Roman" w:eastAsia="仿宋_GB2312" w:cs="黑体"/>
          <w:sz w:val="32"/>
          <w:szCs w:val="32"/>
        </w:rPr>
        <w:t>e）采购和销售中部分环节尚未实现网上运作的主要原因。</w:t>
      </w:r>
    </w:p>
    <w:p>
      <w:pPr>
        <w:pStyle w:val="31"/>
        <w:numPr>
          <w:ilvl w:val="0"/>
          <w:numId w:val="18"/>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评估工作组应结合访谈问询的内容，深入企业采购和销售环节，查看企业开展线上订单交互、网上询报价、网上结算、线上服务等情况，复核企业应用电子商务平台情况。</w:t>
      </w:r>
    </w:p>
    <w:p>
      <w:pPr>
        <w:pStyle w:val="31"/>
        <w:numPr>
          <w:ilvl w:val="0"/>
          <w:numId w:val="18"/>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评估工作组应查阅、核实企业线上购销的文件化信息，包括但不限于网上招投标记录、订单交互记录、物流交互记录、网上结算记录、电子票据管理文件等。</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94" w:name="_Toc111909811"/>
      <w:r>
        <w:rPr>
          <w:rFonts w:hint="eastAsia"/>
          <w:b/>
          <w:bCs w:val="0"/>
        </w:rPr>
        <w:t>企业智能制造就绪情况</w:t>
      </w:r>
      <w:bookmarkEnd w:id="94"/>
    </w:p>
    <w:p>
      <w:pPr>
        <w:widowControl/>
        <w:ind w:firstLine="640" w:firstLineChars="200"/>
        <w:rPr>
          <w:rFonts w:cs="黑体"/>
          <w:szCs w:val="32"/>
        </w:rPr>
      </w:pPr>
      <w:r>
        <w:rPr>
          <w:rFonts w:hint="eastAsia" w:ascii="Times New Roman" w:hAnsi="Times New Roman" w:eastAsia="仿宋_GB2312" w:cs="黑体"/>
          <w:sz w:val="32"/>
          <w:szCs w:val="32"/>
        </w:rPr>
        <w:t>农畜产品加工企业智能制造基础条件初步就绪情况，智能制造就绪企业具有较高的底层装备数控化水平，管理信息化与底层自动化之间以及内部供应链上采购、生产、销售、库存、财务等环节间实现集成，并已开始向智能工厂、智慧企业迈进。</w:t>
      </w:r>
    </w:p>
    <w:p>
      <w:pPr>
        <w:pStyle w:val="3"/>
        <w:rPr>
          <w:b/>
          <w:bCs w:val="0"/>
        </w:rPr>
      </w:pPr>
      <w:bookmarkStart w:id="95" w:name="_Toc103086366"/>
      <w:bookmarkStart w:id="96" w:name="_Toc111909812"/>
      <w:r>
        <w:rPr>
          <w:rFonts w:hint="eastAsia"/>
          <w:b/>
          <w:bCs w:val="0"/>
        </w:rPr>
        <w:t>评估要点</w:t>
      </w:r>
      <w:bookmarkEnd w:id="95"/>
      <w:bookmarkEnd w:id="96"/>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关键工序数控化、管控集成与产供销集成等情况，包括但不限于食品加工设备、纺织装备实现全面数控化的情况，企业智能工厂、智能车间建设情况，智能化安全管理情况，以及企业管控集成情况及产供销集成情况等。</w:t>
      </w:r>
    </w:p>
    <w:p>
      <w:pPr>
        <w:pStyle w:val="3"/>
        <w:rPr>
          <w:b/>
          <w:bCs w:val="0"/>
        </w:rPr>
      </w:pPr>
      <w:bookmarkStart w:id="97" w:name="_Toc103086367"/>
      <w:bookmarkStart w:id="98" w:name="_Toc111909813"/>
      <w:r>
        <w:rPr>
          <w:rFonts w:hint="eastAsia"/>
          <w:b/>
          <w:bCs w:val="0"/>
        </w:rPr>
        <w:t>评估</w:t>
      </w:r>
      <w:bookmarkEnd w:id="97"/>
      <w:r>
        <w:rPr>
          <w:rFonts w:hint="eastAsia"/>
          <w:b/>
          <w:bCs w:val="0"/>
        </w:rPr>
        <w:t>方法</w:t>
      </w:r>
      <w:bookmarkEnd w:id="98"/>
    </w:p>
    <w:p>
      <w:pPr>
        <w:pStyle w:val="31"/>
        <w:numPr>
          <w:ilvl w:val="0"/>
          <w:numId w:val="19"/>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包括但不限于主管企业数字化工作的相关部门及各业务部门的主要人员，例如研发设计、生产制造、采购销售等部门人员。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企业所处于的两化融合发展阶段</w:t>
      </w:r>
      <w:bookmarkStart w:id="99" w:name="_Hlk111906379"/>
      <w:r>
        <w:rPr>
          <w:rFonts w:hint="eastAsia" w:ascii="Times New Roman" w:hAnsi="Times New Roman" w:eastAsia="仿宋_GB2312" w:cs="Times New Roman"/>
          <w:sz w:val="32"/>
        </w:rPr>
        <w:t>，具体以线上诊断结果为准（内蒙古两化融合公共服务平台</w:t>
      </w:r>
      <w:r>
        <w:rPr>
          <w:rFonts w:ascii="Times New Roman" w:hAnsi="Times New Roman" w:eastAsia="仿宋_GB2312" w:cs="Times New Roman"/>
          <w:sz w:val="32"/>
        </w:rPr>
        <w:t>https://nmgpg.cspiii.com/</w:t>
      </w:r>
      <w:r>
        <w:rPr>
          <w:rFonts w:hint="eastAsia" w:ascii="Times New Roman" w:hAnsi="Times New Roman" w:eastAsia="仿宋_GB2312" w:cs="Times New Roman"/>
          <w:sz w:val="32"/>
        </w:rPr>
        <w:t>）</w:t>
      </w:r>
      <w:bookmarkEnd w:id="99"/>
      <w:r>
        <w:rPr>
          <w:rFonts w:hint="eastAsia" w:ascii="Times New Roman" w:hAnsi="Times New Roman" w:eastAsia="仿宋_GB2312" w:cs="Times New Roman"/>
          <w:sz w:val="32"/>
        </w:rPr>
        <w:t>；</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企业关键工序及生产线（装置）实现数控化的情况，以指标1“企业关键工序数控化情况”评估结果为准；</w:t>
      </w:r>
    </w:p>
    <w:p>
      <w:pPr>
        <w:ind w:firstLine="640" w:firstLineChars="200"/>
        <w:rPr>
          <w:rFonts w:ascii="Times New Roman" w:hAnsi="Times New Roman" w:eastAsia="仿宋_GB2312" w:cs="Times New Roman"/>
          <w:sz w:val="32"/>
        </w:rPr>
      </w:pPr>
      <w:bookmarkStart w:id="100" w:name="_Hlk111906443"/>
      <w:r>
        <w:rPr>
          <w:rFonts w:ascii="Times New Roman" w:hAnsi="Times New Roman" w:eastAsia="仿宋_GB2312" w:cs="黑体"/>
          <w:sz w:val="32"/>
          <w:szCs w:val="32"/>
        </w:rPr>
        <w:t>c</w:t>
      </w:r>
      <w:r>
        <w:rPr>
          <w:rFonts w:hint="eastAsia" w:ascii="Times New Roman" w:hAnsi="Times New Roman" w:eastAsia="仿宋_GB2312" w:cs="黑体"/>
          <w:sz w:val="32"/>
          <w:szCs w:val="32"/>
        </w:rPr>
        <w:t>）</w:t>
      </w:r>
      <w:r>
        <w:rPr>
          <w:rFonts w:hint="eastAsia" w:ascii="Times New Roman" w:hAnsi="Times New Roman" w:eastAsia="仿宋_GB2312" w:cs="Times New Roman"/>
          <w:sz w:val="32"/>
        </w:rPr>
        <w:t>企业管理与控制集成实现情况，以指标1</w:t>
      </w:r>
      <w:r>
        <w:rPr>
          <w:rFonts w:ascii="Times New Roman" w:hAnsi="Times New Roman" w:eastAsia="仿宋_GB2312" w:cs="Times New Roman"/>
          <w:sz w:val="32"/>
        </w:rPr>
        <w:t>1</w:t>
      </w:r>
      <w:r>
        <w:rPr>
          <w:rFonts w:hint="eastAsia" w:ascii="Times New Roman" w:hAnsi="Times New Roman" w:eastAsia="仿宋_GB2312" w:cs="Times New Roman"/>
          <w:sz w:val="32"/>
        </w:rPr>
        <w:t>“企业实现管理与控制集成情况”评估结果为准；</w:t>
      </w:r>
    </w:p>
    <w:p>
      <w:pPr>
        <w:ind w:firstLine="640" w:firstLineChars="200"/>
        <w:rPr>
          <w:rFonts w:ascii="Times New Roman" w:hAnsi="Times New Roman" w:eastAsia="仿宋_GB2312" w:cs="Times New Roman"/>
          <w:sz w:val="32"/>
        </w:rPr>
      </w:pPr>
      <w:r>
        <w:rPr>
          <w:rFonts w:hint="eastAsia" w:ascii="Times New Roman" w:hAnsi="Times New Roman" w:eastAsia="仿宋_GB2312" w:cs="Times New Roman"/>
          <w:sz w:val="32"/>
        </w:rPr>
        <w:t>d）企业产供销集成实现情况，以指标1</w:t>
      </w:r>
      <w:r>
        <w:rPr>
          <w:rFonts w:ascii="Times New Roman" w:hAnsi="Times New Roman" w:eastAsia="仿宋_GB2312" w:cs="Times New Roman"/>
          <w:sz w:val="32"/>
        </w:rPr>
        <w:t>2</w:t>
      </w:r>
      <w:r>
        <w:rPr>
          <w:rFonts w:hint="eastAsia" w:ascii="Times New Roman" w:hAnsi="Times New Roman" w:eastAsia="仿宋_GB2312" w:cs="Times New Roman"/>
          <w:sz w:val="32"/>
        </w:rPr>
        <w:t>“企业实现产供销集成情况”评估结果为准；</w:t>
      </w:r>
    </w:p>
    <w:bookmarkEnd w:id="100"/>
    <w:p>
      <w:pPr>
        <w:ind w:firstLine="640" w:firstLineChars="200"/>
        <w:jc w:val="left"/>
        <w:rPr>
          <w:rFonts w:ascii="Times New Roman" w:hAnsi="Times New Roman" w:eastAsia="仿宋_GB2312" w:cs="Times New Roman"/>
          <w:sz w:val="32"/>
        </w:rPr>
      </w:pPr>
      <w:r>
        <w:rPr>
          <w:rFonts w:ascii="Times New Roman" w:hAnsi="Times New Roman" w:eastAsia="仿宋_GB2312" w:cs="黑体"/>
          <w:sz w:val="32"/>
          <w:szCs w:val="32"/>
        </w:rPr>
        <w:t>e</w:t>
      </w:r>
      <w:r>
        <w:rPr>
          <w:rFonts w:hint="eastAsia" w:ascii="Times New Roman" w:hAnsi="Times New Roman" w:eastAsia="仿宋_GB2312" w:cs="黑体"/>
          <w:sz w:val="32"/>
          <w:szCs w:val="32"/>
        </w:rPr>
        <w:t>）在推进</w:t>
      </w:r>
      <w:r>
        <w:rPr>
          <w:rFonts w:hint="eastAsia" w:ascii="Times New Roman" w:hAnsi="Times New Roman" w:eastAsia="仿宋_GB2312" w:cs="Times New Roman"/>
          <w:sz w:val="32"/>
        </w:rPr>
        <w:t>智能制造过程中存在的问题。</w:t>
      </w:r>
    </w:p>
    <w:p>
      <w:pPr>
        <w:pStyle w:val="31"/>
        <w:numPr>
          <w:ilvl w:val="0"/>
          <w:numId w:val="19"/>
        </w:numPr>
        <w:spacing w:line="360" w:lineRule="auto"/>
        <w:ind w:firstLineChars="0"/>
        <w:rPr>
          <w:rFonts w:ascii="Times New Roman" w:hAnsi="Times New Roman" w:eastAsia="仿宋_GB2312" w:cs="黑体"/>
          <w:b/>
          <w:bCs/>
          <w:sz w:val="32"/>
          <w:szCs w:val="32"/>
        </w:rPr>
      </w:pPr>
      <w:bookmarkStart w:id="101" w:name="_Toc103086369"/>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评估工作组应结合访谈问询的内容，深入企业生产制造、经营管理等各业务环节，查看企业关键工序数控化、管控集成与产供销集成等情况，复核企业智能制造情况。</w:t>
      </w:r>
    </w:p>
    <w:p>
      <w:pPr>
        <w:pStyle w:val="31"/>
        <w:numPr>
          <w:ilvl w:val="0"/>
          <w:numId w:val="19"/>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评估工作组应查阅、核实企业智能制造的文件化信息，包括但不限于智能装备采购及操作信息、智能化管理系统的应用信息、智能监测日志等文件。</w:t>
      </w:r>
      <w:r>
        <w:rPr>
          <w:rFonts w:ascii="Times New Roman" w:hAnsi="Times New Roman" w:eastAsia="仿宋_GB2312" w:cs="黑体"/>
          <w:sz w:val="32"/>
          <w:szCs w:val="32"/>
        </w:rPr>
        <w:br w:type="page"/>
      </w:r>
    </w:p>
    <w:bookmarkEnd w:id="101"/>
    <w:p>
      <w:pPr>
        <w:pStyle w:val="2"/>
        <w:numPr>
          <w:ilvl w:val="0"/>
          <w:numId w:val="1"/>
        </w:numPr>
        <w:spacing w:before="156"/>
        <w:ind w:firstLineChars="0"/>
        <w:rPr>
          <w:b/>
          <w:bCs w:val="0"/>
        </w:rPr>
      </w:pPr>
      <w:bookmarkStart w:id="102" w:name="_Toc111909814"/>
      <w:r>
        <w:rPr>
          <w:rFonts w:hint="eastAsia"/>
          <w:b/>
          <w:bCs w:val="0"/>
        </w:rPr>
        <w:t>企业智能化产品生产情况</w:t>
      </w:r>
      <w:bookmarkEnd w:id="102"/>
    </w:p>
    <w:p>
      <w:pPr>
        <w:widowControl/>
        <w:ind w:firstLine="640" w:firstLineChars="200"/>
        <w:rPr>
          <w:rFonts w:cs="黑体"/>
          <w:szCs w:val="32"/>
        </w:rPr>
      </w:pPr>
      <w:r>
        <w:rPr>
          <w:rFonts w:hint="eastAsia" w:ascii="Times New Roman" w:hAnsi="Times New Roman" w:eastAsia="仿宋_GB2312" w:cs="黑体"/>
          <w:sz w:val="32"/>
          <w:szCs w:val="32"/>
        </w:rPr>
        <w:t>农畜产品加工企业应用工业大数据开展产业设计与开发、产品质量管理与分析、生产智能产品的情况。</w:t>
      </w:r>
    </w:p>
    <w:p>
      <w:pPr>
        <w:pStyle w:val="3"/>
        <w:rPr>
          <w:b/>
          <w:bCs w:val="0"/>
        </w:rPr>
      </w:pPr>
      <w:bookmarkStart w:id="103" w:name="_Toc111909815"/>
      <w:r>
        <w:rPr>
          <w:rFonts w:hint="eastAsia"/>
          <w:b/>
          <w:bCs w:val="0"/>
        </w:rPr>
        <w:t>评估要点</w:t>
      </w:r>
      <w:bookmarkEnd w:id="103"/>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w:t>
      </w:r>
      <w:r>
        <w:rPr>
          <w:rFonts w:hint="eastAsia" w:ascii="Times New Roman" w:hAnsi="Times New Roman" w:eastAsia="仿宋_GB2312" w:cs="Times New Roman"/>
          <w:sz w:val="32"/>
        </w:rPr>
        <w:t>应用工业大数据和人工智能等技术，开展产品设计与开发、产品质量管理与分析以及智能化产品生产等情况</w:t>
      </w:r>
      <w:r>
        <w:rPr>
          <w:rFonts w:hint="eastAsia" w:ascii="Times New Roman" w:hAnsi="Times New Roman" w:eastAsia="仿宋_GB2312" w:cs="黑体"/>
          <w:sz w:val="32"/>
          <w:szCs w:val="32"/>
        </w:rPr>
        <w:t>。</w:t>
      </w:r>
    </w:p>
    <w:p>
      <w:pPr>
        <w:pStyle w:val="3"/>
        <w:rPr>
          <w:b/>
          <w:bCs w:val="0"/>
        </w:rPr>
      </w:pPr>
      <w:bookmarkStart w:id="104" w:name="_Toc111909816"/>
      <w:r>
        <w:rPr>
          <w:rFonts w:hint="eastAsia"/>
          <w:b/>
          <w:bCs w:val="0"/>
        </w:rPr>
        <w:t>评估方法</w:t>
      </w:r>
      <w:bookmarkEnd w:id="104"/>
    </w:p>
    <w:p>
      <w:pPr>
        <w:pStyle w:val="31"/>
        <w:numPr>
          <w:ilvl w:val="0"/>
          <w:numId w:val="2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包括但不限于主管企业数字化工作的相关部门及业务部门的主要人员，例如研发人员、生产人员等。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企业应用人工智能技术开展</w:t>
      </w:r>
      <w:r>
        <w:rPr>
          <w:rFonts w:ascii="Times New Roman" w:hAnsi="Times New Roman" w:eastAsia="仿宋_GB2312" w:cs="Times New Roman"/>
          <w:sz w:val="32"/>
          <w:szCs w:val="32"/>
        </w:rPr>
        <w:t>智能产品</w:t>
      </w:r>
      <w:r>
        <w:rPr>
          <w:rFonts w:hint="eastAsia" w:ascii="Times New Roman" w:hAnsi="Times New Roman" w:eastAsia="仿宋_GB2312" w:cs="Times New Roman"/>
          <w:sz w:val="32"/>
          <w:szCs w:val="32"/>
        </w:rPr>
        <w:t>生产的情况</w:t>
      </w:r>
      <w:r>
        <w:rPr>
          <w:rFonts w:hint="eastAsia" w:ascii="Times New Roman" w:hAnsi="Times New Roman" w:eastAsia="仿宋_GB2312" w:cs="Times New Roman"/>
          <w:sz w:val="32"/>
        </w:rPr>
        <w:t>；</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szCs w:val="32"/>
        </w:rPr>
        <w:t>企业开展工业大数据应用，实现产品设计与开发、产品质量管理与分析的情况</w:t>
      </w:r>
      <w:r>
        <w:rPr>
          <w:rFonts w:hint="eastAsia" w:ascii="Times New Roman" w:hAnsi="Times New Roman" w:eastAsia="仿宋_GB2312" w:cs="Times New Roman"/>
          <w:sz w:val="32"/>
        </w:rPr>
        <w:t>；</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c）企业在智能化产品生产过程中</w:t>
      </w:r>
      <w:r>
        <w:rPr>
          <w:rFonts w:hint="eastAsia" w:ascii="Times New Roman" w:hAnsi="Times New Roman" w:eastAsia="仿宋_GB2312" w:cs="Times New Roman"/>
          <w:sz w:val="32"/>
        </w:rPr>
        <w:t>存在的问题；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d）部分产品未实现智能化的主要原因。</w:t>
      </w:r>
    </w:p>
    <w:p>
      <w:pPr>
        <w:pStyle w:val="31"/>
        <w:numPr>
          <w:ilvl w:val="0"/>
          <w:numId w:val="2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评估工作组应结合访谈问询的内容，深入企业生产制造、研发设计等各业务环节，查看企业智能化产品在生产制造、研发设计、质量管理中应用大数据、人工智能技术的情况。</w:t>
      </w:r>
    </w:p>
    <w:p>
      <w:pPr>
        <w:pStyle w:val="31"/>
        <w:numPr>
          <w:ilvl w:val="0"/>
          <w:numId w:val="20"/>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评估工作组应查阅、核实企业智能化产品生产的文件化信息，包括但不限于智能化产品类型、设计模型、质量管理日志等文件。</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105" w:name="_Toc111909817"/>
      <w:r>
        <w:rPr>
          <w:rFonts w:hint="eastAsia"/>
          <w:b/>
          <w:bCs w:val="0"/>
        </w:rPr>
        <w:t>企业智能化生产情况</w:t>
      </w:r>
      <w:bookmarkEnd w:id="105"/>
    </w:p>
    <w:p>
      <w:pPr>
        <w:widowControl/>
        <w:ind w:firstLine="640" w:firstLineChars="200"/>
        <w:rPr>
          <w:rFonts w:cs="黑体"/>
          <w:szCs w:val="32"/>
        </w:rPr>
      </w:pPr>
      <w:r>
        <w:rPr>
          <w:rFonts w:hint="eastAsia" w:ascii="Times New Roman" w:hAnsi="Times New Roman" w:eastAsia="仿宋_GB2312" w:cs="黑体"/>
          <w:sz w:val="32"/>
          <w:szCs w:val="32"/>
        </w:rPr>
        <w:t>农畜产品加工企业利用通信技术实现生产管理互联互通，在嵌入式系统、工业机器人等多场景应用人工智能技术的情况。</w:t>
      </w:r>
    </w:p>
    <w:p>
      <w:pPr>
        <w:pStyle w:val="3"/>
        <w:rPr>
          <w:b/>
          <w:bCs w:val="0"/>
        </w:rPr>
      </w:pPr>
      <w:bookmarkStart w:id="106" w:name="_Toc111909818"/>
      <w:r>
        <w:rPr>
          <w:rFonts w:hint="eastAsia"/>
          <w:b/>
          <w:bCs w:val="0"/>
        </w:rPr>
        <w:t>评估要点</w:t>
      </w:r>
      <w:bookmarkEnd w:id="106"/>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w:t>
      </w:r>
      <w:r>
        <w:rPr>
          <w:rFonts w:hint="eastAsia" w:ascii="Times New Roman" w:hAnsi="Times New Roman" w:eastAsia="仿宋_GB2312" w:cs="Times New Roman"/>
          <w:bCs/>
          <w:sz w:val="32"/>
          <w:szCs w:val="32"/>
        </w:rPr>
        <w:t>利用通信技术实现</w:t>
      </w:r>
      <w:r>
        <w:rPr>
          <w:rFonts w:hint="eastAsia" w:ascii="Times New Roman" w:hAnsi="Times New Roman" w:eastAsia="仿宋_GB2312" w:cs="Times New Roman"/>
          <w:sz w:val="32"/>
          <w:szCs w:val="32"/>
        </w:rPr>
        <w:t>生产管理互联互通的情况，以及</w:t>
      </w:r>
      <w:r>
        <w:rPr>
          <w:rFonts w:hint="eastAsia" w:ascii="Times New Roman" w:hAnsi="Times New Roman" w:eastAsia="仿宋_GB2312" w:cs="Times New Roman"/>
          <w:bCs/>
          <w:sz w:val="32"/>
          <w:szCs w:val="32"/>
        </w:rPr>
        <w:t>在嵌入式系统、工业机器人等多场景应用人工智能技术的情况。考察内容应</w:t>
      </w:r>
      <w:r>
        <w:rPr>
          <w:rFonts w:hint="eastAsia" w:ascii="Times New Roman" w:hAnsi="Times New Roman" w:eastAsia="仿宋_GB2312" w:cs="黑体"/>
          <w:sz w:val="32"/>
          <w:szCs w:val="32"/>
        </w:rPr>
        <w:t>包括但不限于流程智能化体系的开发应用情况，智能化过程控制系统研发与应用情况等。</w:t>
      </w:r>
    </w:p>
    <w:p>
      <w:pPr>
        <w:pStyle w:val="3"/>
        <w:rPr>
          <w:b/>
          <w:bCs w:val="0"/>
        </w:rPr>
      </w:pPr>
      <w:bookmarkStart w:id="107" w:name="_Toc111909819"/>
      <w:r>
        <w:rPr>
          <w:rFonts w:hint="eastAsia"/>
          <w:b/>
          <w:bCs w:val="0"/>
        </w:rPr>
        <w:t>评估方法</w:t>
      </w:r>
      <w:bookmarkEnd w:id="107"/>
    </w:p>
    <w:p>
      <w:pPr>
        <w:pStyle w:val="31"/>
        <w:numPr>
          <w:ilvl w:val="0"/>
          <w:numId w:val="21"/>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包括但不限于主管企业数字化工作的相关部门及业务部门人员等，例如车间生产人员等。</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szCs w:val="32"/>
        </w:rPr>
        <w:t>企业通过通信技术实现底层生产设备层、过程控制系统层、工厂/车间生产管理层互联互通的情况；</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企业基于人工智能技术应用</w:t>
      </w:r>
      <w:r>
        <w:rPr>
          <w:rFonts w:ascii="Times New Roman" w:hAnsi="Times New Roman" w:eastAsia="仿宋_GB2312" w:cs="Times New Roman"/>
          <w:sz w:val="32"/>
          <w:szCs w:val="32"/>
        </w:rPr>
        <w:t>嵌入式系统</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工业机器人</w:t>
      </w:r>
      <w:r>
        <w:rPr>
          <w:rFonts w:hint="eastAsia" w:ascii="Times New Roman" w:hAnsi="Times New Roman" w:eastAsia="仿宋_GB2312" w:cs="Times New Roman"/>
          <w:sz w:val="32"/>
          <w:szCs w:val="32"/>
        </w:rPr>
        <w:t>等，实现</w:t>
      </w:r>
      <w:r>
        <w:rPr>
          <w:rFonts w:ascii="Times New Roman" w:hAnsi="Times New Roman" w:eastAsia="仿宋_GB2312" w:cs="Times New Roman"/>
          <w:sz w:val="32"/>
          <w:szCs w:val="32"/>
        </w:rPr>
        <w:t>数据分析</w:t>
      </w:r>
      <w:r>
        <w:rPr>
          <w:rFonts w:hint="eastAsia" w:ascii="Times New Roman" w:hAnsi="Times New Roman" w:eastAsia="仿宋_GB2312" w:cs="Times New Roman"/>
          <w:sz w:val="32"/>
          <w:szCs w:val="32"/>
        </w:rPr>
        <w:t>的情况</w:t>
      </w:r>
      <w:r>
        <w:rPr>
          <w:rFonts w:hint="eastAsia" w:ascii="Times New Roman" w:hAnsi="Times New Roman" w:eastAsia="仿宋_GB2312" w:cs="Times New Roman"/>
          <w:sz w:val="32"/>
        </w:rPr>
        <w:t>；</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c）企业在推进</w:t>
      </w:r>
      <w:r>
        <w:rPr>
          <w:rFonts w:hint="eastAsia" w:ascii="Times New Roman" w:hAnsi="Times New Roman" w:eastAsia="仿宋_GB2312" w:cs="Times New Roman"/>
          <w:sz w:val="32"/>
        </w:rPr>
        <w:t>智能化生产过程中存在的问题；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d）部分产品或工序未实现智能化生产的主要原因。</w:t>
      </w:r>
    </w:p>
    <w:p>
      <w:pPr>
        <w:pStyle w:val="31"/>
        <w:numPr>
          <w:ilvl w:val="0"/>
          <w:numId w:val="21"/>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评估工作组应结合访谈问询的内容，深入企业车间、工厂等生产现场，查看企业人工智能技术应用、大数据技术应用等情况，复核企业智能化生产情况。</w:t>
      </w:r>
    </w:p>
    <w:p>
      <w:pPr>
        <w:pStyle w:val="31"/>
        <w:numPr>
          <w:ilvl w:val="0"/>
          <w:numId w:val="21"/>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评估工作组应查阅、核实企业智能化生产的文件化信息，包括但不限于工业机器人采购及使用信息，设备层、控制层、车间层之间数据贯通日志等文件。</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108" w:name="_Toc111909820"/>
      <w:r>
        <w:rPr>
          <w:rFonts w:hint="eastAsia"/>
          <w:b/>
          <w:bCs w:val="0"/>
        </w:rPr>
        <w:t>企业生产经营智能分析情况</w:t>
      </w:r>
      <w:bookmarkEnd w:id="108"/>
    </w:p>
    <w:p>
      <w:pPr>
        <w:widowControl/>
        <w:ind w:firstLine="640" w:firstLineChars="200"/>
        <w:rPr>
          <w:rFonts w:cs="黑体"/>
          <w:szCs w:val="32"/>
        </w:rPr>
      </w:pPr>
      <w:r>
        <w:rPr>
          <w:rFonts w:hint="eastAsia" w:ascii="Times New Roman" w:hAnsi="Times New Roman" w:eastAsia="仿宋_GB2312" w:cs="黑体"/>
          <w:sz w:val="32"/>
          <w:szCs w:val="32"/>
        </w:rPr>
        <w:t>农畜产品加工企业基于智能知识模型自动采集生产经营相关信息，并在生产流程优化、销售预测与需求管理等多场景开展大数据应用的情况。</w:t>
      </w:r>
    </w:p>
    <w:p>
      <w:pPr>
        <w:pStyle w:val="3"/>
        <w:rPr>
          <w:b/>
          <w:bCs w:val="0"/>
        </w:rPr>
      </w:pPr>
      <w:bookmarkStart w:id="109" w:name="_Toc111909821"/>
      <w:r>
        <w:rPr>
          <w:rFonts w:hint="eastAsia"/>
          <w:b/>
          <w:bCs w:val="0"/>
        </w:rPr>
        <w:t>评估要点</w:t>
      </w:r>
      <w:bookmarkEnd w:id="109"/>
    </w:p>
    <w:p>
      <w:pPr>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w:t>
      </w:r>
      <w:r>
        <w:rPr>
          <w:rFonts w:hint="eastAsia" w:ascii="Times New Roman" w:hAnsi="Times New Roman" w:eastAsia="仿宋_GB2312" w:cs="Times New Roman"/>
          <w:sz w:val="32"/>
          <w:szCs w:val="32"/>
        </w:rPr>
        <w:t>基于智能知识模型自动采集</w:t>
      </w:r>
      <w:r>
        <w:rPr>
          <w:rFonts w:hint="eastAsia" w:ascii="Times New Roman" w:hAnsi="Times New Roman" w:eastAsia="仿宋_GB2312" w:cs="Times New Roman"/>
          <w:bCs/>
          <w:sz w:val="32"/>
          <w:szCs w:val="32"/>
        </w:rPr>
        <w:t>生产经营相关信息的情况，以及</w:t>
      </w:r>
      <w:r>
        <w:rPr>
          <w:rFonts w:hint="eastAsia" w:ascii="Times New Roman" w:hAnsi="Times New Roman" w:eastAsia="仿宋_GB2312" w:cs="Times New Roman"/>
          <w:sz w:val="32"/>
          <w:szCs w:val="32"/>
        </w:rPr>
        <w:t>在生产流程优化、销售预测与需求管理等多场景开展大数据应用</w:t>
      </w:r>
      <w:r>
        <w:rPr>
          <w:rFonts w:hint="eastAsia" w:ascii="Times New Roman" w:hAnsi="Times New Roman" w:eastAsia="仿宋_GB2312" w:cs="Times New Roman"/>
          <w:bCs/>
          <w:sz w:val="32"/>
          <w:szCs w:val="32"/>
        </w:rPr>
        <w:t>的情况。</w:t>
      </w:r>
      <w:r>
        <w:rPr>
          <w:rFonts w:hint="eastAsia" w:ascii="Times New Roman" w:hAnsi="Times New Roman" w:eastAsia="仿宋_GB2312" w:cs="黑体"/>
          <w:sz w:val="32"/>
          <w:szCs w:val="32"/>
        </w:rPr>
        <w:t>考察内容应包括但不限于企业基于智能知识模型实现产品销售信息、库存信息、能源环境信息等的自动采集与分析的情况，企业基于大数据技术实现</w:t>
      </w:r>
      <w:r>
        <w:rPr>
          <w:rFonts w:hint="eastAsia" w:ascii="Times New Roman" w:hAnsi="Times New Roman" w:eastAsia="仿宋_GB2312" w:cs="Times New Roman"/>
          <w:sz w:val="32"/>
          <w:szCs w:val="32"/>
        </w:rPr>
        <w:t>故障诊断与预测的情况，企业工业污染与环保检测、预警的情况等。</w:t>
      </w:r>
    </w:p>
    <w:p>
      <w:pPr>
        <w:pStyle w:val="3"/>
        <w:rPr>
          <w:b/>
          <w:bCs w:val="0"/>
        </w:rPr>
      </w:pPr>
      <w:bookmarkStart w:id="110" w:name="_Toc111909822"/>
      <w:r>
        <w:rPr>
          <w:rFonts w:hint="eastAsia"/>
          <w:b/>
          <w:bCs w:val="0"/>
        </w:rPr>
        <w:t>评估方法</w:t>
      </w:r>
      <w:bookmarkEnd w:id="110"/>
    </w:p>
    <w:p>
      <w:pPr>
        <w:pStyle w:val="31"/>
        <w:numPr>
          <w:ilvl w:val="0"/>
          <w:numId w:val="2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包括但不限于主管企业数字化工作的相关部门及各业务部门的主要人员，例如研发设计、生产制造、采购销售等部门人员。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a）企业</w:t>
      </w:r>
      <w:r>
        <w:rPr>
          <w:rFonts w:hint="eastAsia" w:ascii="Times New Roman" w:hAnsi="Times New Roman" w:eastAsia="仿宋_GB2312" w:cs="Times New Roman"/>
          <w:sz w:val="32"/>
        </w:rPr>
        <w:t>基于智能知识模型自动采集信息并进行综合分析的业务范围，其中自动采集的信息包括但不限于</w:t>
      </w:r>
      <w:r>
        <w:rPr>
          <w:rFonts w:ascii="Times New Roman" w:hAnsi="Times New Roman" w:eastAsia="仿宋_GB2312" w:cs="Times New Roman"/>
          <w:sz w:val="32"/>
          <w:szCs w:val="32"/>
        </w:rPr>
        <w:t>采购及供应商信息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销售及客户信息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库存信息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生产信息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设备信息</w:t>
      </w:r>
      <w:r>
        <w:rPr>
          <w:rFonts w:hint="eastAsia" w:ascii="Times New Roman" w:hAnsi="Times New Roman" w:eastAsia="仿宋_GB2312" w:cs="Times New Roman"/>
          <w:sz w:val="32"/>
        </w:rPr>
        <w:t>、</w:t>
      </w:r>
      <w:r>
        <w:rPr>
          <w:rFonts w:ascii="Times New Roman" w:hAnsi="Times New Roman" w:eastAsia="仿宋_GB2312" w:cs="Times New Roman"/>
          <w:sz w:val="32"/>
          <w:szCs w:val="32"/>
        </w:rPr>
        <w:t>成本信息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能源环境信息</w:t>
      </w:r>
      <w:r>
        <w:rPr>
          <w:rFonts w:hint="eastAsia" w:ascii="Times New Roman" w:hAnsi="Times New Roman" w:eastAsia="仿宋_GB2312" w:cs="Times New Roman"/>
          <w:sz w:val="32"/>
          <w:szCs w:val="32"/>
        </w:rPr>
        <w:t>等</w:t>
      </w:r>
      <w:r>
        <w:rPr>
          <w:rFonts w:hint="eastAsia" w:ascii="Times New Roman" w:hAnsi="Times New Roman" w:eastAsia="仿宋_GB2312" w:cs="Times New Roman"/>
          <w:sz w:val="32"/>
        </w:rPr>
        <w:t>；</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szCs w:val="32"/>
        </w:rPr>
        <w:t>企业开展工业大数据应用的业务领域，其中应用业务包括但不限于产品设计与开发、故障诊断与预测、生产流程优化、销售预测与需求管理、生产计划与排程等</w:t>
      </w:r>
      <w:r>
        <w:rPr>
          <w:rFonts w:hint="eastAsia" w:ascii="Times New Roman" w:hAnsi="Times New Roman" w:eastAsia="仿宋_GB2312" w:cs="Times New Roman"/>
          <w:sz w:val="32"/>
        </w:rPr>
        <w:t>；</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w:t>
      </w:r>
      <w:r>
        <w:rPr>
          <w:rFonts w:hint="eastAsia" w:ascii="Times New Roman" w:hAnsi="Times New Roman" w:eastAsia="仿宋_GB2312" w:cs="Times New Roman"/>
          <w:sz w:val="32"/>
        </w:rPr>
        <w:t>生产经营智能化分析过程中存在的问题；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d）部分生产经营过程未实现智能化分析的主要原因。</w:t>
      </w:r>
    </w:p>
    <w:p>
      <w:pPr>
        <w:pStyle w:val="31"/>
        <w:numPr>
          <w:ilvl w:val="0"/>
          <w:numId w:val="2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评估工作组应结合访谈问询的内容，深入企业生产制造、经营管理等各业务环节，查看企业在采购、销售、生产、物流、能耗等方面实现</w:t>
      </w:r>
      <w:r>
        <w:rPr>
          <w:rFonts w:hint="eastAsia" w:ascii="Times New Roman" w:hAnsi="Times New Roman" w:eastAsia="仿宋_GB2312" w:cs="Times New Roman"/>
          <w:sz w:val="32"/>
          <w:szCs w:val="32"/>
        </w:rPr>
        <w:t>信息自动采集并进行综合分析的</w:t>
      </w:r>
      <w:r>
        <w:rPr>
          <w:rFonts w:hint="eastAsia" w:ascii="Times New Roman" w:hAnsi="Times New Roman" w:eastAsia="仿宋_GB2312" w:cs="黑体"/>
          <w:sz w:val="32"/>
          <w:szCs w:val="32"/>
        </w:rPr>
        <w:t>情况。</w:t>
      </w:r>
    </w:p>
    <w:p>
      <w:pPr>
        <w:pStyle w:val="31"/>
        <w:numPr>
          <w:ilvl w:val="0"/>
          <w:numId w:val="22"/>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评估工作组应查阅、核实企业生产经营智能化分析的文件化信息，包括但不限于基于生产经营数据开展</w:t>
      </w:r>
      <w:r>
        <w:rPr>
          <w:rFonts w:hint="eastAsia" w:ascii="Times New Roman" w:hAnsi="Times New Roman" w:eastAsia="仿宋_GB2312" w:cs="Times New Roman"/>
          <w:sz w:val="32"/>
          <w:szCs w:val="32"/>
        </w:rPr>
        <w:t>工艺设计记录、供应链分析和优化文件、工业污染与环保检测预警日志</w:t>
      </w:r>
      <w:r>
        <w:rPr>
          <w:rFonts w:hint="eastAsia" w:ascii="Times New Roman" w:hAnsi="Times New Roman" w:eastAsia="仿宋_GB2312" w:cs="黑体"/>
          <w:sz w:val="32"/>
          <w:szCs w:val="32"/>
        </w:rPr>
        <w:t>等文件。</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111" w:name="_Toc111909823"/>
      <w:r>
        <w:rPr>
          <w:rFonts w:hint="eastAsia"/>
          <w:b/>
          <w:bCs w:val="0"/>
        </w:rPr>
        <w:t>企业开展平台化设计情况</w:t>
      </w:r>
      <w:bookmarkEnd w:id="111"/>
    </w:p>
    <w:p>
      <w:pPr>
        <w:widowControl/>
        <w:ind w:firstLine="640" w:firstLineChars="200"/>
        <w:rPr>
          <w:rFonts w:cs="黑体"/>
          <w:szCs w:val="32"/>
        </w:rPr>
      </w:pPr>
      <w:r>
        <w:rPr>
          <w:rFonts w:hint="eastAsia" w:ascii="Times New Roman" w:hAnsi="Times New Roman" w:eastAsia="仿宋_GB2312" w:cs="黑体"/>
          <w:sz w:val="32"/>
          <w:szCs w:val="32"/>
        </w:rPr>
        <w:t>农畜产品加工企业依托工业互联网平台创新变革传统产品研发设计方式，实现高水平高效率的轻量化设计、并行设计、敏捷设计、交互设计和基于模型的设计的情况。</w:t>
      </w:r>
    </w:p>
    <w:p>
      <w:pPr>
        <w:pStyle w:val="3"/>
        <w:rPr>
          <w:b/>
          <w:bCs w:val="0"/>
        </w:rPr>
      </w:pPr>
      <w:bookmarkStart w:id="112" w:name="_Toc111909824"/>
      <w:r>
        <w:rPr>
          <w:rFonts w:hint="eastAsia"/>
          <w:b/>
          <w:bCs w:val="0"/>
        </w:rPr>
        <w:t>评估要点</w:t>
      </w:r>
      <w:bookmarkEnd w:id="112"/>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w:t>
      </w:r>
      <w:r>
        <w:rPr>
          <w:rFonts w:hint="eastAsia" w:ascii="Times New Roman" w:hAnsi="Times New Roman" w:eastAsia="仿宋_GB2312" w:cs="Times New Roman"/>
          <w:bCs/>
          <w:sz w:val="32"/>
          <w:szCs w:val="32"/>
        </w:rPr>
        <w:t>企业应用云平台设计服务（DaaS）的情况，</w:t>
      </w:r>
      <w:r>
        <w:rPr>
          <w:rFonts w:hint="eastAsia" w:ascii="Times New Roman" w:hAnsi="Times New Roman" w:eastAsia="仿宋_GB2312" w:cs="黑体"/>
          <w:sz w:val="32"/>
          <w:szCs w:val="32"/>
        </w:rPr>
        <w:t>包括但不限于企业使用私有云、公有云或混合云开展产品设计、工艺设计以及模型优化等情况。</w:t>
      </w:r>
    </w:p>
    <w:p>
      <w:pPr>
        <w:pStyle w:val="3"/>
        <w:rPr>
          <w:b/>
          <w:bCs w:val="0"/>
        </w:rPr>
      </w:pPr>
      <w:bookmarkStart w:id="113" w:name="_Toc111909825"/>
      <w:r>
        <w:rPr>
          <w:rFonts w:hint="eastAsia"/>
          <w:b/>
          <w:bCs w:val="0"/>
        </w:rPr>
        <w:t>评估方法</w:t>
      </w:r>
      <w:bookmarkEnd w:id="113"/>
    </w:p>
    <w:p>
      <w:pPr>
        <w:pStyle w:val="31"/>
        <w:numPr>
          <w:ilvl w:val="0"/>
          <w:numId w:val="2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包括但不限于主管企业数字化工作的相关部门及研发设计部门的主要人员。</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企业私有云、公有云、混合云的应用情况；</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企业基于云平台进行设计服务的情况；</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c）企业在开展平台化设计过程遇到的问</w:t>
      </w:r>
      <w:r>
        <w:rPr>
          <w:rFonts w:hint="eastAsia" w:ascii="Times New Roman" w:hAnsi="Times New Roman" w:eastAsia="仿宋_GB2312" w:cs="Times New Roman"/>
          <w:sz w:val="32"/>
        </w:rPr>
        <w:t>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d）部分产品或工艺未实现平台化设计的主要原因。</w:t>
      </w:r>
    </w:p>
    <w:p>
      <w:pPr>
        <w:pStyle w:val="31"/>
        <w:numPr>
          <w:ilvl w:val="0"/>
          <w:numId w:val="2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评估工作组应结合访谈问询的内容，深入企业研发设计环节，查看企业应用云平台研发设计服务的信息，复核企业平台化设计情况。</w:t>
      </w:r>
    </w:p>
    <w:p>
      <w:pPr>
        <w:pStyle w:val="31"/>
        <w:numPr>
          <w:ilvl w:val="0"/>
          <w:numId w:val="23"/>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评估工作组应查阅、核实企业平台化设计的文件化信息，包括但不限于云平台应用日志、基于云平台开展研发设计的记录等文件。</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114" w:name="_Toc111909826"/>
      <w:r>
        <w:rPr>
          <w:rFonts w:hint="eastAsia"/>
          <w:b/>
          <w:bCs w:val="0"/>
        </w:rPr>
        <w:t>企业工控安全监测数据自动采集情况</w:t>
      </w:r>
      <w:bookmarkEnd w:id="114"/>
    </w:p>
    <w:p>
      <w:pPr>
        <w:widowControl/>
        <w:ind w:firstLine="640" w:firstLineChars="200"/>
        <w:rPr>
          <w:szCs w:val="32"/>
        </w:rPr>
      </w:pPr>
      <w:r>
        <w:rPr>
          <w:rFonts w:hint="eastAsia" w:ascii="Times New Roman" w:hAnsi="Times New Roman" w:eastAsia="仿宋_GB2312"/>
          <w:sz w:val="32"/>
          <w:szCs w:val="32"/>
        </w:rPr>
        <w:t>农畜产品加工企业应用传感技术、大数据技术等实现工控安全数据自动监测与采集的情况。</w:t>
      </w:r>
    </w:p>
    <w:p>
      <w:pPr>
        <w:pStyle w:val="3"/>
        <w:rPr>
          <w:b/>
          <w:bCs w:val="0"/>
        </w:rPr>
      </w:pPr>
      <w:bookmarkStart w:id="115" w:name="_Toc111909827"/>
      <w:r>
        <w:rPr>
          <w:rFonts w:hint="eastAsia"/>
          <w:b/>
          <w:bCs w:val="0"/>
        </w:rPr>
        <w:t>评估要点</w:t>
      </w:r>
      <w:bookmarkEnd w:id="115"/>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重点考察企业开展工控安全数据收集与处理等情况，包括但不限于</w:t>
      </w:r>
      <w:r>
        <w:rPr>
          <w:rFonts w:hint="eastAsia" w:ascii="Times New Roman" w:hAnsi="Times New Roman" w:eastAsia="仿宋_GB2312" w:cs="Times New Roman"/>
          <w:sz w:val="32"/>
          <w:szCs w:val="32"/>
        </w:rPr>
        <w:t>工业污染与环保检测数据、设备故障诊断与预测数据、生产环节监控数据等。</w:t>
      </w:r>
    </w:p>
    <w:p>
      <w:pPr>
        <w:pStyle w:val="3"/>
        <w:rPr>
          <w:b/>
          <w:bCs w:val="0"/>
        </w:rPr>
      </w:pPr>
      <w:bookmarkStart w:id="116" w:name="_Toc111909828"/>
      <w:r>
        <w:rPr>
          <w:rFonts w:hint="eastAsia"/>
          <w:b/>
          <w:bCs w:val="0"/>
        </w:rPr>
        <w:t>评估方法</w:t>
      </w:r>
      <w:bookmarkEnd w:id="116"/>
    </w:p>
    <w:p>
      <w:pPr>
        <w:pStyle w:val="31"/>
        <w:numPr>
          <w:ilvl w:val="0"/>
          <w:numId w:val="2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企业应用信息系统开展生产、输送、能耗等数据的监测与预警的情况；</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企业应用工业大数据技术实现</w:t>
      </w:r>
      <w:r>
        <w:rPr>
          <w:rFonts w:hint="eastAsia" w:ascii="Times New Roman" w:hAnsi="Times New Roman" w:eastAsia="仿宋_GB2312" w:cs="Times New Roman"/>
          <w:sz w:val="32"/>
          <w:szCs w:val="32"/>
        </w:rPr>
        <w:t>信息自动采集的情况，其中可采集的信息包括但不限于</w:t>
      </w:r>
      <w:r>
        <w:rPr>
          <w:rFonts w:ascii="Times New Roman" w:hAnsi="Times New Roman" w:eastAsia="仿宋_GB2312" w:cs="Times New Roman"/>
          <w:sz w:val="32"/>
          <w:szCs w:val="32"/>
        </w:rPr>
        <w:t>生产信息</w:t>
      </w:r>
      <w:r>
        <w:rPr>
          <w:rFonts w:hint="eastAsia" w:ascii="Times New Roman" w:hAnsi="Times New Roman" w:eastAsia="仿宋_GB2312" w:cs="Times New Roman"/>
          <w:sz w:val="32"/>
          <w:szCs w:val="32"/>
        </w:rPr>
        <w:t>、设备信息、</w:t>
      </w:r>
      <w:r>
        <w:rPr>
          <w:rFonts w:ascii="Times New Roman" w:hAnsi="Times New Roman" w:eastAsia="仿宋_GB2312" w:cs="Times New Roman"/>
          <w:sz w:val="32"/>
          <w:szCs w:val="32"/>
        </w:rPr>
        <w:t>质量信息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能源环境</w:t>
      </w:r>
      <w:r>
        <w:rPr>
          <w:rFonts w:hint="eastAsia" w:ascii="Times New Roman" w:hAnsi="Times New Roman" w:eastAsia="仿宋_GB2312" w:cs="Times New Roman"/>
          <w:sz w:val="32"/>
          <w:szCs w:val="32"/>
        </w:rPr>
        <w:t>信息等</w:t>
      </w:r>
      <w:r>
        <w:rPr>
          <w:rFonts w:hint="eastAsia" w:ascii="Times New Roman" w:hAnsi="Times New Roman" w:eastAsia="仿宋_GB2312" w:cs="Times New Roman"/>
          <w:sz w:val="32"/>
        </w:rPr>
        <w:t>；</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c）企业在开展工控安全监测数据自动采集过程中</w:t>
      </w:r>
      <w:r>
        <w:rPr>
          <w:rFonts w:hint="eastAsia" w:ascii="Times New Roman" w:hAnsi="Times New Roman" w:eastAsia="仿宋_GB2312" w:cs="Times New Roman"/>
          <w:sz w:val="32"/>
        </w:rPr>
        <w:t>存在的问题；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d）企业部分工控安全领域未实现监测或监测数据未能自动采集的主要原因。</w:t>
      </w:r>
    </w:p>
    <w:p>
      <w:pPr>
        <w:pStyle w:val="31"/>
        <w:numPr>
          <w:ilvl w:val="0"/>
          <w:numId w:val="2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评估工作组应结合访谈问询的内容，深入企业工控安全环节，查看企业设备故障监测与预警、工业污染环保监测与预警等信息的自动采集情况。</w:t>
      </w:r>
    </w:p>
    <w:p>
      <w:pPr>
        <w:pStyle w:val="31"/>
        <w:numPr>
          <w:ilvl w:val="0"/>
          <w:numId w:val="24"/>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评估工作组应查阅、核实企业工控安全监测的文件化信息，包括但不限于工控安全监测设备类型及应用信息、能耗分析与安全环保数据分析体系等文件。</w:t>
      </w:r>
      <w:r>
        <w:rPr>
          <w:rFonts w:ascii="Times New Roman" w:hAnsi="Times New Roman" w:eastAsia="仿宋_GB2312" w:cs="黑体"/>
          <w:sz w:val="32"/>
          <w:szCs w:val="32"/>
        </w:rPr>
        <w:br w:type="page"/>
      </w:r>
    </w:p>
    <w:p>
      <w:pPr>
        <w:pStyle w:val="2"/>
        <w:numPr>
          <w:ilvl w:val="0"/>
          <w:numId w:val="1"/>
        </w:numPr>
        <w:spacing w:before="156"/>
        <w:ind w:firstLineChars="0"/>
        <w:rPr>
          <w:b/>
          <w:bCs w:val="0"/>
        </w:rPr>
      </w:pPr>
      <w:bookmarkStart w:id="117" w:name="_Toc111909829"/>
      <w:r>
        <w:rPr>
          <w:rFonts w:hint="eastAsia"/>
          <w:b/>
          <w:bCs w:val="0"/>
        </w:rPr>
        <w:t>企业数据要素资源开发利用情况</w:t>
      </w:r>
      <w:bookmarkEnd w:id="117"/>
    </w:p>
    <w:p>
      <w:pPr>
        <w:widowControl/>
        <w:ind w:firstLine="640" w:firstLineChars="200"/>
        <w:rPr>
          <w:rFonts w:cs="黑体"/>
          <w:szCs w:val="32"/>
        </w:rPr>
      </w:pPr>
      <w:r>
        <w:rPr>
          <w:rFonts w:hint="eastAsia" w:ascii="Times New Roman" w:hAnsi="Times New Roman" w:eastAsia="仿宋_GB2312" w:cs="黑体"/>
          <w:sz w:val="32"/>
          <w:szCs w:val="32"/>
        </w:rPr>
        <w:t>农畜产品加工企业利用数据要素资源赋能研发、生产、管理等各业务环节效能效益提升的情况。</w:t>
      </w:r>
    </w:p>
    <w:p>
      <w:pPr>
        <w:pStyle w:val="3"/>
        <w:rPr>
          <w:b/>
          <w:bCs w:val="0"/>
        </w:rPr>
      </w:pPr>
      <w:bookmarkStart w:id="118" w:name="_Toc111909830"/>
      <w:r>
        <w:rPr>
          <w:rFonts w:hint="eastAsia"/>
          <w:b/>
          <w:bCs w:val="0"/>
        </w:rPr>
        <w:t>评估要点</w:t>
      </w:r>
      <w:bookmarkEnd w:id="118"/>
    </w:p>
    <w:p>
      <w:pPr>
        <w:widowControl/>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重点考察企业数据要素资源自动采集、存储与管理、综合分析、二次开发利用等情况，包括但不限于工艺数据、生产数据、试验数据、仿真数据、文档报告等数据资源。</w:t>
      </w:r>
    </w:p>
    <w:p>
      <w:pPr>
        <w:pStyle w:val="3"/>
        <w:rPr>
          <w:b/>
          <w:bCs w:val="0"/>
        </w:rPr>
      </w:pPr>
      <w:bookmarkStart w:id="119" w:name="_Toc111909831"/>
      <w:r>
        <w:rPr>
          <w:rFonts w:hint="eastAsia"/>
          <w:b/>
          <w:bCs w:val="0"/>
        </w:rPr>
        <w:t>评估方法</w:t>
      </w:r>
      <w:bookmarkEnd w:id="119"/>
    </w:p>
    <w:p>
      <w:pPr>
        <w:pStyle w:val="31"/>
        <w:numPr>
          <w:ilvl w:val="0"/>
          <w:numId w:val="2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访谈问询</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访谈对象：</w:t>
      </w:r>
      <w:r>
        <w:rPr>
          <w:rFonts w:hint="eastAsia" w:ascii="Times New Roman" w:hAnsi="Times New Roman" w:eastAsia="仿宋_GB2312" w:cs="黑体"/>
          <w:sz w:val="32"/>
          <w:szCs w:val="32"/>
        </w:rPr>
        <w:t>包括但不限于主管企业数字化工作的相关部门及各业务部门的主要人员。</w:t>
      </w:r>
      <w:r>
        <w:rPr>
          <w:rFonts w:ascii="Times New Roman" w:hAnsi="Times New Roman" w:eastAsia="仿宋_GB2312" w:cs="黑体"/>
          <w:sz w:val="32"/>
          <w:szCs w:val="32"/>
        </w:rPr>
        <w:t xml:space="preserve"> </w:t>
      </w:r>
    </w:p>
    <w:p>
      <w:pPr>
        <w:spacing w:line="360" w:lineRule="auto"/>
        <w:ind w:firstLine="643" w:firstLineChars="200"/>
        <w:rPr>
          <w:rFonts w:ascii="Times New Roman" w:hAnsi="Times New Roman" w:eastAsia="仿宋_GB2312" w:cs="黑体"/>
          <w:sz w:val="32"/>
          <w:szCs w:val="32"/>
        </w:rPr>
      </w:pPr>
      <w:r>
        <w:rPr>
          <w:rFonts w:hint="eastAsia" w:ascii="Times New Roman" w:hAnsi="Times New Roman" w:eastAsia="仿宋_GB2312" w:cs="黑体"/>
          <w:b/>
          <w:bCs/>
          <w:sz w:val="32"/>
          <w:szCs w:val="32"/>
        </w:rPr>
        <w:t>访谈内容，</w:t>
      </w:r>
      <w:r>
        <w:rPr>
          <w:rFonts w:hint="eastAsia" w:ascii="Times New Roman" w:hAnsi="Times New Roman" w:eastAsia="仿宋_GB2312" w:cs="黑体"/>
          <w:sz w:val="32"/>
          <w:szCs w:val="32"/>
        </w:rPr>
        <w:t>包括但不限于以下方面：</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a）</w:t>
      </w:r>
      <w:r>
        <w:rPr>
          <w:rFonts w:hint="eastAsia" w:ascii="Times New Roman" w:hAnsi="Times New Roman" w:eastAsia="仿宋_GB2312" w:cs="Times New Roman"/>
          <w:sz w:val="32"/>
        </w:rPr>
        <w:t>企业应用信息化手段进行数据采集、存储与处理的情况，其中数据类型包括但不限于</w:t>
      </w:r>
      <w:r>
        <w:rPr>
          <w:rFonts w:ascii="Times New Roman" w:hAnsi="Times New Roman" w:eastAsia="仿宋_GB2312" w:cs="Times New Roman"/>
          <w:sz w:val="32"/>
          <w:szCs w:val="32"/>
        </w:rPr>
        <w:t>生产信息</w:t>
      </w:r>
      <w:r>
        <w:rPr>
          <w:rFonts w:hint="eastAsia" w:ascii="Times New Roman" w:hAnsi="Times New Roman" w:eastAsia="仿宋_GB2312" w:cs="Times New Roman"/>
          <w:sz w:val="32"/>
        </w:rPr>
        <w:t>、</w:t>
      </w:r>
      <w:r>
        <w:rPr>
          <w:rFonts w:ascii="Times New Roman" w:hAnsi="Times New Roman" w:eastAsia="仿宋_GB2312" w:cs="Times New Roman"/>
          <w:sz w:val="32"/>
          <w:szCs w:val="32"/>
        </w:rPr>
        <w:t>质量信息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物流信息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设备信息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能源环境信息</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成本信息</w:t>
      </w:r>
      <w:r>
        <w:rPr>
          <w:rFonts w:hint="eastAsia" w:ascii="Times New Roman" w:hAnsi="Times New Roman" w:eastAsia="仿宋_GB2312" w:cs="Times New Roman"/>
          <w:sz w:val="32"/>
          <w:szCs w:val="32"/>
        </w:rPr>
        <w:t>等</w:t>
      </w:r>
      <w:r>
        <w:rPr>
          <w:rFonts w:hint="eastAsia" w:ascii="Times New Roman" w:hAnsi="Times New Roman" w:eastAsia="仿宋_GB2312" w:cs="Times New Roman"/>
          <w:sz w:val="32"/>
        </w:rPr>
        <w:t>；</w:t>
      </w:r>
    </w:p>
    <w:p>
      <w:pPr>
        <w:ind w:firstLine="640" w:firstLineChars="200"/>
        <w:rPr>
          <w:rFonts w:ascii="Times New Roman" w:hAnsi="Times New Roman" w:eastAsia="仿宋_GB2312" w:cs="Times New Roman"/>
          <w:sz w:val="32"/>
        </w:rPr>
      </w:pPr>
      <w:r>
        <w:rPr>
          <w:rFonts w:hint="eastAsia" w:ascii="Times New Roman" w:hAnsi="Times New Roman" w:eastAsia="仿宋_GB2312" w:cs="黑体"/>
          <w:sz w:val="32"/>
          <w:szCs w:val="32"/>
        </w:rPr>
        <w:t>b）</w:t>
      </w:r>
      <w:r>
        <w:rPr>
          <w:rFonts w:hint="eastAsia" w:ascii="Times New Roman" w:hAnsi="Times New Roman" w:eastAsia="仿宋_GB2312" w:cs="Times New Roman"/>
          <w:sz w:val="32"/>
        </w:rPr>
        <w:t>企业基于采集的数据进行开发利用的情况，其中数据开发利用情况包括但不限于</w:t>
      </w:r>
      <w:r>
        <w:rPr>
          <w:rFonts w:hint="eastAsia" w:ascii="Times New Roman" w:hAnsi="Times New Roman" w:eastAsia="仿宋_GB2312" w:cs="Times New Roman"/>
          <w:sz w:val="32"/>
          <w:szCs w:val="32"/>
        </w:rPr>
        <w:t>产品设计与开发、故障诊断与预测、生产流程优化、供应链分析和优化、销售预测与需求管理、工业污染与环保检测预警等</w:t>
      </w:r>
      <w:r>
        <w:rPr>
          <w:rFonts w:hint="eastAsia" w:ascii="Times New Roman" w:hAnsi="Times New Roman" w:eastAsia="仿宋_GB2312" w:cs="Times New Roman"/>
          <w:sz w:val="32"/>
        </w:rPr>
        <w:t>；</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黑体"/>
          <w:sz w:val="32"/>
          <w:szCs w:val="32"/>
        </w:rPr>
        <w:t>c）企业在数据要素资源开发利用过程中</w:t>
      </w:r>
      <w:r>
        <w:rPr>
          <w:rFonts w:hint="eastAsia" w:ascii="Times New Roman" w:hAnsi="Times New Roman" w:eastAsia="仿宋_GB2312" w:cs="Times New Roman"/>
          <w:sz w:val="32"/>
        </w:rPr>
        <w:t>存在的问题；</w:t>
      </w:r>
    </w:p>
    <w:p>
      <w:pPr>
        <w:ind w:firstLine="640" w:firstLineChars="200"/>
        <w:jc w:val="left"/>
        <w:rPr>
          <w:rFonts w:ascii="Times New Roman" w:hAnsi="Times New Roman" w:eastAsia="仿宋_GB2312" w:cs="Times New Roman"/>
          <w:sz w:val="32"/>
        </w:rPr>
      </w:pPr>
      <w:r>
        <w:rPr>
          <w:rFonts w:hint="eastAsia" w:ascii="Times New Roman" w:hAnsi="Times New Roman" w:eastAsia="仿宋_GB2312" w:cs="Times New Roman"/>
          <w:sz w:val="32"/>
        </w:rPr>
        <w:t>d）部分数据信息未能实现自动采集或未能进行开发利用的主要原因。</w:t>
      </w:r>
    </w:p>
    <w:p>
      <w:pPr>
        <w:pStyle w:val="31"/>
        <w:numPr>
          <w:ilvl w:val="0"/>
          <w:numId w:val="2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现场查看</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评估工作组应结合访谈问询的内容，深入企业各业务环节，查看企业生产制造、经营管理、安全环保等方面的数据信息采集与开发利用情况。</w:t>
      </w:r>
    </w:p>
    <w:p>
      <w:pPr>
        <w:pStyle w:val="31"/>
        <w:numPr>
          <w:ilvl w:val="0"/>
          <w:numId w:val="25"/>
        </w:numPr>
        <w:spacing w:line="360" w:lineRule="auto"/>
        <w:ind w:firstLineChars="0"/>
        <w:rPr>
          <w:rFonts w:ascii="Times New Roman" w:hAnsi="Times New Roman" w:eastAsia="仿宋_GB2312" w:cs="黑体"/>
          <w:b/>
          <w:bCs/>
          <w:sz w:val="32"/>
          <w:szCs w:val="32"/>
        </w:rPr>
      </w:pPr>
      <w:r>
        <w:rPr>
          <w:rFonts w:hint="eastAsia" w:ascii="Times New Roman" w:hAnsi="Times New Roman" w:eastAsia="仿宋_GB2312" w:cs="黑体"/>
          <w:b/>
          <w:bCs/>
          <w:sz w:val="32"/>
          <w:szCs w:val="32"/>
        </w:rPr>
        <w:t>资料查阅</w:t>
      </w:r>
    </w:p>
    <w:p>
      <w:pPr>
        <w:spacing w:line="360" w:lineRule="auto"/>
        <w:ind w:firstLine="640" w:firstLineChars="200"/>
        <w:rPr>
          <w:rFonts w:ascii="Times New Roman" w:hAnsi="Times New Roman" w:eastAsia="仿宋_GB2312" w:cs="黑体"/>
          <w:sz w:val="32"/>
          <w:szCs w:val="32"/>
        </w:rPr>
      </w:pPr>
      <w:r>
        <w:rPr>
          <w:rFonts w:hint="eastAsia" w:ascii="Times New Roman" w:hAnsi="Times New Roman" w:eastAsia="仿宋_GB2312" w:cs="黑体"/>
          <w:sz w:val="32"/>
          <w:szCs w:val="32"/>
        </w:rPr>
        <w:t>评估工作组应查阅、核实企业数据要素资源开发利用的文件化信息，包括但不限于相关协议与网口说明、数据采集系统、基于数据进行新型工业A</w:t>
      </w:r>
      <w:r>
        <w:rPr>
          <w:rFonts w:ascii="Times New Roman" w:hAnsi="Times New Roman" w:eastAsia="仿宋_GB2312" w:cs="黑体"/>
          <w:sz w:val="32"/>
          <w:szCs w:val="32"/>
        </w:rPr>
        <w:t>PP</w:t>
      </w:r>
      <w:r>
        <w:rPr>
          <w:rFonts w:hint="eastAsia" w:ascii="Times New Roman" w:hAnsi="Times New Roman" w:eastAsia="仿宋_GB2312" w:cs="黑体"/>
          <w:sz w:val="32"/>
          <w:szCs w:val="32"/>
        </w:rPr>
        <w:t>应用开发记录等文件。</w:t>
      </w:r>
    </w:p>
    <w:sectPr>
      <w:footerReference r:id="rId6"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2015192"/>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p>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8222716"/>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2351625"/>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6534B7"/>
    <w:multiLevelType w:val="multilevel"/>
    <w:tmpl w:val="016534B7"/>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
    <w:nsid w:val="03201278"/>
    <w:multiLevelType w:val="multilevel"/>
    <w:tmpl w:val="03201278"/>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
    <w:nsid w:val="08E5617E"/>
    <w:multiLevelType w:val="multilevel"/>
    <w:tmpl w:val="08E5617E"/>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3">
    <w:nsid w:val="19CE2071"/>
    <w:multiLevelType w:val="multilevel"/>
    <w:tmpl w:val="19CE2071"/>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4">
    <w:nsid w:val="1B7B01BB"/>
    <w:multiLevelType w:val="multilevel"/>
    <w:tmpl w:val="1B7B01BB"/>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5">
    <w:nsid w:val="1C201D05"/>
    <w:multiLevelType w:val="multilevel"/>
    <w:tmpl w:val="1C201D05"/>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6">
    <w:nsid w:val="27D66881"/>
    <w:multiLevelType w:val="multilevel"/>
    <w:tmpl w:val="27D66881"/>
    <w:lvl w:ilvl="0" w:tentative="0">
      <w:start w:val="1"/>
      <w:numFmt w:val="decimal"/>
      <w:lvlText w:val="%1"/>
      <w:lvlJc w:val="left"/>
      <w:pPr>
        <w:ind w:left="1060" w:hanging="420"/>
      </w:pPr>
      <w:rPr>
        <w:rFonts w:hint="eastAsia"/>
      </w:rPr>
    </w:lvl>
    <w:lvl w:ilvl="1" w:tentative="0">
      <w:start w:val="1"/>
      <w:numFmt w:val="decimal"/>
      <w:pStyle w:val="3"/>
      <w:lvlText w:val="%1.%2"/>
      <w:lvlJc w:val="left"/>
      <w:pPr>
        <w:ind w:left="1361" w:hanging="720"/>
      </w:pPr>
      <w:rPr>
        <w:rFonts w:hint="eastAsia"/>
      </w:rPr>
    </w:lvl>
    <w:lvl w:ilvl="2" w:tentative="0">
      <w:start w:val="1"/>
      <w:numFmt w:val="decimal"/>
      <w:pStyle w:val="4"/>
      <w:lvlText w:val="%1.%2.%3"/>
      <w:lvlJc w:val="left"/>
      <w:pPr>
        <w:ind w:left="1060" w:hanging="419"/>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7">
    <w:nsid w:val="2CA2099B"/>
    <w:multiLevelType w:val="multilevel"/>
    <w:tmpl w:val="2CA2099B"/>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8">
    <w:nsid w:val="3078293B"/>
    <w:multiLevelType w:val="multilevel"/>
    <w:tmpl w:val="3078293B"/>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9">
    <w:nsid w:val="321C09CB"/>
    <w:multiLevelType w:val="multilevel"/>
    <w:tmpl w:val="321C09CB"/>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0">
    <w:nsid w:val="3249466F"/>
    <w:multiLevelType w:val="multilevel"/>
    <w:tmpl w:val="3249466F"/>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1">
    <w:nsid w:val="35095FEC"/>
    <w:multiLevelType w:val="multilevel"/>
    <w:tmpl w:val="35095FEC"/>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2">
    <w:nsid w:val="36201FE9"/>
    <w:multiLevelType w:val="multilevel"/>
    <w:tmpl w:val="36201FE9"/>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3">
    <w:nsid w:val="375F794B"/>
    <w:multiLevelType w:val="multilevel"/>
    <w:tmpl w:val="375F794B"/>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4">
    <w:nsid w:val="3F6F3A70"/>
    <w:multiLevelType w:val="multilevel"/>
    <w:tmpl w:val="3F6F3A70"/>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5">
    <w:nsid w:val="40596723"/>
    <w:multiLevelType w:val="multilevel"/>
    <w:tmpl w:val="40596723"/>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6">
    <w:nsid w:val="4AC073C8"/>
    <w:multiLevelType w:val="multilevel"/>
    <w:tmpl w:val="4AC073C8"/>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7">
    <w:nsid w:val="55735597"/>
    <w:multiLevelType w:val="multilevel"/>
    <w:tmpl w:val="55735597"/>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8">
    <w:nsid w:val="70CF0278"/>
    <w:multiLevelType w:val="multilevel"/>
    <w:tmpl w:val="70CF0278"/>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19">
    <w:nsid w:val="710A4F37"/>
    <w:multiLevelType w:val="multilevel"/>
    <w:tmpl w:val="710A4F37"/>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0">
    <w:nsid w:val="73CA5927"/>
    <w:multiLevelType w:val="multilevel"/>
    <w:tmpl w:val="73CA5927"/>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1">
    <w:nsid w:val="79465718"/>
    <w:multiLevelType w:val="multilevel"/>
    <w:tmpl w:val="79465718"/>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2">
    <w:nsid w:val="7AA13E5A"/>
    <w:multiLevelType w:val="multilevel"/>
    <w:tmpl w:val="7AA13E5A"/>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3">
    <w:nsid w:val="7BD61463"/>
    <w:multiLevelType w:val="multilevel"/>
    <w:tmpl w:val="7BD61463"/>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abstractNum w:abstractNumId="24">
    <w:nsid w:val="7BE26C9A"/>
    <w:multiLevelType w:val="multilevel"/>
    <w:tmpl w:val="7BE26C9A"/>
    <w:lvl w:ilvl="0" w:tentative="0">
      <w:start w:val="1"/>
      <w:numFmt w:val="decimal"/>
      <w:lvlText w:val="（%1）"/>
      <w:lvlJc w:val="left"/>
      <w:pPr>
        <w:ind w:left="584" w:firstLine="56"/>
      </w:pPr>
      <w:rPr>
        <w:rFonts w:hint="default"/>
      </w:rPr>
    </w:lvl>
    <w:lvl w:ilvl="1" w:tentative="0">
      <w:start w:val="1"/>
      <w:numFmt w:val="lowerLetter"/>
      <w:lvlText w:val="%2)"/>
      <w:lvlJc w:val="left"/>
      <w:pPr>
        <w:ind w:left="1480" w:hanging="420"/>
      </w:pPr>
      <w:rPr>
        <w:rFonts w:hint="eastAsia"/>
      </w:rPr>
    </w:lvl>
    <w:lvl w:ilvl="2" w:tentative="0">
      <w:start w:val="1"/>
      <w:numFmt w:val="lowerRoman"/>
      <w:lvlText w:val="%3."/>
      <w:lvlJc w:val="right"/>
      <w:pPr>
        <w:ind w:left="1900" w:hanging="420"/>
      </w:pPr>
      <w:rPr>
        <w:rFonts w:hint="eastAsia"/>
      </w:rPr>
    </w:lvl>
    <w:lvl w:ilvl="3" w:tentative="0">
      <w:start w:val="1"/>
      <w:numFmt w:val="decimal"/>
      <w:lvlText w:val="%4."/>
      <w:lvlJc w:val="left"/>
      <w:pPr>
        <w:ind w:left="2320" w:hanging="420"/>
      </w:pPr>
      <w:rPr>
        <w:rFonts w:hint="eastAsia"/>
      </w:rPr>
    </w:lvl>
    <w:lvl w:ilvl="4" w:tentative="0">
      <w:start w:val="1"/>
      <w:numFmt w:val="lowerLetter"/>
      <w:lvlText w:val="%5)"/>
      <w:lvlJc w:val="left"/>
      <w:pPr>
        <w:ind w:left="2740" w:hanging="420"/>
      </w:pPr>
      <w:rPr>
        <w:rFonts w:hint="eastAsia"/>
      </w:rPr>
    </w:lvl>
    <w:lvl w:ilvl="5" w:tentative="0">
      <w:start w:val="1"/>
      <w:numFmt w:val="lowerRoman"/>
      <w:lvlText w:val="%6."/>
      <w:lvlJc w:val="right"/>
      <w:pPr>
        <w:ind w:left="3160" w:hanging="420"/>
      </w:pPr>
      <w:rPr>
        <w:rFonts w:hint="eastAsia"/>
      </w:rPr>
    </w:lvl>
    <w:lvl w:ilvl="6" w:tentative="0">
      <w:start w:val="1"/>
      <w:numFmt w:val="decimal"/>
      <w:lvlText w:val="%7."/>
      <w:lvlJc w:val="left"/>
      <w:pPr>
        <w:ind w:left="3580" w:hanging="420"/>
      </w:pPr>
      <w:rPr>
        <w:rFonts w:hint="eastAsia"/>
      </w:rPr>
    </w:lvl>
    <w:lvl w:ilvl="7" w:tentative="0">
      <w:start w:val="1"/>
      <w:numFmt w:val="lowerLetter"/>
      <w:lvlText w:val="%8)"/>
      <w:lvlJc w:val="left"/>
      <w:pPr>
        <w:ind w:left="4000" w:hanging="420"/>
      </w:pPr>
      <w:rPr>
        <w:rFonts w:hint="eastAsia"/>
      </w:rPr>
    </w:lvl>
    <w:lvl w:ilvl="8" w:tentative="0">
      <w:start w:val="1"/>
      <w:numFmt w:val="lowerRoman"/>
      <w:lvlText w:val="%9."/>
      <w:lvlJc w:val="right"/>
      <w:pPr>
        <w:ind w:left="4420" w:hanging="420"/>
      </w:pPr>
      <w:rPr>
        <w:rFonts w:hint="eastAsia"/>
      </w:rPr>
    </w:lvl>
  </w:abstractNum>
  <w:num w:numId="1">
    <w:abstractNumId w:val="6"/>
  </w:num>
  <w:num w:numId="2">
    <w:abstractNumId w:val="2"/>
  </w:num>
  <w:num w:numId="3">
    <w:abstractNumId w:val="1"/>
  </w:num>
  <w:num w:numId="4">
    <w:abstractNumId w:val="0"/>
  </w:num>
  <w:num w:numId="5">
    <w:abstractNumId w:val="9"/>
  </w:num>
  <w:num w:numId="6">
    <w:abstractNumId w:val="12"/>
  </w:num>
  <w:num w:numId="7">
    <w:abstractNumId w:val="20"/>
  </w:num>
  <w:num w:numId="8">
    <w:abstractNumId w:val="24"/>
  </w:num>
  <w:num w:numId="9">
    <w:abstractNumId w:val="3"/>
  </w:num>
  <w:num w:numId="10">
    <w:abstractNumId w:val="14"/>
  </w:num>
  <w:num w:numId="11">
    <w:abstractNumId w:val="21"/>
  </w:num>
  <w:num w:numId="12">
    <w:abstractNumId w:val="22"/>
  </w:num>
  <w:num w:numId="13">
    <w:abstractNumId w:val="8"/>
  </w:num>
  <w:num w:numId="14">
    <w:abstractNumId w:val="10"/>
  </w:num>
  <w:num w:numId="15">
    <w:abstractNumId w:val="18"/>
  </w:num>
  <w:num w:numId="16">
    <w:abstractNumId w:val="13"/>
  </w:num>
  <w:num w:numId="17">
    <w:abstractNumId w:val="11"/>
  </w:num>
  <w:num w:numId="18">
    <w:abstractNumId w:val="16"/>
  </w:num>
  <w:num w:numId="19">
    <w:abstractNumId w:val="17"/>
  </w:num>
  <w:num w:numId="20">
    <w:abstractNumId w:val="15"/>
  </w:num>
  <w:num w:numId="21">
    <w:abstractNumId w:val="19"/>
  </w:num>
  <w:num w:numId="22">
    <w:abstractNumId w:val="5"/>
  </w:num>
  <w:num w:numId="23">
    <w:abstractNumId w:val="4"/>
  </w:num>
  <w:num w:numId="24">
    <w:abstractNumId w:val="7"/>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BkOGUxMWI0ZGQ4NTBjYmQyNzMwN2FlZTZkOWE1MjkifQ=="/>
  </w:docVars>
  <w:rsids>
    <w:rsidRoot w:val="006E4FEB"/>
    <w:rsid w:val="000020C3"/>
    <w:rsid w:val="00005676"/>
    <w:rsid w:val="00006B2C"/>
    <w:rsid w:val="00010D8D"/>
    <w:rsid w:val="000115EC"/>
    <w:rsid w:val="000138A7"/>
    <w:rsid w:val="00023217"/>
    <w:rsid w:val="00023D22"/>
    <w:rsid w:val="0002414A"/>
    <w:rsid w:val="00024F5B"/>
    <w:rsid w:val="000251B8"/>
    <w:rsid w:val="0002557F"/>
    <w:rsid w:val="000256D3"/>
    <w:rsid w:val="000262E0"/>
    <w:rsid w:val="000269C1"/>
    <w:rsid w:val="00033809"/>
    <w:rsid w:val="00034C3E"/>
    <w:rsid w:val="000351F8"/>
    <w:rsid w:val="0003576F"/>
    <w:rsid w:val="00035B98"/>
    <w:rsid w:val="00036305"/>
    <w:rsid w:val="00036B73"/>
    <w:rsid w:val="00037A52"/>
    <w:rsid w:val="00040F35"/>
    <w:rsid w:val="00041631"/>
    <w:rsid w:val="00044672"/>
    <w:rsid w:val="0005090F"/>
    <w:rsid w:val="00050A19"/>
    <w:rsid w:val="000523FB"/>
    <w:rsid w:val="00052B6E"/>
    <w:rsid w:val="0005346C"/>
    <w:rsid w:val="00054F2F"/>
    <w:rsid w:val="00057FFB"/>
    <w:rsid w:val="00061AC8"/>
    <w:rsid w:val="00065C6C"/>
    <w:rsid w:val="000708CC"/>
    <w:rsid w:val="00071543"/>
    <w:rsid w:val="00073E98"/>
    <w:rsid w:val="00074526"/>
    <w:rsid w:val="00074DCD"/>
    <w:rsid w:val="00075CDA"/>
    <w:rsid w:val="0007777C"/>
    <w:rsid w:val="0007784B"/>
    <w:rsid w:val="0008138D"/>
    <w:rsid w:val="0008209A"/>
    <w:rsid w:val="0008372B"/>
    <w:rsid w:val="0008635B"/>
    <w:rsid w:val="000867AF"/>
    <w:rsid w:val="000868BF"/>
    <w:rsid w:val="00087E55"/>
    <w:rsid w:val="00090651"/>
    <w:rsid w:val="00092018"/>
    <w:rsid w:val="00092500"/>
    <w:rsid w:val="000927B3"/>
    <w:rsid w:val="00092966"/>
    <w:rsid w:val="000937A8"/>
    <w:rsid w:val="00095C9F"/>
    <w:rsid w:val="000965A6"/>
    <w:rsid w:val="000A1FBE"/>
    <w:rsid w:val="000A2D28"/>
    <w:rsid w:val="000A4F99"/>
    <w:rsid w:val="000A4FD0"/>
    <w:rsid w:val="000A531E"/>
    <w:rsid w:val="000A6571"/>
    <w:rsid w:val="000A6779"/>
    <w:rsid w:val="000A7ECD"/>
    <w:rsid w:val="000B022C"/>
    <w:rsid w:val="000B5624"/>
    <w:rsid w:val="000B5C67"/>
    <w:rsid w:val="000B74E0"/>
    <w:rsid w:val="000C0685"/>
    <w:rsid w:val="000C0C82"/>
    <w:rsid w:val="000C0FD1"/>
    <w:rsid w:val="000C11B8"/>
    <w:rsid w:val="000C3A99"/>
    <w:rsid w:val="000C4279"/>
    <w:rsid w:val="000C70A5"/>
    <w:rsid w:val="000D08CA"/>
    <w:rsid w:val="000D2DA2"/>
    <w:rsid w:val="000D7A47"/>
    <w:rsid w:val="000E0D68"/>
    <w:rsid w:val="000E1CE1"/>
    <w:rsid w:val="000E2039"/>
    <w:rsid w:val="000E35C1"/>
    <w:rsid w:val="000E47E7"/>
    <w:rsid w:val="000E54D5"/>
    <w:rsid w:val="000E5BB2"/>
    <w:rsid w:val="000E6517"/>
    <w:rsid w:val="000F24DE"/>
    <w:rsid w:val="000F68C6"/>
    <w:rsid w:val="000F7948"/>
    <w:rsid w:val="000F7E98"/>
    <w:rsid w:val="0010106B"/>
    <w:rsid w:val="00102C42"/>
    <w:rsid w:val="00103513"/>
    <w:rsid w:val="001058B4"/>
    <w:rsid w:val="00105BF0"/>
    <w:rsid w:val="001103AB"/>
    <w:rsid w:val="00110FE3"/>
    <w:rsid w:val="001118C6"/>
    <w:rsid w:val="00111DAE"/>
    <w:rsid w:val="00113A34"/>
    <w:rsid w:val="00117D6F"/>
    <w:rsid w:val="0012044A"/>
    <w:rsid w:val="00121DEA"/>
    <w:rsid w:val="00121F55"/>
    <w:rsid w:val="0012230B"/>
    <w:rsid w:val="001228A0"/>
    <w:rsid w:val="00123099"/>
    <w:rsid w:val="0012335A"/>
    <w:rsid w:val="00125F78"/>
    <w:rsid w:val="0013026B"/>
    <w:rsid w:val="00131468"/>
    <w:rsid w:val="00134274"/>
    <w:rsid w:val="00134AFC"/>
    <w:rsid w:val="001357D1"/>
    <w:rsid w:val="001376F6"/>
    <w:rsid w:val="00142E32"/>
    <w:rsid w:val="0014317A"/>
    <w:rsid w:val="00146D47"/>
    <w:rsid w:val="00150AD9"/>
    <w:rsid w:val="00151285"/>
    <w:rsid w:val="001520FA"/>
    <w:rsid w:val="00152F4A"/>
    <w:rsid w:val="0015776A"/>
    <w:rsid w:val="00157A8A"/>
    <w:rsid w:val="00163619"/>
    <w:rsid w:val="00164032"/>
    <w:rsid w:val="00164931"/>
    <w:rsid w:val="001664CD"/>
    <w:rsid w:val="00167EBC"/>
    <w:rsid w:val="001709CB"/>
    <w:rsid w:val="001716EA"/>
    <w:rsid w:val="001730A7"/>
    <w:rsid w:val="00174FDA"/>
    <w:rsid w:val="00175749"/>
    <w:rsid w:val="001764C1"/>
    <w:rsid w:val="00177258"/>
    <w:rsid w:val="00182EE5"/>
    <w:rsid w:val="00184758"/>
    <w:rsid w:val="00184EF9"/>
    <w:rsid w:val="0018740E"/>
    <w:rsid w:val="001927F1"/>
    <w:rsid w:val="001936C5"/>
    <w:rsid w:val="00193B3B"/>
    <w:rsid w:val="00194EB2"/>
    <w:rsid w:val="00196035"/>
    <w:rsid w:val="001A2978"/>
    <w:rsid w:val="001A2EA8"/>
    <w:rsid w:val="001A4E8E"/>
    <w:rsid w:val="001A63C9"/>
    <w:rsid w:val="001A66BA"/>
    <w:rsid w:val="001A67D4"/>
    <w:rsid w:val="001B0D2C"/>
    <w:rsid w:val="001B16E9"/>
    <w:rsid w:val="001B1BA1"/>
    <w:rsid w:val="001B1EBC"/>
    <w:rsid w:val="001B3BBB"/>
    <w:rsid w:val="001B4397"/>
    <w:rsid w:val="001B72C3"/>
    <w:rsid w:val="001C123E"/>
    <w:rsid w:val="001C3509"/>
    <w:rsid w:val="001C381A"/>
    <w:rsid w:val="001C5056"/>
    <w:rsid w:val="001C5AD8"/>
    <w:rsid w:val="001C5B25"/>
    <w:rsid w:val="001C79A8"/>
    <w:rsid w:val="001D0216"/>
    <w:rsid w:val="001E0DD1"/>
    <w:rsid w:val="001E20EB"/>
    <w:rsid w:val="001E3D99"/>
    <w:rsid w:val="001E4379"/>
    <w:rsid w:val="001E5477"/>
    <w:rsid w:val="001E6B98"/>
    <w:rsid w:val="001E7284"/>
    <w:rsid w:val="001F0CB4"/>
    <w:rsid w:val="001F2A1D"/>
    <w:rsid w:val="001F37D8"/>
    <w:rsid w:val="001F458D"/>
    <w:rsid w:val="001F4B73"/>
    <w:rsid w:val="001F5E81"/>
    <w:rsid w:val="001F648C"/>
    <w:rsid w:val="00201FED"/>
    <w:rsid w:val="002021B8"/>
    <w:rsid w:val="0020287E"/>
    <w:rsid w:val="00203EE5"/>
    <w:rsid w:val="002049E2"/>
    <w:rsid w:val="00204EA5"/>
    <w:rsid w:val="00210B09"/>
    <w:rsid w:val="00210DBF"/>
    <w:rsid w:val="00213517"/>
    <w:rsid w:val="00213654"/>
    <w:rsid w:val="0021504D"/>
    <w:rsid w:val="0021529B"/>
    <w:rsid w:val="00220536"/>
    <w:rsid w:val="00220E7F"/>
    <w:rsid w:val="00222163"/>
    <w:rsid w:val="002242BE"/>
    <w:rsid w:val="00224686"/>
    <w:rsid w:val="00224CCC"/>
    <w:rsid w:val="00225787"/>
    <w:rsid w:val="00227E3E"/>
    <w:rsid w:val="002323E6"/>
    <w:rsid w:val="00234ADD"/>
    <w:rsid w:val="00235823"/>
    <w:rsid w:val="00236EA8"/>
    <w:rsid w:val="00242086"/>
    <w:rsid w:val="002436E0"/>
    <w:rsid w:val="00243E82"/>
    <w:rsid w:val="002445FB"/>
    <w:rsid w:val="00244FE8"/>
    <w:rsid w:val="00246F1A"/>
    <w:rsid w:val="0025018D"/>
    <w:rsid w:val="0025134C"/>
    <w:rsid w:val="002521E0"/>
    <w:rsid w:val="00252FD1"/>
    <w:rsid w:val="00254830"/>
    <w:rsid w:val="00256F50"/>
    <w:rsid w:val="0025727F"/>
    <w:rsid w:val="00261200"/>
    <w:rsid w:val="00262A73"/>
    <w:rsid w:val="002646D4"/>
    <w:rsid w:val="0026662E"/>
    <w:rsid w:val="00267DC1"/>
    <w:rsid w:val="002715D8"/>
    <w:rsid w:val="00274634"/>
    <w:rsid w:val="00274DE8"/>
    <w:rsid w:val="00277B56"/>
    <w:rsid w:val="002806A2"/>
    <w:rsid w:val="00285DF6"/>
    <w:rsid w:val="002865A5"/>
    <w:rsid w:val="002917D0"/>
    <w:rsid w:val="00294374"/>
    <w:rsid w:val="00294D83"/>
    <w:rsid w:val="0029557C"/>
    <w:rsid w:val="002A1109"/>
    <w:rsid w:val="002A19B0"/>
    <w:rsid w:val="002A3581"/>
    <w:rsid w:val="002A419F"/>
    <w:rsid w:val="002A4F16"/>
    <w:rsid w:val="002A5872"/>
    <w:rsid w:val="002B0439"/>
    <w:rsid w:val="002B07C9"/>
    <w:rsid w:val="002B1FFD"/>
    <w:rsid w:val="002B3CA3"/>
    <w:rsid w:val="002B3CA9"/>
    <w:rsid w:val="002B5853"/>
    <w:rsid w:val="002B7380"/>
    <w:rsid w:val="002C0A38"/>
    <w:rsid w:val="002C1E2E"/>
    <w:rsid w:val="002D0696"/>
    <w:rsid w:val="002D0B04"/>
    <w:rsid w:val="002D17AD"/>
    <w:rsid w:val="002D19FF"/>
    <w:rsid w:val="002D2766"/>
    <w:rsid w:val="002D2C76"/>
    <w:rsid w:val="002D32AE"/>
    <w:rsid w:val="002D63A1"/>
    <w:rsid w:val="002D6EA7"/>
    <w:rsid w:val="002E0221"/>
    <w:rsid w:val="002E1395"/>
    <w:rsid w:val="002E25BE"/>
    <w:rsid w:val="002E5695"/>
    <w:rsid w:val="002E67EE"/>
    <w:rsid w:val="002E7B28"/>
    <w:rsid w:val="002F02BA"/>
    <w:rsid w:val="002F08CC"/>
    <w:rsid w:val="002F09D1"/>
    <w:rsid w:val="002F0F9E"/>
    <w:rsid w:val="002F1945"/>
    <w:rsid w:val="002F2E39"/>
    <w:rsid w:val="002F36A0"/>
    <w:rsid w:val="002F4C61"/>
    <w:rsid w:val="002F5B6A"/>
    <w:rsid w:val="002F667C"/>
    <w:rsid w:val="00300056"/>
    <w:rsid w:val="003012C8"/>
    <w:rsid w:val="003031E8"/>
    <w:rsid w:val="003037C9"/>
    <w:rsid w:val="00303DD5"/>
    <w:rsid w:val="00306880"/>
    <w:rsid w:val="00306A27"/>
    <w:rsid w:val="0031070C"/>
    <w:rsid w:val="00310FC1"/>
    <w:rsid w:val="00311C24"/>
    <w:rsid w:val="00312BD3"/>
    <w:rsid w:val="0031400F"/>
    <w:rsid w:val="00314BFD"/>
    <w:rsid w:val="0031697A"/>
    <w:rsid w:val="00323518"/>
    <w:rsid w:val="00325A4D"/>
    <w:rsid w:val="00326A2E"/>
    <w:rsid w:val="00327408"/>
    <w:rsid w:val="0033058D"/>
    <w:rsid w:val="0033195A"/>
    <w:rsid w:val="00333237"/>
    <w:rsid w:val="00333826"/>
    <w:rsid w:val="00337D58"/>
    <w:rsid w:val="0034106D"/>
    <w:rsid w:val="00341786"/>
    <w:rsid w:val="00341BBC"/>
    <w:rsid w:val="003439EA"/>
    <w:rsid w:val="003524D9"/>
    <w:rsid w:val="003531D5"/>
    <w:rsid w:val="00353B75"/>
    <w:rsid w:val="00353DF8"/>
    <w:rsid w:val="003579DC"/>
    <w:rsid w:val="0036035F"/>
    <w:rsid w:val="00360706"/>
    <w:rsid w:val="00360B77"/>
    <w:rsid w:val="00361125"/>
    <w:rsid w:val="00362018"/>
    <w:rsid w:val="00363627"/>
    <w:rsid w:val="00363A19"/>
    <w:rsid w:val="00363D6A"/>
    <w:rsid w:val="00365596"/>
    <w:rsid w:val="003665AA"/>
    <w:rsid w:val="00366C35"/>
    <w:rsid w:val="00370AA7"/>
    <w:rsid w:val="00372C4D"/>
    <w:rsid w:val="00375C3F"/>
    <w:rsid w:val="00375FEE"/>
    <w:rsid w:val="00377485"/>
    <w:rsid w:val="00377837"/>
    <w:rsid w:val="003802B7"/>
    <w:rsid w:val="003805A1"/>
    <w:rsid w:val="00381A1E"/>
    <w:rsid w:val="00382490"/>
    <w:rsid w:val="003835B8"/>
    <w:rsid w:val="00383A26"/>
    <w:rsid w:val="0038569A"/>
    <w:rsid w:val="00387EF2"/>
    <w:rsid w:val="00390161"/>
    <w:rsid w:val="003915DB"/>
    <w:rsid w:val="00392DA7"/>
    <w:rsid w:val="0039354C"/>
    <w:rsid w:val="00395A1A"/>
    <w:rsid w:val="0039614A"/>
    <w:rsid w:val="00397200"/>
    <w:rsid w:val="00397473"/>
    <w:rsid w:val="00397E55"/>
    <w:rsid w:val="003A1173"/>
    <w:rsid w:val="003A1471"/>
    <w:rsid w:val="003A1742"/>
    <w:rsid w:val="003A1BEC"/>
    <w:rsid w:val="003A1C26"/>
    <w:rsid w:val="003A2933"/>
    <w:rsid w:val="003A4C21"/>
    <w:rsid w:val="003B1334"/>
    <w:rsid w:val="003B18D7"/>
    <w:rsid w:val="003B19F5"/>
    <w:rsid w:val="003B2577"/>
    <w:rsid w:val="003B325C"/>
    <w:rsid w:val="003B34DB"/>
    <w:rsid w:val="003B3CA6"/>
    <w:rsid w:val="003B5E4F"/>
    <w:rsid w:val="003B6179"/>
    <w:rsid w:val="003C0100"/>
    <w:rsid w:val="003C03CE"/>
    <w:rsid w:val="003C0A0D"/>
    <w:rsid w:val="003C1BF0"/>
    <w:rsid w:val="003C1F2F"/>
    <w:rsid w:val="003C22E2"/>
    <w:rsid w:val="003C26C7"/>
    <w:rsid w:val="003C272C"/>
    <w:rsid w:val="003C3107"/>
    <w:rsid w:val="003C3F9A"/>
    <w:rsid w:val="003C50B8"/>
    <w:rsid w:val="003C5F8F"/>
    <w:rsid w:val="003C6539"/>
    <w:rsid w:val="003D1134"/>
    <w:rsid w:val="003D1A4B"/>
    <w:rsid w:val="003D1AAF"/>
    <w:rsid w:val="003D328F"/>
    <w:rsid w:val="003D4750"/>
    <w:rsid w:val="003D4912"/>
    <w:rsid w:val="003D5DEF"/>
    <w:rsid w:val="003E0BA2"/>
    <w:rsid w:val="003E161D"/>
    <w:rsid w:val="003E1A1F"/>
    <w:rsid w:val="003E31A1"/>
    <w:rsid w:val="003E4DB8"/>
    <w:rsid w:val="003E57C5"/>
    <w:rsid w:val="003E73B8"/>
    <w:rsid w:val="003F1A8A"/>
    <w:rsid w:val="003F1E14"/>
    <w:rsid w:val="003F4897"/>
    <w:rsid w:val="003F4BF7"/>
    <w:rsid w:val="003F5458"/>
    <w:rsid w:val="003F72EA"/>
    <w:rsid w:val="0040342E"/>
    <w:rsid w:val="00404B10"/>
    <w:rsid w:val="00404DA8"/>
    <w:rsid w:val="004104D5"/>
    <w:rsid w:val="00410590"/>
    <w:rsid w:val="004116A4"/>
    <w:rsid w:val="004123E8"/>
    <w:rsid w:val="00412ABF"/>
    <w:rsid w:val="00412C73"/>
    <w:rsid w:val="00412F4C"/>
    <w:rsid w:val="0041337B"/>
    <w:rsid w:val="00413BE7"/>
    <w:rsid w:val="00414DC3"/>
    <w:rsid w:val="00414ED5"/>
    <w:rsid w:val="00414F41"/>
    <w:rsid w:val="00415506"/>
    <w:rsid w:val="0041586D"/>
    <w:rsid w:val="00416127"/>
    <w:rsid w:val="00420B5F"/>
    <w:rsid w:val="00421110"/>
    <w:rsid w:val="00422FA4"/>
    <w:rsid w:val="00424A2E"/>
    <w:rsid w:val="00424DF3"/>
    <w:rsid w:val="004326F5"/>
    <w:rsid w:val="00434B42"/>
    <w:rsid w:val="00435780"/>
    <w:rsid w:val="00436CD4"/>
    <w:rsid w:val="00441739"/>
    <w:rsid w:val="004429B4"/>
    <w:rsid w:val="00442EDB"/>
    <w:rsid w:val="00443583"/>
    <w:rsid w:val="00446DF2"/>
    <w:rsid w:val="00447ADE"/>
    <w:rsid w:val="00451CB9"/>
    <w:rsid w:val="00453E11"/>
    <w:rsid w:val="00456D31"/>
    <w:rsid w:val="00457073"/>
    <w:rsid w:val="004570E5"/>
    <w:rsid w:val="004576D2"/>
    <w:rsid w:val="004579BD"/>
    <w:rsid w:val="00462222"/>
    <w:rsid w:val="0046254C"/>
    <w:rsid w:val="00463ED5"/>
    <w:rsid w:val="00466D79"/>
    <w:rsid w:val="00470300"/>
    <w:rsid w:val="004705DE"/>
    <w:rsid w:val="00470B68"/>
    <w:rsid w:val="004753C6"/>
    <w:rsid w:val="004768A9"/>
    <w:rsid w:val="00476AFE"/>
    <w:rsid w:val="00477F80"/>
    <w:rsid w:val="00480C0D"/>
    <w:rsid w:val="00480F85"/>
    <w:rsid w:val="004817B3"/>
    <w:rsid w:val="00482A54"/>
    <w:rsid w:val="00492A4D"/>
    <w:rsid w:val="004938AC"/>
    <w:rsid w:val="0049571A"/>
    <w:rsid w:val="004A00A1"/>
    <w:rsid w:val="004A037C"/>
    <w:rsid w:val="004A0DAB"/>
    <w:rsid w:val="004A1D5A"/>
    <w:rsid w:val="004A279E"/>
    <w:rsid w:val="004A3803"/>
    <w:rsid w:val="004B28B4"/>
    <w:rsid w:val="004B3F22"/>
    <w:rsid w:val="004B525C"/>
    <w:rsid w:val="004B5D07"/>
    <w:rsid w:val="004B5ED8"/>
    <w:rsid w:val="004B605C"/>
    <w:rsid w:val="004B73AE"/>
    <w:rsid w:val="004C0286"/>
    <w:rsid w:val="004C12CE"/>
    <w:rsid w:val="004C42F6"/>
    <w:rsid w:val="004C636A"/>
    <w:rsid w:val="004D0279"/>
    <w:rsid w:val="004D07D0"/>
    <w:rsid w:val="004D1C33"/>
    <w:rsid w:val="004D26DC"/>
    <w:rsid w:val="004D2C87"/>
    <w:rsid w:val="004D32DB"/>
    <w:rsid w:val="004D504B"/>
    <w:rsid w:val="004D552B"/>
    <w:rsid w:val="004D6386"/>
    <w:rsid w:val="004D7060"/>
    <w:rsid w:val="004D769A"/>
    <w:rsid w:val="004D7CEA"/>
    <w:rsid w:val="004E109B"/>
    <w:rsid w:val="004E2E29"/>
    <w:rsid w:val="004E47B3"/>
    <w:rsid w:val="004F0019"/>
    <w:rsid w:val="004F02AA"/>
    <w:rsid w:val="004F23E1"/>
    <w:rsid w:val="004F4781"/>
    <w:rsid w:val="004F4E33"/>
    <w:rsid w:val="004F4FEE"/>
    <w:rsid w:val="004F5174"/>
    <w:rsid w:val="004F5EA3"/>
    <w:rsid w:val="004F6062"/>
    <w:rsid w:val="004F6333"/>
    <w:rsid w:val="004F6640"/>
    <w:rsid w:val="005001C6"/>
    <w:rsid w:val="00500D30"/>
    <w:rsid w:val="00503106"/>
    <w:rsid w:val="0050585E"/>
    <w:rsid w:val="00507595"/>
    <w:rsid w:val="0051035B"/>
    <w:rsid w:val="00510ACF"/>
    <w:rsid w:val="00511690"/>
    <w:rsid w:val="00511CD7"/>
    <w:rsid w:val="00520708"/>
    <w:rsid w:val="005214C3"/>
    <w:rsid w:val="00522905"/>
    <w:rsid w:val="00522B2C"/>
    <w:rsid w:val="005233DD"/>
    <w:rsid w:val="00523A52"/>
    <w:rsid w:val="0052410A"/>
    <w:rsid w:val="00525402"/>
    <w:rsid w:val="0053020C"/>
    <w:rsid w:val="005302F4"/>
    <w:rsid w:val="00530FCE"/>
    <w:rsid w:val="00532355"/>
    <w:rsid w:val="00532CC2"/>
    <w:rsid w:val="00532DAF"/>
    <w:rsid w:val="00533ACE"/>
    <w:rsid w:val="00534446"/>
    <w:rsid w:val="0053768E"/>
    <w:rsid w:val="005417D2"/>
    <w:rsid w:val="005419DD"/>
    <w:rsid w:val="00542185"/>
    <w:rsid w:val="005452E3"/>
    <w:rsid w:val="00546DF6"/>
    <w:rsid w:val="00551BCF"/>
    <w:rsid w:val="0055233D"/>
    <w:rsid w:val="0055373A"/>
    <w:rsid w:val="005556D5"/>
    <w:rsid w:val="00556F28"/>
    <w:rsid w:val="00561E28"/>
    <w:rsid w:val="00562446"/>
    <w:rsid w:val="00563489"/>
    <w:rsid w:val="00563DBD"/>
    <w:rsid w:val="00563F29"/>
    <w:rsid w:val="00564174"/>
    <w:rsid w:val="00567C86"/>
    <w:rsid w:val="0057081D"/>
    <w:rsid w:val="005709E2"/>
    <w:rsid w:val="005710E2"/>
    <w:rsid w:val="005721E8"/>
    <w:rsid w:val="005740C7"/>
    <w:rsid w:val="00574FFB"/>
    <w:rsid w:val="005750BA"/>
    <w:rsid w:val="00575738"/>
    <w:rsid w:val="005804BD"/>
    <w:rsid w:val="005811EF"/>
    <w:rsid w:val="0058235F"/>
    <w:rsid w:val="005825BA"/>
    <w:rsid w:val="00582BD0"/>
    <w:rsid w:val="0058331E"/>
    <w:rsid w:val="005855E4"/>
    <w:rsid w:val="00587943"/>
    <w:rsid w:val="00587C93"/>
    <w:rsid w:val="00590632"/>
    <w:rsid w:val="00593F1A"/>
    <w:rsid w:val="00594E6E"/>
    <w:rsid w:val="00596361"/>
    <w:rsid w:val="0059744A"/>
    <w:rsid w:val="005A0677"/>
    <w:rsid w:val="005A482D"/>
    <w:rsid w:val="005A4D79"/>
    <w:rsid w:val="005A7FDF"/>
    <w:rsid w:val="005B36BE"/>
    <w:rsid w:val="005B3823"/>
    <w:rsid w:val="005B3F53"/>
    <w:rsid w:val="005B4814"/>
    <w:rsid w:val="005B4A01"/>
    <w:rsid w:val="005B501E"/>
    <w:rsid w:val="005B5B24"/>
    <w:rsid w:val="005C00A3"/>
    <w:rsid w:val="005C2460"/>
    <w:rsid w:val="005C2AD0"/>
    <w:rsid w:val="005C4467"/>
    <w:rsid w:val="005C7B2C"/>
    <w:rsid w:val="005D0EFF"/>
    <w:rsid w:val="005D1861"/>
    <w:rsid w:val="005D6F1C"/>
    <w:rsid w:val="005D7E69"/>
    <w:rsid w:val="005E03E3"/>
    <w:rsid w:val="005E27C4"/>
    <w:rsid w:val="005E626A"/>
    <w:rsid w:val="005E6AF9"/>
    <w:rsid w:val="005E7B21"/>
    <w:rsid w:val="005E7C40"/>
    <w:rsid w:val="005F26E8"/>
    <w:rsid w:val="005F2877"/>
    <w:rsid w:val="005F49C9"/>
    <w:rsid w:val="005F50CE"/>
    <w:rsid w:val="005F6151"/>
    <w:rsid w:val="005F636A"/>
    <w:rsid w:val="005F6EDB"/>
    <w:rsid w:val="0060071C"/>
    <w:rsid w:val="006014CA"/>
    <w:rsid w:val="006033D6"/>
    <w:rsid w:val="0060365C"/>
    <w:rsid w:val="00603F05"/>
    <w:rsid w:val="00605D05"/>
    <w:rsid w:val="00606DD8"/>
    <w:rsid w:val="00607655"/>
    <w:rsid w:val="006076C8"/>
    <w:rsid w:val="00612CDD"/>
    <w:rsid w:val="00613905"/>
    <w:rsid w:val="00614176"/>
    <w:rsid w:val="00614B0A"/>
    <w:rsid w:val="00616174"/>
    <w:rsid w:val="00617FC9"/>
    <w:rsid w:val="00620B12"/>
    <w:rsid w:val="00620B8D"/>
    <w:rsid w:val="00621FAC"/>
    <w:rsid w:val="00622912"/>
    <w:rsid w:val="00624AFF"/>
    <w:rsid w:val="00625B75"/>
    <w:rsid w:val="00625DCB"/>
    <w:rsid w:val="006302C8"/>
    <w:rsid w:val="0063053C"/>
    <w:rsid w:val="00632D60"/>
    <w:rsid w:val="00633140"/>
    <w:rsid w:val="006338BE"/>
    <w:rsid w:val="00640C27"/>
    <w:rsid w:val="00640C65"/>
    <w:rsid w:val="00641D0A"/>
    <w:rsid w:val="00645176"/>
    <w:rsid w:val="00645364"/>
    <w:rsid w:val="00645D2C"/>
    <w:rsid w:val="006467C7"/>
    <w:rsid w:val="00647C2B"/>
    <w:rsid w:val="00647CD0"/>
    <w:rsid w:val="00650B67"/>
    <w:rsid w:val="00652BB2"/>
    <w:rsid w:val="00652F29"/>
    <w:rsid w:val="0065597C"/>
    <w:rsid w:val="006572C9"/>
    <w:rsid w:val="00657F69"/>
    <w:rsid w:val="00660F72"/>
    <w:rsid w:val="006623AA"/>
    <w:rsid w:val="0066374F"/>
    <w:rsid w:val="00664FB8"/>
    <w:rsid w:val="00665658"/>
    <w:rsid w:val="0066635D"/>
    <w:rsid w:val="00671002"/>
    <w:rsid w:val="00672D72"/>
    <w:rsid w:val="0067308A"/>
    <w:rsid w:val="00676F20"/>
    <w:rsid w:val="00677343"/>
    <w:rsid w:val="006773A8"/>
    <w:rsid w:val="00677D78"/>
    <w:rsid w:val="00680B92"/>
    <w:rsid w:val="0068116C"/>
    <w:rsid w:val="00682415"/>
    <w:rsid w:val="006829A2"/>
    <w:rsid w:val="00682B76"/>
    <w:rsid w:val="0068383A"/>
    <w:rsid w:val="0068386F"/>
    <w:rsid w:val="00683F2C"/>
    <w:rsid w:val="0068432B"/>
    <w:rsid w:val="00685C4E"/>
    <w:rsid w:val="00686AF1"/>
    <w:rsid w:val="00686D6B"/>
    <w:rsid w:val="006905A6"/>
    <w:rsid w:val="00693B37"/>
    <w:rsid w:val="0069491B"/>
    <w:rsid w:val="00695523"/>
    <w:rsid w:val="006958C8"/>
    <w:rsid w:val="00696577"/>
    <w:rsid w:val="00697154"/>
    <w:rsid w:val="00697CD0"/>
    <w:rsid w:val="006A0ED4"/>
    <w:rsid w:val="006A1099"/>
    <w:rsid w:val="006A2EDE"/>
    <w:rsid w:val="006A2F57"/>
    <w:rsid w:val="006A391B"/>
    <w:rsid w:val="006A4EFE"/>
    <w:rsid w:val="006A58DE"/>
    <w:rsid w:val="006A6A84"/>
    <w:rsid w:val="006B0519"/>
    <w:rsid w:val="006B196E"/>
    <w:rsid w:val="006B1C66"/>
    <w:rsid w:val="006B1EBA"/>
    <w:rsid w:val="006B2B82"/>
    <w:rsid w:val="006B3D4B"/>
    <w:rsid w:val="006B4E6D"/>
    <w:rsid w:val="006B50D0"/>
    <w:rsid w:val="006B51CD"/>
    <w:rsid w:val="006B54DF"/>
    <w:rsid w:val="006B64B2"/>
    <w:rsid w:val="006B71F6"/>
    <w:rsid w:val="006C0ACC"/>
    <w:rsid w:val="006C0DF4"/>
    <w:rsid w:val="006C33C9"/>
    <w:rsid w:val="006C78FE"/>
    <w:rsid w:val="006C7CDC"/>
    <w:rsid w:val="006C7D06"/>
    <w:rsid w:val="006D098E"/>
    <w:rsid w:val="006D2BD4"/>
    <w:rsid w:val="006D3780"/>
    <w:rsid w:val="006D5151"/>
    <w:rsid w:val="006D6A5A"/>
    <w:rsid w:val="006E0FC6"/>
    <w:rsid w:val="006E1C61"/>
    <w:rsid w:val="006E1C6B"/>
    <w:rsid w:val="006E4B11"/>
    <w:rsid w:val="006E4FEB"/>
    <w:rsid w:val="006F3490"/>
    <w:rsid w:val="006F4DDC"/>
    <w:rsid w:val="006F5A27"/>
    <w:rsid w:val="006F6B42"/>
    <w:rsid w:val="00700768"/>
    <w:rsid w:val="007055D9"/>
    <w:rsid w:val="00710EB6"/>
    <w:rsid w:val="00715413"/>
    <w:rsid w:val="00715502"/>
    <w:rsid w:val="0071591E"/>
    <w:rsid w:val="00717F80"/>
    <w:rsid w:val="007225F6"/>
    <w:rsid w:val="00723A0E"/>
    <w:rsid w:val="007241BE"/>
    <w:rsid w:val="0072554F"/>
    <w:rsid w:val="00725A4B"/>
    <w:rsid w:val="00725D12"/>
    <w:rsid w:val="00726099"/>
    <w:rsid w:val="007278DF"/>
    <w:rsid w:val="007317BB"/>
    <w:rsid w:val="0073283D"/>
    <w:rsid w:val="00735171"/>
    <w:rsid w:val="00735576"/>
    <w:rsid w:val="00736CB4"/>
    <w:rsid w:val="00740478"/>
    <w:rsid w:val="00740B9D"/>
    <w:rsid w:val="00741A68"/>
    <w:rsid w:val="00746285"/>
    <w:rsid w:val="007462E8"/>
    <w:rsid w:val="00747753"/>
    <w:rsid w:val="0075204C"/>
    <w:rsid w:val="00753ADF"/>
    <w:rsid w:val="00753C10"/>
    <w:rsid w:val="007552B5"/>
    <w:rsid w:val="00755AEC"/>
    <w:rsid w:val="00756EE8"/>
    <w:rsid w:val="00757EE5"/>
    <w:rsid w:val="00765B57"/>
    <w:rsid w:val="0076646C"/>
    <w:rsid w:val="0076695E"/>
    <w:rsid w:val="007719BE"/>
    <w:rsid w:val="0077417C"/>
    <w:rsid w:val="0077714C"/>
    <w:rsid w:val="007821BA"/>
    <w:rsid w:val="00782206"/>
    <w:rsid w:val="0078225B"/>
    <w:rsid w:val="007822BE"/>
    <w:rsid w:val="00782D52"/>
    <w:rsid w:val="007832C5"/>
    <w:rsid w:val="0078387A"/>
    <w:rsid w:val="00783890"/>
    <w:rsid w:val="00784593"/>
    <w:rsid w:val="0078502B"/>
    <w:rsid w:val="007934DD"/>
    <w:rsid w:val="00793839"/>
    <w:rsid w:val="007938FF"/>
    <w:rsid w:val="007943EE"/>
    <w:rsid w:val="00794E11"/>
    <w:rsid w:val="00797894"/>
    <w:rsid w:val="00797BE8"/>
    <w:rsid w:val="007A0AEE"/>
    <w:rsid w:val="007A1F92"/>
    <w:rsid w:val="007A625C"/>
    <w:rsid w:val="007A7AD5"/>
    <w:rsid w:val="007A7BF3"/>
    <w:rsid w:val="007B013B"/>
    <w:rsid w:val="007B2146"/>
    <w:rsid w:val="007B2AD3"/>
    <w:rsid w:val="007B6DF9"/>
    <w:rsid w:val="007C027D"/>
    <w:rsid w:val="007C2385"/>
    <w:rsid w:val="007C79EA"/>
    <w:rsid w:val="007D159B"/>
    <w:rsid w:val="007D401F"/>
    <w:rsid w:val="007E0BDB"/>
    <w:rsid w:val="007E1FEE"/>
    <w:rsid w:val="007E2C70"/>
    <w:rsid w:val="007F02E3"/>
    <w:rsid w:val="007F14F0"/>
    <w:rsid w:val="007F1B7B"/>
    <w:rsid w:val="007F25F4"/>
    <w:rsid w:val="007F3A92"/>
    <w:rsid w:val="007F51BB"/>
    <w:rsid w:val="007F56B0"/>
    <w:rsid w:val="007F5B17"/>
    <w:rsid w:val="00801450"/>
    <w:rsid w:val="00801867"/>
    <w:rsid w:val="00802347"/>
    <w:rsid w:val="0080384F"/>
    <w:rsid w:val="00810866"/>
    <w:rsid w:val="00810B0D"/>
    <w:rsid w:val="008138A9"/>
    <w:rsid w:val="008138FA"/>
    <w:rsid w:val="008150F5"/>
    <w:rsid w:val="008160AD"/>
    <w:rsid w:val="00816144"/>
    <w:rsid w:val="00817A45"/>
    <w:rsid w:val="0082046A"/>
    <w:rsid w:val="00824A8C"/>
    <w:rsid w:val="00824E1D"/>
    <w:rsid w:val="008265A5"/>
    <w:rsid w:val="00827C18"/>
    <w:rsid w:val="00827EF3"/>
    <w:rsid w:val="0083024B"/>
    <w:rsid w:val="00830972"/>
    <w:rsid w:val="00833126"/>
    <w:rsid w:val="00836346"/>
    <w:rsid w:val="0084090C"/>
    <w:rsid w:val="00840AAA"/>
    <w:rsid w:val="00842270"/>
    <w:rsid w:val="00843D1C"/>
    <w:rsid w:val="008443D6"/>
    <w:rsid w:val="00845A23"/>
    <w:rsid w:val="00845C0F"/>
    <w:rsid w:val="00845C4B"/>
    <w:rsid w:val="00845EFE"/>
    <w:rsid w:val="0085100F"/>
    <w:rsid w:val="00851EB5"/>
    <w:rsid w:val="00852BFF"/>
    <w:rsid w:val="008555E0"/>
    <w:rsid w:val="00855B12"/>
    <w:rsid w:val="008569A4"/>
    <w:rsid w:val="00860B87"/>
    <w:rsid w:val="00863A93"/>
    <w:rsid w:val="008701F4"/>
    <w:rsid w:val="00871044"/>
    <w:rsid w:val="0087145C"/>
    <w:rsid w:val="00876CFE"/>
    <w:rsid w:val="00877A43"/>
    <w:rsid w:val="00880E62"/>
    <w:rsid w:val="00881413"/>
    <w:rsid w:val="00882CD4"/>
    <w:rsid w:val="008830D5"/>
    <w:rsid w:val="00883A71"/>
    <w:rsid w:val="00885306"/>
    <w:rsid w:val="00885E45"/>
    <w:rsid w:val="00886F5B"/>
    <w:rsid w:val="00892BF6"/>
    <w:rsid w:val="00893933"/>
    <w:rsid w:val="00893E69"/>
    <w:rsid w:val="00893EC7"/>
    <w:rsid w:val="0089598D"/>
    <w:rsid w:val="00897EE0"/>
    <w:rsid w:val="008A0F74"/>
    <w:rsid w:val="008A1526"/>
    <w:rsid w:val="008A1830"/>
    <w:rsid w:val="008A31D0"/>
    <w:rsid w:val="008A376E"/>
    <w:rsid w:val="008A5D89"/>
    <w:rsid w:val="008A755C"/>
    <w:rsid w:val="008B0678"/>
    <w:rsid w:val="008B07C4"/>
    <w:rsid w:val="008B17B0"/>
    <w:rsid w:val="008B2BD5"/>
    <w:rsid w:val="008B4DBE"/>
    <w:rsid w:val="008B4F92"/>
    <w:rsid w:val="008B6947"/>
    <w:rsid w:val="008C3CF8"/>
    <w:rsid w:val="008C4142"/>
    <w:rsid w:val="008C4889"/>
    <w:rsid w:val="008C5C37"/>
    <w:rsid w:val="008D2CD7"/>
    <w:rsid w:val="008D3B39"/>
    <w:rsid w:val="008D5279"/>
    <w:rsid w:val="008E15C0"/>
    <w:rsid w:val="008E4F34"/>
    <w:rsid w:val="008E5ABA"/>
    <w:rsid w:val="008E612C"/>
    <w:rsid w:val="008E7A6A"/>
    <w:rsid w:val="008F2F32"/>
    <w:rsid w:val="008F35AE"/>
    <w:rsid w:val="008F4420"/>
    <w:rsid w:val="008F626F"/>
    <w:rsid w:val="008F7C53"/>
    <w:rsid w:val="00901AA2"/>
    <w:rsid w:val="00901EB3"/>
    <w:rsid w:val="00902DF6"/>
    <w:rsid w:val="009042F3"/>
    <w:rsid w:val="00907C65"/>
    <w:rsid w:val="0091086B"/>
    <w:rsid w:val="00911782"/>
    <w:rsid w:val="009202AB"/>
    <w:rsid w:val="00922FDA"/>
    <w:rsid w:val="0092526F"/>
    <w:rsid w:val="00925335"/>
    <w:rsid w:val="00926A98"/>
    <w:rsid w:val="00927E25"/>
    <w:rsid w:val="00932C15"/>
    <w:rsid w:val="00934B52"/>
    <w:rsid w:val="00935C4F"/>
    <w:rsid w:val="00941E17"/>
    <w:rsid w:val="00941E46"/>
    <w:rsid w:val="00942BF4"/>
    <w:rsid w:val="00946C9E"/>
    <w:rsid w:val="009503E9"/>
    <w:rsid w:val="00951883"/>
    <w:rsid w:val="00951AEB"/>
    <w:rsid w:val="00951D85"/>
    <w:rsid w:val="00953881"/>
    <w:rsid w:val="0095458C"/>
    <w:rsid w:val="00954948"/>
    <w:rsid w:val="00957E25"/>
    <w:rsid w:val="009603E3"/>
    <w:rsid w:val="0096621F"/>
    <w:rsid w:val="0096787E"/>
    <w:rsid w:val="009709E9"/>
    <w:rsid w:val="00970DB1"/>
    <w:rsid w:val="009718D2"/>
    <w:rsid w:val="00974172"/>
    <w:rsid w:val="0097484A"/>
    <w:rsid w:val="009760EC"/>
    <w:rsid w:val="00976FE7"/>
    <w:rsid w:val="009775FC"/>
    <w:rsid w:val="00977740"/>
    <w:rsid w:val="00980E27"/>
    <w:rsid w:val="0098193E"/>
    <w:rsid w:val="00981F2D"/>
    <w:rsid w:val="00983185"/>
    <w:rsid w:val="009840BF"/>
    <w:rsid w:val="00984E24"/>
    <w:rsid w:val="009877AB"/>
    <w:rsid w:val="00990B9E"/>
    <w:rsid w:val="00991859"/>
    <w:rsid w:val="009929A1"/>
    <w:rsid w:val="00992A92"/>
    <w:rsid w:val="00993158"/>
    <w:rsid w:val="00993563"/>
    <w:rsid w:val="009949E1"/>
    <w:rsid w:val="00995AC4"/>
    <w:rsid w:val="00996ABE"/>
    <w:rsid w:val="00997D82"/>
    <w:rsid w:val="00997DAD"/>
    <w:rsid w:val="009A2007"/>
    <w:rsid w:val="009A31A8"/>
    <w:rsid w:val="009A32A9"/>
    <w:rsid w:val="009A4654"/>
    <w:rsid w:val="009A6DBF"/>
    <w:rsid w:val="009B0907"/>
    <w:rsid w:val="009B0DBA"/>
    <w:rsid w:val="009B2F99"/>
    <w:rsid w:val="009B3C7D"/>
    <w:rsid w:val="009B3D4E"/>
    <w:rsid w:val="009B4206"/>
    <w:rsid w:val="009B44BD"/>
    <w:rsid w:val="009B471F"/>
    <w:rsid w:val="009B47AD"/>
    <w:rsid w:val="009B605F"/>
    <w:rsid w:val="009B6DD9"/>
    <w:rsid w:val="009B7246"/>
    <w:rsid w:val="009C054F"/>
    <w:rsid w:val="009C1B18"/>
    <w:rsid w:val="009C44C9"/>
    <w:rsid w:val="009C5384"/>
    <w:rsid w:val="009C5CED"/>
    <w:rsid w:val="009C5E66"/>
    <w:rsid w:val="009C6D77"/>
    <w:rsid w:val="009D10CE"/>
    <w:rsid w:val="009D1126"/>
    <w:rsid w:val="009D2305"/>
    <w:rsid w:val="009D2618"/>
    <w:rsid w:val="009D2AA3"/>
    <w:rsid w:val="009D35E5"/>
    <w:rsid w:val="009D4C67"/>
    <w:rsid w:val="009D574F"/>
    <w:rsid w:val="009D6ADF"/>
    <w:rsid w:val="009D6F99"/>
    <w:rsid w:val="009D7855"/>
    <w:rsid w:val="009E4FFF"/>
    <w:rsid w:val="009E5958"/>
    <w:rsid w:val="009E5FB6"/>
    <w:rsid w:val="009F08E4"/>
    <w:rsid w:val="009F0DA7"/>
    <w:rsid w:val="009F204D"/>
    <w:rsid w:val="009F258A"/>
    <w:rsid w:val="009F28D5"/>
    <w:rsid w:val="009F2C1C"/>
    <w:rsid w:val="009F466E"/>
    <w:rsid w:val="009F4B62"/>
    <w:rsid w:val="009F4BD5"/>
    <w:rsid w:val="009F4DC3"/>
    <w:rsid w:val="009F4EBC"/>
    <w:rsid w:val="009F6FE1"/>
    <w:rsid w:val="00A0108E"/>
    <w:rsid w:val="00A01335"/>
    <w:rsid w:val="00A01C36"/>
    <w:rsid w:val="00A02BA4"/>
    <w:rsid w:val="00A03422"/>
    <w:rsid w:val="00A03A33"/>
    <w:rsid w:val="00A0449E"/>
    <w:rsid w:val="00A062D7"/>
    <w:rsid w:val="00A06981"/>
    <w:rsid w:val="00A06C88"/>
    <w:rsid w:val="00A07E68"/>
    <w:rsid w:val="00A11114"/>
    <w:rsid w:val="00A11553"/>
    <w:rsid w:val="00A11F86"/>
    <w:rsid w:val="00A13458"/>
    <w:rsid w:val="00A138B5"/>
    <w:rsid w:val="00A142DE"/>
    <w:rsid w:val="00A1444A"/>
    <w:rsid w:val="00A203CA"/>
    <w:rsid w:val="00A21009"/>
    <w:rsid w:val="00A21D1C"/>
    <w:rsid w:val="00A21E4E"/>
    <w:rsid w:val="00A238D7"/>
    <w:rsid w:val="00A23A8C"/>
    <w:rsid w:val="00A30F7F"/>
    <w:rsid w:val="00A323C9"/>
    <w:rsid w:val="00A329D2"/>
    <w:rsid w:val="00A35189"/>
    <w:rsid w:val="00A362A0"/>
    <w:rsid w:val="00A36433"/>
    <w:rsid w:val="00A4003D"/>
    <w:rsid w:val="00A4165A"/>
    <w:rsid w:val="00A4190F"/>
    <w:rsid w:val="00A42F1A"/>
    <w:rsid w:val="00A44269"/>
    <w:rsid w:val="00A444E6"/>
    <w:rsid w:val="00A46018"/>
    <w:rsid w:val="00A47E57"/>
    <w:rsid w:val="00A50565"/>
    <w:rsid w:val="00A51932"/>
    <w:rsid w:val="00A52918"/>
    <w:rsid w:val="00A56212"/>
    <w:rsid w:val="00A56751"/>
    <w:rsid w:val="00A56CFA"/>
    <w:rsid w:val="00A57F15"/>
    <w:rsid w:val="00A611B5"/>
    <w:rsid w:val="00A619CA"/>
    <w:rsid w:val="00A641C9"/>
    <w:rsid w:val="00A645D3"/>
    <w:rsid w:val="00A64A11"/>
    <w:rsid w:val="00A65ABB"/>
    <w:rsid w:val="00A6786D"/>
    <w:rsid w:val="00A70412"/>
    <w:rsid w:val="00A70B6C"/>
    <w:rsid w:val="00A70D7D"/>
    <w:rsid w:val="00A71569"/>
    <w:rsid w:val="00A72B35"/>
    <w:rsid w:val="00A74EE7"/>
    <w:rsid w:val="00A80B86"/>
    <w:rsid w:val="00A850BC"/>
    <w:rsid w:val="00A85C6E"/>
    <w:rsid w:val="00A86E01"/>
    <w:rsid w:val="00A9167A"/>
    <w:rsid w:val="00A93D7C"/>
    <w:rsid w:val="00A94008"/>
    <w:rsid w:val="00A94A97"/>
    <w:rsid w:val="00A954EF"/>
    <w:rsid w:val="00A958ED"/>
    <w:rsid w:val="00AA283F"/>
    <w:rsid w:val="00AA5FD3"/>
    <w:rsid w:val="00AA79E8"/>
    <w:rsid w:val="00AB04CC"/>
    <w:rsid w:val="00AB1988"/>
    <w:rsid w:val="00AB1DB8"/>
    <w:rsid w:val="00AB213C"/>
    <w:rsid w:val="00AB2CFF"/>
    <w:rsid w:val="00AB3F6B"/>
    <w:rsid w:val="00AB40DB"/>
    <w:rsid w:val="00AC1838"/>
    <w:rsid w:val="00AC3A5E"/>
    <w:rsid w:val="00AC4982"/>
    <w:rsid w:val="00AC4ED7"/>
    <w:rsid w:val="00AC5434"/>
    <w:rsid w:val="00AC61A3"/>
    <w:rsid w:val="00AC620E"/>
    <w:rsid w:val="00AC7819"/>
    <w:rsid w:val="00AD0096"/>
    <w:rsid w:val="00AD09F0"/>
    <w:rsid w:val="00AD0F3A"/>
    <w:rsid w:val="00AD259C"/>
    <w:rsid w:val="00AD4BDB"/>
    <w:rsid w:val="00AD576A"/>
    <w:rsid w:val="00AD5BEA"/>
    <w:rsid w:val="00AD6959"/>
    <w:rsid w:val="00AD69AD"/>
    <w:rsid w:val="00AE0CCA"/>
    <w:rsid w:val="00AE160D"/>
    <w:rsid w:val="00AE18FC"/>
    <w:rsid w:val="00AE2878"/>
    <w:rsid w:val="00AE46B0"/>
    <w:rsid w:val="00AE4862"/>
    <w:rsid w:val="00AE6959"/>
    <w:rsid w:val="00AF06B5"/>
    <w:rsid w:val="00AF3748"/>
    <w:rsid w:val="00AF3A63"/>
    <w:rsid w:val="00AF58B2"/>
    <w:rsid w:val="00AF58C2"/>
    <w:rsid w:val="00AF7360"/>
    <w:rsid w:val="00B03280"/>
    <w:rsid w:val="00B060B1"/>
    <w:rsid w:val="00B0671C"/>
    <w:rsid w:val="00B07626"/>
    <w:rsid w:val="00B07C87"/>
    <w:rsid w:val="00B07E32"/>
    <w:rsid w:val="00B07F28"/>
    <w:rsid w:val="00B1140B"/>
    <w:rsid w:val="00B12CF9"/>
    <w:rsid w:val="00B1332C"/>
    <w:rsid w:val="00B13705"/>
    <w:rsid w:val="00B13D16"/>
    <w:rsid w:val="00B15C32"/>
    <w:rsid w:val="00B20AC7"/>
    <w:rsid w:val="00B216EF"/>
    <w:rsid w:val="00B21DAF"/>
    <w:rsid w:val="00B227D6"/>
    <w:rsid w:val="00B23FF6"/>
    <w:rsid w:val="00B2579E"/>
    <w:rsid w:val="00B26C37"/>
    <w:rsid w:val="00B26DB0"/>
    <w:rsid w:val="00B26F31"/>
    <w:rsid w:val="00B27DB1"/>
    <w:rsid w:val="00B307F3"/>
    <w:rsid w:val="00B35AC8"/>
    <w:rsid w:val="00B456E4"/>
    <w:rsid w:val="00B45776"/>
    <w:rsid w:val="00B458BB"/>
    <w:rsid w:val="00B461D8"/>
    <w:rsid w:val="00B463FE"/>
    <w:rsid w:val="00B4695D"/>
    <w:rsid w:val="00B46A27"/>
    <w:rsid w:val="00B478F8"/>
    <w:rsid w:val="00B47ACD"/>
    <w:rsid w:val="00B47B8C"/>
    <w:rsid w:val="00B51427"/>
    <w:rsid w:val="00B518FC"/>
    <w:rsid w:val="00B53415"/>
    <w:rsid w:val="00B54180"/>
    <w:rsid w:val="00B5599F"/>
    <w:rsid w:val="00B618AC"/>
    <w:rsid w:val="00B64BC7"/>
    <w:rsid w:val="00B66AAC"/>
    <w:rsid w:val="00B67CED"/>
    <w:rsid w:val="00B70905"/>
    <w:rsid w:val="00B715EC"/>
    <w:rsid w:val="00B715ED"/>
    <w:rsid w:val="00B71BDD"/>
    <w:rsid w:val="00B724D9"/>
    <w:rsid w:val="00B73819"/>
    <w:rsid w:val="00B74CBD"/>
    <w:rsid w:val="00B7734C"/>
    <w:rsid w:val="00B801CC"/>
    <w:rsid w:val="00B804FB"/>
    <w:rsid w:val="00B814E9"/>
    <w:rsid w:val="00B83743"/>
    <w:rsid w:val="00B845DE"/>
    <w:rsid w:val="00B848C9"/>
    <w:rsid w:val="00B8498A"/>
    <w:rsid w:val="00B85DD7"/>
    <w:rsid w:val="00B86535"/>
    <w:rsid w:val="00B91BE6"/>
    <w:rsid w:val="00B91E4E"/>
    <w:rsid w:val="00B930E9"/>
    <w:rsid w:val="00B93B79"/>
    <w:rsid w:val="00BA07D3"/>
    <w:rsid w:val="00BA4180"/>
    <w:rsid w:val="00BA4284"/>
    <w:rsid w:val="00BA65E6"/>
    <w:rsid w:val="00BA7C75"/>
    <w:rsid w:val="00BB0876"/>
    <w:rsid w:val="00BB2687"/>
    <w:rsid w:val="00BB29F5"/>
    <w:rsid w:val="00BB562B"/>
    <w:rsid w:val="00BB7472"/>
    <w:rsid w:val="00BB76C1"/>
    <w:rsid w:val="00BC1C3C"/>
    <w:rsid w:val="00BC1C61"/>
    <w:rsid w:val="00BC26FC"/>
    <w:rsid w:val="00BC285B"/>
    <w:rsid w:val="00BC2D59"/>
    <w:rsid w:val="00BC6050"/>
    <w:rsid w:val="00BC6DEE"/>
    <w:rsid w:val="00BC7117"/>
    <w:rsid w:val="00BC7130"/>
    <w:rsid w:val="00BC789C"/>
    <w:rsid w:val="00BD055F"/>
    <w:rsid w:val="00BD390E"/>
    <w:rsid w:val="00BD44FB"/>
    <w:rsid w:val="00BD5553"/>
    <w:rsid w:val="00BD5673"/>
    <w:rsid w:val="00BD6130"/>
    <w:rsid w:val="00BD78AC"/>
    <w:rsid w:val="00BD7A4B"/>
    <w:rsid w:val="00BE0D0E"/>
    <w:rsid w:val="00BE20C0"/>
    <w:rsid w:val="00BE3314"/>
    <w:rsid w:val="00BE374D"/>
    <w:rsid w:val="00BE4BE7"/>
    <w:rsid w:val="00BE5637"/>
    <w:rsid w:val="00BE732D"/>
    <w:rsid w:val="00BF61DB"/>
    <w:rsid w:val="00BF7A22"/>
    <w:rsid w:val="00C02AE1"/>
    <w:rsid w:val="00C03160"/>
    <w:rsid w:val="00C03AC9"/>
    <w:rsid w:val="00C03CDD"/>
    <w:rsid w:val="00C03D3D"/>
    <w:rsid w:val="00C04B4D"/>
    <w:rsid w:val="00C06EA3"/>
    <w:rsid w:val="00C11195"/>
    <w:rsid w:val="00C12671"/>
    <w:rsid w:val="00C12FB7"/>
    <w:rsid w:val="00C20809"/>
    <w:rsid w:val="00C2099B"/>
    <w:rsid w:val="00C2548C"/>
    <w:rsid w:val="00C26CF1"/>
    <w:rsid w:val="00C301A2"/>
    <w:rsid w:val="00C30F42"/>
    <w:rsid w:val="00C32440"/>
    <w:rsid w:val="00C333C9"/>
    <w:rsid w:val="00C33475"/>
    <w:rsid w:val="00C33ED4"/>
    <w:rsid w:val="00C345B3"/>
    <w:rsid w:val="00C345C4"/>
    <w:rsid w:val="00C364E9"/>
    <w:rsid w:val="00C3663A"/>
    <w:rsid w:val="00C3742C"/>
    <w:rsid w:val="00C400B2"/>
    <w:rsid w:val="00C401F5"/>
    <w:rsid w:val="00C41E21"/>
    <w:rsid w:val="00C44470"/>
    <w:rsid w:val="00C45680"/>
    <w:rsid w:val="00C4637C"/>
    <w:rsid w:val="00C46AAB"/>
    <w:rsid w:val="00C46E6A"/>
    <w:rsid w:val="00C47F7A"/>
    <w:rsid w:val="00C50C99"/>
    <w:rsid w:val="00C525E6"/>
    <w:rsid w:val="00C52E8D"/>
    <w:rsid w:val="00C545D3"/>
    <w:rsid w:val="00C61256"/>
    <w:rsid w:val="00C614E6"/>
    <w:rsid w:val="00C62413"/>
    <w:rsid w:val="00C62D75"/>
    <w:rsid w:val="00C65B29"/>
    <w:rsid w:val="00C66AD3"/>
    <w:rsid w:val="00C67167"/>
    <w:rsid w:val="00C705E0"/>
    <w:rsid w:val="00C73A8B"/>
    <w:rsid w:val="00C75B6C"/>
    <w:rsid w:val="00C773EE"/>
    <w:rsid w:val="00C8000E"/>
    <w:rsid w:val="00C808E7"/>
    <w:rsid w:val="00C80E38"/>
    <w:rsid w:val="00C84666"/>
    <w:rsid w:val="00C858CF"/>
    <w:rsid w:val="00C85EE6"/>
    <w:rsid w:val="00C86B79"/>
    <w:rsid w:val="00C873E4"/>
    <w:rsid w:val="00C931D3"/>
    <w:rsid w:val="00C9541F"/>
    <w:rsid w:val="00C95E68"/>
    <w:rsid w:val="00C96BD8"/>
    <w:rsid w:val="00CA1897"/>
    <w:rsid w:val="00CA1BDF"/>
    <w:rsid w:val="00CA2C7A"/>
    <w:rsid w:val="00CA4F5F"/>
    <w:rsid w:val="00CA748C"/>
    <w:rsid w:val="00CB4BBF"/>
    <w:rsid w:val="00CB5384"/>
    <w:rsid w:val="00CB6030"/>
    <w:rsid w:val="00CC2BA8"/>
    <w:rsid w:val="00CC2DBE"/>
    <w:rsid w:val="00CC5390"/>
    <w:rsid w:val="00CC7772"/>
    <w:rsid w:val="00CD0484"/>
    <w:rsid w:val="00CD3EBD"/>
    <w:rsid w:val="00CD6F29"/>
    <w:rsid w:val="00CE13CC"/>
    <w:rsid w:val="00CE3933"/>
    <w:rsid w:val="00CE56DC"/>
    <w:rsid w:val="00CE60AB"/>
    <w:rsid w:val="00CE628E"/>
    <w:rsid w:val="00CE64FC"/>
    <w:rsid w:val="00CE71E1"/>
    <w:rsid w:val="00CF317A"/>
    <w:rsid w:val="00CF5CF5"/>
    <w:rsid w:val="00CF6F32"/>
    <w:rsid w:val="00CF7EE6"/>
    <w:rsid w:val="00D0021A"/>
    <w:rsid w:val="00D0036A"/>
    <w:rsid w:val="00D0038C"/>
    <w:rsid w:val="00D003E7"/>
    <w:rsid w:val="00D016AC"/>
    <w:rsid w:val="00D03E4C"/>
    <w:rsid w:val="00D04573"/>
    <w:rsid w:val="00D1250A"/>
    <w:rsid w:val="00D126AE"/>
    <w:rsid w:val="00D129AF"/>
    <w:rsid w:val="00D14411"/>
    <w:rsid w:val="00D17B52"/>
    <w:rsid w:val="00D23412"/>
    <w:rsid w:val="00D264CE"/>
    <w:rsid w:val="00D32740"/>
    <w:rsid w:val="00D33B1F"/>
    <w:rsid w:val="00D35359"/>
    <w:rsid w:val="00D4045D"/>
    <w:rsid w:val="00D40A1B"/>
    <w:rsid w:val="00D41D9B"/>
    <w:rsid w:val="00D478CD"/>
    <w:rsid w:val="00D50913"/>
    <w:rsid w:val="00D50BC6"/>
    <w:rsid w:val="00D517C1"/>
    <w:rsid w:val="00D522A3"/>
    <w:rsid w:val="00D554D7"/>
    <w:rsid w:val="00D55BD3"/>
    <w:rsid w:val="00D56DC0"/>
    <w:rsid w:val="00D578CB"/>
    <w:rsid w:val="00D6036B"/>
    <w:rsid w:val="00D609BA"/>
    <w:rsid w:val="00D60AF0"/>
    <w:rsid w:val="00D60FC5"/>
    <w:rsid w:val="00D611A1"/>
    <w:rsid w:val="00D618CD"/>
    <w:rsid w:val="00D6190F"/>
    <w:rsid w:val="00D6352A"/>
    <w:rsid w:val="00D652A1"/>
    <w:rsid w:val="00D7143B"/>
    <w:rsid w:val="00D732B2"/>
    <w:rsid w:val="00D772B4"/>
    <w:rsid w:val="00D804AD"/>
    <w:rsid w:val="00D8388F"/>
    <w:rsid w:val="00D852B4"/>
    <w:rsid w:val="00D85E18"/>
    <w:rsid w:val="00D868F0"/>
    <w:rsid w:val="00D87ABE"/>
    <w:rsid w:val="00D90BC6"/>
    <w:rsid w:val="00D91339"/>
    <w:rsid w:val="00D940E8"/>
    <w:rsid w:val="00D94E1A"/>
    <w:rsid w:val="00D976A3"/>
    <w:rsid w:val="00D97F95"/>
    <w:rsid w:val="00DA02DB"/>
    <w:rsid w:val="00DA1E35"/>
    <w:rsid w:val="00DA21BB"/>
    <w:rsid w:val="00DA3E1A"/>
    <w:rsid w:val="00DA50D3"/>
    <w:rsid w:val="00DA5505"/>
    <w:rsid w:val="00DA5790"/>
    <w:rsid w:val="00DA790F"/>
    <w:rsid w:val="00DB311A"/>
    <w:rsid w:val="00DB4B6B"/>
    <w:rsid w:val="00DB4EA4"/>
    <w:rsid w:val="00DB6AB3"/>
    <w:rsid w:val="00DB73EC"/>
    <w:rsid w:val="00DB7637"/>
    <w:rsid w:val="00DC1D4E"/>
    <w:rsid w:val="00DC28DE"/>
    <w:rsid w:val="00DC29F3"/>
    <w:rsid w:val="00DC70F1"/>
    <w:rsid w:val="00DC7F11"/>
    <w:rsid w:val="00DD1243"/>
    <w:rsid w:val="00DD4754"/>
    <w:rsid w:val="00DD6396"/>
    <w:rsid w:val="00DE0B8C"/>
    <w:rsid w:val="00DE0E48"/>
    <w:rsid w:val="00DE212A"/>
    <w:rsid w:val="00DE21E5"/>
    <w:rsid w:val="00DE282F"/>
    <w:rsid w:val="00DE2BC6"/>
    <w:rsid w:val="00DE2E1C"/>
    <w:rsid w:val="00DE370E"/>
    <w:rsid w:val="00DE3AF4"/>
    <w:rsid w:val="00DE4E89"/>
    <w:rsid w:val="00DE5B9E"/>
    <w:rsid w:val="00DE720D"/>
    <w:rsid w:val="00DE72C6"/>
    <w:rsid w:val="00DF04CF"/>
    <w:rsid w:val="00DF3BE2"/>
    <w:rsid w:val="00DF4204"/>
    <w:rsid w:val="00DF5654"/>
    <w:rsid w:val="00E03A34"/>
    <w:rsid w:val="00E0436A"/>
    <w:rsid w:val="00E07F78"/>
    <w:rsid w:val="00E11073"/>
    <w:rsid w:val="00E11B13"/>
    <w:rsid w:val="00E120EE"/>
    <w:rsid w:val="00E13DED"/>
    <w:rsid w:val="00E15F59"/>
    <w:rsid w:val="00E168C8"/>
    <w:rsid w:val="00E22DF2"/>
    <w:rsid w:val="00E241C8"/>
    <w:rsid w:val="00E25365"/>
    <w:rsid w:val="00E25FC3"/>
    <w:rsid w:val="00E26907"/>
    <w:rsid w:val="00E27EE6"/>
    <w:rsid w:val="00E30659"/>
    <w:rsid w:val="00E31C62"/>
    <w:rsid w:val="00E31DC4"/>
    <w:rsid w:val="00E31F88"/>
    <w:rsid w:val="00E32F4D"/>
    <w:rsid w:val="00E347EC"/>
    <w:rsid w:val="00E3674F"/>
    <w:rsid w:val="00E36F0A"/>
    <w:rsid w:val="00E37726"/>
    <w:rsid w:val="00E37F97"/>
    <w:rsid w:val="00E40841"/>
    <w:rsid w:val="00E41268"/>
    <w:rsid w:val="00E421C4"/>
    <w:rsid w:val="00E45FEA"/>
    <w:rsid w:val="00E4787E"/>
    <w:rsid w:val="00E51019"/>
    <w:rsid w:val="00E5223D"/>
    <w:rsid w:val="00E52FA8"/>
    <w:rsid w:val="00E541C6"/>
    <w:rsid w:val="00E55400"/>
    <w:rsid w:val="00E562B9"/>
    <w:rsid w:val="00E57657"/>
    <w:rsid w:val="00E60ED5"/>
    <w:rsid w:val="00E61C76"/>
    <w:rsid w:val="00E63418"/>
    <w:rsid w:val="00E646AB"/>
    <w:rsid w:val="00E652B9"/>
    <w:rsid w:val="00E6561C"/>
    <w:rsid w:val="00E65818"/>
    <w:rsid w:val="00E66535"/>
    <w:rsid w:val="00E71508"/>
    <w:rsid w:val="00E71EE9"/>
    <w:rsid w:val="00E7432A"/>
    <w:rsid w:val="00E74935"/>
    <w:rsid w:val="00E75F1A"/>
    <w:rsid w:val="00E77BAD"/>
    <w:rsid w:val="00E8297A"/>
    <w:rsid w:val="00E83F62"/>
    <w:rsid w:val="00E84796"/>
    <w:rsid w:val="00E853F4"/>
    <w:rsid w:val="00E90980"/>
    <w:rsid w:val="00E930D4"/>
    <w:rsid w:val="00E9377A"/>
    <w:rsid w:val="00E93AD5"/>
    <w:rsid w:val="00E9423A"/>
    <w:rsid w:val="00E959D9"/>
    <w:rsid w:val="00E9789D"/>
    <w:rsid w:val="00EA089E"/>
    <w:rsid w:val="00EA0A70"/>
    <w:rsid w:val="00EA1131"/>
    <w:rsid w:val="00EA1EE5"/>
    <w:rsid w:val="00EA1F8C"/>
    <w:rsid w:val="00EA4C3D"/>
    <w:rsid w:val="00EA55C5"/>
    <w:rsid w:val="00EB29F3"/>
    <w:rsid w:val="00EB4471"/>
    <w:rsid w:val="00EB6170"/>
    <w:rsid w:val="00EB7057"/>
    <w:rsid w:val="00EB7F9E"/>
    <w:rsid w:val="00EC0DB6"/>
    <w:rsid w:val="00EC4ECE"/>
    <w:rsid w:val="00EC5250"/>
    <w:rsid w:val="00EC60C8"/>
    <w:rsid w:val="00ED2B7D"/>
    <w:rsid w:val="00ED3433"/>
    <w:rsid w:val="00ED6812"/>
    <w:rsid w:val="00ED7C1F"/>
    <w:rsid w:val="00EE0D05"/>
    <w:rsid w:val="00EE3BE3"/>
    <w:rsid w:val="00EE3DE9"/>
    <w:rsid w:val="00EE45F7"/>
    <w:rsid w:val="00EE599B"/>
    <w:rsid w:val="00EE7B74"/>
    <w:rsid w:val="00EF0C13"/>
    <w:rsid w:val="00EF250A"/>
    <w:rsid w:val="00EF269C"/>
    <w:rsid w:val="00EF3D6B"/>
    <w:rsid w:val="00EF3DE0"/>
    <w:rsid w:val="00EF541F"/>
    <w:rsid w:val="00EF6FF3"/>
    <w:rsid w:val="00F01166"/>
    <w:rsid w:val="00F02E7D"/>
    <w:rsid w:val="00F03A70"/>
    <w:rsid w:val="00F03B8C"/>
    <w:rsid w:val="00F04326"/>
    <w:rsid w:val="00F048F3"/>
    <w:rsid w:val="00F04A59"/>
    <w:rsid w:val="00F05154"/>
    <w:rsid w:val="00F05289"/>
    <w:rsid w:val="00F05C75"/>
    <w:rsid w:val="00F0622B"/>
    <w:rsid w:val="00F06630"/>
    <w:rsid w:val="00F11A62"/>
    <w:rsid w:val="00F15211"/>
    <w:rsid w:val="00F15BD5"/>
    <w:rsid w:val="00F16449"/>
    <w:rsid w:val="00F17C00"/>
    <w:rsid w:val="00F21B96"/>
    <w:rsid w:val="00F21CB2"/>
    <w:rsid w:val="00F23353"/>
    <w:rsid w:val="00F27BA2"/>
    <w:rsid w:val="00F305E2"/>
    <w:rsid w:val="00F31CE4"/>
    <w:rsid w:val="00F32FFA"/>
    <w:rsid w:val="00F3499B"/>
    <w:rsid w:val="00F371B1"/>
    <w:rsid w:val="00F42FEC"/>
    <w:rsid w:val="00F453B3"/>
    <w:rsid w:val="00F4712D"/>
    <w:rsid w:val="00F47AB7"/>
    <w:rsid w:val="00F51470"/>
    <w:rsid w:val="00F5211D"/>
    <w:rsid w:val="00F543C1"/>
    <w:rsid w:val="00F5625D"/>
    <w:rsid w:val="00F56B4E"/>
    <w:rsid w:val="00F56C1B"/>
    <w:rsid w:val="00F57462"/>
    <w:rsid w:val="00F65300"/>
    <w:rsid w:val="00F67FCF"/>
    <w:rsid w:val="00F83671"/>
    <w:rsid w:val="00F84F0C"/>
    <w:rsid w:val="00F8570A"/>
    <w:rsid w:val="00F87914"/>
    <w:rsid w:val="00F92ECD"/>
    <w:rsid w:val="00F97F6A"/>
    <w:rsid w:val="00FA0096"/>
    <w:rsid w:val="00FA360F"/>
    <w:rsid w:val="00FA5C2D"/>
    <w:rsid w:val="00FA627B"/>
    <w:rsid w:val="00FA65B9"/>
    <w:rsid w:val="00FA723E"/>
    <w:rsid w:val="00FA766C"/>
    <w:rsid w:val="00FB0361"/>
    <w:rsid w:val="00FB0876"/>
    <w:rsid w:val="00FB0B41"/>
    <w:rsid w:val="00FB26A6"/>
    <w:rsid w:val="00FB3171"/>
    <w:rsid w:val="00FB331E"/>
    <w:rsid w:val="00FB33B5"/>
    <w:rsid w:val="00FB466D"/>
    <w:rsid w:val="00FC1742"/>
    <w:rsid w:val="00FC1E12"/>
    <w:rsid w:val="00FC3FE7"/>
    <w:rsid w:val="00FC4A41"/>
    <w:rsid w:val="00FC51B1"/>
    <w:rsid w:val="00FC7E3C"/>
    <w:rsid w:val="00FD1B96"/>
    <w:rsid w:val="00FD474B"/>
    <w:rsid w:val="00FD4A96"/>
    <w:rsid w:val="00FD4BE7"/>
    <w:rsid w:val="00FD6AD0"/>
    <w:rsid w:val="00FD756A"/>
    <w:rsid w:val="00FE23AF"/>
    <w:rsid w:val="00FE2A9E"/>
    <w:rsid w:val="00FE4589"/>
    <w:rsid w:val="00FE773C"/>
    <w:rsid w:val="00FF3724"/>
    <w:rsid w:val="02666693"/>
    <w:rsid w:val="0A0C0072"/>
    <w:rsid w:val="0B5A2774"/>
    <w:rsid w:val="0FF00728"/>
    <w:rsid w:val="1AA91997"/>
    <w:rsid w:val="2C6B2081"/>
    <w:rsid w:val="34C21B88"/>
    <w:rsid w:val="41FB6D60"/>
    <w:rsid w:val="4718779A"/>
    <w:rsid w:val="4ECC1FD0"/>
    <w:rsid w:val="5BAC7E9C"/>
    <w:rsid w:val="5CB34445"/>
    <w:rsid w:val="5CDA189C"/>
    <w:rsid w:val="5E59518E"/>
    <w:rsid w:val="658A09E9"/>
    <w:rsid w:val="70853FB1"/>
    <w:rsid w:val="7BEF13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5"/>
    <w:qFormat/>
    <w:uiPriority w:val="9"/>
    <w:pPr>
      <w:keepNext/>
      <w:keepLines/>
      <w:spacing w:before="50" w:beforeLines="50" w:line="360" w:lineRule="auto"/>
      <w:ind w:firstLine="200" w:firstLineChars="200"/>
      <w:outlineLvl w:val="0"/>
    </w:pPr>
    <w:rPr>
      <w:rFonts w:ascii="Times New Roman" w:hAnsi="Times New Roman" w:eastAsia="仿宋_GB2312"/>
      <w:bCs/>
      <w:kern w:val="44"/>
      <w:sz w:val="32"/>
      <w:szCs w:val="44"/>
    </w:rPr>
  </w:style>
  <w:style w:type="paragraph" w:styleId="3">
    <w:name w:val="heading 2"/>
    <w:basedOn w:val="1"/>
    <w:next w:val="1"/>
    <w:link w:val="38"/>
    <w:unhideWhenUsed/>
    <w:qFormat/>
    <w:uiPriority w:val="9"/>
    <w:pPr>
      <w:keepNext/>
      <w:keepLines/>
      <w:numPr>
        <w:ilvl w:val="1"/>
        <w:numId w:val="1"/>
      </w:numPr>
      <w:tabs>
        <w:tab w:val="left" w:pos="424"/>
      </w:tabs>
      <w:spacing w:line="360" w:lineRule="auto"/>
      <w:outlineLvl w:val="1"/>
    </w:pPr>
    <w:rPr>
      <w:rFonts w:ascii="Times New Roman" w:hAnsi="Times New Roman" w:eastAsia="仿宋_GB2312" w:cstheme="majorBidi"/>
      <w:bCs/>
      <w:sz w:val="32"/>
      <w:szCs w:val="32"/>
    </w:rPr>
  </w:style>
  <w:style w:type="paragraph" w:styleId="4">
    <w:name w:val="heading 3"/>
    <w:basedOn w:val="1"/>
    <w:next w:val="1"/>
    <w:link w:val="39"/>
    <w:unhideWhenUsed/>
    <w:qFormat/>
    <w:uiPriority w:val="9"/>
    <w:pPr>
      <w:keepNext/>
      <w:keepLines/>
      <w:numPr>
        <w:ilvl w:val="2"/>
        <w:numId w:val="1"/>
      </w:numPr>
      <w:spacing w:line="360" w:lineRule="auto"/>
      <w:outlineLvl w:val="2"/>
    </w:pPr>
    <w:rPr>
      <w:rFonts w:ascii="Times New Roman" w:hAnsi="Times New Roman" w:eastAsia="仿宋_GB2312"/>
      <w:bCs/>
      <w:sz w:val="32"/>
      <w:szCs w:val="32"/>
    </w:rPr>
  </w:style>
  <w:style w:type="paragraph" w:styleId="5">
    <w:name w:val="heading 4"/>
    <w:basedOn w:val="1"/>
    <w:next w:val="1"/>
    <w:link w:val="4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2">
    <w:name w:val="Default Paragraph Font"/>
    <w:semiHidden/>
    <w:unhideWhenUsed/>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6">
    <w:name w:val="toc 7"/>
    <w:basedOn w:val="1"/>
    <w:next w:val="1"/>
    <w:unhideWhenUsed/>
    <w:qFormat/>
    <w:uiPriority w:val="39"/>
    <w:pPr>
      <w:ind w:left="2520" w:leftChars="1200"/>
    </w:pPr>
  </w:style>
  <w:style w:type="paragraph" w:styleId="7">
    <w:name w:val="caption"/>
    <w:basedOn w:val="1"/>
    <w:next w:val="1"/>
    <w:unhideWhenUsed/>
    <w:qFormat/>
    <w:uiPriority w:val="35"/>
    <w:rPr>
      <w:rFonts w:eastAsia="黑体" w:asciiTheme="majorHAnsi" w:hAnsiTheme="majorHAnsi" w:cstheme="majorBidi"/>
      <w:sz w:val="20"/>
      <w:szCs w:val="20"/>
    </w:rPr>
  </w:style>
  <w:style w:type="paragraph" w:styleId="8">
    <w:name w:val="annotation text"/>
    <w:basedOn w:val="1"/>
    <w:link w:val="28"/>
    <w:unhideWhenUsed/>
    <w:qFormat/>
    <w:uiPriority w:val="99"/>
    <w:pPr>
      <w:jc w:val="left"/>
    </w:pPr>
  </w:style>
  <w:style w:type="paragraph" w:styleId="9">
    <w:name w:val="toc 5"/>
    <w:basedOn w:val="1"/>
    <w:next w:val="1"/>
    <w:unhideWhenUsed/>
    <w:qFormat/>
    <w:uiPriority w:val="39"/>
    <w:pPr>
      <w:ind w:left="1680" w:leftChars="800"/>
    </w:pPr>
  </w:style>
  <w:style w:type="paragraph" w:styleId="10">
    <w:name w:val="toc 3"/>
    <w:basedOn w:val="1"/>
    <w:next w:val="1"/>
    <w:unhideWhenUsed/>
    <w:qFormat/>
    <w:uiPriority w:val="39"/>
    <w:pPr>
      <w:tabs>
        <w:tab w:val="right" w:leader="dot" w:pos="8296"/>
      </w:tabs>
      <w:ind w:left="840" w:leftChars="400"/>
    </w:pPr>
  </w:style>
  <w:style w:type="paragraph" w:styleId="11">
    <w:name w:val="toc 8"/>
    <w:basedOn w:val="1"/>
    <w:next w:val="1"/>
    <w:unhideWhenUsed/>
    <w:qFormat/>
    <w:uiPriority w:val="39"/>
    <w:pPr>
      <w:ind w:left="2940" w:leftChars="1400"/>
    </w:pPr>
  </w:style>
  <w:style w:type="paragraph" w:styleId="12">
    <w:name w:val="footer"/>
    <w:basedOn w:val="1"/>
    <w:link w:val="25"/>
    <w:unhideWhenUsed/>
    <w:qFormat/>
    <w:uiPriority w:val="99"/>
    <w:pPr>
      <w:tabs>
        <w:tab w:val="center" w:pos="4153"/>
        <w:tab w:val="right" w:pos="8306"/>
      </w:tabs>
      <w:snapToGrid w:val="0"/>
      <w:jc w:val="left"/>
    </w:pPr>
    <w:rPr>
      <w:rFonts w:ascii="Calibri" w:hAnsi="Calibri" w:eastAsia="宋体" w:cs="黑体"/>
      <w:sz w:val="18"/>
      <w:szCs w:val="18"/>
    </w:rPr>
  </w:style>
  <w:style w:type="paragraph" w:styleId="13">
    <w:name w:val="header"/>
    <w:basedOn w:val="1"/>
    <w:link w:val="26"/>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pPr>
      <w:tabs>
        <w:tab w:val="right" w:leader="dot" w:pos="8296"/>
      </w:tabs>
    </w:pPr>
  </w:style>
  <w:style w:type="paragraph" w:styleId="15">
    <w:name w:val="toc 4"/>
    <w:basedOn w:val="1"/>
    <w:next w:val="1"/>
    <w:unhideWhenUsed/>
    <w:qFormat/>
    <w:uiPriority w:val="39"/>
    <w:pPr>
      <w:ind w:left="1260" w:leftChars="600"/>
    </w:pPr>
  </w:style>
  <w:style w:type="paragraph" w:styleId="16">
    <w:name w:val="toc 6"/>
    <w:basedOn w:val="1"/>
    <w:next w:val="1"/>
    <w:unhideWhenUsed/>
    <w:qFormat/>
    <w:uiPriority w:val="39"/>
    <w:pPr>
      <w:ind w:left="2100" w:leftChars="1000"/>
    </w:pPr>
  </w:style>
  <w:style w:type="paragraph" w:styleId="17">
    <w:name w:val="toc 2"/>
    <w:basedOn w:val="1"/>
    <w:next w:val="1"/>
    <w:unhideWhenUsed/>
    <w:qFormat/>
    <w:uiPriority w:val="39"/>
    <w:pPr>
      <w:tabs>
        <w:tab w:val="right" w:leader="dot" w:pos="8296"/>
      </w:tabs>
      <w:ind w:left="420" w:leftChars="200"/>
    </w:pPr>
  </w:style>
  <w:style w:type="paragraph" w:styleId="18">
    <w:name w:val="toc 9"/>
    <w:basedOn w:val="1"/>
    <w:next w:val="1"/>
    <w:unhideWhenUsed/>
    <w:qFormat/>
    <w:uiPriority w:val="39"/>
    <w:pPr>
      <w:ind w:left="3360" w:leftChars="1600"/>
    </w:pPr>
  </w:style>
  <w:style w:type="paragraph" w:styleId="19">
    <w:name w:val="annotation subject"/>
    <w:basedOn w:val="8"/>
    <w:next w:val="8"/>
    <w:link w:val="29"/>
    <w:unhideWhenUsed/>
    <w:qFormat/>
    <w:uiPriority w:val="99"/>
    <w:rPr>
      <w:b/>
      <w:bCs/>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Hyperlink"/>
    <w:basedOn w:val="22"/>
    <w:unhideWhenUsed/>
    <w:qFormat/>
    <w:uiPriority w:val="99"/>
    <w:rPr>
      <w:color w:val="0000FF"/>
      <w:u w:val="single"/>
    </w:rPr>
  </w:style>
  <w:style w:type="character" w:styleId="24">
    <w:name w:val="annotation reference"/>
    <w:basedOn w:val="22"/>
    <w:unhideWhenUsed/>
    <w:qFormat/>
    <w:uiPriority w:val="99"/>
    <w:rPr>
      <w:sz w:val="21"/>
      <w:szCs w:val="21"/>
    </w:rPr>
  </w:style>
  <w:style w:type="character" w:customStyle="1" w:styleId="25">
    <w:name w:val="页脚 字符"/>
    <w:basedOn w:val="22"/>
    <w:link w:val="12"/>
    <w:qFormat/>
    <w:uiPriority w:val="99"/>
    <w:rPr>
      <w:rFonts w:ascii="Calibri" w:hAnsi="Calibri" w:eastAsia="宋体" w:cs="黑体"/>
      <w:sz w:val="18"/>
      <w:szCs w:val="18"/>
    </w:rPr>
  </w:style>
  <w:style w:type="character" w:customStyle="1" w:styleId="26">
    <w:name w:val="页眉 字符"/>
    <w:basedOn w:val="22"/>
    <w:link w:val="13"/>
    <w:qFormat/>
    <w:uiPriority w:val="99"/>
    <w:rPr>
      <w:sz w:val="18"/>
      <w:szCs w:val="18"/>
    </w:rPr>
  </w:style>
  <w:style w:type="paragraph" w:customStyle="1" w:styleId="27">
    <w:name w:val="列表段落1"/>
    <w:basedOn w:val="1"/>
    <w:qFormat/>
    <w:uiPriority w:val="34"/>
    <w:pPr>
      <w:ind w:firstLine="420" w:firstLineChars="200"/>
    </w:pPr>
  </w:style>
  <w:style w:type="character" w:customStyle="1" w:styleId="28">
    <w:name w:val="批注文字 字符"/>
    <w:basedOn w:val="22"/>
    <w:link w:val="8"/>
    <w:semiHidden/>
    <w:qFormat/>
    <w:uiPriority w:val="99"/>
  </w:style>
  <w:style w:type="character" w:customStyle="1" w:styleId="29">
    <w:name w:val="批注主题 字符"/>
    <w:basedOn w:val="28"/>
    <w:link w:val="19"/>
    <w:semiHidden/>
    <w:qFormat/>
    <w:uiPriority w:val="99"/>
    <w:rPr>
      <w:b/>
      <w:bCs/>
    </w:rPr>
  </w:style>
  <w:style w:type="paragraph" w:customStyle="1" w:styleId="30">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styleId="31">
    <w:name w:val="List Paragraph"/>
    <w:basedOn w:val="1"/>
    <w:qFormat/>
    <w:uiPriority w:val="34"/>
    <w:pPr>
      <w:ind w:firstLine="420" w:firstLineChars="200"/>
    </w:pPr>
  </w:style>
  <w:style w:type="character" w:customStyle="1" w:styleId="32">
    <w:name w:val="未处理的提及1"/>
    <w:basedOn w:val="22"/>
    <w:semiHidden/>
    <w:unhideWhenUsed/>
    <w:qFormat/>
    <w:uiPriority w:val="99"/>
    <w:rPr>
      <w:color w:val="605E5C"/>
      <w:shd w:val="clear" w:color="auto" w:fill="E1DFDD"/>
    </w:rPr>
  </w:style>
  <w:style w:type="character" w:styleId="33">
    <w:name w:val="Placeholder Text"/>
    <w:basedOn w:val="22"/>
    <w:semiHidden/>
    <w:qFormat/>
    <w:uiPriority w:val="99"/>
    <w:rPr>
      <w:color w:val="808080"/>
    </w:rPr>
  </w:style>
  <w:style w:type="paragraph" w:customStyle="1" w:styleId="34">
    <w:name w:val="修订2"/>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35">
    <w:name w:val="标题 1 字符"/>
    <w:basedOn w:val="22"/>
    <w:link w:val="2"/>
    <w:qFormat/>
    <w:uiPriority w:val="9"/>
    <w:rPr>
      <w:rFonts w:eastAsia="仿宋_GB2312" w:cstheme="minorBidi"/>
      <w:bCs/>
      <w:kern w:val="44"/>
      <w:sz w:val="32"/>
      <w:szCs w:val="44"/>
    </w:rPr>
  </w:style>
  <w:style w:type="paragraph" w:customStyle="1" w:styleId="36">
    <w:name w:val="TOC 标题1"/>
    <w:basedOn w:val="2"/>
    <w:next w:val="1"/>
    <w:unhideWhenUsed/>
    <w:qFormat/>
    <w:uiPriority w:val="39"/>
    <w:pPr>
      <w:widowControl/>
      <w:spacing w:before="240" w:line="259" w:lineRule="auto"/>
      <w:jc w:val="left"/>
      <w:outlineLvl w:val="9"/>
    </w:pPr>
    <w:rPr>
      <w:rFonts w:asciiTheme="majorHAnsi" w:hAnsiTheme="majorHAnsi" w:eastAsiaTheme="majorEastAsia" w:cstheme="majorBidi"/>
      <w:b/>
      <w:bCs w:val="0"/>
      <w:color w:val="2F5597" w:themeColor="accent1" w:themeShade="BF"/>
      <w:kern w:val="0"/>
      <w:szCs w:val="32"/>
    </w:rPr>
  </w:style>
  <w:style w:type="paragraph" w:customStyle="1" w:styleId="37">
    <w:name w:val="修订3"/>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38">
    <w:name w:val="标题 2 字符"/>
    <w:basedOn w:val="22"/>
    <w:link w:val="3"/>
    <w:qFormat/>
    <w:uiPriority w:val="9"/>
    <w:rPr>
      <w:rFonts w:eastAsia="仿宋_GB2312" w:cstheme="majorBidi"/>
      <w:bCs/>
      <w:kern w:val="2"/>
      <w:sz w:val="32"/>
      <w:szCs w:val="32"/>
    </w:rPr>
  </w:style>
  <w:style w:type="character" w:customStyle="1" w:styleId="39">
    <w:name w:val="标题 3 字符"/>
    <w:basedOn w:val="22"/>
    <w:link w:val="4"/>
    <w:qFormat/>
    <w:uiPriority w:val="9"/>
    <w:rPr>
      <w:rFonts w:eastAsia="仿宋_GB2312" w:cstheme="minorBidi"/>
      <w:bCs/>
      <w:kern w:val="2"/>
      <w:sz w:val="32"/>
      <w:szCs w:val="32"/>
    </w:rPr>
  </w:style>
  <w:style w:type="character" w:customStyle="1" w:styleId="40">
    <w:name w:val="标题 4 字符"/>
    <w:basedOn w:val="22"/>
    <w:link w:val="5"/>
    <w:qFormat/>
    <w:uiPriority w:val="9"/>
    <w:rPr>
      <w:rFonts w:asciiTheme="majorHAnsi" w:hAnsiTheme="majorHAnsi" w:eastAsiaTheme="majorEastAsia" w:cstheme="majorBidi"/>
      <w:b/>
      <w:bCs/>
      <w:kern w:val="2"/>
      <w:sz w:val="28"/>
      <w:szCs w:val="28"/>
    </w:rPr>
  </w:style>
  <w:style w:type="paragraph" w:customStyle="1" w:styleId="41">
    <w:name w:val="修订4"/>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42">
    <w:name w:val="Revision"/>
    <w:hidden/>
    <w:semiHidden/>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634F1-4924-46BE-B60F-3EB9FC6787DD}">
  <ds:schemaRefs/>
</ds:datastoreItem>
</file>

<file path=docProps/app.xml><?xml version="1.0" encoding="utf-8"?>
<Properties xmlns="http://schemas.openxmlformats.org/officeDocument/2006/extended-properties" xmlns:vt="http://schemas.openxmlformats.org/officeDocument/2006/docPropsVTypes">
  <Template>Normal.dotm</Template>
  <Pages>54</Pages>
  <Words>15287</Words>
  <Characters>15602</Characters>
  <Lines>147</Lines>
  <Paragraphs>41</Paragraphs>
  <TotalTime>0</TotalTime>
  <ScaleCrop>false</ScaleCrop>
  <LinksUpToDate>false</LinksUpToDate>
  <CharactersWithSpaces>16047</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2022-08-21T02:20:00Z</dcterms:created>
  <dc:creator>Admin</dc:creator>
  <cp:lastModifiedBy>王丹</cp:lastModifiedBy>
  <dcterms:modified xsi:type="dcterms:W3CDTF">2022-09-28T07:27:10Z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CBF3D5D2B7FD4FEEA5646EFA77EAB90E</vt:lpwstr>
  </property>
</Properties>
</file>