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102998980"/>
      <w:r>
        <w:rPr>
          <w:rFonts w:hint="eastAsia" w:ascii="黑体" w:hAnsi="黑体" w:eastAsia="黑体" w:cs="Times New Roman"/>
          <w:sz w:val="44"/>
          <w:szCs w:val="44"/>
          <w:lang w:val="en-US" w:eastAsia="zh-CN"/>
        </w:rPr>
        <w:t>内蒙古</w:t>
      </w:r>
      <w:bookmarkStart w:id="128" w:name="_GoBack"/>
      <w:bookmarkEnd w:id="128"/>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新材料（电子信息）行业</w:t>
      </w:r>
    </w:p>
    <w:bookmarkEnd w:id="0"/>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1" w:name="_Toc111967119"/>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1"/>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"_Toc111967121" </w:instrText>
          </w:r>
          <w:r>
            <w:fldChar w:fldCharType="separate"/>
          </w:r>
          <w:r>
            <w:rPr>
              <w:rStyle w:val="23"/>
              <w:b/>
            </w:rPr>
            <w:t>1</w:t>
          </w:r>
          <w:r>
            <w:tab/>
          </w:r>
          <w:r>
            <w:rPr>
              <w:rStyle w:val="23"/>
              <w:b/>
            </w:rPr>
            <w:t>企业关键工序数控化情况</w:t>
          </w:r>
          <w:r>
            <w:tab/>
          </w:r>
          <w:r>
            <w:fldChar w:fldCharType="begin"/>
          </w:r>
          <w:r>
            <w:instrText xml:space="preserve"> PAGEREF _Toc111967121 \h </w:instrText>
          </w:r>
          <w:r>
            <w:fldChar w:fldCharType="separate"/>
          </w:r>
          <w:r>
            <w:t>1</w:t>
          </w:r>
          <w:r>
            <w:fldChar w:fldCharType="end"/>
          </w:r>
          <w:r>
            <w:fldChar w:fldCharType="end"/>
          </w:r>
        </w:p>
        <w:p>
          <w:pPr>
            <w:pStyle w:val="17"/>
            <w:tabs>
              <w:tab w:val="left" w:pos="1260"/>
            </w:tabs>
          </w:pPr>
          <w:r>
            <w:fldChar w:fldCharType="begin"/>
          </w:r>
          <w:r>
            <w:instrText xml:space="preserve"> HYPERLINK \l "_Toc111967122" </w:instrText>
          </w:r>
          <w:r>
            <w:fldChar w:fldCharType="separate"/>
          </w:r>
          <w:r>
            <w:rPr>
              <w:rStyle w:val="23"/>
              <w:b/>
            </w:rPr>
            <w:t>1.1</w:t>
          </w:r>
          <w:r>
            <w:tab/>
          </w:r>
          <w:r>
            <w:rPr>
              <w:rStyle w:val="23"/>
              <w:b/>
            </w:rPr>
            <w:t>评估要点</w:t>
          </w:r>
          <w:r>
            <w:tab/>
          </w:r>
          <w:r>
            <w:fldChar w:fldCharType="begin"/>
          </w:r>
          <w:r>
            <w:instrText xml:space="preserve"> PAGEREF _Toc111967122 \h </w:instrText>
          </w:r>
          <w:r>
            <w:fldChar w:fldCharType="separate"/>
          </w:r>
          <w:r>
            <w:t>1</w:t>
          </w:r>
          <w:r>
            <w:fldChar w:fldCharType="end"/>
          </w:r>
          <w:r>
            <w:fldChar w:fldCharType="end"/>
          </w:r>
        </w:p>
        <w:p>
          <w:pPr>
            <w:pStyle w:val="17"/>
            <w:tabs>
              <w:tab w:val="left" w:pos="1260"/>
            </w:tabs>
          </w:pPr>
          <w:r>
            <w:fldChar w:fldCharType="begin"/>
          </w:r>
          <w:r>
            <w:instrText xml:space="preserve"> HYPERLINK \l "_Toc111967123" </w:instrText>
          </w:r>
          <w:r>
            <w:fldChar w:fldCharType="separate"/>
          </w:r>
          <w:r>
            <w:rPr>
              <w:rStyle w:val="23"/>
              <w:b/>
            </w:rPr>
            <w:t>1.2</w:t>
          </w:r>
          <w:r>
            <w:tab/>
          </w:r>
          <w:r>
            <w:rPr>
              <w:rStyle w:val="23"/>
              <w:b/>
            </w:rPr>
            <w:t>评估方法</w:t>
          </w:r>
          <w:r>
            <w:tab/>
          </w:r>
          <w:r>
            <w:fldChar w:fldCharType="begin"/>
          </w:r>
          <w:r>
            <w:instrText xml:space="preserve"> PAGEREF _Toc111967123 \h </w:instrText>
          </w:r>
          <w:r>
            <w:fldChar w:fldCharType="separate"/>
          </w:r>
          <w:r>
            <w:t>1</w:t>
          </w:r>
          <w:r>
            <w:fldChar w:fldCharType="end"/>
          </w:r>
          <w:r>
            <w:fldChar w:fldCharType="end"/>
          </w:r>
        </w:p>
        <w:p>
          <w:pPr>
            <w:pStyle w:val="14"/>
            <w:tabs>
              <w:tab w:val="left" w:pos="420"/>
            </w:tabs>
          </w:pPr>
          <w:r>
            <w:fldChar w:fldCharType="begin"/>
          </w:r>
          <w:r>
            <w:instrText xml:space="preserve"> HYPERLINK \l "_Toc111967124"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_Toc111967124 \h </w:instrText>
          </w:r>
          <w:r>
            <w:fldChar w:fldCharType="separate"/>
          </w:r>
          <w:r>
            <w:t>3</w:t>
          </w:r>
          <w:r>
            <w:fldChar w:fldCharType="end"/>
          </w:r>
          <w:r>
            <w:fldChar w:fldCharType="end"/>
          </w:r>
        </w:p>
        <w:p>
          <w:pPr>
            <w:pStyle w:val="17"/>
            <w:tabs>
              <w:tab w:val="left" w:pos="1260"/>
            </w:tabs>
          </w:pPr>
          <w:r>
            <w:fldChar w:fldCharType="begin"/>
          </w:r>
          <w:r>
            <w:instrText xml:space="preserve"> HYPERLINK \l "_Toc111967125" </w:instrText>
          </w:r>
          <w:r>
            <w:fldChar w:fldCharType="separate"/>
          </w:r>
          <w:r>
            <w:rPr>
              <w:rStyle w:val="23"/>
              <w:b/>
            </w:rPr>
            <w:t>2.1</w:t>
          </w:r>
          <w:r>
            <w:tab/>
          </w:r>
          <w:r>
            <w:rPr>
              <w:rStyle w:val="23"/>
              <w:b/>
            </w:rPr>
            <w:t>评估要点</w:t>
          </w:r>
          <w:r>
            <w:tab/>
          </w:r>
          <w:r>
            <w:fldChar w:fldCharType="begin"/>
          </w:r>
          <w:r>
            <w:instrText xml:space="preserve"> PAGEREF _Toc111967125 \h </w:instrText>
          </w:r>
          <w:r>
            <w:fldChar w:fldCharType="separate"/>
          </w:r>
          <w:r>
            <w:t>3</w:t>
          </w:r>
          <w:r>
            <w:fldChar w:fldCharType="end"/>
          </w:r>
          <w:r>
            <w:fldChar w:fldCharType="end"/>
          </w:r>
        </w:p>
        <w:p>
          <w:pPr>
            <w:pStyle w:val="17"/>
            <w:tabs>
              <w:tab w:val="left" w:pos="1260"/>
            </w:tabs>
          </w:pPr>
          <w:r>
            <w:fldChar w:fldCharType="begin"/>
          </w:r>
          <w:r>
            <w:instrText xml:space="preserve"> HYPERLINK \l "_Toc111967126" </w:instrText>
          </w:r>
          <w:r>
            <w:fldChar w:fldCharType="separate"/>
          </w:r>
          <w:r>
            <w:rPr>
              <w:rStyle w:val="23"/>
              <w:b/>
            </w:rPr>
            <w:t>2.2</w:t>
          </w:r>
          <w:r>
            <w:tab/>
          </w:r>
          <w:r>
            <w:rPr>
              <w:rStyle w:val="23"/>
              <w:b/>
            </w:rPr>
            <w:t>评估方法</w:t>
          </w:r>
          <w:r>
            <w:tab/>
          </w:r>
          <w:r>
            <w:fldChar w:fldCharType="begin"/>
          </w:r>
          <w:r>
            <w:instrText xml:space="preserve"> PAGEREF _Toc111967126 \h </w:instrText>
          </w:r>
          <w:r>
            <w:fldChar w:fldCharType="separate"/>
          </w:r>
          <w:r>
            <w:t>3</w:t>
          </w:r>
          <w:r>
            <w:fldChar w:fldCharType="end"/>
          </w:r>
          <w:r>
            <w:fldChar w:fldCharType="end"/>
          </w:r>
        </w:p>
        <w:p>
          <w:pPr>
            <w:pStyle w:val="14"/>
            <w:tabs>
              <w:tab w:val="left" w:pos="420"/>
            </w:tabs>
          </w:pPr>
          <w:r>
            <w:fldChar w:fldCharType="begin"/>
          </w:r>
          <w:r>
            <w:instrText xml:space="preserve"> HYPERLINK \l "_Toc111967127" </w:instrText>
          </w:r>
          <w:r>
            <w:fldChar w:fldCharType="separate"/>
          </w:r>
          <w:r>
            <w:rPr>
              <w:rStyle w:val="23"/>
              <w:b/>
            </w:rPr>
            <w:t>3</w:t>
          </w:r>
          <w:r>
            <w:tab/>
          </w:r>
          <w:r>
            <w:rPr>
              <w:rStyle w:val="23"/>
              <w:b/>
            </w:rPr>
            <w:t>企业经营管理环节数字化情况</w:t>
          </w:r>
          <w:r>
            <w:tab/>
          </w:r>
          <w:r>
            <w:fldChar w:fldCharType="begin"/>
          </w:r>
          <w:r>
            <w:instrText xml:space="preserve"> PAGEREF _Toc111967127 \h </w:instrText>
          </w:r>
          <w:r>
            <w:fldChar w:fldCharType="separate"/>
          </w:r>
          <w:r>
            <w:t>5</w:t>
          </w:r>
          <w:r>
            <w:fldChar w:fldCharType="end"/>
          </w:r>
          <w:r>
            <w:fldChar w:fldCharType="end"/>
          </w:r>
        </w:p>
        <w:p>
          <w:pPr>
            <w:pStyle w:val="17"/>
            <w:tabs>
              <w:tab w:val="left" w:pos="1260"/>
            </w:tabs>
          </w:pPr>
          <w:r>
            <w:fldChar w:fldCharType="begin"/>
          </w:r>
          <w:r>
            <w:instrText xml:space="preserve"> HYPERLINK \l "_Toc111967128" </w:instrText>
          </w:r>
          <w:r>
            <w:fldChar w:fldCharType="separate"/>
          </w:r>
          <w:r>
            <w:rPr>
              <w:rStyle w:val="23"/>
              <w:b/>
            </w:rPr>
            <w:t>3.1</w:t>
          </w:r>
          <w:r>
            <w:tab/>
          </w:r>
          <w:r>
            <w:rPr>
              <w:rStyle w:val="23"/>
              <w:b/>
            </w:rPr>
            <w:t>评估要点</w:t>
          </w:r>
          <w:r>
            <w:tab/>
          </w:r>
          <w:r>
            <w:fldChar w:fldCharType="begin"/>
          </w:r>
          <w:r>
            <w:instrText xml:space="preserve"> PAGEREF _Toc111967128 \h </w:instrText>
          </w:r>
          <w:r>
            <w:fldChar w:fldCharType="separate"/>
          </w:r>
          <w:r>
            <w:t>5</w:t>
          </w:r>
          <w:r>
            <w:fldChar w:fldCharType="end"/>
          </w:r>
          <w:r>
            <w:fldChar w:fldCharType="end"/>
          </w:r>
        </w:p>
        <w:p>
          <w:pPr>
            <w:pStyle w:val="17"/>
            <w:tabs>
              <w:tab w:val="left" w:pos="1260"/>
            </w:tabs>
          </w:pPr>
          <w:r>
            <w:fldChar w:fldCharType="begin"/>
          </w:r>
          <w:r>
            <w:instrText xml:space="preserve"> HYPERLINK \l "_Toc111967129" </w:instrText>
          </w:r>
          <w:r>
            <w:fldChar w:fldCharType="separate"/>
          </w:r>
          <w:r>
            <w:rPr>
              <w:rStyle w:val="23"/>
              <w:b/>
            </w:rPr>
            <w:t>3.2</w:t>
          </w:r>
          <w:r>
            <w:tab/>
          </w:r>
          <w:r>
            <w:rPr>
              <w:rStyle w:val="23"/>
              <w:b/>
            </w:rPr>
            <w:t>评估方法</w:t>
          </w:r>
          <w:r>
            <w:tab/>
          </w:r>
          <w:r>
            <w:fldChar w:fldCharType="begin"/>
          </w:r>
          <w:r>
            <w:instrText xml:space="preserve"> PAGEREF _Toc111967129 \h </w:instrText>
          </w:r>
          <w:r>
            <w:fldChar w:fldCharType="separate"/>
          </w:r>
          <w:r>
            <w:t>6</w:t>
          </w:r>
          <w:r>
            <w:fldChar w:fldCharType="end"/>
          </w:r>
          <w:r>
            <w:fldChar w:fldCharType="end"/>
          </w:r>
        </w:p>
        <w:p>
          <w:pPr>
            <w:pStyle w:val="14"/>
            <w:tabs>
              <w:tab w:val="left" w:pos="420"/>
            </w:tabs>
          </w:pPr>
          <w:r>
            <w:fldChar w:fldCharType="begin"/>
          </w:r>
          <w:r>
            <w:instrText xml:space="preserve"> HYPERLINK \l "_Toc111967130" </w:instrText>
          </w:r>
          <w:r>
            <w:fldChar w:fldCharType="separate"/>
          </w:r>
          <w:r>
            <w:rPr>
              <w:rStyle w:val="23"/>
              <w:b/>
            </w:rPr>
            <w:t>4</w:t>
          </w:r>
          <w:r>
            <w:tab/>
          </w:r>
          <w:r>
            <w:rPr>
              <w:rStyle w:val="23"/>
              <w:b/>
            </w:rPr>
            <w:t>企业关键业务环节全面数字化情况</w:t>
          </w:r>
          <w:r>
            <w:tab/>
          </w:r>
          <w:r>
            <w:fldChar w:fldCharType="begin"/>
          </w:r>
          <w:r>
            <w:instrText xml:space="preserve"> PAGEREF _Toc111967130 \h </w:instrText>
          </w:r>
          <w:r>
            <w:fldChar w:fldCharType="separate"/>
          </w:r>
          <w:r>
            <w:t>8</w:t>
          </w:r>
          <w:r>
            <w:fldChar w:fldCharType="end"/>
          </w:r>
          <w:r>
            <w:fldChar w:fldCharType="end"/>
          </w:r>
        </w:p>
        <w:p>
          <w:pPr>
            <w:pStyle w:val="17"/>
            <w:tabs>
              <w:tab w:val="left" w:pos="1260"/>
            </w:tabs>
          </w:pPr>
          <w:r>
            <w:fldChar w:fldCharType="begin"/>
          </w:r>
          <w:r>
            <w:instrText xml:space="preserve"> HYPERLINK \l "_Toc111967131" </w:instrText>
          </w:r>
          <w:r>
            <w:fldChar w:fldCharType="separate"/>
          </w:r>
          <w:r>
            <w:rPr>
              <w:rStyle w:val="23"/>
              <w:b/>
            </w:rPr>
            <w:t>4.1</w:t>
          </w:r>
          <w:r>
            <w:tab/>
          </w:r>
          <w:r>
            <w:rPr>
              <w:rStyle w:val="23"/>
              <w:b/>
            </w:rPr>
            <w:t>评估要点</w:t>
          </w:r>
          <w:r>
            <w:tab/>
          </w:r>
          <w:r>
            <w:fldChar w:fldCharType="begin"/>
          </w:r>
          <w:r>
            <w:instrText xml:space="preserve"> PAGEREF _Toc111967131 \h </w:instrText>
          </w:r>
          <w:r>
            <w:fldChar w:fldCharType="separate"/>
          </w:r>
          <w:r>
            <w:t>8</w:t>
          </w:r>
          <w:r>
            <w:fldChar w:fldCharType="end"/>
          </w:r>
          <w:r>
            <w:fldChar w:fldCharType="end"/>
          </w:r>
        </w:p>
        <w:p>
          <w:pPr>
            <w:pStyle w:val="17"/>
            <w:tabs>
              <w:tab w:val="left" w:pos="1260"/>
            </w:tabs>
          </w:pPr>
          <w:r>
            <w:fldChar w:fldCharType="begin"/>
          </w:r>
          <w:r>
            <w:instrText xml:space="preserve"> HYPERLINK \l "_Toc111967132" </w:instrText>
          </w:r>
          <w:r>
            <w:fldChar w:fldCharType="separate"/>
          </w:r>
          <w:r>
            <w:rPr>
              <w:rStyle w:val="23"/>
              <w:b/>
            </w:rPr>
            <w:t>4.2</w:t>
          </w:r>
          <w:r>
            <w:tab/>
          </w:r>
          <w:r>
            <w:rPr>
              <w:rStyle w:val="23"/>
              <w:b/>
            </w:rPr>
            <w:t>评估方法</w:t>
          </w:r>
          <w:r>
            <w:tab/>
          </w:r>
          <w:r>
            <w:fldChar w:fldCharType="begin"/>
          </w:r>
          <w:r>
            <w:instrText xml:space="preserve"> PAGEREF _Toc111967132 \h </w:instrText>
          </w:r>
          <w:r>
            <w:fldChar w:fldCharType="separate"/>
          </w:r>
          <w:r>
            <w:t>8</w:t>
          </w:r>
          <w:r>
            <w:fldChar w:fldCharType="end"/>
          </w:r>
          <w:r>
            <w:fldChar w:fldCharType="end"/>
          </w:r>
        </w:p>
        <w:p>
          <w:pPr>
            <w:pStyle w:val="14"/>
            <w:tabs>
              <w:tab w:val="left" w:pos="420"/>
            </w:tabs>
          </w:pPr>
          <w:r>
            <w:fldChar w:fldCharType="begin"/>
          </w:r>
          <w:r>
            <w:instrText xml:space="preserve"> HYPERLINK \l "_Toc111967133" </w:instrText>
          </w:r>
          <w:r>
            <w:fldChar w:fldCharType="separate"/>
          </w:r>
          <w:r>
            <w:rPr>
              <w:rStyle w:val="23"/>
              <w:b/>
            </w:rPr>
            <w:t>5</w:t>
          </w:r>
          <w:r>
            <w:tab/>
          </w:r>
          <w:r>
            <w:rPr>
              <w:rStyle w:val="23"/>
              <w:b/>
            </w:rPr>
            <w:t>企业生产设备数字化情况</w:t>
          </w:r>
          <w:r>
            <w:tab/>
          </w:r>
          <w:r>
            <w:fldChar w:fldCharType="begin"/>
          </w:r>
          <w:r>
            <w:instrText xml:space="preserve"> PAGEREF _Toc111967133 \h </w:instrText>
          </w:r>
          <w:r>
            <w:fldChar w:fldCharType="separate"/>
          </w:r>
          <w:r>
            <w:t>11</w:t>
          </w:r>
          <w:r>
            <w:fldChar w:fldCharType="end"/>
          </w:r>
          <w:r>
            <w:fldChar w:fldCharType="end"/>
          </w:r>
        </w:p>
        <w:p>
          <w:pPr>
            <w:pStyle w:val="17"/>
            <w:tabs>
              <w:tab w:val="left" w:pos="1260"/>
            </w:tabs>
          </w:pPr>
          <w:r>
            <w:fldChar w:fldCharType="begin"/>
          </w:r>
          <w:r>
            <w:instrText xml:space="preserve"> HYPERLINK \l "_Toc111967134" </w:instrText>
          </w:r>
          <w:r>
            <w:fldChar w:fldCharType="separate"/>
          </w:r>
          <w:r>
            <w:rPr>
              <w:rStyle w:val="23"/>
              <w:b/>
            </w:rPr>
            <w:t>5.1</w:t>
          </w:r>
          <w:r>
            <w:tab/>
          </w:r>
          <w:r>
            <w:rPr>
              <w:rStyle w:val="23"/>
              <w:b/>
            </w:rPr>
            <w:t>评估要点</w:t>
          </w:r>
          <w:r>
            <w:tab/>
          </w:r>
          <w:r>
            <w:fldChar w:fldCharType="begin"/>
          </w:r>
          <w:r>
            <w:instrText xml:space="preserve"> PAGEREF _Toc111967134 \h </w:instrText>
          </w:r>
          <w:r>
            <w:fldChar w:fldCharType="separate"/>
          </w:r>
          <w:r>
            <w:t>11</w:t>
          </w:r>
          <w:r>
            <w:fldChar w:fldCharType="end"/>
          </w:r>
          <w:r>
            <w:fldChar w:fldCharType="end"/>
          </w:r>
        </w:p>
        <w:p>
          <w:pPr>
            <w:pStyle w:val="17"/>
            <w:tabs>
              <w:tab w:val="left" w:pos="1260"/>
            </w:tabs>
          </w:pPr>
          <w:r>
            <w:fldChar w:fldCharType="begin"/>
          </w:r>
          <w:r>
            <w:instrText xml:space="preserve"> HYPERLINK \l "_Toc111967135" </w:instrText>
          </w:r>
          <w:r>
            <w:fldChar w:fldCharType="separate"/>
          </w:r>
          <w:r>
            <w:rPr>
              <w:rStyle w:val="23"/>
              <w:b/>
            </w:rPr>
            <w:t>5.2</w:t>
          </w:r>
          <w:r>
            <w:tab/>
          </w:r>
          <w:r>
            <w:rPr>
              <w:rStyle w:val="23"/>
              <w:b/>
            </w:rPr>
            <w:t>评估方法</w:t>
          </w:r>
          <w:r>
            <w:tab/>
          </w:r>
          <w:r>
            <w:fldChar w:fldCharType="begin"/>
          </w:r>
          <w:r>
            <w:instrText xml:space="preserve"> PAGEREF _Toc111967135 \h </w:instrText>
          </w:r>
          <w:r>
            <w:fldChar w:fldCharType="separate"/>
          </w:r>
          <w:r>
            <w:t>11</w:t>
          </w:r>
          <w:r>
            <w:fldChar w:fldCharType="end"/>
          </w:r>
          <w:r>
            <w:fldChar w:fldCharType="end"/>
          </w:r>
        </w:p>
        <w:p>
          <w:pPr>
            <w:pStyle w:val="14"/>
            <w:tabs>
              <w:tab w:val="left" w:pos="420"/>
            </w:tabs>
          </w:pPr>
          <w:r>
            <w:fldChar w:fldCharType="begin"/>
          </w:r>
          <w:r>
            <w:instrText xml:space="preserve"> HYPERLINK \l "_Toc111967136" </w:instrText>
          </w:r>
          <w:r>
            <w:fldChar w:fldCharType="separate"/>
          </w:r>
          <w:r>
            <w:rPr>
              <w:rStyle w:val="23"/>
              <w:b/>
            </w:rPr>
            <w:t>6</w:t>
          </w:r>
          <w:r>
            <w:tab/>
          </w:r>
          <w:r>
            <w:rPr>
              <w:rStyle w:val="23"/>
              <w:b/>
            </w:rPr>
            <w:t>企业数字化生产设备联网情况</w:t>
          </w:r>
          <w:r>
            <w:tab/>
          </w:r>
          <w:r>
            <w:fldChar w:fldCharType="begin"/>
          </w:r>
          <w:r>
            <w:instrText xml:space="preserve"> PAGEREF _Toc111967136 \h </w:instrText>
          </w:r>
          <w:r>
            <w:fldChar w:fldCharType="separate"/>
          </w:r>
          <w:r>
            <w:t>13</w:t>
          </w:r>
          <w:r>
            <w:fldChar w:fldCharType="end"/>
          </w:r>
          <w:r>
            <w:fldChar w:fldCharType="end"/>
          </w:r>
        </w:p>
        <w:p>
          <w:pPr>
            <w:pStyle w:val="17"/>
            <w:tabs>
              <w:tab w:val="left" w:pos="1260"/>
            </w:tabs>
          </w:pPr>
          <w:r>
            <w:fldChar w:fldCharType="begin"/>
          </w:r>
          <w:r>
            <w:instrText xml:space="preserve"> HYPERLINK \l "_Toc111967137" </w:instrText>
          </w:r>
          <w:r>
            <w:fldChar w:fldCharType="separate"/>
          </w:r>
          <w:r>
            <w:rPr>
              <w:rStyle w:val="23"/>
              <w:b/>
            </w:rPr>
            <w:t>6.1</w:t>
          </w:r>
          <w:r>
            <w:tab/>
          </w:r>
          <w:r>
            <w:rPr>
              <w:rStyle w:val="23"/>
              <w:b/>
            </w:rPr>
            <w:t>评估要点</w:t>
          </w:r>
          <w:r>
            <w:tab/>
          </w:r>
          <w:r>
            <w:fldChar w:fldCharType="begin"/>
          </w:r>
          <w:r>
            <w:instrText xml:space="preserve"> PAGEREF _Toc111967137 \h </w:instrText>
          </w:r>
          <w:r>
            <w:fldChar w:fldCharType="separate"/>
          </w:r>
          <w:r>
            <w:t>13</w:t>
          </w:r>
          <w:r>
            <w:fldChar w:fldCharType="end"/>
          </w:r>
          <w:r>
            <w:fldChar w:fldCharType="end"/>
          </w:r>
        </w:p>
        <w:p>
          <w:pPr>
            <w:pStyle w:val="17"/>
            <w:tabs>
              <w:tab w:val="left" w:pos="1260"/>
            </w:tabs>
          </w:pPr>
          <w:r>
            <w:fldChar w:fldCharType="begin"/>
          </w:r>
          <w:r>
            <w:instrText xml:space="preserve"> HYPERLINK \l "_Toc111967138" </w:instrText>
          </w:r>
          <w:r>
            <w:fldChar w:fldCharType="separate"/>
          </w:r>
          <w:r>
            <w:rPr>
              <w:rStyle w:val="23"/>
              <w:b/>
            </w:rPr>
            <w:t>6.2</w:t>
          </w:r>
          <w:r>
            <w:tab/>
          </w:r>
          <w:r>
            <w:rPr>
              <w:rStyle w:val="23"/>
              <w:b/>
            </w:rPr>
            <w:t>评估方法</w:t>
          </w:r>
          <w:r>
            <w:tab/>
          </w:r>
          <w:r>
            <w:fldChar w:fldCharType="begin"/>
          </w:r>
          <w:r>
            <w:instrText xml:space="preserve"> PAGEREF _Toc111967138 \h </w:instrText>
          </w:r>
          <w:r>
            <w:fldChar w:fldCharType="separate"/>
          </w:r>
          <w:r>
            <w:t>13</w:t>
          </w:r>
          <w:r>
            <w:fldChar w:fldCharType="end"/>
          </w:r>
          <w:r>
            <w:fldChar w:fldCharType="end"/>
          </w:r>
        </w:p>
        <w:p>
          <w:pPr>
            <w:pStyle w:val="14"/>
            <w:tabs>
              <w:tab w:val="left" w:pos="420"/>
            </w:tabs>
          </w:pPr>
          <w:r>
            <w:fldChar w:fldCharType="begin"/>
          </w:r>
          <w:r>
            <w:instrText xml:space="preserve"> HYPERLINK \l "_Toc111967139" </w:instrText>
          </w:r>
          <w:r>
            <w:fldChar w:fldCharType="separate"/>
          </w:r>
          <w:r>
            <w:rPr>
              <w:rStyle w:val="23"/>
              <w:b/>
            </w:rPr>
            <w:t>7</w:t>
          </w:r>
          <w:r>
            <w:tab/>
          </w:r>
          <w:r>
            <w:rPr>
              <w:rStyle w:val="23"/>
              <w:b/>
            </w:rPr>
            <w:t>企业工业设备上云情况</w:t>
          </w:r>
          <w:r>
            <w:tab/>
          </w:r>
          <w:r>
            <w:fldChar w:fldCharType="begin"/>
          </w:r>
          <w:r>
            <w:instrText xml:space="preserve"> PAGEREF _Toc111967139 \h </w:instrText>
          </w:r>
          <w:r>
            <w:fldChar w:fldCharType="separate"/>
          </w:r>
          <w:r>
            <w:t>15</w:t>
          </w:r>
          <w:r>
            <w:fldChar w:fldCharType="end"/>
          </w:r>
          <w:r>
            <w:fldChar w:fldCharType="end"/>
          </w:r>
        </w:p>
        <w:p>
          <w:pPr>
            <w:pStyle w:val="17"/>
            <w:tabs>
              <w:tab w:val="left" w:pos="1260"/>
            </w:tabs>
          </w:pPr>
          <w:r>
            <w:fldChar w:fldCharType="begin"/>
          </w:r>
          <w:r>
            <w:instrText xml:space="preserve"> HYPERLINK \l "_Toc111967140" </w:instrText>
          </w:r>
          <w:r>
            <w:fldChar w:fldCharType="separate"/>
          </w:r>
          <w:r>
            <w:rPr>
              <w:rStyle w:val="23"/>
              <w:b/>
            </w:rPr>
            <w:t>7.1</w:t>
          </w:r>
          <w:r>
            <w:tab/>
          </w:r>
          <w:r>
            <w:rPr>
              <w:rStyle w:val="23"/>
              <w:b/>
            </w:rPr>
            <w:t>评估要点</w:t>
          </w:r>
          <w:r>
            <w:tab/>
          </w:r>
          <w:r>
            <w:fldChar w:fldCharType="begin"/>
          </w:r>
          <w:r>
            <w:instrText xml:space="preserve"> PAGEREF _Toc111967140 \h </w:instrText>
          </w:r>
          <w:r>
            <w:fldChar w:fldCharType="separate"/>
          </w:r>
          <w:r>
            <w:t>15</w:t>
          </w:r>
          <w:r>
            <w:fldChar w:fldCharType="end"/>
          </w:r>
          <w:r>
            <w:fldChar w:fldCharType="end"/>
          </w:r>
        </w:p>
        <w:p>
          <w:pPr>
            <w:pStyle w:val="17"/>
            <w:tabs>
              <w:tab w:val="left" w:pos="1260"/>
            </w:tabs>
          </w:pPr>
          <w:r>
            <w:fldChar w:fldCharType="begin"/>
          </w:r>
          <w:r>
            <w:instrText xml:space="preserve"> HYPERLINK \l "_Toc111967141" </w:instrText>
          </w:r>
          <w:r>
            <w:fldChar w:fldCharType="separate"/>
          </w:r>
          <w:r>
            <w:rPr>
              <w:rStyle w:val="23"/>
              <w:b/>
            </w:rPr>
            <w:t>7.2</w:t>
          </w:r>
          <w:r>
            <w:tab/>
          </w:r>
          <w:r>
            <w:rPr>
              <w:rStyle w:val="23"/>
              <w:b/>
            </w:rPr>
            <w:t>评估方法</w:t>
          </w:r>
          <w:r>
            <w:tab/>
          </w:r>
          <w:r>
            <w:fldChar w:fldCharType="begin"/>
          </w:r>
          <w:r>
            <w:instrText xml:space="preserve"> PAGEREF _Toc111967141 \h </w:instrText>
          </w:r>
          <w:r>
            <w:fldChar w:fldCharType="separate"/>
          </w:r>
          <w:r>
            <w:t>15</w:t>
          </w:r>
          <w:r>
            <w:fldChar w:fldCharType="end"/>
          </w:r>
          <w:r>
            <w:fldChar w:fldCharType="end"/>
          </w:r>
        </w:p>
        <w:p>
          <w:pPr>
            <w:pStyle w:val="14"/>
            <w:tabs>
              <w:tab w:val="left" w:pos="420"/>
            </w:tabs>
          </w:pPr>
          <w:r>
            <w:fldChar w:fldCharType="begin"/>
          </w:r>
          <w:r>
            <w:instrText xml:space="preserve"> HYPERLINK \l "_Toc111967142" </w:instrText>
          </w:r>
          <w:r>
            <w:fldChar w:fldCharType="separate"/>
          </w:r>
          <w:r>
            <w:rPr>
              <w:rStyle w:val="23"/>
              <w:b/>
            </w:rPr>
            <w:t>8</w:t>
          </w:r>
          <w:r>
            <w:tab/>
          </w:r>
          <w:r>
            <w:rPr>
              <w:rStyle w:val="23"/>
              <w:b/>
            </w:rPr>
            <w:t>企业工业云平台应用情况</w:t>
          </w:r>
          <w:r>
            <w:tab/>
          </w:r>
          <w:r>
            <w:fldChar w:fldCharType="begin"/>
          </w:r>
          <w:r>
            <w:instrText xml:space="preserve"> PAGEREF _Toc111967142 \h </w:instrText>
          </w:r>
          <w:r>
            <w:fldChar w:fldCharType="separate"/>
          </w:r>
          <w:r>
            <w:t>17</w:t>
          </w:r>
          <w:r>
            <w:fldChar w:fldCharType="end"/>
          </w:r>
          <w:r>
            <w:fldChar w:fldCharType="end"/>
          </w:r>
        </w:p>
        <w:p>
          <w:pPr>
            <w:pStyle w:val="17"/>
            <w:tabs>
              <w:tab w:val="left" w:pos="1260"/>
            </w:tabs>
          </w:pPr>
          <w:r>
            <w:fldChar w:fldCharType="begin"/>
          </w:r>
          <w:r>
            <w:instrText xml:space="preserve"> HYPERLINK \l "_Toc111967143" </w:instrText>
          </w:r>
          <w:r>
            <w:fldChar w:fldCharType="separate"/>
          </w:r>
          <w:r>
            <w:rPr>
              <w:rStyle w:val="23"/>
              <w:b/>
            </w:rPr>
            <w:t>8.1</w:t>
          </w:r>
          <w:r>
            <w:tab/>
          </w:r>
          <w:r>
            <w:rPr>
              <w:rStyle w:val="23"/>
              <w:b/>
            </w:rPr>
            <w:t>评估要点</w:t>
          </w:r>
          <w:r>
            <w:tab/>
          </w:r>
          <w:r>
            <w:fldChar w:fldCharType="begin"/>
          </w:r>
          <w:r>
            <w:instrText xml:space="preserve"> PAGEREF _Toc111967143 \h </w:instrText>
          </w:r>
          <w:r>
            <w:fldChar w:fldCharType="separate"/>
          </w:r>
          <w:r>
            <w:t>17</w:t>
          </w:r>
          <w:r>
            <w:fldChar w:fldCharType="end"/>
          </w:r>
          <w:r>
            <w:fldChar w:fldCharType="end"/>
          </w:r>
        </w:p>
        <w:p>
          <w:pPr>
            <w:pStyle w:val="17"/>
            <w:tabs>
              <w:tab w:val="left" w:pos="1260"/>
            </w:tabs>
          </w:pPr>
          <w:r>
            <w:fldChar w:fldCharType="begin"/>
          </w:r>
          <w:r>
            <w:instrText xml:space="preserve"> HYPERLINK \l "_Toc111967144" </w:instrText>
          </w:r>
          <w:r>
            <w:fldChar w:fldCharType="separate"/>
          </w:r>
          <w:r>
            <w:rPr>
              <w:rStyle w:val="23"/>
              <w:b/>
            </w:rPr>
            <w:t>8.2</w:t>
          </w:r>
          <w:r>
            <w:tab/>
          </w:r>
          <w:r>
            <w:rPr>
              <w:rStyle w:val="23"/>
              <w:b/>
            </w:rPr>
            <w:t>评估方法</w:t>
          </w:r>
          <w:r>
            <w:tab/>
          </w:r>
          <w:r>
            <w:fldChar w:fldCharType="begin"/>
          </w:r>
          <w:r>
            <w:instrText xml:space="preserve"> PAGEREF _Toc111967144 \h </w:instrText>
          </w:r>
          <w:r>
            <w:fldChar w:fldCharType="separate"/>
          </w:r>
          <w:r>
            <w:t>17</w:t>
          </w:r>
          <w:r>
            <w:fldChar w:fldCharType="end"/>
          </w:r>
          <w:r>
            <w:fldChar w:fldCharType="end"/>
          </w:r>
        </w:p>
        <w:p>
          <w:pPr>
            <w:pStyle w:val="14"/>
            <w:tabs>
              <w:tab w:val="left" w:pos="420"/>
            </w:tabs>
          </w:pPr>
          <w:r>
            <w:fldChar w:fldCharType="begin"/>
          </w:r>
          <w:r>
            <w:instrText xml:space="preserve"> HYPERLINK \l "_Toc111967145" </w:instrText>
          </w:r>
          <w:r>
            <w:fldChar w:fldCharType="separate"/>
          </w:r>
          <w:r>
            <w:rPr>
              <w:rStyle w:val="23"/>
              <w:b/>
            </w:rPr>
            <w:t>9</w:t>
          </w:r>
          <w:r>
            <w:tab/>
          </w:r>
          <w:r>
            <w:rPr>
              <w:rStyle w:val="23"/>
              <w:b/>
            </w:rPr>
            <w:t>企业工业互联网平台应用情况</w:t>
          </w:r>
          <w:r>
            <w:tab/>
          </w:r>
          <w:r>
            <w:fldChar w:fldCharType="begin"/>
          </w:r>
          <w:r>
            <w:instrText xml:space="preserve"> PAGEREF _Toc111967145 \h </w:instrText>
          </w:r>
          <w:r>
            <w:fldChar w:fldCharType="separate"/>
          </w:r>
          <w:r>
            <w:t>19</w:t>
          </w:r>
          <w:r>
            <w:fldChar w:fldCharType="end"/>
          </w:r>
          <w:r>
            <w:fldChar w:fldCharType="end"/>
          </w:r>
        </w:p>
        <w:p>
          <w:pPr>
            <w:pStyle w:val="17"/>
            <w:tabs>
              <w:tab w:val="left" w:pos="1260"/>
            </w:tabs>
          </w:pPr>
          <w:r>
            <w:fldChar w:fldCharType="begin"/>
          </w:r>
          <w:r>
            <w:instrText xml:space="preserve"> HYPERLINK \l "_Toc111967146" </w:instrText>
          </w:r>
          <w:r>
            <w:fldChar w:fldCharType="separate"/>
          </w:r>
          <w:r>
            <w:rPr>
              <w:rStyle w:val="23"/>
              <w:b/>
            </w:rPr>
            <w:t>9.1</w:t>
          </w:r>
          <w:r>
            <w:tab/>
          </w:r>
          <w:r>
            <w:rPr>
              <w:rStyle w:val="23"/>
              <w:b/>
            </w:rPr>
            <w:t>评估要点</w:t>
          </w:r>
          <w:r>
            <w:tab/>
          </w:r>
          <w:r>
            <w:fldChar w:fldCharType="begin"/>
          </w:r>
          <w:r>
            <w:instrText xml:space="preserve"> PAGEREF _Toc111967146 \h </w:instrText>
          </w:r>
          <w:r>
            <w:fldChar w:fldCharType="separate"/>
          </w:r>
          <w:r>
            <w:t>19</w:t>
          </w:r>
          <w:r>
            <w:fldChar w:fldCharType="end"/>
          </w:r>
          <w:r>
            <w:fldChar w:fldCharType="end"/>
          </w:r>
        </w:p>
        <w:p>
          <w:pPr>
            <w:pStyle w:val="17"/>
            <w:tabs>
              <w:tab w:val="left" w:pos="1260"/>
            </w:tabs>
          </w:pPr>
          <w:r>
            <w:fldChar w:fldCharType="begin"/>
          </w:r>
          <w:r>
            <w:instrText xml:space="preserve"> HYPERLINK \l "_Toc111967147" </w:instrText>
          </w:r>
          <w:r>
            <w:fldChar w:fldCharType="separate"/>
          </w:r>
          <w:r>
            <w:rPr>
              <w:rStyle w:val="23"/>
              <w:b/>
            </w:rPr>
            <w:t>9.2</w:t>
          </w:r>
          <w:r>
            <w:tab/>
          </w:r>
          <w:r>
            <w:rPr>
              <w:rStyle w:val="23"/>
              <w:b/>
            </w:rPr>
            <w:t>评估方法</w:t>
          </w:r>
          <w:r>
            <w:tab/>
          </w:r>
          <w:r>
            <w:fldChar w:fldCharType="begin"/>
          </w:r>
          <w:r>
            <w:instrText xml:space="preserve"> PAGEREF _Toc111967147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"_Toc111967148"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_Toc111967148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"_Toc111967149" </w:instrText>
          </w:r>
          <w:r>
            <w:fldChar w:fldCharType="separate"/>
          </w:r>
          <w:r>
            <w:rPr>
              <w:rStyle w:val="23"/>
              <w:b/>
            </w:rPr>
            <w:t>10.1</w:t>
          </w:r>
          <w:r>
            <w:tab/>
          </w:r>
          <w:r>
            <w:rPr>
              <w:rStyle w:val="23"/>
              <w:b/>
            </w:rPr>
            <w:t>评估要点</w:t>
          </w:r>
          <w:r>
            <w:tab/>
          </w:r>
          <w:r>
            <w:fldChar w:fldCharType="begin"/>
          </w:r>
          <w:r>
            <w:instrText xml:space="preserve"> PAGEREF _Toc111967149 \h </w:instrText>
          </w:r>
          <w:r>
            <w:fldChar w:fldCharType="separate"/>
          </w:r>
          <w:r>
            <w:t>21</w:t>
          </w:r>
          <w:r>
            <w:fldChar w:fldCharType="end"/>
          </w:r>
          <w:r>
            <w:fldChar w:fldCharType="end"/>
          </w:r>
        </w:p>
        <w:p>
          <w:pPr>
            <w:pStyle w:val="17"/>
            <w:tabs>
              <w:tab w:val="left" w:pos="1260"/>
            </w:tabs>
          </w:pPr>
          <w:r>
            <w:fldChar w:fldCharType="begin"/>
          </w:r>
          <w:r>
            <w:instrText xml:space="preserve"> HYPERLINK \l "_Toc111967150" </w:instrText>
          </w:r>
          <w:r>
            <w:fldChar w:fldCharType="separate"/>
          </w:r>
          <w:r>
            <w:rPr>
              <w:rStyle w:val="23"/>
              <w:rFonts w:cs="黑体"/>
              <w:b/>
            </w:rPr>
            <w:t>10.2</w:t>
          </w:r>
          <w:r>
            <w:tab/>
          </w:r>
          <w:r>
            <w:rPr>
              <w:rStyle w:val="23"/>
              <w:b/>
            </w:rPr>
            <w:t>评估方法</w:t>
          </w:r>
          <w:r>
            <w:tab/>
          </w:r>
          <w:r>
            <w:fldChar w:fldCharType="begin"/>
          </w:r>
          <w:r>
            <w:instrText xml:space="preserve"> PAGEREF _Toc111967150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"_Toc111967151" </w:instrText>
          </w:r>
          <w:r>
            <w:fldChar w:fldCharType="separate"/>
          </w:r>
          <w:r>
            <w:rPr>
              <w:rStyle w:val="23"/>
              <w:b/>
            </w:rPr>
            <w:t>11</w:t>
          </w:r>
          <w:r>
            <w:rPr>
              <w:rStyle w:val="23"/>
              <w:b/>
            </w:rPr>
            <w:tab/>
          </w:r>
          <w:r>
            <w:rPr>
              <w:rStyle w:val="23"/>
              <w:b/>
            </w:rPr>
            <w:t>企业实现管理与控制集成情况</w:t>
          </w:r>
          <w:r>
            <w:rPr>
              <w:rStyle w:val="23"/>
              <w:b/>
            </w:rPr>
            <w:tab/>
          </w:r>
          <w:r>
            <w:rPr>
              <w:rStyle w:val="23"/>
              <w:b/>
            </w:rPr>
            <w:fldChar w:fldCharType="begin"/>
          </w:r>
          <w:r>
            <w:rPr>
              <w:rStyle w:val="23"/>
              <w:b/>
            </w:rPr>
            <w:instrText xml:space="preserve"> PAGEREF _Toc111967151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"_Toc111967152" </w:instrText>
          </w:r>
          <w:r>
            <w:fldChar w:fldCharType="separate"/>
          </w:r>
          <w:r>
            <w:rPr>
              <w:rStyle w:val="23"/>
              <w:b/>
            </w:rPr>
            <w:t>11.1</w:t>
          </w:r>
          <w:r>
            <w:tab/>
          </w:r>
          <w:r>
            <w:rPr>
              <w:rStyle w:val="23"/>
              <w:b/>
            </w:rPr>
            <w:t>评估要点</w:t>
          </w:r>
          <w:r>
            <w:tab/>
          </w:r>
          <w:r>
            <w:fldChar w:fldCharType="begin"/>
          </w:r>
          <w:r>
            <w:instrText xml:space="preserve"> PAGEREF _Toc111967152 \h </w:instrText>
          </w:r>
          <w:r>
            <w:fldChar w:fldCharType="separate"/>
          </w:r>
          <w:r>
            <w:t>23</w:t>
          </w:r>
          <w:r>
            <w:fldChar w:fldCharType="end"/>
          </w:r>
          <w:r>
            <w:fldChar w:fldCharType="end"/>
          </w:r>
        </w:p>
        <w:p>
          <w:pPr>
            <w:pStyle w:val="17"/>
            <w:tabs>
              <w:tab w:val="left" w:pos="1260"/>
            </w:tabs>
          </w:pPr>
          <w:r>
            <w:fldChar w:fldCharType="begin"/>
          </w:r>
          <w:r>
            <w:instrText xml:space="preserve"> HYPERLINK \l "_Toc111967153" </w:instrText>
          </w:r>
          <w:r>
            <w:fldChar w:fldCharType="separate"/>
          </w:r>
          <w:r>
            <w:rPr>
              <w:rStyle w:val="23"/>
              <w:b/>
            </w:rPr>
            <w:t>11.2</w:t>
          </w:r>
          <w:r>
            <w:tab/>
          </w:r>
          <w:r>
            <w:rPr>
              <w:rStyle w:val="23"/>
              <w:b/>
            </w:rPr>
            <w:t>评估方法</w:t>
          </w:r>
          <w:r>
            <w:tab/>
          </w:r>
          <w:r>
            <w:fldChar w:fldCharType="begin"/>
          </w:r>
          <w:r>
            <w:instrText xml:space="preserve"> PAGEREF _Toc111967153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"_Toc111967154"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_Toc111967154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"_Toc111967155" </w:instrText>
          </w:r>
          <w:r>
            <w:fldChar w:fldCharType="separate"/>
          </w:r>
          <w:r>
            <w:rPr>
              <w:rStyle w:val="23"/>
              <w:b/>
            </w:rPr>
            <w:t>12.1</w:t>
          </w:r>
          <w:r>
            <w:tab/>
          </w:r>
          <w:r>
            <w:rPr>
              <w:rStyle w:val="23"/>
              <w:b/>
            </w:rPr>
            <w:t>评估要点</w:t>
          </w:r>
          <w:r>
            <w:tab/>
          </w:r>
          <w:r>
            <w:fldChar w:fldCharType="begin"/>
          </w:r>
          <w:r>
            <w:instrText xml:space="preserve"> PAGEREF _Toc111967155 \h </w:instrText>
          </w:r>
          <w:r>
            <w:fldChar w:fldCharType="separate"/>
          </w:r>
          <w:r>
            <w:t>25</w:t>
          </w:r>
          <w:r>
            <w:fldChar w:fldCharType="end"/>
          </w:r>
          <w:r>
            <w:fldChar w:fldCharType="end"/>
          </w:r>
        </w:p>
        <w:p>
          <w:pPr>
            <w:pStyle w:val="17"/>
            <w:tabs>
              <w:tab w:val="left" w:pos="1260"/>
            </w:tabs>
          </w:pPr>
          <w:r>
            <w:fldChar w:fldCharType="begin"/>
          </w:r>
          <w:r>
            <w:instrText xml:space="preserve"> HYPERLINK \l "_Toc111967156" </w:instrText>
          </w:r>
          <w:r>
            <w:fldChar w:fldCharType="separate"/>
          </w:r>
          <w:r>
            <w:rPr>
              <w:rStyle w:val="23"/>
              <w:b/>
            </w:rPr>
            <w:t>12.2</w:t>
          </w:r>
          <w:r>
            <w:tab/>
          </w:r>
          <w:r>
            <w:rPr>
              <w:rStyle w:val="23"/>
              <w:b/>
            </w:rPr>
            <w:t>评估方法</w:t>
          </w:r>
          <w:r>
            <w:tab/>
          </w:r>
          <w:r>
            <w:fldChar w:fldCharType="begin"/>
          </w:r>
          <w:r>
            <w:instrText xml:space="preserve"> PAGEREF _Toc111967156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"_Toc111967157"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_Toc111967157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"_Toc111967158" </w:instrText>
          </w:r>
          <w:r>
            <w:fldChar w:fldCharType="separate"/>
          </w:r>
          <w:r>
            <w:rPr>
              <w:rStyle w:val="23"/>
              <w:b/>
            </w:rPr>
            <w:t>13.1</w:t>
          </w:r>
          <w:r>
            <w:tab/>
          </w:r>
          <w:r>
            <w:rPr>
              <w:rStyle w:val="23"/>
              <w:b/>
            </w:rPr>
            <w:t>评估要点</w:t>
          </w:r>
          <w:r>
            <w:tab/>
          </w:r>
          <w:r>
            <w:fldChar w:fldCharType="begin"/>
          </w:r>
          <w:r>
            <w:instrText xml:space="preserve"> PAGEREF _Toc111967158 \h </w:instrText>
          </w:r>
          <w:r>
            <w:fldChar w:fldCharType="separate"/>
          </w:r>
          <w:r>
            <w:t>27</w:t>
          </w:r>
          <w:r>
            <w:fldChar w:fldCharType="end"/>
          </w:r>
          <w:r>
            <w:fldChar w:fldCharType="end"/>
          </w:r>
        </w:p>
        <w:p>
          <w:pPr>
            <w:pStyle w:val="17"/>
            <w:tabs>
              <w:tab w:val="left" w:pos="1260"/>
            </w:tabs>
          </w:pPr>
          <w:r>
            <w:fldChar w:fldCharType="begin"/>
          </w:r>
          <w:r>
            <w:instrText xml:space="preserve"> HYPERLINK \l "_Toc111967159" </w:instrText>
          </w:r>
          <w:r>
            <w:fldChar w:fldCharType="separate"/>
          </w:r>
          <w:r>
            <w:rPr>
              <w:rStyle w:val="23"/>
              <w:b/>
            </w:rPr>
            <w:t>13.2</w:t>
          </w:r>
          <w:r>
            <w:tab/>
          </w:r>
          <w:r>
            <w:rPr>
              <w:rStyle w:val="23"/>
              <w:b/>
            </w:rPr>
            <w:t>评估方法</w:t>
          </w:r>
          <w:r>
            <w:tab/>
          </w:r>
          <w:r>
            <w:fldChar w:fldCharType="begin"/>
          </w:r>
          <w:r>
            <w:instrText xml:space="preserve"> PAGEREF _Toc111967159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"_Toc111967160"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_Toc111967160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"_Toc111967161" </w:instrText>
          </w:r>
          <w:r>
            <w:fldChar w:fldCharType="separate"/>
          </w:r>
          <w:r>
            <w:rPr>
              <w:rStyle w:val="23"/>
              <w:b/>
            </w:rPr>
            <w:t>14.1</w:t>
          </w:r>
          <w:r>
            <w:tab/>
          </w:r>
          <w:r>
            <w:rPr>
              <w:rStyle w:val="23"/>
              <w:b/>
            </w:rPr>
            <w:t>评估要点</w:t>
          </w:r>
          <w:r>
            <w:tab/>
          </w:r>
          <w:r>
            <w:fldChar w:fldCharType="begin"/>
          </w:r>
          <w:r>
            <w:instrText xml:space="preserve"> PAGEREF _Toc111967161 \h </w:instrText>
          </w:r>
          <w:r>
            <w:fldChar w:fldCharType="separate"/>
          </w:r>
          <w:r>
            <w:t>29</w:t>
          </w:r>
          <w:r>
            <w:fldChar w:fldCharType="end"/>
          </w:r>
          <w:r>
            <w:fldChar w:fldCharType="end"/>
          </w:r>
        </w:p>
        <w:p>
          <w:pPr>
            <w:pStyle w:val="17"/>
            <w:tabs>
              <w:tab w:val="left" w:pos="1260"/>
            </w:tabs>
          </w:pPr>
          <w:r>
            <w:fldChar w:fldCharType="begin"/>
          </w:r>
          <w:r>
            <w:instrText xml:space="preserve"> HYPERLINK \l "_Toc111967162" </w:instrText>
          </w:r>
          <w:r>
            <w:fldChar w:fldCharType="separate"/>
          </w:r>
          <w:r>
            <w:rPr>
              <w:rStyle w:val="23"/>
              <w:b/>
            </w:rPr>
            <w:t>14.2</w:t>
          </w:r>
          <w:r>
            <w:tab/>
          </w:r>
          <w:r>
            <w:rPr>
              <w:rStyle w:val="23"/>
              <w:b/>
            </w:rPr>
            <w:t>评估方法</w:t>
          </w:r>
          <w:r>
            <w:tab/>
          </w:r>
          <w:r>
            <w:fldChar w:fldCharType="begin"/>
          </w:r>
          <w:r>
            <w:instrText xml:space="preserve"> PAGEREF _Toc111967162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"_Toc111967163"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_Toc111967163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"_Toc111967165" </w:instrText>
          </w:r>
          <w:r>
            <w:fldChar w:fldCharType="separate"/>
          </w:r>
          <w:r>
            <w:rPr>
              <w:rStyle w:val="23"/>
              <w:b/>
            </w:rPr>
            <w:t>15.1</w:t>
          </w:r>
          <w:r>
            <w:tab/>
          </w:r>
          <w:r>
            <w:rPr>
              <w:rStyle w:val="23"/>
              <w:b/>
            </w:rPr>
            <w:t>评估要点</w:t>
          </w:r>
          <w:r>
            <w:tab/>
          </w:r>
          <w:r>
            <w:fldChar w:fldCharType="begin"/>
          </w:r>
          <w:r>
            <w:instrText xml:space="preserve"> PAGEREF _Toc111967165 \h </w:instrText>
          </w:r>
          <w:r>
            <w:fldChar w:fldCharType="separate"/>
          </w:r>
          <w:r>
            <w:t>31</w:t>
          </w:r>
          <w:r>
            <w:fldChar w:fldCharType="end"/>
          </w:r>
          <w:r>
            <w:fldChar w:fldCharType="end"/>
          </w:r>
        </w:p>
        <w:p>
          <w:pPr>
            <w:pStyle w:val="17"/>
            <w:tabs>
              <w:tab w:val="left" w:pos="1260"/>
            </w:tabs>
          </w:pPr>
          <w:r>
            <w:fldChar w:fldCharType="begin"/>
          </w:r>
          <w:r>
            <w:instrText xml:space="preserve"> HYPERLINK \l "_Toc111967166" </w:instrText>
          </w:r>
          <w:r>
            <w:fldChar w:fldCharType="separate"/>
          </w:r>
          <w:r>
            <w:rPr>
              <w:rStyle w:val="23"/>
              <w:b/>
            </w:rPr>
            <w:t>15.2</w:t>
          </w:r>
          <w:r>
            <w:tab/>
          </w:r>
          <w:r>
            <w:rPr>
              <w:rStyle w:val="23"/>
              <w:b/>
            </w:rPr>
            <w:t>评估方法</w:t>
          </w:r>
          <w:r>
            <w:tab/>
          </w:r>
          <w:r>
            <w:fldChar w:fldCharType="begin"/>
          </w:r>
          <w:r>
            <w:instrText xml:space="preserve"> PAGEREF _Toc111967166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"_Toc111967167"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_Toc111967167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"_Toc111967168" </w:instrText>
          </w:r>
          <w:r>
            <w:fldChar w:fldCharType="separate"/>
          </w:r>
          <w:r>
            <w:rPr>
              <w:rStyle w:val="23"/>
              <w:b/>
            </w:rPr>
            <w:t>16.1</w:t>
          </w:r>
          <w:r>
            <w:tab/>
          </w:r>
          <w:r>
            <w:rPr>
              <w:rStyle w:val="23"/>
              <w:b/>
            </w:rPr>
            <w:t>评估要点</w:t>
          </w:r>
          <w:r>
            <w:tab/>
          </w:r>
          <w:r>
            <w:fldChar w:fldCharType="begin"/>
          </w:r>
          <w:r>
            <w:instrText xml:space="preserve"> PAGEREF _Toc111967168 \h </w:instrText>
          </w:r>
          <w:r>
            <w:fldChar w:fldCharType="separate"/>
          </w:r>
          <w:r>
            <w:t>33</w:t>
          </w:r>
          <w:r>
            <w:fldChar w:fldCharType="end"/>
          </w:r>
          <w:r>
            <w:fldChar w:fldCharType="end"/>
          </w:r>
        </w:p>
        <w:p>
          <w:pPr>
            <w:pStyle w:val="17"/>
            <w:tabs>
              <w:tab w:val="left" w:pos="1260"/>
            </w:tabs>
          </w:pPr>
          <w:r>
            <w:fldChar w:fldCharType="begin"/>
          </w:r>
          <w:r>
            <w:instrText xml:space="preserve"> HYPERLINK \l "_Toc111967169" </w:instrText>
          </w:r>
          <w:r>
            <w:fldChar w:fldCharType="separate"/>
          </w:r>
          <w:r>
            <w:rPr>
              <w:rStyle w:val="23"/>
              <w:b/>
            </w:rPr>
            <w:t>16.2</w:t>
          </w:r>
          <w:r>
            <w:tab/>
          </w:r>
          <w:r>
            <w:rPr>
              <w:rStyle w:val="23"/>
              <w:b/>
            </w:rPr>
            <w:t>评估方法</w:t>
          </w:r>
          <w:r>
            <w:tab/>
          </w:r>
          <w:r>
            <w:fldChar w:fldCharType="begin"/>
          </w:r>
          <w:r>
            <w:instrText xml:space="preserve"> PAGEREF _Toc111967169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"_Toc111967170"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_Toc111967170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"_Toc111967172" </w:instrText>
          </w:r>
          <w:r>
            <w:fldChar w:fldCharType="separate"/>
          </w:r>
          <w:r>
            <w:rPr>
              <w:rStyle w:val="23"/>
              <w:b/>
            </w:rPr>
            <w:t>17.1</w:t>
          </w:r>
          <w:r>
            <w:tab/>
          </w:r>
          <w:r>
            <w:rPr>
              <w:rStyle w:val="23"/>
              <w:b/>
            </w:rPr>
            <w:t>评估要点</w:t>
          </w:r>
          <w:r>
            <w:tab/>
          </w:r>
          <w:r>
            <w:fldChar w:fldCharType="begin"/>
          </w:r>
          <w:r>
            <w:instrText xml:space="preserve"> PAGEREF _Toc111967172 \h </w:instrText>
          </w:r>
          <w:r>
            <w:fldChar w:fldCharType="separate"/>
          </w:r>
          <w:r>
            <w:t>35</w:t>
          </w:r>
          <w:r>
            <w:fldChar w:fldCharType="end"/>
          </w:r>
          <w:r>
            <w:fldChar w:fldCharType="end"/>
          </w:r>
        </w:p>
        <w:p>
          <w:pPr>
            <w:pStyle w:val="17"/>
            <w:tabs>
              <w:tab w:val="left" w:pos="1260"/>
            </w:tabs>
          </w:pPr>
          <w:r>
            <w:fldChar w:fldCharType="begin"/>
          </w:r>
          <w:r>
            <w:instrText xml:space="preserve"> HYPERLINK \l "_Toc111967173" </w:instrText>
          </w:r>
          <w:r>
            <w:fldChar w:fldCharType="separate"/>
          </w:r>
          <w:r>
            <w:rPr>
              <w:rStyle w:val="23"/>
              <w:b/>
            </w:rPr>
            <w:t>17.2</w:t>
          </w:r>
          <w:r>
            <w:tab/>
          </w:r>
          <w:r>
            <w:rPr>
              <w:rStyle w:val="23"/>
              <w:b/>
            </w:rPr>
            <w:t>评估方法</w:t>
          </w:r>
          <w:r>
            <w:tab/>
          </w:r>
          <w:r>
            <w:fldChar w:fldCharType="begin"/>
          </w:r>
          <w:r>
            <w:instrText xml:space="preserve"> PAGEREF _Toc111967173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"_Toc111967174"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_Toc111967174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"_Toc111967175" </w:instrText>
          </w:r>
          <w:r>
            <w:fldChar w:fldCharType="separate"/>
          </w:r>
          <w:r>
            <w:rPr>
              <w:rStyle w:val="23"/>
              <w:b/>
            </w:rPr>
            <w:t>18.1</w:t>
          </w:r>
          <w:r>
            <w:tab/>
          </w:r>
          <w:r>
            <w:rPr>
              <w:rStyle w:val="23"/>
              <w:b/>
            </w:rPr>
            <w:t>评估要点</w:t>
          </w:r>
          <w:r>
            <w:tab/>
          </w:r>
          <w:r>
            <w:fldChar w:fldCharType="begin"/>
          </w:r>
          <w:r>
            <w:instrText xml:space="preserve"> PAGEREF _Toc111967175 \h </w:instrText>
          </w:r>
          <w:r>
            <w:fldChar w:fldCharType="separate"/>
          </w:r>
          <w:r>
            <w:t>37</w:t>
          </w:r>
          <w:r>
            <w:fldChar w:fldCharType="end"/>
          </w:r>
          <w:r>
            <w:fldChar w:fldCharType="end"/>
          </w:r>
        </w:p>
        <w:p>
          <w:pPr>
            <w:pStyle w:val="17"/>
            <w:tabs>
              <w:tab w:val="left" w:pos="1260"/>
            </w:tabs>
          </w:pPr>
          <w:r>
            <w:fldChar w:fldCharType="begin"/>
          </w:r>
          <w:r>
            <w:instrText xml:space="preserve"> HYPERLINK \l "_Toc111967176" </w:instrText>
          </w:r>
          <w:r>
            <w:fldChar w:fldCharType="separate"/>
          </w:r>
          <w:r>
            <w:rPr>
              <w:rStyle w:val="23"/>
              <w:b/>
            </w:rPr>
            <w:t>18.2</w:t>
          </w:r>
          <w:r>
            <w:tab/>
          </w:r>
          <w:r>
            <w:rPr>
              <w:rStyle w:val="23"/>
              <w:b/>
            </w:rPr>
            <w:t>评估方法</w:t>
          </w:r>
          <w:r>
            <w:tab/>
          </w:r>
          <w:r>
            <w:fldChar w:fldCharType="begin"/>
          </w:r>
          <w:r>
            <w:instrText xml:space="preserve"> PAGEREF _Toc111967176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"_Toc111967177"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_Toc111967177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"_Toc111967178" </w:instrText>
          </w:r>
          <w:r>
            <w:fldChar w:fldCharType="separate"/>
          </w:r>
          <w:r>
            <w:rPr>
              <w:rStyle w:val="23"/>
              <w:b/>
            </w:rPr>
            <w:t>19.1</w:t>
          </w:r>
          <w:r>
            <w:tab/>
          </w:r>
          <w:r>
            <w:rPr>
              <w:rStyle w:val="23"/>
              <w:b/>
            </w:rPr>
            <w:t>评估要点</w:t>
          </w:r>
          <w:r>
            <w:tab/>
          </w:r>
          <w:r>
            <w:fldChar w:fldCharType="begin"/>
          </w:r>
          <w:r>
            <w:instrText xml:space="preserve"> PAGEREF _Toc111967178 \h </w:instrText>
          </w:r>
          <w:r>
            <w:fldChar w:fldCharType="separate"/>
          </w:r>
          <w:r>
            <w:t>39</w:t>
          </w:r>
          <w:r>
            <w:fldChar w:fldCharType="end"/>
          </w:r>
          <w:r>
            <w:fldChar w:fldCharType="end"/>
          </w:r>
        </w:p>
        <w:p>
          <w:pPr>
            <w:pStyle w:val="17"/>
            <w:tabs>
              <w:tab w:val="left" w:pos="1260"/>
            </w:tabs>
          </w:pPr>
          <w:r>
            <w:fldChar w:fldCharType="begin"/>
          </w:r>
          <w:r>
            <w:instrText xml:space="preserve"> HYPERLINK \l "_Toc111967179" </w:instrText>
          </w:r>
          <w:r>
            <w:fldChar w:fldCharType="separate"/>
          </w:r>
          <w:r>
            <w:rPr>
              <w:rStyle w:val="23"/>
              <w:b/>
            </w:rPr>
            <w:t>19.2</w:t>
          </w:r>
          <w:r>
            <w:tab/>
          </w:r>
          <w:r>
            <w:rPr>
              <w:rStyle w:val="23"/>
              <w:b/>
            </w:rPr>
            <w:t>评估方法</w:t>
          </w:r>
          <w:r>
            <w:tab/>
          </w:r>
          <w:r>
            <w:fldChar w:fldCharType="begin"/>
          </w:r>
          <w:r>
            <w:instrText xml:space="preserve"> PAGEREF _Toc111967179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"_Toc111967180"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_Toc111967180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"_Toc111967181" </w:instrText>
          </w:r>
          <w:r>
            <w:fldChar w:fldCharType="separate"/>
          </w:r>
          <w:r>
            <w:rPr>
              <w:rStyle w:val="23"/>
              <w:b/>
            </w:rPr>
            <w:t>20.1</w:t>
          </w:r>
          <w:r>
            <w:tab/>
          </w:r>
          <w:r>
            <w:rPr>
              <w:rStyle w:val="23"/>
              <w:b/>
            </w:rPr>
            <w:t>评估要点</w:t>
          </w:r>
          <w:r>
            <w:tab/>
          </w:r>
          <w:r>
            <w:fldChar w:fldCharType="begin"/>
          </w:r>
          <w:r>
            <w:instrText xml:space="preserve"> PAGEREF _Toc111967181 \h </w:instrText>
          </w:r>
          <w:r>
            <w:fldChar w:fldCharType="separate"/>
          </w:r>
          <w:r>
            <w:t>41</w:t>
          </w:r>
          <w:r>
            <w:fldChar w:fldCharType="end"/>
          </w:r>
          <w:r>
            <w:fldChar w:fldCharType="end"/>
          </w:r>
        </w:p>
        <w:p>
          <w:pPr>
            <w:pStyle w:val="17"/>
            <w:tabs>
              <w:tab w:val="left" w:pos="1260"/>
            </w:tabs>
          </w:pPr>
          <w:r>
            <w:fldChar w:fldCharType="begin"/>
          </w:r>
          <w:r>
            <w:instrText xml:space="preserve"> HYPERLINK \l "_Toc111967182" </w:instrText>
          </w:r>
          <w:r>
            <w:fldChar w:fldCharType="separate"/>
          </w:r>
          <w:r>
            <w:rPr>
              <w:rStyle w:val="23"/>
              <w:b/>
            </w:rPr>
            <w:t>20.2</w:t>
          </w:r>
          <w:r>
            <w:tab/>
          </w:r>
          <w:r>
            <w:rPr>
              <w:rStyle w:val="23"/>
              <w:b/>
            </w:rPr>
            <w:t>评估方法</w:t>
          </w:r>
          <w:r>
            <w:tab/>
          </w:r>
          <w:r>
            <w:fldChar w:fldCharType="begin"/>
          </w:r>
          <w:r>
            <w:instrText xml:space="preserve"> PAGEREF _Toc111967182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"_Toc111967183"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_Toc111967183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"_Toc111967184" </w:instrText>
          </w:r>
          <w:r>
            <w:fldChar w:fldCharType="separate"/>
          </w:r>
          <w:r>
            <w:rPr>
              <w:rStyle w:val="23"/>
              <w:b/>
            </w:rPr>
            <w:t>21.1</w:t>
          </w:r>
          <w:r>
            <w:tab/>
          </w:r>
          <w:r>
            <w:rPr>
              <w:rStyle w:val="23"/>
              <w:b/>
            </w:rPr>
            <w:t>评估要点</w:t>
          </w:r>
          <w:r>
            <w:tab/>
          </w:r>
          <w:r>
            <w:fldChar w:fldCharType="begin"/>
          </w:r>
          <w:r>
            <w:instrText xml:space="preserve"> PAGEREF _Toc111967184 \h </w:instrText>
          </w:r>
          <w:r>
            <w:fldChar w:fldCharType="separate"/>
          </w:r>
          <w:r>
            <w:t>43</w:t>
          </w:r>
          <w:r>
            <w:fldChar w:fldCharType="end"/>
          </w:r>
          <w:r>
            <w:fldChar w:fldCharType="end"/>
          </w:r>
        </w:p>
        <w:p>
          <w:pPr>
            <w:pStyle w:val="17"/>
            <w:tabs>
              <w:tab w:val="left" w:pos="1260"/>
            </w:tabs>
          </w:pPr>
          <w:r>
            <w:fldChar w:fldCharType="begin"/>
          </w:r>
          <w:r>
            <w:instrText xml:space="preserve"> HYPERLINK \l "_Toc111967185" </w:instrText>
          </w:r>
          <w:r>
            <w:fldChar w:fldCharType="separate"/>
          </w:r>
          <w:r>
            <w:rPr>
              <w:rStyle w:val="23"/>
              <w:b/>
            </w:rPr>
            <w:t>21.2</w:t>
          </w:r>
          <w:r>
            <w:tab/>
          </w:r>
          <w:r>
            <w:rPr>
              <w:rStyle w:val="23"/>
              <w:b/>
            </w:rPr>
            <w:t>评估方法</w:t>
          </w:r>
          <w:r>
            <w:tab/>
          </w:r>
          <w:r>
            <w:fldChar w:fldCharType="begin"/>
          </w:r>
          <w:r>
            <w:instrText xml:space="preserve"> PAGEREF _Toc111967185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"_Toc111967186" </w:instrText>
          </w:r>
          <w:r>
            <w:fldChar w:fldCharType="separate"/>
          </w:r>
          <w:r>
            <w:rPr>
              <w:rStyle w:val="23"/>
              <w:b/>
            </w:rPr>
            <w:t>22</w:t>
          </w:r>
          <w:r>
            <w:rPr>
              <w:rStyle w:val="23"/>
              <w:b/>
            </w:rPr>
            <w:tab/>
          </w:r>
          <w:r>
            <w:rPr>
              <w:rStyle w:val="23"/>
              <w:b/>
            </w:rPr>
            <w:t>企业开展平台化设计的情况</w:t>
          </w:r>
          <w:r>
            <w:rPr>
              <w:rStyle w:val="23"/>
              <w:b/>
            </w:rPr>
            <w:tab/>
          </w:r>
          <w:r>
            <w:rPr>
              <w:rStyle w:val="23"/>
              <w:b/>
            </w:rPr>
            <w:fldChar w:fldCharType="begin"/>
          </w:r>
          <w:r>
            <w:rPr>
              <w:rStyle w:val="23"/>
              <w:b/>
            </w:rPr>
            <w:instrText xml:space="preserve"> PAGEREF _Toc111967186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"_Toc111967187" </w:instrText>
          </w:r>
          <w:r>
            <w:fldChar w:fldCharType="separate"/>
          </w:r>
          <w:r>
            <w:rPr>
              <w:rStyle w:val="23"/>
              <w:b/>
            </w:rPr>
            <w:t>22.1</w:t>
          </w:r>
          <w:r>
            <w:tab/>
          </w:r>
          <w:r>
            <w:rPr>
              <w:rStyle w:val="23"/>
              <w:b/>
            </w:rPr>
            <w:t>评估要点</w:t>
          </w:r>
          <w:r>
            <w:tab/>
          </w:r>
          <w:r>
            <w:fldChar w:fldCharType="begin"/>
          </w:r>
          <w:r>
            <w:instrText xml:space="preserve"> PAGEREF _Toc111967187 \h </w:instrText>
          </w:r>
          <w:r>
            <w:fldChar w:fldCharType="separate"/>
          </w:r>
          <w:r>
            <w:t>45</w:t>
          </w:r>
          <w:r>
            <w:fldChar w:fldCharType="end"/>
          </w:r>
          <w:r>
            <w:fldChar w:fldCharType="end"/>
          </w:r>
        </w:p>
        <w:p>
          <w:pPr>
            <w:pStyle w:val="17"/>
            <w:tabs>
              <w:tab w:val="left" w:pos="1260"/>
            </w:tabs>
          </w:pPr>
          <w:r>
            <w:fldChar w:fldCharType="begin"/>
          </w:r>
          <w:r>
            <w:instrText xml:space="preserve"> HYPERLINK \l "_Toc111967188" </w:instrText>
          </w:r>
          <w:r>
            <w:fldChar w:fldCharType="separate"/>
          </w:r>
          <w:r>
            <w:rPr>
              <w:rStyle w:val="23"/>
              <w:b/>
            </w:rPr>
            <w:t>22.2</w:t>
          </w:r>
          <w:r>
            <w:tab/>
          </w:r>
          <w:r>
            <w:rPr>
              <w:rStyle w:val="23"/>
              <w:b/>
            </w:rPr>
            <w:t>评估方法</w:t>
          </w:r>
          <w:r>
            <w:tab/>
          </w:r>
          <w:r>
            <w:fldChar w:fldCharType="begin"/>
          </w:r>
          <w:r>
            <w:instrText xml:space="preserve"> PAGEREF _Toc111967188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"_Toc111967189"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_Toc111967189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"_Toc111967190" </w:instrText>
          </w:r>
          <w:r>
            <w:fldChar w:fldCharType="separate"/>
          </w:r>
          <w:r>
            <w:rPr>
              <w:rStyle w:val="23"/>
              <w:b/>
            </w:rPr>
            <w:t>23.1</w:t>
          </w:r>
          <w:r>
            <w:tab/>
          </w:r>
          <w:r>
            <w:rPr>
              <w:rStyle w:val="23"/>
              <w:b/>
            </w:rPr>
            <w:t>评估要点</w:t>
          </w:r>
          <w:r>
            <w:tab/>
          </w:r>
          <w:r>
            <w:fldChar w:fldCharType="begin"/>
          </w:r>
          <w:r>
            <w:instrText xml:space="preserve"> PAGEREF _Toc111967190 \h </w:instrText>
          </w:r>
          <w:r>
            <w:fldChar w:fldCharType="separate"/>
          </w:r>
          <w:r>
            <w:t>47</w:t>
          </w:r>
          <w:r>
            <w:fldChar w:fldCharType="end"/>
          </w:r>
          <w:r>
            <w:fldChar w:fldCharType="end"/>
          </w:r>
        </w:p>
        <w:p>
          <w:pPr>
            <w:pStyle w:val="17"/>
            <w:tabs>
              <w:tab w:val="left" w:pos="1260"/>
            </w:tabs>
          </w:pPr>
          <w:r>
            <w:fldChar w:fldCharType="begin"/>
          </w:r>
          <w:r>
            <w:instrText xml:space="preserve"> HYPERLINK \l "_Toc111967191" </w:instrText>
          </w:r>
          <w:r>
            <w:fldChar w:fldCharType="separate"/>
          </w:r>
          <w:r>
            <w:rPr>
              <w:rStyle w:val="23"/>
              <w:b/>
            </w:rPr>
            <w:t>23.2</w:t>
          </w:r>
          <w:r>
            <w:tab/>
          </w:r>
          <w:r>
            <w:rPr>
              <w:rStyle w:val="23"/>
              <w:b/>
            </w:rPr>
            <w:t>评估方法</w:t>
          </w:r>
          <w:r>
            <w:tab/>
          </w:r>
          <w:r>
            <w:fldChar w:fldCharType="begin"/>
          </w:r>
          <w:r>
            <w:instrText xml:space="preserve"> PAGEREF _Toc111967191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"_Toc111967192"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_Toc111967192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"_Toc111967193" </w:instrText>
          </w:r>
          <w:r>
            <w:fldChar w:fldCharType="separate"/>
          </w:r>
          <w:r>
            <w:rPr>
              <w:rStyle w:val="23"/>
              <w:b/>
            </w:rPr>
            <w:t>24.1</w:t>
          </w:r>
          <w:r>
            <w:tab/>
          </w:r>
          <w:r>
            <w:rPr>
              <w:rStyle w:val="23"/>
              <w:b/>
            </w:rPr>
            <w:t>评估要点</w:t>
          </w:r>
          <w:r>
            <w:tab/>
          </w:r>
          <w:r>
            <w:fldChar w:fldCharType="begin"/>
          </w:r>
          <w:r>
            <w:instrText xml:space="preserve"> PAGEREF _Toc111967193 \h </w:instrText>
          </w:r>
          <w:r>
            <w:fldChar w:fldCharType="separate"/>
          </w:r>
          <w:r>
            <w:t>49</w:t>
          </w:r>
          <w:r>
            <w:fldChar w:fldCharType="end"/>
          </w:r>
          <w:r>
            <w:fldChar w:fldCharType="end"/>
          </w:r>
        </w:p>
        <w:p>
          <w:pPr>
            <w:pStyle w:val="17"/>
            <w:tabs>
              <w:tab w:val="left" w:pos="1260"/>
            </w:tabs>
          </w:pPr>
          <w:r>
            <w:fldChar w:fldCharType="begin"/>
          </w:r>
          <w:r>
            <w:instrText xml:space="preserve"> HYPERLINK \l "_Toc111967194" </w:instrText>
          </w:r>
          <w:r>
            <w:fldChar w:fldCharType="separate"/>
          </w:r>
          <w:r>
            <w:rPr>
              <w:rStyle w:val="23"/>
              <w:b/>
            </w:rPr>
            <w:t>24.2</w:t>
          </w:r>
          <w:r>
            <w:tab/>
          </w:r>
          <w:r>
            <w:rPr>
              <w:rStyle w:val="23"/>
              <w:b/>
            </w:rPr>
            <w:t>评估方法</w:t>
          </w:r>
          <w:r>
            <w:tab/>
          </w:r>
          <w:r>
            <w:fldChar w:fldCharType="begin"/>
          </w:r>
          <w:r>
            <w:instrText xml:space="preserve"> PAGEREF _Toc111967194 \h </w:instrText>
          </w:r>
          <w:r>
            <w:fldChar w:fldCharType="separate"/>
          </w:r>
          <w:r>
            <w:t>49</w:t>
          </w:r>
          <w:r>
            <w:fldChar w:fldCharType="end"/>
          </w:r>
          <w:r>
            <w:fldChar w:fldCharType="end"/>
          </w:r>
        </w:p>
        <w:p>
          <w:pPr>
            <w:pStyle w:val="14"/>
          </w:pPr>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2" w:name="_Toc111967120"/>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2"/>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3" w:name="_Toc111967121"/>
      <w:bookmarkStart w:id="4" w:name="_Hlk98850960"/>
      <w:bookmarkStart w:id="5" w:name="_Hlk102668434"/>
      <w:r>
        <w:rPr>
          <w:rFonts w:hint="eastAsia"/>
          <w:b/>
          <w:bCs w:val="0"/>
        </w:rPr>
        <w:t>企业关键工序数控化情况</w:t>
      </w:r>
      <w:bookmarkEnd w:id="3"/>
    </w:p>
    <w:p>
      <w:pPr>
        <w:spacing w:line="360" w:lineRule="auto"/>
        <w:ind w:firstLine="640" w:firstLineChars="200"/>
      </w:pPr>
      <w:r>
        <w:rPr>
          <w:rFonts w:hint="eastAsia" w:ascii="Times New Roman" w:hAnsi="Times New Roman" w:eastAsia="仿宋_GB2312" w:cs="黑体"/>
          <w:sz w:val="32"/>
          <w:szCs w:val="32"/>
        </w:rPr>
        <w:t>新材料（电子信息）工业企业应用数字化设备和数控系统，对关键生产工序进行数字化管控的情况。</w:t>
      </w:r>
    </w:p>
    <w:p>
      <w:pPr>
        <w:pStyle w:val="3"/>
        <w:rPr>
          <w:b/>
          <w:bCs w:val="0"/>
        </w:rPr>
      </w:pPr>
      <w:bookmarkStart w:id="6" w:name="_Toc111967122"/>
      <w:bookmarkStart w:id="7" w:name="_Toc103086266"/>
      <w:r>
        <w:rPr>
          <w:rFonts w:hint="eastAsia"/>
          <w:b/>
          <w:bCs w:val="0"/>
        </w:rPr>
        <w:t>评估要点</w:t>
      </w:r>
      <w:bookmarkEnd w:id="6"/>
      <w:bookmarkEnd w:id="7"/>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w:t>
      </w:r>
      <w:r>
        <w:rPr>
          <w:rFonts w:ascii="Times New Roman" w:hAnsi="Times New Roman" w:eastAsia="仿宋_GB2312" w:cs="Times New Roman"/>
          <w:sz w:val="32"/>
        </w:rPr>
        <w:t>NC、DNC、CNC、FMC等过程控制系统</w:t>
      </w:r>
      <w:r>
        <w:rPr>
          <w:rFonts w:hint="eastAsia" w:ascii="Times New Roman" w:hAnsi="Times New Roman" w:eastAsia="仿宋_GB2312" w:cs="Times New Roman"/>
          <w:sz w:val="32"/>
        </w:rPr>
        <w:t>，关键生产工序包括但不限于</w:t>
      </w:r>
      <w:r>
        <w:rPr>
          <w:rFonts w:hint="eastAsia" w:ascii="Times New Roman" w:hAnsi="Times New Roman" w:eastAsia="仿宋_GB2312" w:cs="黑体"/>
          <w:sz w:val="32"/>
          <w:szCs w:val="32"/>
        </w:rPr>
        <w:t>配料、收料、加工、贴片、固化、焊接、质检等。</w:t>
      </w:r>
    </w:p>
    <w:p>
      <w:pPr>
        <w:pStyle w:val="3"/>
        <w:rPr>
          <w:b/>
          <w:bCs w:val="0"/>
        </w:rPr>
      </w:pPr>
      <w:bookmarkStart w:id="8" w:name="_Toc103086268"/>
      <w:bookmarkStart w:id="9" w:name="_Toc111967123"/>
      <w:r>
        <w:rPr>
          <w:rFonts w:hint="eastAsia"/>
          <w:b/>
          <w:bCs w:val="0"/>
        </w:rPr>
        <w:t>评估方法</w:t>
      </w:r>
      <w:bookmarkEnd w:id="8"/>
      <w:bookmarkEnd w:id="9"/>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包括但不限于主管企业数字化工作的相关部门及各业务部门的主要人员，例如：加工人员、焊接人员、质检人员等。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w:t>
      </w:r>
      <w:r>
        <w:rPr>
          <w:rFonts w:ascii="Times New Roman" w:hAnsi="Times New Roman" w:eastAsia="仿宋_GB2312" w:cs="Times New Roman"/>
          <w:sz w:val="32"/>
        </w:rPr>
        <w:t>NC</w:t>
      </w:r>
      <w:r>
        <w:rPr>
          <w:rFonts w:hint="eastAsia" w:ascii="Times New Roman" w:hAnsi="Times New Roman" w:eastAsia="仿宋_GB2312" w:cs="Times New Roman"/>
          <w:sz w:val="32"/>
        </w:rPr>
        <w:t>/</w:t>
      </w:r>
      <w:r>
        <w:rPr>
          <w:rFonts w:ascii="Times New Roman" w:hAnsi="Times New Roman" w:eastAsia="仿宋_GB2312" w:cs="Times New Roman"/>
          <w:sz w:val="32"/>
        </w:rPr>
        <w:t>DNC</w:t>
      </w:r>
      <w:r>
        <w:rPr>
          <w:rFonts w:hint="eastAsia" w:ascii="Times New Roman" w:hAnsi="Times New Roman" w:eastAsia="仿宋_GB2312" w:cs="Times New Roman"/>
          <w:sz w:val="32"/>
        </w:rPr>
        <w:t>/</w:t>
      </w:r>
      <w:r>
        <w:rPr>
          <w:rFonts w:ascii="Times New Roman" w:hAnsi="Times New Roman" w:eastAsia="仿宋_GB2312" w:cs="Times New Roman"/>
          <w:sz w:val="32"/>
        </w:rPr>
        <w:t>CNC</w:t>
      </w:r>
      <w:r>
        <w:rPr>
          <w:rFonts w:hint="eastAsia" w:ascii="Times New Roman" w:hAnsi="Times New Roman" w:eastAsia="仿宋_GB2312" w:cs="Times New Roman"/>
          <w:sz w:val="32"/>
        </w:rPr>
        <w:t>/</w:t>
      </w:r>
      <w:r>
        <w:rPr>
          <w:rFonts w:ascii="Times New Roman" w:hAnsi="Times New Roman" w:eastAsia="仿宋_GB2312" w:cs="Times New Roman"/>
          <w:sz w:val="32"/>
        </w:rPr>
        <w:t>FMC</w:t>
      </w:r>
      <w:r>
        <w:rPr>
          <w:rFonts w:hint="eastAsia" w:ascii="Times New Roman" w:hAnsi="Times New Roman" w:eastAsia="仿宋_GB2312" w:cs="黑体"/>
          <w:sz w:val="32"/>
          <w:szCs w:val="32"/>
        </w:rPr>
        <w:t>等过程控制系统的情况；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c）数控控制系统应用过程中存在的问题；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例如引线控制系统、焊接控制系统应用日志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4"/>
    <w:bookmarkEnd w:id="5"/>
    <w:p>
      <w:pPr>
        <w:pStyle w:val="2"/>
        <w:numPr>
          <w:ilvl w:val="0"/>
          <w:numId w:val="1"/>
        </w:numPr>
        <w:spacing w:before="156"/>
        <w:ind w:firstLineChars="0"/>
        <w:rPr>
          <w:b/>
          <w:bCs w:val="0"/>
        </w:rPr>
      </w:pPr>
      <w:bookmarkStart w:id="10" w:name="_Toc111967124"/>
      <w:r>
        <w:rPr>
          <w:rFonts w:hint="eastAsia"/>
          <w:b/>
          <w:bCs w:val="0"/>
        </w:rPr>
        <w:t>企业研发设计环节数字化工具应用情况</w:t>
      </w:r>
      <w:bookmarkEnd w:id="10"/>
    </w:p>
    <w:p>
      <w:pPr>
        <w:spacing w:line="360" w:lineRule="auto"/>
        <w:ind w:firstLine="640" w:firstLineChars="200"/>
      </w:pPr>
      <w:r>
        <w:rPr>
          <w:rFonts w:hint="eastAsia" w:ascii="Times New Roman" w:hAnsi="Times New Roman" w:eastAsia="仿宋_GB2312" w:cs="Times New Roman"/>
          <w:sz w:val="32"/>
        </w:rPr>
        <w:t>新材料（电子信息）工业企业应用具有</w:t>
      </w:r>
      <w:r>
        <w:rPr>
          <w:rFonts w:ascii="Times New Roman" w:hAnsi="Times New Roman" w:eastAsia="仿宋_GB2312" w:cs="Times New Roman"/>
          <w:sz w:val="32"/>
        </w:rPr>
        <w:t>数字化建模、仿真、验证等功能的</w:t>
      </w:r>
      <w:r>
        <w:rPr>
          <w:rFonts w:hint="eastAsia" w:ascii="Times New Roman" w:hAnsi="Times New Roman" w:eastAsia="仿宋_GB2312" w:cs="Times New Roman"/>
          <w:sz w:val="32"/>
        </w:rPr>
        <w:t>数字新材料（电子信息）</w:t>
      </w:r>
      <w:r>
        <w:rPr>
          <w:rFonts w:ascii="Times New Roman" w:hAnsi="Times New Roman" w:eastAsia="仿宋_GB2312" w:cs="Times New Roman"/>
          <w:sz w:val="32"/>
        </w:rPr>
        <w:t>工具开展产品设计</w:t>
      </w:r>
      <w:r>
        <w:rPr>
          <w:rFonts w:hint="eastAsia" w:ascii="Times New Roman" w:hAnsi="Times New Roman" w:eastAsia="仿宋_GB2312" w:cs="Times New Roman"/>
          <w:sz w:val="32"/>
        </w:rPr>
        <w:t>或工艺设计的情况</w:t>
      </w:r>
      <w:r>
        <w:rPr>
          <w:rFonts w:ascii="Times New Roman" w:hAnsi="Times New Roman" w:eastAsia="仿宋_GB2312" w:cs="Times New Roman"/>
          <w:sz w:val="32"/>
        </w:rPr>
        <w:t>。</w:t>
      </w:r>
    </w:p>
    <w:p>
      <w:pPr>
        <w:pStyle w:val="3"/>
        <w:rPr>
          <w:b/>
          <w:bCs w:val="0"/>
        </w:rPr>
      </w:pPr>
      <w:bookmarkStart w:id="11" w:name="_Toc111967125"/>
      <w:bookmarkStart w:id="12" w:name="_Toc103086271"/>
      <w:r>
        <w:rPr>
          <w:rFonts w:hint="eastAsia"/>
          <w:b/>
          <w:bCs w:val="0"/>
        </w:rPr>
        <w:t>评估要点</w:t>
      </w:r>
      <w:bookmarkEnd w:id="11"/>
      <w:bookmarkEnd w:id="12"/>
    </w:p>
    <w:p>
      <w:pPr>
        <w:numPr>
          <w:ilvl w:val="0"/>
          <w:numId w:val="3"/>
        </w:numPr>
        <w:spacing w:line="360" w:lineRule="auto"/>
        <w:ind w:firstLine="643" w:firstLineChars="200"/>
        <w:rPr>
          <w:rFonts w:ascii="Times New Roman" w:hAnsi="Times New Roman" w:eastAsia="仿宋_GB2312" w:cs="Times New Roman"/>
          <w:b/>
          <w:bCs/>
          <w:sz w:val="32"/>
        </w:rPr>
      </w:pPr>
      <w:r>
        <w:rPr>
          <w:rFonts w:hint="eastAsia" w:ascii="Times New Roman" w:hAnsi="Times New Roman" w:eastAsia="仿宋_GB2312" w:cs="Times New Roman"/>
          <w:b/>
          <w:bCs/>
          <w:sz w:val="32"/>
        </w:rPr>
        <w:t>产品设计</w:t>
      </w:r>
    </w:p>
    <w:p>
      <w:pPr>
        <w:spacing w:line="360" w:lineRule="auto"/>
        <w:ind w:firstLine="640" w:firstLineChars="200"/>
        <w:rPr>
          <w:rFonts w:ascii="Times New Roman" w:hAnsi="Times New Roman" w:eastAsia="仿宋_GB2312" w:cs="Times New Roman"/>
          <w:b/>
          <w:bCs/>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rPr>
        <w:t>二维或三维</w:t>
      </w:r>
      <w:r>
        <w:rPr>
          <w:rFonts w:hint="eastAsia" w:ascii="Times New Roman" w:hAnsi="Times New Roman" w:eastAsia="仿宋_GB2312" w:cs="Times New Roman"/>
          <w:sz w:val="32"/>
        </w:rPr>
        <w:t>工具在产品数字化建模、数字化验证、综合设计与优化、智能化设计等产品设计中的应用情况，包括但不限于应用计算机辅助软件进行采用电子元器件与模组仿真软件进行可视化设计，应用电子线路软件进行电子电路设计等。</w:t>
      </w:r>
    </w:p>
    <w:p>
      <w:pPr>
        <w:numPr>
          <w:ilvl w:val="0"/>
          <w:numId w:val="3"/>
        </w:numPr>
        <w:spacing w:line="360" w:lineRule="auto"/>
        <w:ind w:firstLine="643" w:firstLineChars="200"/>
        <w:rPr>
          <w:rFonts w:ascii="Times New Roman" w:hAnsi="Times New Roman" w:eastAsia="仿宋_GB2312" w:cs="Times New Roman"/>
          <w:b/>
          <w:bCs/>
          <w:sz w:val="32"/>
        </w:rPr>
      </w:pPr>
      <w:r>
        <w:rPr>
          <w:rFonts w:hint="eastAsia" w:ascii="Times New Roman" w:hAnsi="Times New Roman" w:eastAsia="仿宋_GB2312" w:cs="Times New Roman"/>
          <w:b/>
          <w:bCs/>
          <w:sz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重点考察产品工艺流程设计或工艺规划、动态仿真分析、过程控制与参数优化、集成化智能工艺设计等信息技术在产品生产工艺设计中的应用情况，包括但不限于焊接工艺、贴片工艺设计优化等情况。</w:t>
      </w:r>
    </w:p>
    <w:p>
      <w:pPr>
        <w:pStyle w:val="3"/>
        <w:rPr>
          <w:b/>
          <w:bCs w:val="0"/>
        </w:rPr>
      </w:pPr>
      <w:bookmarkStart w:id="13" w:name="_Toc103086272"/>
      <w:bookmarkStart w:id="14" w:name="_Toc111967126"/>
      <w:r>
        <w:rPr>
          <w:rFonts w:hint="eastAsia"/>
          <w:b/>
          <w:bCs w:val="0"/>
        </w:rPr>
        <w:t>评估方法</w:t>
      </w:r>
      <w:bookmarkEnd w:id="13"/>
      <w:bookmarkEnd w:id="14"/>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包括但不限于主管企业数字化工作的相关部门及研发设计部门的主要人员，例如产品研发设计、生产工艺设计人员等。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a）企业开展数字化研发设计的情况，包括但不限于企业使用计算机辅助系统开展研发设计的情况等；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评估工作组应查阅、核实企业研发设计环节中使用的文件化信息，包括但不限于工程说明的数字化模型、产品设计和工艺设计仿真分析与迭代优化数据记录等，例如电子电路模型、</w:t>
      </w:r>
      <w:r>
        <w:rPr>
          <w:rFonts w:hint="eastAsia" w:ascii="Times New Roman" w:hAnsi="Times New Roman" w:eastAsia="仿宋_GB2312" w:cs="Times New Roman"/>
          <w:sz w:val="32"/>
        </w:rPr>
        <w:t>电子元器件与模组仿真设计文件等。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5" w:name="_Toc111810481"/>
      <w:bookmarkStart w:id="16" w:name="_Toc111967127"/>
      <w:r>
        <w:rPr>
          <w:rFonts w:hint="eastAsia"/>
          <w:b/>
          <w:bCs w:val="0"/>
        </w:rPr>
        <w:t>企业经营管理环节数字化情况</w:t>
      </w:r>
      <w:bookmarkEnd w:id="15"/>
      <w:bookmarkEnd w:id="16"/>
    </w:p>
    <w:p>
      <w:pPr>
        <w:spacing w:line="360" w:lineRule="auto"/>
        <w:ind w:firstLine="640" w:firstLineChars="200"/>
      </w:pPr>
      <w:r>
        <w:rPr>
          <w:rFonts w:hint="eastAsia" w:ascii="Times New Roman" w:hAnsi="Times New Roman" w:eastAsia="仿宋_GB2312" w:cs="Times New Roman"/>
          <w:sz w:val="32"/>
        </w:rPr>
        <w:t>新材料（电子信息）工业企业在</w:t>
      </w:r>
      <w:r>
        <w:rPr>
          <w:rFonts w:hint="eastAsia" w:ascii="Times New Roman" w:hAnsi="Times New Roman" w:eastAsia="仿宋_GB2312" w:cs="黑体"/>
          <w:sz w:val="32"/>
          <w:szCs w:val="32"/>
        </w:rPr>
        <w:t>采购管理、销售管理、财务管理、人力资源管理、办公管理五个环节应用信息系统的情况</w:t>
      </w:r>
      <w:r>
        <w:rPr>
          <w:rFonts w:hint="eastAsia" w:ascii="Times New Roman" w:hAnsi="Times New Roman" w:eastAsia="仿宋_GB2312" w:cs="Times New Roman"/>
          <w:sz w:val="32"/>
        </w:rPr>
        <w:t>。</w:t>
      </w:r>
    </w:p>
    <w:p>
      <w:pPr>
        <w:pStyle w:val="3"/>
        <w:rPr>
          <w:b/>
          <w:bCs w:val="0"/>
        </w:rPr>
      </w:pPr>
      <w:bookmarkStart w:id="17" w:name="_Toc103086276"/>
      <w:bookmarkStart w:id="18" w:name="_Toc111967128"/>
      <w:r>
        <w:rPr>
          <w:rFonts w:hint="eastAsia"/>
          <w:b/>
          <w:bCs w:val="0"/>
        </w:rPr>
        <w:t>评估要点</w:t>
      </w:r>
      <w:bookmarkEnd w:id="17"/>
      <w:bookmarkEnd w:id="18"/>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重点考察信息技术在产品采购管理中的应用情况以及采购电子商务应用水平，包括但不限于</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w:t>
      </w:r>
      <w:r>
        <w:rPr>
          <w:rFonts w:ascii="Times New Roman" w:hAnsi="Times New Roman" w:eastAsia="仿宋_GB2312" w:cs="Times New Roman"/>
          <w:sz w:val="32"/>
        </w:rPr>
        <w:t>账务管理、财务报表</w:t>
      </w:r>
      <w:r>
        <w:rPr>
          <w:rFonts w:hint="eastAsia" w:ascii="Times New Roman" w:hAnsi="Times New Roman" w:eastAsia="仿宋_GB2312" w:cs="Times New Roman"/>
          <w:sz w:val="32"/>
        </w:rPr>
        <w:t>生成和分析、</w:t>
      </w:r>
      <w:r>
        <w:rPr>
          <w:rFonts w:ascii="Times New Roman" w:hAnsi="Times New Roman" w:eastAsia="仿宋_GB2312" w:cs="Times New Roman"/>
          <w:sz w:val="32"/>
        </w:rPr>
        <w:t>成本管理、</w:t>
      </w:r>
      <w:r>
        <w:rPr>
          <w:rFonts w:hint="eastAsia" w:ascii="Times New Roman" w:hAnsi="Times New Roman" w:eastAsia="仿宋_GB2312" w:cs="Times New Roman"/>
          <w:sz w:val="32"/>
        </w:rPr>
        <w:t>财务预算管理等。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重点考察人力资源管理方面信息技术应用情况和水平，包括但不限于企业应用信息管理系统实现招聘管理、培训管理、薪酬管理、绩效考核等。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p>
    <w:p>
      <w:pPr>
        <w:pStyle w:val="3"/>
        <w:rPr>
          <w:b/>
          <w:bCs w:val="0"/>
        </w:rPr>
      </w:pPr>
      <w:bookmarkStart w:id="19" w:name="_Toc103086277"/>
      <w:bookmarkStart w:id="20" w:name="_Toc111810483"/>
      <w:bookmarkStart w:id="21" w:name="_Toc111967129"/>
      <w:r>
        <w:rPr>
          <w:rFonts w:hint="eastAsia"/>
          <w:b/>
          <w:bCs w:val="0"/>
        </w:rPr>
        <w:t>评估</w:t>
      </w:r>
      <w:bookmarkEnd w:id="19"/>
      <w:r>
        <w:rPr>
          <w:rFonts w:hint="eastAsia"/>
          <w:b/>
          <w:bCs w:val="0"/>
        </w:rPr>
        <w:t>方法</w:t>
      </w:r>
      <w:bookmarkEnd w:id="20"/>
      <w:bookmarkEnd w:id="21"/>
    </w:p>
    <w:p>
      <w:pPr>
        <w:pStyle w:val="31"/>
        <w:numPr>
          <w:ilvl w:val="0"/>
          <w:numId w:val="5"/>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文件、财务信息在线管理文件、人员管理文件及办公自动化相关文件等，例如金属采购文件、半导体采购文件、焊接机等装备采购文件等。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2" w:name="_Toc111810484"/>
      <w:bookmarkStart w:id="23" w:name="_Toc111967130"/>
      <w:r>
        <w:rPr>
          <w:rFonts w:hint="eastAsia"/>
          <w:b/>
          <w:bCs w:val="0"/>
        </w:rPr>
        <w:t>企业关键业务环节全面数字化情况</w:t>
      </w:r>
      <w:bookmarkEnd w:id="22"/>
      <w:bookmarkEnd w:id="23"/>
    </w:p>
    <w:p>
      <w:pPr>
        <w:spacing w:line="360" w:lineRule="auto"/>
        <w:ind w:firstLine="640" w:firstLineChars="200"/>
      </w:pPr>
      <w:r>
        <w:rPr>
          <w:rFonts w:hint="eastAsia" w:ascii="Times New Roman" w:hAnsi="Times New Roman" w:eastAsia="仿宋_GB2312" w:cs="Times New Roman"/>
          <w:sz w:val="32"/>
        </w:rPr>
        <w:t>新材料（电子信息）工业企业在</w:t>
      </w:r>
      <w:r>
        <w:rPr>
          <w:rFonts w:hint="eastAsia" w:ascii="Times New Roman" w:hAnsi="Times New Roman" w:eastAsia="仿宋_GB2312" w:cs="黑体"/>
          <w:sz w:val="32"/>
          <w:szCs w:val="32"/>
        </w:rPr>
        <w:t>在研发设计、生产制造、采购管理、销售管理、财务管理、人力资源管理、办公管理七个业务环节应用信息系统进行管理的情况</w:t>
      </w:r>
      <w:r>
        <w:rPr>
          <w:rFonts w:hint="eastAsia" w:ascii="Times New Roman" w:hAnsi="Times New Roman" w:eastAsia="仿宋_GB2312" w:cs="Times New Roman"/>
          <w:sz w:val="32"/>
        </w:rPr>
        <w:t>。</w:t>
      </w:r>
    </w:p>
    <w:p>
      <w:pPr>
        <w:pStyle w:val="3"/>
        <w:rPr>
          <w:b/>
          <w:bCs w:val="0"/>
        </w:rPr>
      </w:pPr>
      <w:bookmarkStart w:id="24" w:name="_Toc103086281"/>
      <w:bookmarkStart w:id="25" w:name="_Toc111967131"/>
      <w:r>
        <w:rPr>
          <w:rFonts w:hint="eastAsia"/>
          <w:b/>
          <w:bCs w:val="0"/>
        </w:rPr>
        <w:t>评估要点</w:t>
      </w:r>
      <w:bookmarkEnd w:id="24"/>
      <w:bookmarkEnd w:id="25"/>
    </w:p>
    <w:p>
      <w:pPr>
        <w:spacing w:line="360" w:lineRule="auto"/>
        <w:ind w:firstLine="643" w:firstLineChars="200"/>
        <w:rPr>
          <w:rFonts w:ascii="Times New Roman" w:hAnsi="Times New Roman" w:eastAsia="仿宋_GB2312" w:cs="黑体"/>
          <w:b/>
          <w:bCs/>
          <w:sz w:val="32"/>
          <w:szCs w:val="32"/>
        </w:rPr>
      </w:pPr>
      <w:bookmarkStart w:id="26" w:name="_Toc103086282"/>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计的数字化工具普及情况，以指标2“企业研发设计环节数字化工具应用情况”的评估结果为准。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等的</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ind w:firstLine="640" w:firstLineChars="200"/>
      </w:pPr>
      <w:r>
        <w:rPr>
          <w:rFonts w:hint="eastAsia" w:ascii="Times New Roman" w:hAnsi="Times New Roman" w:eastAsia="仿宋_GB2312" w:cs="黑体"/>
          <w:sz w:val="32"/>
          <w:szCs w:val="32"/>
        </w:rPr>
        <w:t>重点考察企业在采购管理、销售管理、财务管理、人力资源管理、办公管理五个业务环节中应用信息系统进行管理的情况，以指标3“企业经营管理环节数字化情况”的评估结果为准。</w:t>
      </w:r>
    </w:p>
    <w:p>
      <w:pPr>
        <w:pStyle w:val="3"/>
        <w:rPr>
          <w:b/>
          <w:bCs w:val="0"/>
        </w:rPr>
      </w:pPr>
      <w:bookmarkStart w:id="27" w:name="_Toc111967132"/>
      <w:r>
        <w:rPr>
          <w:rFonts w:hint="eastAsia"/>
          <w:b/>
          <w:bCs w:val="0"/>
        </w:rPr>
        <w:t>评估</w:t>
      </w:r>
      <w:bookmarkEnd w:id="26"/>
      <w:r>
        <w:rPr>
          <w:rFonts w:hint="eastAsia"/>
          <w:b/>
          <w:bCs w:val="0"/>
        </w:rPr>
        <w:t>方法</w:t>
      </w:r>
      <w:bookmarkEnd w:id="27"/>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电子元件、电子器件及专用原材料等产能自动生成与优化情况、物料需求计划自动生成与优化情况、物料配送计划自动生产与优化以及金属材料、半导体材料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8" w:name="_Toc111810487"/>
      <w:bookmarkStart w:id="29" w:name="_Toc111967133"/>
      <w:r>
        <w:rPr>
          <w:rFonts w:hint="eastAsia"/>
          <w:b/>
          <w:bCs w:val="0"/>
        </w:rPr>
        <w:t>企业生产设备数字化情况</w:t>
      </w:r>
      <w:bookmarkEnd w:id="28"/>
      <w:bookmarkEnd w:id="29"/>
    </w:p>
    <w:p>
      <w:pPr>
        <w:ind w:firstLine="640" w:firstLineChars="200"/>
        <w:jc w:val="left"/>
      </w:pPr>
      <w:r>
        <w:rPr>
          <w:rFonts w:hint="eastAsia" w:ascii="Times New Roman" w:hAnsi="Times New Roman" w:eastAsia="仿宋_GB2312" w:cs="黑体"/>
          <w:sz w:val="32"/>
          <w:szCs w:val="32"/>
        </w:rPr>
        <w:t>新材料（电子信息）工业企业</w:t>
      </w:r>
      <w:r>
        <w:rPr>
          <w:rFonts w:ascii="Times New Roman" w:hAnsi="Times New Roman" w:eastAsia="仿宋_GB2312" w:cs="Times New Roman"/>
          <w:sz w:val="32"/>
        </w:rPr>
        <w:t>数控机床、数控加工中心、工业机器人、带数据接口的机电一体化</w:t>
      </w:r>
      <w:r>
        <w:rPr>
          <w:rFonts w:hint="eastAsia" w:ascii="Times New Roman" w:hAnsi="Times New Roman" w:eastAsia="仿宋_GB2312" w:cs="Times New Roman"/>
          <w:sz w:val="32"/>
        </w:rPr>
        <w:t>等</w:t>
      </w:r>
      <w:r>
        <w:rPr>
          <w:rFonts w:ascii="Times New Roman" w:hAnsi="Times New Roman" w:eastAsia="仿宋_GB2312" w:cs="Times New Roman"/>
          <w:sz w:val="32"/>
        </w:rPr>
        <w:t>设备</w:t>
      </w:r>
      <w:r>
        <w:rPr>
          <w:rFonts w:hint="eastAsia" w:ascii="Times New Roman" w:hAnsi="Times New Roman" w:eastAsia="仿宋_GB2312" w:cs="Times New Roman"/>
          <w:sz w:val="32"/>
        </w:rPr>
        <w:t>的</w:t>
      </w:r>
      <w:r>
        <w:rPr>
          <w:rFonts w:hint="eastAsia" w:ascii="Times New Roman" w:hAnsi="Times New Roman" w:eastAsia="仿宋_GB2312" w:cs="黑体"/>
          <w:sz w:val="32"/>
          <w:szCs w:val="32"/>
        </w:rPr>
        <w:t>信息采集的情况</w:t>
      </w:r>
      <w:r>
        <w:rPr>
          <w:rFonts w:hint="eastAsia" w:ascii="Times New Roman" w:hAnsi="Times New Roman" w:eastAsia="仿宋_GB2312" w:cs="Times New Roman"/>
          <w:sz w:val="32"/>
        </w:rPr>
        <w:t>。</w:t>
      </w:r>
    </w:p>
    <w:p>
      <w:pPr>
        <w:pStyle w:val="3"/>
        <w:rPr>
          <w:b/>
          <w:bCs w:val="0"/>
        </w:rPr>
      </w:pPr>
      <w:bookmarkStart w:id="30" w:name="_Toc111967134"/>
      <w:bookmarkStart w:id="31" w:name="_Toc103086286"/>
      <w:r>
        <w:rPr>
          <w:rFonts w:hint="eastAsia"/>
          <w:b/>
          <w:bCs w:val="0"/>
        </w:rPr>
        <w:t>评估要点</w:t>
      </w:r>
      <w:bookmarkEnd w:id="30"/>
      <w:bookmarkEnd w:id="31"/>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的比例，针对新材料（电子信息）工业行业，以上设备包括但不限于CNC机床、注塑机、锡膏印刷机、贴片机、耐压检测仪等。</w:t>
      </w:r>
    </w:p>
    <w:p>
      <w:pPr>
        <w:pStyle w:val="3"/>
        <w:rPr>
          <w:b/>
          <w:bCs w:val="0"/>
        </w:rPr>
      </w:pPr>
      <w:bookmarkStart w:id="32" w:name="_Toc103086287"/>
      <w:bookmarkStart w:id="33" w:name="_Toc111967135"/>
      <w:r>
        <w:rPr>
          <w:rFonts w:hint="eastAsia"/>
          <w:b/>
          <w:bCs w:val="0"/>
        </w:rPr>
        <w:t>评估</w:t>
      </w:r>
      <w:bookmarkEnd w:id="32"/>
      <w:r>
        <w:rPr>
          <w:rFonts w:hint="eastAsia"/>
          <w:b/>
          <w:bCs w:val="0"/>
        </w:rPr>
        <w:t>方法</w:t>
      </w:r>
      <w:bookmarkEnd w:id="33"/>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包括但不限于主管企业数字化工作的相关部门及生产部门的主要人员，例如加工、焊接、组装、质检等工作人员。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34" w:name="_Toc111967136"/>
      <w:bookmarkStart w:id="35" w:name="_Toc111810490"/>
      <w:r>
        <w:rPr>
          <w:rFonts w:hint="eastAsia"/>
          <w:b/>
          <w:bCs w:val="0"/>
        </w:rPr>
        <w:t>企业数字化生产设备联网情况</w:t>
      </w:r>
      <w:bookmarkEnd w:id="34"/>
      <w:bookmarkEnd w:id="35"/>
    </w:p>
    <w:p>
      <w:pPr>
        <w:spacing w:line="360" w:lineRule="auto"/>
        <w:ind w:firstLine="640" w:firstLineChars="200"/>
      </w:pPr>
      <w:r>
        <w:rPr>
          <w:rFonts w:hint="eastAsia" w:ascii="Times New Roman" w:hAnsi="Times New Roman" w:eastAsia="仿宋_GB2312" w:cs="黑体"/>
          <w:sz w:val="32"/>
          <w:szCs w:val="32"/>
        </w:rPr>
        <w:t>新材料（电子信息）工业企业数字化生产设备联网情况，联网主要是指生产设备能够与控制系统进行数据交换的情况。</w:t>
      </w:r>
    </w:p>
    <w:p>
      <w:pPr>
        <w:pStyle w:val="3"/>
        <w:rPr>
          <w:b/>
          <w:bCs w:val="0"/>
        </w:rPr>
      </w:pPr>
      <w:bookmarkStart w:id="36" w:name="_Toc111967137"/>
      <w:bookmarkStart w:id="37" w:name="_Toc103086291"/>
      <w:r>
        <w:rPr>
          <w:rFonts w:hint="eastAsia"/>
          <w:b/>
          <w:bCs w:val="0"/>
        </w:rPr>
        <w:t>评估要点</w:t>
      </w:r>
      <w:bookmarkEnd w:id="36"/>
      <w:bookmarkEnd w:id="37"/>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CNC机床、注塑机、锡膏印刷机、贴片机、耐压检测仪等。</w:t>
      </w:r>
    </w:p>
    <w:p>
      <w:pPr>
        <w:pStyle w:val="3"/>
        <w:rPr>
          <w:b/>
          <w:bCs w:val="0"/>
        </w:rPr>
      </w:pPr>
      <w:bookmarkStart w:id="38" w:name="_Toc103086292"/>
      <w:bookmarkStart w:id="39" w:name="_Toc111967138"/>
      <w:r>
        <w:rPr>
          <w:rFonts w:hint="eastAsia"/>
          <w:b/>
          <w:bCs w:val="0"/>
        </w:rPr>
        <w:t>评估</w:t>
      </w:r>
      <w:bookmarkEnd w:id="38"/>
      <w:r>
        <w:rPr>
          <w:rFonts w:hint="eastAsia"/>
          <w:b/>
          <w:bCs w:val="0"/>
        </w:rPr>
        <w:t>方法</w:t>
      </w:r>
      <w:bookmarkEnd w:id="39"/>
    </w:p>
    <w:p>
      <w:pPr>
        <w:pStyle w:val="31"/>
        <w:numPr>
          <w:ilvl w:val="0"/>
          <w:numId w:val="8"/>
        </w:numPr>
        <w:spacing w:line="360" w:lineRule="auto"/>
        <w:ind w:firstLineChars="0"/>
        <w:rPr>
          <w:rFonts w:ascii="Times New Roman" w:hAnsi="Times New Roman" w:eastAsia="仿宋_GB2312" w:cs="黑体"/>
          <w:b/>
          <w:bCs/>
          <w:sz w:val="32"/>
          <w:szCs w:val="32"/>
        </w:rPr>
      </w:pPr>
      <w:bookmarkStart w:id="40"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包括但不限于主管企业数字化工作的相关部门及生产部门的主要人员，例如加工、焊接、组装、质检等工作人员。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a）生产设备应用工业互联网实现与控制系统数据交换的情况；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bookmarkEnd w:id="40"/>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41" w:name="_Toc111967139"/>
      <w:bookmarkStart w:id="42" w:name="_Toc111810493"/>
      <w:r>
        <w:rPr>
          <w:rFonts w:hint="eastAsia"/>
          <w:b/>
          <w:bCs w:val="0"/>
        </w:rPr>
        <w:t>企业工业设备上云情况</w:t>
      </w:r>
      <w:bookmarkEnd w:id="41"/>
      <w:bookmarkEnd w:id="42"/>
    </w:p>
    <w:p>
      <w:pPr>
        <w:ind w:firstLine="640" w:firstLineChars="200"/>
      </w:pPr>
      <w:r>
        <w:rPr>
          <w:rFonts w:hint="eastAsia" w:ascii="Times New Roman" w:hAnsi="Times New Roman" w:eastAsia="仿宋_GB2312" w:cs="黑体"/>
          <w:sz w:val="32"/>
          <w:szCs w:val="32"/>
        </w:rPr>
        <w:t>新材料（电子信息）工业企业基于工业互联网平台实现的设备上云规模、设备云端管理水平以及云端数据交换情况等。</w:t>
      </w:r>
    </w:p>
    <w:p>
      <w:pPr>
        <w:pStyle w:val="3"/>
        <w:rPr>
          <w:b/>
          <w:bCs w:val="0"/>
        </w:rPr>
      </w:pPr>
      <w:bookmarkStart w:id="43" w:name="_Toc103086296"/>
      <w:bookmarkStart w:id="44" w:name="_Toc111967140"/>
      <w:r>
        <w:rPr>
          <w:rFonts w:hint="eastAsia"/>
          <w:b/>
          <w:bCs w:val="0"/>
        </w:rPr>
        <w:t>评估要点</w:t>
      </w:r>
      <w:bookmarkEnd w:id="43"/>
      <w:bookmarkEnd w:id="44"/>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设备状态监测与预警、设备预测性维护等情况，以上设备包括但不限于生产设备、监测设备、安全设备、环保设备、办公设备等。</w:t>
      </w:r>
    </w:p>
    <w:p>
      <w:pPr>
        <w:pStyle w:val="3"/>
        <w:rPr>
          <w:b/>
          <w:bCs w:val="0"/>
        </w:rPr>
      </w:pPr>
      <w:bookmarkStart w:id="45" w:name="_Toc103086297"/>
      <w:bookmarkStart w:id="46" w:name="_Toc111967141"/>
      <w:r>
        <w:rPr>
          <w:rFonts w:hint="eastAsia"/>
          <w:b/>
          <w:bCs w:val="0"/>
        </w:rPr>
        <w:t>评估</w:t>
      </w:r>
      <w:bookmarkEnd w:id="45"/>
      <w:r>
        <w:rPr>
          <w:rFonts w:hint="eastAsia"/>
          <w:b/>
          <w:bCs w:val="0"/>
        </w:rPr>
        <w:t>方法</w:t>
      </w:r>
      <w:bookmarkEnd w:id="46"/>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包括但不限于主管企业数字化工作的相关部门及生产部门的主要人员，例如切割、焊接、组装、质检等工作人员。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47" w:name="_Toc111810496"/>
      <w:bookmarkStart w:id="48" w:name="_Toc111967142"/>
      <w:r>
        <w:rPr>
          <w:rFonts w:hint="eastAsia"/>
          <w:b/>
          <w:bCs w:val="0"/>
        </w:rPr>
        <w:t>企业工业云平台应用情况</w:t>
      </w:r>
      <w:bookmarkEnd w:id="47"/>
      <w:bookmarkEnd w:id="48"/>
    </w:p>
    <w:p>
      <w:pPr>
        <w:ind w:firstLine="640" w:firstLineChars="200"/>
        <w:rPr>
          <w:b/>
          <w:bCs/>
        </w:rPr>
      </w:pPr>
      <w:r>
        <w:rPr>
          <w:rFonts w:hint="eastAsia" w:ascii="Times New Roman" w:hAnsi="Times New Roman" w:eastAsia="仿宋_GB2312" w:cs="黑体"/>
          <w:sz w:val="32"/>
          <w:szCs w:val="32"/>
        </w:rPr>
        <w:t>新材料（电子信息）工业企业通过业务上云和设备上云实现数据存储、数据处理、云端管理等情况。</w:t>
      </w:r>
    </w:p>
    <w:p>
      <w:pPr>
        <w:pStyle w:val="3"/>
        <w:rPr>
          <w:b/>
          <w:bCs w:val="0"/>
        </w:rPr>
      </w:pPr>
      <w:bookmarkStart w:id="49" w:name="_Toc111967143"/>
      <w:bookmarkStart w:id="50" w:name="_Toc103086301"/>
      <w:r>
        <w:rPr>
          <w:rFonts w:hint="eastAsia"/>
          <w:b/>
          <w:bCs w:val="0"/>
        </w:rPr>
        <w:t>评估要点</w:t>
      </w:r>
      <w:bookmarkEnd w:id="49"/>
      <w:bookmarkEnd w:id="50"/>
    </w:p>
    <w:p>
      <w:pPr>
        <w:spacing w:line="360" w:lineRule="auto"/>
        <w:ind w:firstLine="640" w:firstLineChars="200"/>
        <w:rPr>
          <w:rFonts w:ascii="Times New Roman" w:hAnsi="Times New Roman" w:eastAsia="仿宋_GB2312" w:cs="Times New Roman"/>
          <w:sz w:val="32"/>
        </w:rPr>
      </w:pPr>
      <w:bookmarkStart w:id="51" w:name="_Toc103086303"/>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52" w:name="_Toc111967144"/>
      <w:r>
        <w:rPr>
          <w:rFonts w:hint="eastAsia"/>
          <w:b/>
          <w:bCs w:val="0"/>
        </w:rPr>
        <w:t>评估方法</w:t>
      </w:r>
      <w:bookmarkEnd w:id="51"/>
      <w:bookmarkEnd w:id="52"/>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53" w:name="_Toc111810499"/>
      <w:bookmarkStart w:id="54" w:name="_Toc111967145"/>
      <w:r>
        <w:rPr>
          <w:rFonts w:hint="eastAsia"/>
          <w:b/>
          <w:bCs w:val="0"/>
        </w:rPr>
        <w:t>企业工业互联网平台应用情况</w:t>
      </w:r>
      <w:bookmarkEnd w:id="53"/>
      <w:bookmarkEnd w:id="54"/>
    </w:p>
    <w:p>
      <w:pPr>
        <w:spacing w:before="156" w:line="360" w:lineRule="auto"/>
        <w:ind w:firstLine="640" w:firstLineChars="200"/>
      </w:pPr>
      <w:r>
        <w:rPr>
          <w:rFonts w:hint="eastAsia" w:ascii="Times New Roman" w:hAnsi="Times New Roman" w:eastAsia="仿宋_GB2312" w:cs="黑体"/>
          <w:sz w:val="32"/>
          <w:szCs w:val="32"/>
        </w:rPr>
        <w:t>新材料（电子信息）工业企业有效应用工业互联网平台开展生产方式优化与组织形态变革，并实现核心竞争力提升的情况。</w:t>
      </w:r>
    </w:p>
    <w:p>
      <w:pPr>
        <w:pStyle w:val="3"/>
        <w:rPr>
          <w:b/>
          <w:bCs w:val="0"/>
        </w:rPr>
      </w:pPr>
      <w:bookmarkStart w:id="55" w:name="_Toc111967146"/>
      <w:bookmarkStart w:id="56" w:name="_Toc103086306"/>
      <w:r>
        <w:rPr>
          <w:rFonts w:hint="eastAsia"/>
          <w:b/>
          <w:bCs w:val="0"/>
        </w:rPr>
        <w:t>评估要点</w:t>
      </w:r>
      <w:bookmarkEnd w:id="55"/>
      <w:bookmarkEnd w:id="56"/>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57" w:name="_Toc111967147"/>
      <w:bookmarkStart w:id="58" w:name="_Toc103086308"/>
      <w:r>
        <w:rPr>
          <w:rFonts w:hint="eastAsia"/>
          <w:b/>
          <w:bCs w:val="0"/>
        </w:rPr>
        <w:t>评估方法</w:t>
      </w:r>
      <w:bookmarkEnd w:id="57"/>
      <w:bookmarkEnd w:id="58"/>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bookmarkStart w:id="59" w:name="_Toc103086309"/>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bookmarkEnd w:id="59"/>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60" w:name="_Toc111967148"/>
      <w:bookmarkStart w:id="61" w:name="_Toc111810502"/>
      <w:r>
        <w:rPr>
          <w:rFonts w:hint="eastAsia"/>
          <w:b/>
          <w:bCs w:val="0"/>
        </w:rPr>
        <w:t>企业工业软件应用情况</w:t>
      </w:r>
      <w:bookmarkEnd w:id="60"/>
      <w:bookmarkEnd w:id="61"/>
    </w:p>
    <w:p>
      <w:pPr>
        <w:spacing w:line="360" w:lineRule="auto"/>
        <w:ind w:firstLine="640" w:firstLineChars="200"/>
      </w:pPr>
      <w:r>
        <w:rPr>
          <w:rFonts w:hint="eastAsia" w:ascii="Times New Roman" w:hAnsi="Times New Roman" w:eastAsia="仿宋_GB2312" w:cs="Times New Roman"/>
          <w:sz w:val="32"/>
        </w:rPr>
        <w:t>新材料（电子信息）工业企业</w:t>
      </w:r>
      <w:r>
        <w:rPr>
          <w:rFonts w:hint="eastAsia" w:ascii="Times New Roman" w:hAnsi="Times New Roman" w:eastAsia="仿宋_GB2312" w:cs="黑体"/>
          <w:sz w:val="32"/>
          <w:szCs w:val="32"/>
        </w:rPr>
        <w:t>应用</w:t>
      </w:r>
      <w:r>
        <w:rPr>
          <w:rFonts w:ascii="Times New Roman" w:hAnsi="Times New Roman" w:eastAsia="仿宋_GB2312" w:cs="Times New Roman"/>
          <w:sz w:val="32"/>
          <w:szCs w:val="32"/>
        </w:rPr>
        <w:t>企业资源管理系统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ERP</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产品生命周期管理软件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PLM</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制造执行系统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MES</w:t>
      </w:r>
      <w:r>
        <w:rPr>
          <w:rFonts w:hint="eastAsia" w:ascii="Times New Roman" w:hAnsi="Times New Roman" w:eastAsia="仿宋_GB2312" w:cs="Times New Roman"/>
          <w:sz w:val="32"/>
          <w:szCs w:val="32"/>
        </w:rPr>
        <w:t>）等软件系统开展业务的情况。</w:t>
      </w:r>
    </w:p>
    <w:p>
      <w:pPr>
        <w:pStyle w:val="3"/>
        <w:rPr>
          <w:b/>
          <w:bCs w:val="0"/>
        </w:rPr>
      </w:pPr>
      <w:bookmarkStart w:id="62" w:name="_Toc103086311"/>
      <w:bookmarkStart w:id="63" w:name="_Toc111967149"/>
      <w:r>
        <w:rPr>
          <w:rFonts w:hint="eastAsia"/>
          <w:b/>
          <w:bCs w:val="0"/>
        </w:rPr>
        <w:t>评估要点</w:t>
      </w:r>
      <w:bookmarkEnd w:id="62"/>
      <w:bookmarkEnd w:id="63"/>
    </w:p>
    <w:p>
      <w:pPr>
        <w:spacing w:line="360" w:lineRule="auto"/>
        <w:ind w:firstLine="643" w:firstLineChars="200"/>
        <w:rPr>
          <w:rFonts w:ascii="Times New Roman" w:hAnsi="Times New Roman" w:eastAsia="仿宋_GB2312" w:cs="黑体"/>
          <w:b/>
          <w:bCs/>
          <w:sz w:val="32"/>
          <w:szCs w:val="32"/>
        </w:rPr>
      </w:pPr>
      <w:bookmarkStart w:id="64" w:name="_Toc103086312"/>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rFonts w:cs="黑体"/>
          <w:b/>
          <w:bCs w:val="0"/>
        </w:rPr>
      </w:pPr>
      <w:bookmarkStart w:id="65" w:name="_Toc111967150"/>
      <w:r>
        <w:rPr>
          <w:rFonts w:hint="eastAsia"/>
          <w:b/>
          <w:bCs w:val="0"/>
        </w:rPr>
        <w:t>评估</w:t>
      </w:r>
      <w:bookmarkEnd w:id="64"/>
      <w:r>
        <w:rPr>
          <w:rFonts w:hint="eastAsia"/>
          <w:b/>
          <w:bCs w:val="0"/>
        </w:rPr>
        <w:t>方法</w:t>
      </w:r>
      <w:bookmarkEnd w:id="65"/>
    </w:p>
    <w:p>
      <w:pPr>
        <w:pStyle w:val="31"/>
        <w:numPr>
          <w:ilvl w:val="0"/>
          <w:numId w:val="12"/>
        </w:numPr>
        <w:spacing w:line="360" w:lineRule="auto"/>
        <w:ind w:firstLineChars="0"/>
        <w:rPr>
          <w:rFonts w:ascii="Times New Roman" w:hAnsi="Times New Roman" w:eastAsia="仿宋_GB2312" w:cs="黑体"/>
          <w:b/>
          <w:bCs/>
          <w:sz w:val="32"/>
          <w:szCs w:val="32"/>
        </w:rPr>
      </w:pPr>
      <w:bookmarkStart w:id="66" w:name="_Toc103086314"/>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r>
        <w:rPr>
          <w:rFonts w:ascii="Times New Roman" w:hAnsi="Times New Roman" w:eastAsia="仿宋_GB2312" w:cs="黑体"/>
          <w:sz w:val="32"/>
          <w:szCs w:val="32"/>
        </w:rPr>
        <w:br w:type="page"/>
      </w:r>
    </w:p>
    <w:bookmarkEnd w:id="66"/>
    <w:p>
      <w:pPr>
        <w:pStyle w:val="2"/>
        <w:numPr>
          <w:ilvl w:val="0"/>
          <w:numId w:val="1"/>
        </w:numPr>
        <w:spacing w:before="156"/>
        <w:ind w:firstLineChars="0"/>
        <w:rPr>
          <w:b/>
          <w:bCs w:val="0"/>
        </w:rPr>
      </w:pPr>
      <w:bookmarkStart w:id="67" w:name="_Toc111810505"/>
      <w:bookmarkStart w:id="68" w:name="_Toc111967151"/>
      <w:r>
        <w:rPr>
          <w:rFonts w:hint="eastAsia"/>
          <w:b/>
          <w:bCs w:val="0"/>
        </w:rPr>
        <w:t>企业实现管理与控制集成情况</w:t>
      </w:r>
      <w:bookmarkEnd w:id="67"/>
      <w:bookmarkEnd w:id="68"/>
    </w:p>
    <w:p>
      <w:pPr>
        <w:spacing w:line="360" w:lineRule="auto"/>
        <w:ind w:firstLine="640" w:firstLineChars="200"/>
      </w:pPr>
      <w:r>
        <w:rPr>
          <w:rFonts w:hint="eastAsia" w:ascii="Times New Roman" w:hAnsi="Times New Roman" w:eastAsia="仿宋_GB2312" w:cs="黑体"/>
          <w:sz w:val="32"/>
          <w:szCs w:val="32"/>
        </w:rPr>
        <w:t>新材料（电子信息）工业企业应用信息化系统实现企业车间生产制造过程控制系统、车间生产制造执行系统、经营管理系统之间的纵向集成运作的情况。</w:t>
      </w:r>
    </w:p>
    <w:p>
      <w:pPr>
        <w:pStyle w:val="3"/>
        <w:rPr>
          <w:b/>
          <w:bCs w:val="0"/>
        </w:rPr>
      </w:pPr>
      <w:bookmarkStart w:id="69" w:name="_Toc103086326"/>
      <w:bookmarkStart w:id="70" w:name="_Toc111967152"/>
      <w:r>
        <w:rPr>
          <w:rFonts w:hint="eastAsia"/>
          <w:b/>
          <w:bCs w:val="0"/>
        </w:rPr>
        <w:t>评估要点</w:t>
      </w:r>
      <w:bookmarkEnd w:id="69"/>
      <w:bookmarkEnd w:id="70"/>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重点考察新材料（电子信息）工业企业</w:t>
      </w:r>
      <w:r>
        <w:rPr>
          <w:rFonts w:hint="eastAsia" w:ascii="Times New Roman" w:hAnsi="Times New Roman" w:eastAsia="仿宋_GB2312" w:cs="黑体"/>
          <w:sz w:val="32"/>
          <w:szCs w:val="32"/>
        </w:rPr>
        <w:t>在企业生产管理（计划层）、车间生产制造执行（执行层）、生产制造过程控制（控制层）之间进行信息上传、指令下达等无缝衔接和业务集成的情况。</w:t>
      </w:r>
    </w:p>
    <w:p>
      <w:pPr>
        <w:pStyle w:val="3"/>
        <w:rPr>
          <w:b/>
          <w:bCs w:val="0"/>
        </w:rPr>
      </w:pPr>
      <w:bookmarkStart w:id="71" w:name="_Toc103086327"/>
      <w:bookmarkStart w:id="72" w:name="_Toc111967153"/>
      <w:r>
        <w:rPr>
          <w:rFonts w:hint="eastAsia"/>
          <w:b/>
          <w:bCs w:val="0"/>
        </w:rPr>
        <w:t>评估</w:t>
      </w:r>
      <w:bookmarkEnd w:id="71"/>
      <w:r>
        <w:rPr>
          <w:rFonts w:hint="eastAsia"/>
          <w:b/>
          <w:bCs w:val="0"/>
        </w:rPr>
        <w:t>方法</w:t>
      </w:r>
      <w:bookmarkEnd w:id="72"/>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3" w:name="_Toc111810508"/>
      <w:bookmarkStart w:id="74" w:name="_Toc111967154"/>
      <w:r>
        <w:rPr>
          <w:rFonts w:hint="eastAsia"/>
          <w:b/>
          <w:bCs w:val="0"/>
        </w:rPr>
        <w:t>企业实现产供销集成情况</w:t>
      </w:r>
      <w:bookmarkEnd w:id="73"/>
      <w:bookmarkEnd w:id="74"/>
    </w:p>
    <w:p>
      <w:pPr>
        <w:widowControl/>
        <w:ind w:firstLine="640" w:firstLineChars="200"/>
      </w:pPr>
      <w:r>
        <w:rPr>
          <w:rFonts w:hint="eastAsia" w:ascii="Times New Roman" w:hAnsi="Times New Roman" w:eastAsia="仿宋_GB2312" w:cs="黑体"/>
          <w:sz w:val="32"/>
          <w:szCs w:val="32"/>
        </w:rPr>
        <w:t>新材料（电子信息）工业企业应用信息化系统企业按订单自动排产和动态调度、供应链各业务环节集成运作以及订单和质量全过程跟踪管理的水平。</w:t>
      </w:r>
    </w:p>
    <w:p>
      <w:pPr>
        <w:pStyle w:val="3"/>
        <w:rPr>
          <w:b/>
          <w:bCs w:val="0"/>
        </w:rPr>
      </w:pPr>
      <w:bookmarkStart w:id="75" w:name="_Toc103086331"/>
      <w:bookmarkStart w:id="76" w:name="_Toc111967155"/>
      <w:r>
        <w:rPr>
          <w:rFonts w:hint="eastAsia"/>
          <w:b/>
          <w:bCs w:val="0"/>
        </w:rPr>
        <w:t>评估要点</w:t>
      </w:r>
      <w:bookmarkEnd w:id="75"/>
      <w:bookmarkEnd w:id="76"/>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77" w:name="_Toc103086332"/>
      <w:bookmarkStart w:id="78" w:name="_Toc111967156"/>
      <w:r>
        <w:rPr>
          <w:rFonts w:hint="eastAsia"/>
          <w:b/>
          <w:bCs w:val="0"/>
        </w:rPr>
        <w:t>评估</w:t>
      </w:r>
      <w:bookmarkEnd w:id="77"/>
      <w:r>
        <w:rPr>
          <w:rFonts w:hint="eastAsia"/>
          <w:b/>
          <w:bCs w:val="0"/>
        </w:rPr>
        <w:t>方法</w:t>
      </w:r>
      <w:bookmarkEnd w:id="78"/>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包括但不限于主管企业数字化工作的相关部门及各业务部门的主要人员，例如采购人员、生产人员、财务人员、销售人员、资产管理人员、人力资源管理人员等。</w:t>
      </w:r>
    </w:p>
    <w:p>
      <w:pPr>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管理的情况，包括但不限于设备供应商在指定时间直接供货到生产现场的实现情况，金属材料、非金属材料、电子元件等资源的精准配送情况，根据订单变更需求自动调整生产产能的情况等；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9" w:name="_Toc111967157"/>
      <w:bookmarkStart w:id="80" w:name="_Toc111810511"/>
      <w:r>
        <w:rPr>
          <w:rFonts w:hint="eastAsia"/>
          <w:b/>
          <w:bCs w:val="0"/>
        </w:rPr>
        <w:t>企业实现产业链协同情况</w:t>
      </w:r>
      <w:bookmarkEnd w:id="79"/>
      <w:bookmarkEnd w:id="80"/>
    </w:p>
    <w:p>
      <w:pPr>
        <w:widowControl/>
        <w:ind w:firstLine="640" w:firstLineChars="200"/>
      </w:pPr>
      <w:r>
        <w:rPr>
          <w:rFonts w:hint="eastAsia" w:ascii="Times New Roman" w:hAnsi="Times New Roman" w:eastAsia="仿宋_GB2312" w:cs="黑体"/>
          <w:sz w:val="32"/>
          <w:szCs w:val="32"/>
        </w:rPr>
        <w:t>新材料（电子信息）工业企业应用信息化系统实现产业链企业间信息交互和共享、业务协同和一体化等情况。</w:t>
      </w:r>
    </w:p>
    <w:p>
      <w:pPr>
        <w:pStyle w:val="3"/>
        <w:rPr>
          <w:b/>
          <w:bCs w:val="0"/>
        </w:rPr>
      </w:pPr>
      <w:bookmarkStart w:id="81" w:name="_Toc103086336"/>
      <w:bookmarkStart w:id="82" w:name="_Toc111967158"/>
      <w:r>
        <w:rPr>
          <w:rFonts w:hint="eastAsia"/>
          <w:b/>
          <w:bCs w:val="0"/>
        </w:rPr>
        <w:t>评估要点</w:t>
      </w:r>
      <w:bookmarkEnd w:id="81"/>
      <w:bookmarkEnd w:id="82"/>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重点考察产业链信息协同、资源协同、业务协同、市场协同等方面产业链协同情况，包括但不限于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情况，例如生产计划协同、物料协同、物流仓储协同与加工配送协同等。</w:t>
      </w:r>
    </w:p>
    <w:p>
      <w:pPr>
        <w:pStyle w:val="3"/>
        <w:rPr>
          <w:b/>
          <w:bCs w:val="0"/>
        </w:rPr>
      </w:pPr>
      <w:bookmarkStart w:id="83" w:name="_Toc103086337"/>
      <w:bookmarkStart w:id="84" w:name="_Toc111967159"/>
      <w:r>
        <w:rPr>
          <w:rFonts w:hint="eastAsia"/>
          <w:b/>
          <w:bCs w:val="0"/>
        </w:rPr>
        <w:t>评估</w:t>
      </w:r>
      <w:bookmarkEnd w:id="83"/>
      <w:r>
        <w:rPr>
          <w:rFonts w:hint="eastAsia"/>
          <w:b/>
          <w:bCs w:val="0"/>
        </w:rPr>
        <w:t>方法</w:t>
      </w:r>
      <w:bookmarkEnd w:id="84"/>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评估工作组应查阅、核实企业间协同运作的文件化信息，进一步核实企业产业链协同的真实性和准确性。其中文件信息应包括但不限于采购管理、销售管理、生产管理、物料管理、设备管理、人力资源管理、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5" w:name="_Toc111967160"/>
      <w:bookmarkStart w:id="86" w:name="_Toc111810514"/>
      <w:r>
        <w:rPr>
          <w:rFonts w:hint="eastAsia"/>
          <w:b/>
          <w:bCs w:val="0"/>
        </w:rPr>
        <w:t>企业实现网络化协同情况</w:t>
      </w:r>
      <w:bookmarkEnd w:id="85"/>
      <w:bookmarkEnd w:id="86"/>
    </w:p>
    <w:p>
      <w:pPr>
        <w:widowControl/>
        <w:ind w:firstLine="640" w:firstLineChars="200"/>
      </w:pPr>
      <w:r>
        <w:rPr>
          <w:rFonts w:hint="eastAsia" w:ascii="Times New Roman" w:hAnsi="Times New Roman" w:eastAsia="仿宋_GB2312" w:cs="黑体"/>
          <w:sz w:val="32"/>
          <w:szCs w:val="32"/>
        </w:rPr>
        <w:t>新材料（电子信息）工业企业实现跨企业网络化产品协同设计与制造情况。</w:t>
      </w:r>
    </w:p>
    <w:p>
      <w:pPr>
        <w:pStyle w:val="3"/>
        <w:rPr>
          <w:b/>
          <w:bCs w:val="0"/>
        </w:rPr>
      </w:pPr>
      <w:bookmarkStart w:id="87" w:name="_Toc111967161"/>
      <w:bookmarkStart w:id="88" w:name="_Toc103086346"/>
      <w:r>
        <w:rPr>
          <w:rFonts w:hint="eastAsia"/>
          <w:b/>
          <w:bCs w:val="0"/>
        </w:rPr>
        <w:t>评估要点</w:t>
      </w:r>
      <w:bookmarkEnd w:id="87"/>
      <w:bookmarkEnd w:id="88"/>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重点考察跨企业网络化协同设计与制造的能力与水平，包括但不限于该企业与其他企业开展产品数据互通、核心业务互联和资源共享等情况。</w:t>
      </w:r>
    </w:p>
    <w:p>
      <w:pPr>
        <w:pStyle w:val="3"/>
        <w:rPr>
          <w:b/>
          <w:bCs w:val="0"/>
        </w:rPr>
      </w:pPr>
      <w:bookmarkStart w:id="89" w:name="_Toc111967162"/>
      <w:r>
        <w:rPr>
          <w:rFonts w:hint="eastAsia"/>
          <w:b/>
          <w:bCs w:val="0"/>
        </w:rPr>
        <w:t>评估方法</w:t>
      </w:r>
      <w:bookmarkEnd w:id="89"/>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包括但不限于主管企业数字化工作的相关部门及各业务部门的主要人员，例如研发人员、生产人员等。</w:t>
      </w:r>
    </w:p>
    <w:p>
      <w:pPr>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企业主营产品的总数量及实现跨企业网络化产品协同设计与制造的产品类型与数量，针对新材料（电子信息）工业企业，产品类型包括但不限于各类电子元件、电子器件等；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d）部分产品尚未实现跨企业网络化协同设计与生产制造的主要原因。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0" w:name="_Toc111967163"/>
      <w:r>
        <w:rPr>
          <w:rFonts w:hint="eastAsia"/>
          <w:b/>
          <w:bCs w:val="0"/>
        </w:rPr>
        <w:t>企业开展服务型制造情况</w:t>
      </w:r>
      <w:bookmarkEnd w:id="9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新材料（电子信息）工业企业从原有制造业务向价值链两端高附加值环节延伸，转向新型“产品+服务”发展模式等情况。</w:t>
      </w:r>
    </w:p>
    <w:p>
      <w:pPr>
        <w:pStyle w:val="3"/>
        <w:rPr>
          <w:b/>
          <w:bCs w:val="0"/>
        </w:rPr>
      </w:pPr>
      <w:bookmarkStart w:id="91" w:name="_Toc111967164"/>
      <w:bookmarkEnd w:id="91"/>
      <w:bookmarkStart w:id="92" w:name="_Toc111967165"/>
      <w:bookmarkStart w:id="93" w:name="_Toc103086351"/>
      <w:r>
        <w:rPr>
          <w:rFonts w:hint="eastAsia"/>
          <w:b/>
          <w:bCs w:val="0"/>
        </w:rPr>
        <w:t>评估要点</w:t>
      </w:r>
      <w:bookmarkEnd w:id="92"/>
      <w:bookmarkEnd w:id="93"/>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94" w:name="_Toc111967166"/>
      <w:r>
        <w:rPr>
          <w:rFonts w:hint="eastAsia"/>
          <w:b/>
          <w:bCs w:val="0"/>
        </w:rPr>
        <w:t>评估方法</w:t>
      </w:r>
      <w:bookmarkEnd w:id="94"/>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络化营销服务、生产远程监控、产品在线运维、设备健康管理、客户健康管理等情况，产品全生命周期的质量管理等情况，复核企业服务型制造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5" w:name="_Toc111967167"/>
      <w:r>
        <w:rPr>
          <w:rFonts w:hint="eastAsia"/>
          <w:b/>
          <w:bCs w:val="0"/>
        </w:rPr>
        <w:t>企业</w:t>
      </w:r>
      <w:r>
        <w:rPr>
          <w:b/>
          <w:bCs w:val="0"/>
        </w:rPr>
        <w:t>开展个性化定制</w:t>
      </w:r>
      <w:r>
        <w:rPr>
          <w:rFonts w:hint="eastAsia"/>
          <w:b/>
          <w:bCs w:val="0"/>
        </w:rPr>
        <w:t>情况</w:t>
      </w:r>
      <w:bookmarkEnd w:id="95"/>
    </w:p>
    <w:p>
      <w:pPr>
        <w:widowControl/>
        <w:ind w:firstLine="640" w:firstLineChars="200"/>
      </w:pPr>
      <w:r>
        <w:rPr>
          <w:rFonts w:hint="eastAsia" w:ascii="Times New Roman" w:hAnsi="Times New Roman" w:eastAsia="仿宋_GB2312" w:cs="黑体"/>
          <w:sz w:val="32"/>
          <w:szCs w:val="32"/>
        </w:rPr>
        <w:t>新材料（电子信息）工业企业在面向消费者个性需求，实现产品供需精准对接和高效匹配的情况，主要包括产品个性化定制和客户个性化服务两个方面。</w:t>
      </w:r>
    </w:p>
    <w:p>
      <w:pPr>
        <w:pStyle w:val="3"/>
        <w:rPr>
          <w:b/>
          <w:bCs w:val="0"/>
        </w:rPr>
      </w:pPr>
      <w:bookmarkStart w:id="96" w:name="_Toc103086356"/>
      <w:bookmarkStart w:id="97" w:name="_Toc111967168"/>
      <w:r>
        <w:rPr>
          <w:rFonts w:hint="eastAsia"/>
          <w:b/>
          <w:bCs w:val="0"/>
        </w:rPr>
        <w:t>评估要点</w:t>
      </w:r>
      <w:bookmarkEnd w:id="96"/>
      <w:bookmarkEnd w:id="97"/>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企业模块化设计、并行工程和产品配置设计、物料自动供应情况、各类电子元件产能实时监测和计划调整情况、以及企业是否能够根据不同的用户需求，配置不同的产品及提供不同的服务等情况。</w:t>
      </w:r>
    </w:p>
    <w:p>
      <w:pPr>
        <w:pStyle w:val="3"/>
        <w:rPr>
          <w:b/>
          <w:bCs w:val="0"/>
        </w:rPr>
      </w:pPr>
      <w:bookmarkStart w:id="98" w:name="_Toc111967169"/>
      <w:r>
        <w:rPr>
          <w:rFonts w:hint="eastAsia"/>
          <w:b/>
          <w:bCs w:val="0"/>
        </w:rPr>
        <w:t>评估方法</w:t>
      </w:r>
      <w:bookmarkEnd w:id="98"/>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的情况，企业开展个性化定制生产的情况，企业进行个性化电子产品配置的情况等；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评估工作组应查阅、核实企业开展产品/服务个性化定制等文件化信息，包括但不限于模块化设计模型、个性化设计模型、精准化生产制造流程、定制化营销策略说明等文件。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9" w:name="_Toc111967170"/>
      <w:r>
        <w:rPr>
          <w:rFonts w:hint="eastAsia"/>
          <w:b/>
          <w:bCs w:val="0"/>
        </w:rPr>
        <w:t>企业</w:t>
      </w:r>
      <w:r>
        <w:rPr>
          <w:b/>
          <w:bCs w:val="0"/>
        </w:rPr>
        <w:t>应用电子商务</w:t>
      </w:r>
      <w:r>
        <w:rPr>
          <w:rFonts w:hint="eastAsia"/>
          <w:b/>
          <w:bCs w:val="0"/>
        </w:rPr>
        <w:t>情况</w:t>
      </w:r>
      <w:bookmarkEnd w:id="99"/>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新材料（电子信息）工业企业通过互联网实现线上采购和销售的经营活动，包括但不限于线上拟定采购销售合同、线上订单交互等。</w:t>
      </w:r>
    </w:p>
    <w:p>
      <w:pPr>
        <w:pStyle w:val="3"/>
        <w:rPr>
          <w:b/>
          <w:bCs w:val="0"/>
        </w:rPr>
      </w:pPr>
      <w:bookmarkStart w:id="100" w:name="_Toc111967171"/>
      <w:bookmarkEnd w:id="100"/>
      <w:bookmarkStart w:id="101" w:name="_Toc103086361"/>
      <w:bookmarkStart w:id="102" w:name="_Toc111967172"/>
      <w:r>
        <w:rPr>
          <w:rFonts w:hint="eastAsia"/>
          <w:b/>
          <w:bCs w:val="0"/>
        </w:rPr>
        <w:t>评估要点</w:t>
      </w:r>
      <w:bookmarkEnd w:id="101"/>
      <w:bookmarkEnd w:id="102"/>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包括但不限于企业在网上采购成型设备、贴装设备、测试设备等生产设备的情况，以及基于电商平台销售产品、提供服务等情况，例如</w:t>
      </w:r>
      <w:r>
        <w:rPr>
          <w:rFonts w:hint="eastAsia" w:ascii="Times New Roman" w:hAnsi="Times New Roman" w:eastAsia="仿宋_GB2312" w:cs="Times New Roman"/>
          <w:sz w:val="32"/>
        </w:rPr>
        <w:t>通过电商平台开展购销计划、报价、订单交互、结算等。</w:t>
      </w:r>
    </w:p>
    <w:p>
      <w:pPr>
        <w:pStyle w:val="3"/>
        <w:rPr>
          <w:b/>
          <w:bCs w:val="0"/>
        </w:rPr>
      </w:pPr>
      <w:bookmarkStart w:id="103" w:name="_Toc111967173"/>
      <w:r>
        <w:rPr>
          <w:rFonts w:hint="eastAsia"/>
          <w:b/>
          <w:bCs w:val="0"/>
        </w:rPr>
        <w:t>评估方法</w:t>
      </w:r>
      <w:bookmarkEnd w:id="103"/>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4" w:name="_Toc111967174"/>
      <w:r>
        <w:rPr>
          <w:rFonts w:hint="eastAsia"/>
          <w:b/>
          <w:bCs w:val="0"/>
        </w:rPr>
        <w:t>企业智能制造就绪情况</w:t>
      </w:r>
      <w:bookmarkEnd w:id="104"/>
    </w:p>
    <w:p>
      <w:pPr>
        <w:widowControl/>
        <w:ind w:firstLine="640" w:firstLineChars="200"/>
      </w:pPr>
      <w:r>
        <w:rPr>
          <w:rFonts w:hint="eastAsia" w:ascii="Times New Roman" w:hAnsi="Times New Roman" w:eastAsia="仿宋_GB2312" w:cs="黑体"/>
          <w:sz w:val="32"/>
          <w:szCs w:val="32"/>
        </w:rPr>
        <w:t>新材料（电子信息）工业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105" w:name="_Toc111967175"/>
      <w:bookmarkStart w:id="106" w:name="_Toc103086366"/>
      <w:r>
        <w:rPr>
          <w:rFonts w:hint="eastAsia"/>
          <w:b/>
          <w:bCs w:val="0"/>
        </w:rPr>
        <w:t>评估要点</w:t>
      </w:r>
      <w:bookmarkEnd w:id="105"/>
      <w:bookmarkEnd w:id="106"/>
    </w:p>
    <w:p>
      <w:pPr>
        <w:widowControl/>
        <w:ind w:firstLine="640" w:firstLineChars="200"/>
        <w:rPr>
          <w:rFonts w:ascii="Times New Roman" w:hAnsi="Times New Roman" w:eastAsia="仿宋_GB2312" w:cs="Times New Roman"/>
          <w:b/>
          <w:bCs/>
          <w:sz w:val="32"/>
        </w:rPr>
      </w:pPr>
      <w:r>
        <w:rPr>
          <w:rFonts w:hint="eastAsia" w:ascii="Times New Roman" w:hAnsi="Times New Roman" w:eastAsia="仿宋_GB2312" w:cs="黑体"/>
          <w:sz w:val="32"/>
          <w:szCs w:val="32"/>
        </w:rPr>
        <w:t>重点考察企业关键工序数控化、管控集成与产供销集成等情况，包括但不限于贴装设备</w:t>
      </w:r>
      <w:r>
        <w:rPr>
          <w:rFonts w:hint="eastAsia" w:ascii="Times New Roman" w:hAnsi="Times New Roman" w:eastAsia="仿宋_GB2312" w:cs="黑体"/>
          <w:color w:val="0000FF"/>
          <w:sz w:val="32"/>
          <w:szCs w:val="32"/>
        </w:rPr>
        <w:t>、</w:t>
      </w:r>
      <w:r>
        <w:rPr>
          <w:rFonts w:hint="eastAsia" w:ascii="Times New Roman" w:hAnsi="Times New Roman" w:eastAsia="仿宋_GB2312" w:cs="黑体"/>
          <w:sz w:val="32"/>
          <w:szCs w:val="32"/>
        </w:rPr>
        <w:t>回流焊实现全面数控化的情况，以及企业实现管控集成情况、产供销集成、无人化生产、智能化安全管理等情况。</w:t>
      </w:r>
    </w:p>
    <w:p>
      <w:pPr>
        <w:pStyle w:val="3"/>
        <w:rPr>
          <w:b/>
          <w:bCs w:val="0"/>
        </w:rPr>
      </w:pPr>
      <w:bookmarkStart w:id="107" w:name="_Toc103086367"/>
      <w:bookmarkStart w:id="108" w:name="_Toc111967176"/>
      <w:r>
        <w:rPr>
          <w:rFonts w:hint="eastAsia"/>
          <w:b/>
          <w:bCs w:val="0"/>
        </w:rPr>
        <w:t>评估</w:t>
      </w:r>
      <w:bookmarkEnd w:id="107"/>
      <w:r>
        <w:rPr>
          <w:rFonts w:hint="eastAsia"/>
          <w:b/>
          <w:bCs w:val="0"/>
        </w:rPr>
        <w:t>方法</w:t>
      </w:r>
      <w:bookmarkEnd w:id="108"/>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bookmarkStart w:id="109" w:name="_Toc103086369"/>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）在推进</w:t>
      </w:r>
      <w:r>
        <w:rPr>
          <w:rFonts w:hint="eastAsia" w:ascii="Times New Roman" w:hAnsi="Times New Roman" w:eastAsia="仿宋_GB2312" w:cs="Times New Roman"/>
          <w:sz w:val="32"/>
        </w:rPr>
        <w:t>智能制造过程中存在的问题。</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r>
        <w:rPr>
          <w:rFonts w:ascii="Times New Roman" w:hAnsi="Times New Roman" w:eastAsia="仿宋_GB2312" w:cs="黑体"/>
          <w:sz w:val="32"/>
          <w:szCs w:val="32"/>
        </w:rPr>
        <w:br w:type="page"/>
      </w:r>
    </w:p>
    <w:bookmarkEnd w:id="109"/>
    <w:p>
      <w:pPr>
        <w:pStyle w:val="2"/>
        <w:numPr>
          <w:ilvl w:val="0"/>
          <w:numId w:val="1"/>
        </w:numPr>
        <w:spacing w:before="156"/>
        <w:ind w:firstLineChars="0"/>
        <w:rPr>
          <w:b/>
          <w:bCs w:val="0"/>
        </w:rPr>
      </w:pPr>
      <w:bookmarkStart w:id="110" w:name="_Toc111967177"/>
      <w:r>
        <w:rPr>
          <w:rFonts w:hint="eastAsia"/>
          <w:b/>
          <w:bCs w:val="0"/>
        </w:rPr>
        <w:t>企业智能化产品生产情况</w:t>
      </w:r>
      <w:bookmarkEnd w:id="110"/>
    </w:p>
    <w:p>
      <w:pPr>
        <w:widowControl/>
        <w:ind w:firstLine="640" w:firstLineChars="200"/>
      </w:pPr>
      <w:r>
        <w:rPr>
          <w:rFonts w:hint="eastAsia" w:ascii="Times New Roman" w:hAnsi="Times New Roman" w:eastAsia="仿宋_GB2312" w:cs="黑体"/>
          <w:sz w:val="32"/>
          <w:szCs w:val="32"/>
        </w:rPr>
        <w:t>新材料（电子信息）工业企业</w:t>
      </w:r>
      <w:r>
        <w:rPr>
          <w:rFonts w:hint="eastAsia" w:ascii="Times New Roman" w:hAnsi="Times New Roman" w:eastAsia="仿宋_GB2312" w:cs="Times New Roman"/>
          <w:sz w:val="32"/>
        </w:rPr>
        <w:t>应用工业大数据开展产业设计与开发、产品质量管理与分析、生产智能产品的</w:t>
      </w:r>
      <w:r>
        <w:rPr>
          <w:rFonts w:hint="eastAsia" w:ascii="Times New Roman" w:hAnsi="Times New Roman" w:eastAsia="仿宋_GB2312" w:cs="黑体"/>
          <w:sz w:val="32"/>
          <w:szCs w:val="32"/>
        </w:rPr>
        <w:t>情况。</w:t>
      </w:r>
    </w:p>
    <w:p>
      <w:pPr>
        <w:pStyle w:val="3"/>
        <w:rPr>
          <w:b/>
          <w:bCs w:val="0"/>
        </w:rPr>
      </w:pPr>
      <w:bookmarkStart w:id="111" w:name="_Toc111967178"/>
      <w:r>
        <w:rPr>
          <w:rFonts w:hint="eastAsia"/>
          <w:b/>
          <w:bCs w:val="0"/>
        </w:rPr>
        <w:t>评估要点</w:t>
      </w:r>
      <w:bookmarkEnd w:id="111"/>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p>
    <w:p>
      <w:pPr>
        <w:pStyle w:val="3"/>
        <w:rPr>
          <w:b/>
          <w:bCs w:val="0"/>
        </w:rPr>
      </w:pPr>
      <w:bookmarkStart w:id="112" w:name="_Toc111967179"/>
      <w:r>
        <w:rPr>
          <w:rFonts w:hint="eastAsia"/>
          <w:b/>
          <w:bCs w:val="0"/>
        </w:rPr>
        <w:t>评估方法</w:t>
      </w:r>
      <w:bookmarkEnd w:id="112"/>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3" w:name="_Toc111967180"/>
      <w:r>
        <w:rPr>
          <w:rFonts w:hint="eastAsia"/>
          <w:b/>
          <w:bCs w:val="0"/>
        </w:rPr>
        <w:t>企业智能化生产情况</w:t>
      </w:r>
      <w:bookmarkEnd w:id="113"/>
    </w:p>
    <w:p>
      <w:pPr>
        <w:widowControl/>
        <w:ind w:firstLine="640" w:firstLineChars="200"/>
      </w:pPr>
      <w:r>
        <w:rPr>
          <w:rFonts w:hint="eastAsia" w:ascii="Times New Roman" w:hAnsi="Times New Roman" w:eastAsia="仿宋_GB2312" w:cs="黑体"/>
          <w:sz w:val="32"/>
          <w:szCs w:val="32"/>
        </w:rPr>
        <w:t>新材料（电子信息）工业企业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w:t>
      </w:r>
      <w:r>
        <w:rPr>
          <w:rFonts w:hint="eastAsia" w:ascii="Times New Roman" w:hAnsi="Times New Roman" w:eastAsia="仿宋_GB2312" w:cs="Times New Roman"/>
          <w:bCs/>
          <w:sz w:val="32"/>
          <w:szCs w:val="32"/>
        </w:rPr>
        <w:t>在嵌入式系统、工业机器人等多场景应用人工智能技术</w:t>
      </w:r>
      <w:r>
        <w:rPr>
          <w:rFonts w:hint="eastAsia" w:ascii="Times New Roman" w:hAnsi="Times New Roman" w:eastAsia="仿宋_GB2312" w:cs="黑体"/>
          <w:sz w:val="32"/>
          <w:szCs w:val="32"/>
        </w:rPr>
        <w:t>的情况。</w:t>
      </w:r>
    </w:p>
    <w:p>
      <w:pPr>
        <w:pStyle w:val="3"/>
        <w:rPr>
          <w:b/>
          <w:bCs w:val="0"/>
        </w:rPr>
      </w:pPr>
      <w:bookmarkStart w:id="114" w:name="_Toc111967181"/>
      <w:r>
        <w:rPr>
          <w:rFonts w:hint="eastAsia"/>
          <w:b/>
          <w:bCs w:val="0"/>
        </w:rPr>
        <w:t>评估要点</w:t>
      </w:r>
      <w:bookmarkEnd w:id="114"/>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w:t>
      </w:r>
      <w:r>
        <w:rPr>
          <w:rFonts w:hint="eastAsia" w:ascii="Times New Roman" w:hAnsi="Times New Roman" w:eastAsia="仿宋_GB2312" w:cs="黑体"/>
          <w:sz w:val="32"/>
          <w:szCs w:val="32"/>
        </w:rPr>
        <w:t>考察内容应包括但不限于贴片、焊接、装配等流程智能化体系的开发应用情况，智能化过程控制系统研发与应用情况，以及企业通过智能工具进行规模化生产的情况等。</w:t>
      </w:r>
    </w:p>
    <w:p>
      <w:pPr>
        <w:pStyle w:val="3"/>
        <w:rPr>
          <w:b/>
          <w:bCs w:val="0"/>
        </w:rPr>
      </w:pPr>
      <w:bookmarkStart w:id="115" w:name="_Toc111967182"/>
      <w:r>
        <w:rPr>
          <w:rFonts w:hint="eastAsia"/>
          <w:b/>
          <w:bCs w:val="0"/>
        </w:rPr>
        <w:t>评估方法</w:t>
      </w:r>
      <w:bookmarkEnd w:id="115"/>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6" w:name="_Toc111967183"/>
      <w:r>
        <w:rPr>
          <w:rFonts w:hint="eastAsia"/>
          <w:b/>
          <w:bCs w:val="0"/>
        </w:rPr>
        <w:t>企业生产经营智能分析情况</w:t>
      </w:r>
      <w:bookmarkEnd w:id="116"/>
    </w:p>
    <w:p>
      <w:pPr>
        <w:widowControl/>
        <w:ind w:firstLine="640" w:firstLineChars="200"/>
      </w:pPr>
      <w:r>
        <w:rPr>
          <w:rFonts w:hint="eastAsia" w:ascii="Times New Roman" w:hAnsi="Times New Roman" w:eastAsia="仿宋_GB2312" w:cs="黑体"/>
          <w:sz w:val="32"/>
          <w:szCs w:val="32"/>
        </w:rPr>
        <w:t>新材料（电子信息）工业企业基于智能知识模型自动采集生产经营相关信息，并在生产流程优化、销售预测与需求管理等多场景开展大数据应用的情况。</w:t>
      </w:r>
    </w:p>
    <w:p>
      <w:pPr>
        <w:pStyle w:val="3"/>
        <w:rPr>
          <w:b/>
          <w:bCs w:val="0"/>
        </w:rPr>
      </w:pPr>
      <w:bookmarkStart w:id="117" w:name="_Toc111967184"/>
      <w:r>
        <w:rPr>
          <w:rFonts w:hint="eastAsia"/>
          <w:b/>
          <w:bCs w:val="0"/>
        </w:rPr>
        <w:t>评估要点</w:t>
      </w:r>
      <w:bookmarkEnd w:id="117"/>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考察内容应包括但不限于企业基于智能知识模型实现金属及非金属材料、电子元件等原材料采购及供应商信息、库存信息、能源环境信息等的自动采集与分析的情况，企业基于大数据技术实现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18" w:name="_Toc111967185"/>
      <w:r>
        <w:rPr>
          <w:rFonts w:hint="eastAsia"/>
          <w:b/>
          <w:bCs w:val="0"/>
        </w:rPr>
        <w:t>评估方法</w:t>
      </w:r>
      <w:bookmarkEnd w:id="118"/>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产品设计记录、供应链分析和优化文件、工业污染与环保检测预警日志</w:t>
      </w:r>
      <w:r>
        <w:rPr>
          <w:rFonts w:hint="eastAsia" w:ascii="Times New Roman" w:hAnsi="Times New Roman" w:eastAsia="仿宋_GB2312" w:cs="黑体"/>
          <w:sz w:val="32"/>
          <w:szCs w:val="32"/>
        </w:rPr>
        <w:t>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9" w:name="_Toc111967186"/>
      <w:r>
        <w:rPr>
          <w:rFonts w:hint="eastAsia"/>
          <w:b/>
          <w:bCs w:val="0"/>
        </w:rPr>
        <w:t>企业开展平台化设计的情况</w:t>
      </w:r>
      <w:bookmarkEnd w:id="119"/>
    </w:p>
    <w:p>
      <w:pPr>
        <w:widowControl/>
        <w:ind w:firstLine="640" w:firstLineChars="200"/>
      </w:pPr>
      <w:r>
        <w:rPr>
          <w:rFonts w:hint="eastAsia" w:ascii="Times New Roman" w:hAnsi="Times New Roman" w:eastAsia="仿宋_GB2312" w:cs="黑体"/>
          <w:sz w:val="32"/>
          <w:szCs w:val="32"/>
        </w:rPr>
        <w:t>新材料（电子信息）工业企业依托工业互联网平台创新变革传统产品研发设计方式，实现高水平高效率的轻量化设计、并行设计、敏捷设计、交互设计和基于模型的设计的情况。</w:t>
      </w:r>
    </w:p>
    <w:p>
      <w:pPr>
        <w:pStyle w:val="3"/>
        <w:rPr>
          <w:b/>
          <w:bCs w:val="0"/>
        </w:rPr>
      </w:pPr>
      <w:bookmarkStart w:id="120" w:name="_Toc111967187"/>
      <w:r>
        <w:rPr>
          <w:rFonts w:hint="eastAsia"/>
          <w:b/>
          <w:bCs w:val="0"/>
        </w:rPr>
        <w:t>评估要点</w:t>
      </w:r>
      <w:bookmarkEnd w:id="120"/>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r>
        <w:rPr>
          <w:rFonts w:hint="eastAsia" w:ascii="Times New Roman" w:hAnsi="Times New Roman" w:eastAsia="仿宋_GB2312" w:cs="Times New Roman"/>
          <w:sz w:val="32"/>
        </w:rPr>
        <w:t>。</w:t>
      </w:r>
    </w:p>
    <w:p>
      <w:pPr>
        <w:pStyle w:val="3"/>
        <w:rPr>
          <w:b/>
          <w:bCs w:val="0"/>
        </w:rPr>
      </w:pPr>
      <w:bookmarkStart w:id="121" w:name="_Toc111967188"/>
      <w:r>
        <w:rPr>
          <w:rFonts w:hint="eastAsia"/>
          <w:b/>
          <w:bCs w:val="0"/>
        </w:rPr>
        <w:t>评估方法</w:t>
      </w:r>
      <w:bookmarkEnd w:id="121"/>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评估工作组应查阅、审核企业平台化设计的文件化信息，包括但不限于云平台应用日志、基于云平台开展研发设计的记录等文件。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22" w:name="_Toc111967189"/>
      <w:r>
        <w:rPr>
          <w:rFonts w:hint="eastAsia"/>
          <w:b/>
          <w:bCs w:val="0"/>
        </w:rPr>
        <w:t>企业工控安全监测数据自动采集情况</w:t>
      </w:r>
      <w:bookmarkEnd w:id="122"/>
    </w:p>
    <w:p>
      <w:pPr>
        <w:widowControl/>
        <w:ind w:firstLine="640" w:firstLineChars="200"/>
        <w:rPr>
          <w:b/>
        </w:rPr>
      </w:pPr>
      <w:r>
        <w:rPr>
          <w:rFonts w:hint="eastAsia" w:ascii="Times New Roman" w:hAnsi="Times New Roman" w:eastAsia="仿宋_GB2312" w:cs="黑体"/>
          <w:sz w:val="32"/>
          <w:szCs w:val="32"/>
        </w:rPr>
        <w:t>新材料（电子信息）工业企业</w:t>
      </w:r>
      <w:r>
        <w:rPr>
          <w:rFonts w:hint="eastAsia" w:ascii="Times New Roman" w:hAnsi="Times New Roman" w:eastAsia="仿宋_GB2312"/>
          <w:sz w:val="32"/>
          <w:szCs w:val="32"/>
        </w:rPr>
        <w:t>应用传感技术、大数据技术等实现工控安全数据自动监测与采集的情况</w:t>
      </w:r>
      <w:r>
        <w:rPr>
          <w:rFonts w:hint="eastAsia" w:ascii="Times New Roman" w:hAnsi="Times New Roman" w:eastAsia="仿宋_GB2312" w:cs="黑体"/>
          <w:sz w:val="32"/>
          <w:szCs w:val="32"/>
        </w:rPr>
        <w:t>。</w:t>
      </w:r>
    </w:p>
    <w:p>
      <w:pPr>
        <w:pStyle w:val="3"/>
        <w:rPr>
          <w:b/>
          <w:bCs w:val="0"/>
        </w:rPr>
      </w:pPr>
      <w:bookmarkStart w:id="123" w:name="_Toc111967190"/>
      <w:r>
        <w:rPr>
          <w:rFonts w:hint="eastAsia"/>
          <w:b/>
          <w:bCs w:val="0"/>
        </w:rPr>
        <w:t>评估要点</w:t>
      </w:r>
      <w:bookmarkEnd w:id="12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24" w:name="_Toc111967191"/>
      <w:r>
        <w:rPr>
          <w:rFonts w:hint="eastAsia"/>
          <w:b/>
          <w:bCs w:val="0"/>
        </w:rPr>
        <w:t>评估方法</w:t>
      </w:r>
      <w:bookmarkEnd w:id="124"/>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25" w:name="_Toc111967192"/>
      <w:r>
        <w:rPr>
          <w:rFonts w:hint="eastAsia"/>
          <w:b/>
          <w:bCs w:val="0"/>
        </w:rPr>
        <w:t>企业数据要素资源开发利用情况</w:t>
      </w:r>
      <w:bookmarkEnd w:id="125"/>
    </w:p>
    <w:p>
      <w:pPr>
        <w:widowControl/>
        <w:ind w:firstLine="640" w:firstLineChars="200"/>
      </w:pPr>
      <w:r>
        <w:rPr>
          <w:rFonts w:hint="eastAsia" w:ascii="Times New Roman" w:hAnsi="Times New Roman" w:eastAsia="仿宋_GB2312" w:cs="黑体"/>
          <w:sz w:val="32"/>
          <w:szCs w:val="32"/>
        </w:rPr>
        <w:t>数据要素资源开发利用重点考察新材料（电子信息）工业企业</w:t>
      </w:r>
      <w:r>
        <w:rPr>
          <w:rFonts w:hint="eastAsia" w:ascii="Times New Roman" w:hAnsi="Times New Roman" w:eastAsia="仿宋_GB2312"/>
          <w:sz w:val="32"/>
          <w:szCs w:val="32"/>
        </w:rPr>
        <w:t>利用数据要素资源赋能研发、生产、管理等各业务环节效能效益提升的情况</w:t>
      </w:r>
      <w:r>
        <w:rPr>
          <w:rFonts w:hint="eastAsia" w:ascii="Times New Roman" w:hAnsi="Times New Roman" w:eastAsia="仿宋_GB2312" w:cs="黑体"/>
          <w:sz w:val="32"/>
          <w:szCs w:val="32"/>
        </w:rPr>
        <w:t>。</w:t>
      </w:r>
    </w:p>
    <w:p>
      <w:pPr>
        <w:pStyle w:val="3"/>
        <w:rPr>
          <w:b/>
          <w:bCs w:val="0"/>
        </w:rPr>
      </w:pPr>
      <w:bookmarkStart w:id="126" w:name="_Toc111967193"/>
      <w:r>
        <w:rPr>
          <w:rFonts w:hint="eastAsia"/>
          <w:b/>
          <w:bCs w:val="0"/>
        </w:rPr>
        <w:t>评估要点</w:t>
      </w:r>
      <w:bookmarkEnd w:id="126"/>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重点考察企业数据要素资源自动采集、存储与管理、综合分析、二次开发利用等情况，包括但不限于工艺数据、制造数据、试验数据、仿真数据、文档报告等数据资源</w:t>
      </w:r>
      <w:r>
        <w:rPr>
          <w:rFonts w:hint="eastAsia" w:ascii="Times New Roman" w:hAnsi="Times New Roman" w:eastAsia="仿宋_GB2312" w:cs="Times New Roman"/>
          <w:sz w:val="32"/>
        </w:rPr>
        <w:t>。</w:t>
      </w:r>
    </w:p>
    <w:p>
      <w:pPr>
        <w:pStyle w:val="3"/>
        <w:rPr>
          <w:b/>
          <w:bCs w:val="0"/>
        </w:rPr>
      </w:pPr>
      <w:bookmarkStart w:id="127" w:name="_Toc111967194"/>
      <w:r>
        <w:rPr>
          <w:rFonts w:hint="eastAsia"/>
          <w:b/>
          <w:bCs w:val="0"/>
        </w:rPr>
        <w:t>评估方法</w:t>
      </w:r>
      <w:bookmarkEnd w:id="127"/>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CBB34"/>
    <w:multiLevelType w:val="singleLevel"/>
    <w:tmpl w:val="EF0CBB34"/>
    <w:lvl w:ilvl="0" w:tentative="0">
      <w:start w:val="1"/>
      <w:numFmt w:val="decimal"/>
      <w:suff w:val="nothing"/>
      <w:lvlText w:val="（%1）"/>
      <w:lvlJc w:val="left"/>
    </w:lvl>
  </w:abstractNum>
  <w:abstractNum w:abstractNumId="1">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9">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5">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7"/>
  </w:num>
  <w:num w:numId="2">
    <w:abstractNumId w:val="3"/>
  </w:num>
  <w:num w:numId="3">
    <w:abstractNumId w:val="0"/>
  </w:num>
  <w:num w:numId="4">
    <w:abstractNumId w:val="2"/>
  </w:num>
  <w:num w:numId="5">
    <w:abstractNumId w:val="1"/>
  </w:num>
  <w:num w:numId="6">
    <w:abstractNumId w:val="10"/>
  </w:num>
  <w:num w:numId="7">
    <w:abstractNumId w:val="13"/>
  </w:num>
  <w:num w:numId="8">
    <w:abstractNumId w:val="21"/>
  </w:num>
  <w:num w:numId="9">
    <w:abstractNumId w:val="25"/>
  </w:num>
  <w:num w:numId="10">
    <w:abstractNumId w:val="4"/>
  </w:num>
  <w:num w:numId="11">
    <w:abstractNumId w:val="15"/>
  </w:num>
  <w:num w:numId="12">
    <w:abstractNumId w:val="22"/>
  </w:num>
  <w:num w:numId="13">
    <w:abstractNumId w:val="23"/>
  </w:num>
  <w:num w:numId="14">
    <w:abstractNumId w:val="9"/>
  </w:num>
  <w:num w:numId="15">
    <w:abstractNumId w:val="11"/>
  </w:num>
  <w:num w:numId="16">
    <w:abstractNumId w:val="19"/>
  </w:num>
  <w:num w:numId="17">
    <w:abstractNumId w:val="14"/>
  </w:num>
  <w:num w:numId="18">
    <w:abstractNumId w:val="12"/>
  </w:num>
  <w:num w:numId="19">
    <w:abstractNumId w:val="17"/>
  </w:num>
  <w:num w:numId="20">
    <w:abstractNumId w:val="18"/>
  </w:num>
  <w:num w:numId="21">
    <w:abstractNumId w:val="16"/>
  </w:num>
  <w:num w:numId="22">
    <w:abstractNumId w:val="20"/>
  </w:num>
  <w:num w:numId="23">
    <w:abstractNumId w:val="6"/>
  </w:num>
  <w:num w:numId="24">
    <w:abstractNumId w:val="5"/>
  </w:num>
  <w:num w:numId="25">
    <w:abstractNumId w:val="8"/>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B2C"/>
    <w:rsid w:val="000115EC"/>
    <w:rsid w:val="00016A3D"/>
    <w:rsid w:val="00023217"/>
    <w:rsid w:val="00023D22"/>
    <w:rsid w:val="0002414A"/>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4526"/>
    <w:rsid w:val="00074DCD"/>
    <w:rsid w:val="00075CDA"/>
    <w:rsid w:val="0007777C"/>
    <w:rsid w:val="0007784B"/>
    <w:rsid w:val="0008138D"/>
    <w:rsid w:val="0008209A"/>
    <w:rsid w:val="0008372B"/>
    <w:rsid w:val="0008635B"/>
    <w:rsid w:val="000867AF"/>
    <w:rsid w:val="000868BF"/>
    <w:rsid w:val="00087E55"/>
    <w:rsid w:val="00090651"/>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C82"/>
    <w:rsid w:val="000C0FD1"/>
    <w:rsid w:val="000C11B8"/>
    <w:rsid w:val="000C2AC9"/>
    <w:rsid w:val="000C3A99"/>
    <w:rsid w:val="000C70A5"/>
    <w:rsid w:val="000D08CA"/>
    <w:rsid w:val="000D2DA2"/>
    <w:rsid w:val="000D7A47"/>
    <w:rsid w:val="000E0D68"/>
    <w:rsid w:val="000E1CE1"/>
    <w:rsid w:val="000E2039"/>
    <w:rsid w:val="000E35C1"/>
    <w:rsid w:val="000E47E7"/>
    <w:rsid w:val="000E54D5"/>
    <w:rsid w:val="000E5BB2"/>
    <w:rsid w:val="000E6517"/>
    <w:rsid w:val="000F24DE"/>
    <w:rsid w:val="000F68C6"/>
    <w:rsid w:val="000F7948"/>
    <w:rsid w:val="000F7E98"/>
    <w:rsid w:val="00100271"/>
    <w:rsid w:val="0010106B"/>
    <w:rsid w:val="00102C42"/>
    <w:rsid w:val="001058B4"/>
    <w:rsid w:val="00105BF0"/>
    <w:rsid w:val="001103AB"/>
    <w:rsid w:val="00110FE3"/>
    <w:rsid w:val="001118C6"/>
    <w:rsid w:val="00111DAE"/>
    <w:rsid w:val="00113A34"/>
    <w:rsid w:val="00117D6F"/>
    <w:rsid w:val="00121DEA"/>
    <w:rsid w:val="0012230B"/>
    <w:rsid w:val="001228A0"/>
    <w:rsid w:val="00123099"/>
    <w:rsid w:val="0012335A"/>
    <w:rsid w:val="00125F78"/>
    <w:rsid w:val="0013026B"/>
    <w:rsid w:val="00131468"/>
    <w:rsid w:val="00134274"/>
    <w:rsid w:val="00134AFC"/>
    <w:rsid w:val="001357D1"/>
    <w:rsid w:val="001376F6"/>
    <w:rsid w:val="00142E32"/>
    <w:rsid w:val="0014317A"/>
    <w:rsid w:val="00146D47"/>
    <w:rsid w:val="00150AD9"/>
    <w:rsid w:val="00151285"/>
    <w:rsid w:val="001520FA"/>
    <w:rsid w:val="00152F4A"/>
    <w:rsid w:val="00157A8A"/>
    <w:rsid w:val="00163619"/>
    <w:rsid w:val="00164032"/>
    <w:rsid w:val="001664CD"/>
    <w:rsid w:val="00167EBC"/>
    <w:rsid w:val="001709CB"/>
    <w:rsid w:val="001716EA"/>
    <w:rsid w:val="001730A7"/>
    <w:rsid w:val="00174FDA"/>
    <w:rsid w:val="00175749"/>
    <w:rsid w:val="001764C1"/>
    <w:rsid w:val="00182EE5"/>
    <w:rsid w:val="00184758"/>
    <w:rsid w:val="00184EF9"/>
    <w:rsid w:val="001927F1"/>
    <w:rsid w:val="001936C5"/>
    <w:rsid w:val="00193B3B"/>
    <w:rsid w:val="00194EB2"/>
    <w:rsid w:val="00196035"/>
    <w:rsid w:val="001A2978"/>
    <w:rsid w:val="001A2EA8"/>
    <w:rsid w:val="001A63C9"/>
    <w:rsid w:val="001A66BA"/>
    <w:rsid w:val="001A67D4"/>
    <w:rsid w:val="001B0D2C"/>
    <w:rsid w:val="001B1BA1"/>
    <w:rsid w:val="001B1EBC"/>
    <w:rsid w:val="001B3BBB"/>
    <w:rsid w:val="001B4397"/>
    <w:rsid w:val="001B71FE"/>
    <w:rsid w:val="001B72C3"/>
    <w:rsid w:val="001C123E"/>
    <w:rsid w:val="001C3509"/>
    <w:rsid w:val="001C381A"/>
    <w:rsid w:val="001C5056"/>
    <w:rsid w:val="001C5B25"/>
    <w:rsid w:val="001C79A8"/>
    <w:rsid w:val="001D0216"/>
    <w:rsid w:val="001E0DD1"/>
    <w:rsid w:val="001E3D99"/>
    <w:rsid w:val="001E4379"/>
    <w:rsid w:val="001E5477"/>
    <w:rsid w:val="001E6B98"/>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504D"/>
    <w:rsid w:val="0021529B"/>
    <w:rsid w:val="00220536"/>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FE8"/>
    <w:rsid w:val="00246F1A"/>
    <w:rsid w:val="0025018D"/>
    <w:rsid w:val="0025134C"/>
    <w:rsid w:val="002521E0"/>
    <w:rsid w:val="00252FD1"/>
    <w:rsid w:val="00254830"/>
    <w:rsid w:val="00256F50"/>
    <w:rsid w:val="0025727F"/>
    <w:rsid w:val="00261200"/>
    <w:rsid w:val="00262A73"/>
    <w:rsid w:val="002646D4"/>
    <w:rsid w:val="0026662E"/>
    <w:rsid w:val="00267DC1"/>
    <w:rsid w:val="002715D8"/>
    <w:rsid w:val="00274634"/>
    <w:rsid w:val="00274DE8"/>
    <w:rsid w:val="00277B56"/>
    <w:rsid w:val="002806A2"/>
    <w:rsid w:val="002865A5"/>
    <w:rsid w:val="002917D0"/>
    <w:rsid w:val="00294374"/>
    <w:rsid w:val="00294D83"/>
    <w:rsid w:val="0029557C"/>
    <w:rsid w:val="002A1109"/>
    <w:rsid w:val="002A19B0"/>
    <w:rsid w:val="002A3581"/>
    <w:rsid w:val="002A4F16"/>
    <w:rsid w:val="002B0439"/>
    <w:rsid w:val="002B07C9"/>
    <w:rsid w:val="002B1FFD"/>
    <w:rsid w:val="002B3CA3"/>
    <w:rsid w:val="002B5853"/>
    <w:rsid w:val="002B7380"/>
    <w:rsid w:val="002C0A38"/>
    <w:rsid w:val="002C1E2E"/>
    <w:rsid w:val="002D0696"/>
    <w:rsid w:val="002D0B04"/>
    <w:rsid w:val="002D17AD"/>
    <w:rsid w:val="002D19FF"/>
    <w:rsid w:val="002D2766"/>
    <w:rsid w:val="002D32AE"/>
    <w:rsid w:val="002D63A1"/>
    <w:rsid w:val="002D6EA7"/>
    <w:rsid w:val="002E0221"/>
    <w:rsid w:val="002E1395"/>
    <w:rsid w:val="002E25BE"/>
    <w:rsid w:val="002E5695"/>
    <w:rsid w:val="002E7B28"/>
    <w:rsid w:val="002F02BA"/>
    <w:rsid w:val="002F08CC"/>
    <w:rsid w:val="002F09D1"/>
    <w:rsid w:val="002F2E39"/>
    <w:rsid w:val="002F36A0"/>
    <w:rsid w:val="002F4C61"/>
    <w:rsid w:val="002F5B6A"/>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58D"/>
    <w:rsid w:val="0033195A"/>
    <w:rsid w:val="00333237"/>
    <w:rsid w:val="00333826"/>
    <w:rsid w:val="00337D58"/>
    <w:rsid w:val="0034106D"/>
    <w:rsid w:val="00341786"/>
    <w:rsid w:val="00341BBC"/>
    <w:rsid w:val="003439EA"/>
    <w:rsid w:val="003531D5"/>
    <w:rsid w:val="00353B75"/>
    <w:rsid w:val="00353DF8"/>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35B8"/>
    <w:rsid w:val="00383A26"/>
    <w:rsid w:val="0038569A"/>
    <w:rsid w:val="00387EF2"/>
    <w:rsid w:val="00390161"/>
    <w:rsid w:val="003915DB"/>
    <w:rsid w:val="00392DA7"/>
    <w:rsid w:val="0039354C"/>
    <w:rsid w:val="00395A1A"/>
    <w:rsid w:val="0039614A"/>
    <w:rsid w:val="00397473"/>
    <w:rsid w:val="00397E55"/>
    <w:rsid w:val="003A1173"/>
    <w:rsid w:val="003A1471"/>
    <w:rsid w:val="003A1742"/>
    <w:rsid w:val="003A1BEC"/>
    <w:rsid w:val="003A1C26"/>
    <w:rsid w:val="003A2933"/>
    <w:rsid w:val="003A4C21"/>
    <w:rsid w:val="003B18D7"/>
    <w:rsid w:val="003B19F5"/>
    <w:rsid w:val="003B2577"/>
    <w:rsid w:val="003B325C"/>
    <w:rsid w:val="003B34DB"/>
    <w:rsid w:val="003B3CA6"/>
    <w:rsid w:val="003B5E4F"/>
    <w:rsid w:val="003B6179"/>
    <w:rsid w:val="003C0100"/>
    <w:rsid w:val="003C03CE"/>
    <w:rsid w:val="003C1BF0"/>
    <w:rsid w:val="003C1F2F"/>
    <w:rsid w:val="003C22E2"/>
    <w:rsid w:val="003C272C"/>
    <w:rsid w:val="003C3107"/>
    <w:rsid w:val="003C3F9A"/>
    <w:rsid w:val="003C50B8"/>
    <w:rsid w:val="003C5F8F"/>
    <w:rsid w:val="003C6539"/>
    <w:rsid w:val="003D1134"/>
    <w:rsid w:val="003D1A4B"/>
    <w:rsid w:val="003D1AAF"/>
    <w:rsid w:val="003D328F"/>
    <w:rsid w:val="003D4912"/>
    <w:rsid w:val="003D5DEF"/>
    <w:rsid w:val="003E0BA2"/>
    <w:rsid w:val="003E161D"/>
    <w:rsid w:val="003E1A1F"/>
    <w:rsid w:val="003E31A1"/>
    <w:rsid w:val="003E4DB8"/>
    <w:rsid w:val="003E57C5"/>
    <w:rsid w:val="003E73B8"/>
    <w:rsid w:val="003F1A8A"/>
    <w:rsid w:val="003F1E14"/>
    <w:rsid w:val="003F4897"/>
    <w:rsid w:val="003F4BF7"/>
    <w:rsid w:val="003F5458"/>
    <w:rsid w:val="003F72EA"/>
    <w:rsid w:val="0040342E"/>
    <w:rsid w:val="00404B10"/>
    <w:rsid w:val="00404DA8"/>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4A2E"/>
    <w:rsid w:val="00424DF3"/>
    <w:rsid w:val="004326F5"/>
    <w:rsid w:val="00434B42"/>
    <w:rsid w:val="00435780"/>
    <w:rsid w:val="00436CD4"/>
    <w:rsid w:val="00441739"/>
    <w:rsid w:val="004429B4"/>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53C6"/>
    <w:rsid w:val="004768A9"/>
    <w:rsid w:val="00476AFE"/>
    <w:rsid w:val="00477F80"/>
    <w:rsid w:val="00480C0D"/>
    <w:rsid w:val="00480F85"/>
    <w:rsid w:val="004817B3"/>
    <w:rsid w:val="00482A54"/>
    <w:rsid w:val="004938AC"/>
    <w:rsid w:val="0049571A"/>
    <w:rsid w:val="004A00A1"/>
    <w:rsid w:val="004A037C"/>
    <w:rsid w:val="004A0DAB"/>
    <w:rsid w:val="004A1D5A"/>
    <w:rsid w:val="004A279E"/>
    <w:rsid w:val="004A3803"/>
    <w:rsid w:val="004B28B4"/>
    <w:rsid w:val="004B3F22"/>
    <w:rsid w:val="004B525C"/>
    <w:rsid w:val="004B5D07"/>
    <w:rsid w:val="004B605C"/>
    <w:rsid w:val="004B73AE"/>
    <w:rsid w:val="004C0286"/>
    <w:rsid w:val="004C12CE"/>
    <w:rsid w:val="004C42F6"/>
    <w:rsid w:val="004C636A"/>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F0019"/>
    <w:rsid w:val="004F02AA"/>
    <w:rsid w:val="004F23E1"/>
    <w:rsid w:val="004F4781"/>
    <w:rsid w:val="004F4E33"/>
    <w:rsid w:val="004F4FEE"/>
    <w:rsid w:val="004F5174"/>
    <w:rsid w:val="004F5EA3"/>
    <w:rsid w:val="004F6062"/>
    <w:rsid w:val="004F6333"/>
    <w:rsid w:val="004F6640"/>
    <w:rsid w:val="005001C6"/>
    <w:rsid w:val="00500D30"/>
    <w:rsid w:val="00503106"/>
    <w:rsid w:val="0050585E"/>
    <w:rsid w:val="00507595"/>
    <w:rsid w:val="0051035B"/>
    <w:rsid w:val="00510ACF"/>
    <w:rsid w:val="00511CD7"/>
    <w:rsid w:val="00522905"/>
    <w:rsid w:val="00522B2C"/>
    <w:rsid w:val="005233DD"/>
    <w:rsid w:val="00523A52"/>
    <w:rsid w:val="00525402"/>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482D"/>
    <w:rsid w:val="005A4D29"/>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3E53"/>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EDB"/>
    <w:rsid w:val="0060071C"/>
    <w:rsid w:val="006014CA"/>
    <w:rsid w:val="006033D6"/>
    <w:rsid w:val="0060365C"/>
    <w:rsid w:val="00603F05"/>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40C27"/>
    <w:rsid w:val="00640C65"/>
    <w:rsid w:val="00641D0A"/>
    <w:rsid w:val="00645176"/>
    <w:rsid w:val="00645364"/>
    <w:rsid w:val="00645D2C"/>
    <w:rsid w:val="006467C7"/>
    <w:rsid w:val="00647CD0"/>
    <w:rsid w:val="00650B67"/>
    <w:rsid w:val="00652BB2"/>
    <w:rsid w:val="0065597C"/>
    <w:rsid w:val="006572C9"/>
    <w:rsid w:val="00657F69"/>
    <w:rsid w:val="00660F72"/>
    <w:rsid w:val="006623AA"/>
    <w:rsid w:val="0066374F"/>
    <w:rsid w:val="00664FB8"/>
    <w:rsid w:val="00665658"/>
    <w:rsid w:val="0066635D"/>
    <w:rsid w:val="00671002"/>
    <w:rsid w:val="00672D72"/>
    <w:rsid w:val="0067308A"/>
    <w:rsid w:val="00676F20"/>
    <w:rsid w:val="00677343"/>
    <w:rsid w:val="006773A8"/>
    <w:rsid w:val="00677D78"/>
    <w:rsid w:val="00680B92"/>
    <w:rsid w:val="0068116C"/>
    <w:rsid w:val="00682415"/>
    <w:rsid w:val="00682B76"/>
    <w:rsid w:val="0068383A"/>
    <w:rsid w:val="0068386F"/>
    <w:rsid w:val="00683F2C"/>
    <w:rsid w:val="00685732"/>
    <w:rsid w:val="00686AF1"/>
    <w:rsid w:val="00686D6B"/>
    <w:rsid w:val="006905A6"/>
    <w:rsid w:val="00693B37"/>
    <w:rsid w:val="0069491B"/>
    <w:rsid w:val="00695523"/>
    <w:rsid w:val="006958C8"/>
    <w:rsid w:val="00696577"/>
    <w:rsid w:val="00697154"/>
    <w:rsid w:val="00697CD0"/>
    <w:rsid w:val="006A0ED4"/>
    <w:rsid w:val="006A1099"/>
    <w:rsid w:val="006A2EDE"/>
    <w:rsid w:val="006A391B"/>
    <w:rsid w:val="006A4EFE"/>
    <w:rsid w:val="006A58DE"/>
    <w:rsid w:val="006A6A84"/>
    <w:rsid w:val="006B0519"/>
    <w:rsid w:val="006B196E"/>
    <w:rsid w:val="006B1A70"/>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B"/>
    <w:rsid w:val="006E4B11"/>
    <w:rsid w:val="006E4FEB"/>
    <w:rsid w:val="006F3490"/>
    <w:rsid w:val="006F4DDC"/>
    <w:rsid w:val="006F5A27"/>
    <w:rsid w:val="006F6B42"/>
    <w:rsid w:val="00700768"/>
    <w:rsid w:val="007055D9"/>
    <w:rsid w:val="00712405"/>
    <w:rsid w:val="00715502"/>
    <w:rsid w:val="0071591E"/>
    <w:rsid w:val="00717F80"/>
    <w:rsid w:val="007225F6"/>
    <w:rsid w:val="00723A0E"/>
    <w:rsid w:val="007241BE"/>
    <w:rsid w:val="0072554F"/>
    <w:rsid w:val="00725A4B"/>
    <w:rsid w:val="00725D12"/>
    <w:rsid w:val="00726099"/>
    <w:rsid w:val="007278DF"/>
    <w:rsid w:val="007317BB"/>
    <w:rsid w:val="0073283D"/>
    <w:rsid w:val="00735171"/>
    <w:rsid w:val="00735576"/>
    <w:rsid w:val="00736CB4"/>
    <w:rsid w:val="00740478"/>
    <w:rsid w:val="00740B9D"/>
    <w:rsid w:val="00746285"/>
    <w:rsid w:val="007462E8"/>
    <w:rsid w:val="00747753"/>
    <w:rsid w:val="00753ADF"/>
    <w:rsid w:val="00753C10"/>
    <w:rsid w:val="007552B5"/>
    <w:rsid w:val="00755AEC"/>
    <w:rsid w:val="00756EE8"/>
    <w:rsid w:val="00757EE5"/>
    <w:rsid w:val="00765B57"/>
    <w:rsid w:val="0076646C"/>
    <w:rsid w:val="0076695E"/>
    <w:rsid w:val="007719BE"/>
    <w:rsid w:val="0077417C"/>
    <w:rsid w:val="0077714C"/>
    <w:rsid w:val="007821BA"/>
    <w:rsid w:val="00782206"/>
    <w:rsid w:val="0078225B"/>
    <w:rsid w:val="007822BE"/>
    <w:rsid w:val="00782D52"/>
    <w:rsid w:val="007832C5"/>
    <w:rsid w:val="0078387A"/>
    <w:rsid w:val="00783890"/>
    <w:rsid w:val="00784593"/>
    <w:rsid w:val="007934DD"/>
    <w:rsid w:val="00793839"/>
    <w:rsid w:val="007938FF"/>
    <w:rsid w:val="00793FB6"/>
    <w:rsid w:val="007943EE"/>
    <w:rsid w:val="00794E11"/>
    <w:rsid w:val="00797894"/>
    <w:rsid w:val="00797BE8"/>
    <w:rsid w:val="007A1F92"/>
    <w:rsid w:val="007A625C"/>
    <w:rsid w:val="007A7AD5"/>
    <w:rsid w:val="007A7BF3"/>
    <w:rsid w:val="007B013B"/>
    <w:rsid w:val="007B2146"/>
    <w:rsid w:val="007B6DF9"/>
    <w:rsid w:val="007C027D"/>
    <w:rsid w:val="007C79EA"/>
    <w:rsid w:val="007D159B"/>
    <w:rsid w:val="007D401F"/>
    <w:rsid w:val="007E0BDB"/>
    <w:rsid w:val="007E1FEE"/>
    <w:rsid w:val="007E2C70"/>
    <w:rsid w:val="007F02E3"/>
    <w:rsid w:val="007F1B7B"/>
    <w:rsid w:val="007F25F4"/>
    <w:rsid w:val="007F3A92"/>
    <w:rsid w:val="007F51BB"/>
    <w:rsid w:val="007F56B0"/>
    <w:rsid w:val="007F5B17"/>
    <w:rsid w:val="00801450"/>
    <w:rsid w:val="00801867"/>
    <w:rsid w:val="00802347"/>
    <w:rsid w:val="0080384F"/>
    <w:rsid w:val="00810866"/>
    <w:rsid w:val="00810B0D"/>
    <w:rsid w:val="008138A9"/>
    <w:rsid w:val="008138FA"/>
    <w:rsid w:val="008150F5"/>
    <w:rsid w:val="008160AD"/>
    <w:rsid w:val="00816144"/>
    <w:rsid w:val="00817A45"/>
    <w:rsid w:val="0082046A"/>
    <w:rsid w:val="00824A8C"/>
    <w:rsid w:val="00824E1D"/>
    <w:rsid w:val="00827EF3"/>
    <w:rsid w:val="0083024B"/>
    <w:rsid w:val="00830972"/>
    <w:rsid w:val="00833126"/>
    <w:rsid w:val="00836346"/>
    <w:rsid w:val="0084090C"/>
    <w:rsid w:val="00840AAA"/>
    <w:rsid w:val="00843D1C"/>
    <w:rsid w:val="008443D6"/>
    <w:rsid w:val="00845C0F"/>
    <w:rsid w:val="00845C4B"/>
    <w:rsid w:val="00845EFE"/>
    <w:rsid w:val="0085100F"/>
    <w:rsid w:val="00851EB5"/>
    <w:rsid w:val="00852BFF"/>
    <w:rsid w:val="008555E0"/>
    <w:rsid w:val="00855B12"/>
    <w:rsid w:val="008569A4"/>
    <w:rsid w:val="00860B87"/>
    <w:rsid w:val="00863A93"/>
    <w:rsid w:val="008701F4"/>
    <w:rsid w:val="00871044"/>
    <w:rsid w:val="0087145C"/>
    <w:rsid w:val="00876CFE"/>
    <w:rsid w:val="00877A43"/>
    <w:rsid w:val="00880E62"/>
    <w:rsid w:val="00881413"/>
    <w:rsid w:val="00882CD4"/>
    <w:rsid w:val="008830D5"/>
    <w:rsid w:val="00883A71"/>
    <w:rsid w:val="00885306"/>
    <w:rsid w:val="00885E45"/>
    <w:rsid w:val="00892BF6"/>
    <w:rsid w:val="00893933"/>
    <w:rsid w:val="00893E69"/>
    <w:rsid w:val="00893EC7"/>
    <w:rsid w:val="0089598D"/>
    <w:rsid w:val="00897EE0"/>
    <w:rsid w:val="008A0F74"/>
    <w:rsid w:val="008A1526"/>
    <w:rsid w:val="008A31D0"/>
    <w:rsid w:val="008A376E"/>
    <w:rsid w:val="008A5D89"/>
    <w:rsid w:val="008A755C"/>
    <w:rsid w:val="008B07C4"/>
    <w:rsid w:val="008B17B0"/>
    <w:rsid w:val="008B2BD5"/>
    <w:rsid w:val="008B4DBE"/>
    <w:rsid w:val="008B6947"/>
    <w:rsid w:val="008C4142"/>
    <w:rsid w:val="008C4889"/>
    <w:rsid w:val="008C5C37"/>
    <w:rsid w:val="008D2CD7"/>
    <w:rsid w:val="008D3B39"/>
    <w:rsid w:val="008D5279"/>
    <w:rsid w:val="008E12AD"/>
    <w:rsid w:val="008E15C0"/>
    <w:rsid w:val="008E4F34"/>
    <w:rsid w:val="008E5ABA"/>
    <w:rsid w:val="008E612C"/>
    <w:rsid w:val="008F2F32"/>
    <w:rsid w:val="008F35AE"/>
    <w:rsid w:val="008F4420"/>
    <w:rsid w:val="008F626F"/>
    <w:rsid w:val="008F7C53"/>
    <w:rsid w:val="00901AA2"/>
    <w:rsid w:val="00901EB3"/>
    <w:rsid w:val="00902DF6"/>
    <w:rsid w:val="009042F3"/>
    <w:rsid w:val="00907C65"/>
    <w:rsid w:val="0091086B"/>
    <w:rsid w:val="00911782"/>
    <w:rsid w:val="009202AB"/>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60EC"/>
    <w:rsid w:val="00976FE7"/>
    <w:rsid w:val="009775FC"/>
    <w:rsid w:val="00977740"/>
    <w:rsid w:val="00980E27"/>
    <w:rsid w:val="0098193E"/>
    <w:rsid w:val="00981F2D"/>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38D7"/>
    <w:rsid w:val="00A30F7F"/>
    <w:rsid w:val="00A323C9"/>
    <w:rsid w:val="00A329D2"/>
    <w:rsid w:val="00A35189"/>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786D"/>
    <w:rsid w:val="00A70412"/>
    <w:rsid w:val="00A70B6C"/>
    <w:rsid w:val="00A70D7D"/>
    <w:rsid w:val="00A71569"/>
    <w:rsid w:val="00A72B35"/>
    <w:rsid w:val="00A74EE7"/>
    <w:rsid w:val="00A80B86"/>
    <w:rsid w:val="00A850BC"/>
    <w:rsid w:val="00A85C6E"/>
    <w:rsid w:val="00A86E01"/>
    <w:rsid w:val="00A9167A"/>
    <w:rsid w:val="00A93D7C"/>
    <w:rsid w:val="00A94A97"/>
    <w:rsid w:val="00A954EF"/>
    <w:rsid w:val="00A958ED"/>
    <w:rsid w:val="00AA283F"/>
    <w:rsid w:val="00AA79E8"/>
    <w:rsid w:val="00AB1988"/>
    <w:rsid w:val="00AB213C"/>
    <w:rsid w:val="00AB2CFF"/>
    <w:rsid w:val="00AB3F6B"/>
    <w:rsid w:val="00AB40DB"/>
    <w:rsid w:val="00AC3A5E"/>
    <w:rsid w:val="00AC4ED7"/>
    <w:rsid w:val="00AC620E"/>
    <w:rsid w:val="00AC7819"/>
    <w:rsid w:val="00AD0096"/>
    <w:rsid w:val="00AD09F0"/>
    <w:rsid w:val="00AD0F3A"/>
    <w:rsid w:val="00AD259C"/>
    <w:rsid w:val="00AD4BDB"/>
    <w:rsid w:val="00AD576A"/>
    <w:rsid w:val="00AD5BDA"/>
    <w:rsid w:val="00AD5BEA"/>
    <w:rsid w:val="00AD6959"/>
    <w:rsid w:val="00AD69AD"/>
    <w:rsid w:val="00AE0CCA"/>
    <w:rsid w:val="00AE160D"/>
    <w:rsid w:val="00AE18FC"/>
    <w:rsid w:val="00AE2878"/>
    <w:rsid w:val="00AE46B0"/>
    <w:rsid w:val="00AE4862"/>
    <w:rsid w:val="00AE6959"/>
    <w:rsid w:val="00AF06B5"/>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DB1"/>
    <w:rsid w:val="00B307F3"/>
    <w:rsid w:val="00B35AC8"/>
    <w:rsid w:val="00B458BB"/>
    <w:rsid w:val="00B461D8"/>
    <w:rsid w:val="00B463FE"/>
    <w:rsid w:val="00B4695D"/>
    <w:rsid w:val="00B46A27"/>
    <w:rsid w:val="00B478F8"/>
    <w:rsid w:val="00B47B8C"/>
    <w:rsid w:val="00B51427"/>
    <w:rsid w:val="00B518FC"/>
    <w:rsid w:val="00B53415"/>
    <w:rsid w:val="00B54180"/>
    <w:rsid w:val="00B5599F"/>
    <w:rsid w:val="00B618AC"/>
    <w:rsid w:val="00B64BC7"/>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A07D3"/>
    <w:rsid w:val="00BA4180"/>
    <w:rsid w:val="00BA4284"/>
    <w:rsid w:val="00BA7C75"/>
    <w:rsid w:val="00BB0876"/>
    <w:rsid w:val="00BB2687"/>
    <w:rsid w:val="00BB29F5"/>
    <w:rsid w:val="00BB562B"/>
    <w:rsid w:val="00BB7472"/>
    <w:rsid w:val="00BB76C1"/>
    <w:rsid w:val="00BC1C3C"/>
    <w:rsid w:val="00BC1C61"/>
    <w:rsid w:val="00BC26FC"/>
    <w:rsid w:val="00BC285B"/>
    <w:rsid w:val="00BC2D59"/>
    <w:rsid w:val="00BC6050"/>
    <w:rsid w:val="00BC7117"/>
    <w:rsid w:val="00BC7130"/>
    <w:rsid w:val="00BC789C"/>
    <w:rsid w:val="00BD055F"/>
    <w:rsid w:val="00BD390E"/>
    <w:rsid w:val="00BD44FB"/>
    <w:rsid w:val="00BD5553"/>
    <w:rsid w:val="00BD5673"/>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4B4D"/>
    <w:rsid w:val="00C06EA3"/>
    <w:rsid w:val="00C11195"/>
    <w:rsid w:val="00C12671"/>
    <w:rsid w:val="00C12FB7"/>
    <w:rsid w:val="00C20809"/>
    <w:rsid w:val="00C2099B"/>
    <w:rsid w:val="00C215C0"/>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37E6"/>
    <w:rsid w:val="00C44470"/>
    <w:rsid w:val="00C45680"/>
    <w:rsid w:val="00C4637C"/>
    <w:rsid w:val="00C46AAB"/>
    <w:rsid w:val="00C46E6A"/>
    <w:rsid w:val="00C47F7A"/>
    <w:rsid w:val="00C50C99"/>
    <w:rsid w:val="00C52E8D"/>
    <w:rsid w:val="00C545D3"/>
    <w:rsid w:val="00C61256"/>
    <w:rsid w:val="00C614E6"/>
    <w:rsid w:val="00C62413"/>
    <w:rsid w:val="00C62D75"/>
    <w:rsid w:val="00C65B29"/>
    <w:rsid w:val="00C66AD3"/>
    <w:rsid w:val="00C67167"/>
    <w:rsid w:val="00C705E0"/>
    <w:rsid w:val="00C73A8B"/>
    <w:rsid w:val="00C773EE"/>
    <w:rsid w:val="00C8000E"/>
    <w:rsid w:val="00C80040"/>
    <w:rsid w:val="00C808E7"/>
    <w:rsid w:val="00C80E38"/>
    <w:rsid w:val="00C84666"/>
    <w:rsid w:val="00C858CF"/>
    <w:rsid w:val="00C85EE6"/>
    <w:rsid w:val="00C86B79"/>
    <w:rsid w:val="00C873E4"/>
    <w:rsid w:val="00C931D3"/>
    <w:rsid w:val="00C9541F"/>
    <w:rsid w:val="00C95E68"/>
    <w:rsid w:val="00C96BD8"/>
    <w:rsid w:val="00CA1897"/>
    <w:rsid w:val="00CA1BDF"/>
    <w:rsid w:val="00CA2C7A"/>
    <w:rsid w:val="00CA4F5F"/>
    <w:rsid w:val="00CA748C"/>
    <w:rsid w:val="00CB4BBF"/>
    <w:rsid w:val="00CB5384"/>
    <w:rsid w:val="00CB6030"/>
    <w:rsid w:val="00CC2BA8"/>
    <w:rsid w:val="00CC2DBE"/>
    <w:rsid w:val="00CC5390"/>
    <w:rsid w:val="00CC7772"/>
    <w:rsid w:val="00CD0484"/>
    <w:rsid w:val="00CD3EBD"/>
    <w:rsid w:val="00CD6F29"/>
    <w:rsid w:val="00CE13CC"/>
    <w:rsid w:val="00CE3933"/>
    <w:rsid w:val="00CE56DC"/>
    <w:rsid w:val="00CE64FC"/>
    <w:rsid w:val="00CE71E1"/>
    <w:rsid w:val="00CF317A"/>
    <w:rsid w:val="00CF5CF5"/>
    <w:rsid w:val="00CF6F32"/>
    <w:rsid w:val="00CF7EE6"/>
    <w:rsid w:val="00D0021A"/>
    <w:rsid w:val="00D0036A"/>
    <w:rsid w:val="00D0038C"/>
    <w:rsid w:val="00D003E7"/>
    <w:rsid w:val="00D016AC"/>
    <w:rsid w:val="00D03E4C"/>
    <w:rsid w:val="00D04573"/>
    <w:rsid w:val="00D1250A"/>
    <w:rsid w:val="00D126AE"/>
    <w:rsid w:val="00D129AF"/>
    <w:rsid w:val="00D130ED"/>
    <w:rsid w:val="00D14411"/>
    <w:rsid w:val="00D17B52"/>
    <w:rsid w:val="00D23412"/>
    <w:rsid w:val="00D32740"/>
    <w:rsid w:val="00D33B1F"/>
    <w:rsid w:val="00D35359"/>
    <w:rsid w:val="00D4045D"/>
    <w:rsid w:val="00D40A1B"/>
    <w:rsid w:val="00D41D9B"/>
    <w:rsid w:val="00D478CD"/>
    <w:rsid w:val="00D50913"/>
    <w:rsid w:val="00D50BC6"/>
    <w:rsid w:val="00D517C1"/>
    <w:rsid w:val="00D522A3"/>
    <w:rsid w:val="00D554D7"/>
    <w:rsid w:val="00D56DC0"/>
    <w:rsid w:val="00D6036B"/>
    <w:rsid w:val="00D609BA"/>
    <w:rsid w:val="00D60AF0"/>
    <w:rsid w:val="00D60FC5"/>
    <w:rsid w:val="00D611A1"/>
    <w:rsid w:val="00D618CD"/>
    <w:rsid w:val="00D6190F"/>
    <w:rsid w:val="00D6352A"/>
    <w:rsid w:val="00D652A1"/>
    <w:rsid w:val="00D7143B"/>
    <w:rsid w:val="00D732B2"/>
    <w:rsid w:val="00D772B4"/>
    <w:rsid w:val="00D8388F"/>
    <w:rsid w:val="00D852B4"/>
    <w:rsid w:val="00D85E18"/>
    <w:rsid w:val="00D868F0"/>
    <w:rsid w:val="00D87ABE"/>
    <w:rsid w:val="00D90BC6"/>
    <w:rsid w:val="00D91339"/>
    <w:rsid w:val="00D940E8"/>
    <w:rsid w:val="00D94E1A"/>
    <w:rsid w:val="00D976A3"/>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1D4E"/>
    <w:rsid w:val="00DC28DE"/>
    <w:rsid w:val="00DC29F3"/>
    <w:rsid w:val="00DC70F1"/>
    <w:rsid w:val="00DC7F11"/>
    <w:rsid w:val="00DD1243"/>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E03A34"/>
    <w:rsid w:val="00E0436A"/>
    <w:rsid w:val="00E07F78"/>
    <w:rsid w:val="00E11073"/>
    <w:rsid w:val="00E11B13"/>
    <w:rsid w:val="00E120EE"/>
    <w:rsid w:val="00E13DED"/>
    <w:rsid w:val="00E15F59"/>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41C6"/>
    <w:rsid w:val="00E55400"/>
    <w:rsid w:val="00E562B9"/>
    <w:rsid w:val="00E57657"/>
    <w:rsid w:val="00E60ED5"/>
    <w:rsid w:val="00E61C76"/>
    <w:rsid w:val="00E63418"/>
    <w:rsid w:val="00E646AB"/>
    <w:rsid w:val="00E6561C"/>
    <w:rsid w:val="00E65818"/>
    <w:rsid w:val="00E66535"/>
    <w:rsid w:val="00E71508"/>
    <w:rsid w:val="00E71EE9"/>
    <w:rsid w:val="00E7432A"/>
    <w:rsid w:val="00E74935"/>
    <w:rsid w:val="00E75F1A"/>
    <w:rsid w:val="00E77BAD"/>
    <w:rsid w:val="00E8297A"/>
    <w:rsid w:val="00E83F62"/>
    <w:rsid w:val="00E84796"/>
    <w:rsid w:val="00E90980"/>
    <w:rsid w:val="00E930D4"/>
    <w:rsid w:val="00E9377A"/>
    <w:rsid w:val="00E93AD5"/>
    <w:rsid w:val="00E9423A"/>
    <w:rsid w:val="00E959D9"/>
    <w:rsid w:val="00E9638D"/>
    <w:rsid w:val="00E9789D"/>
    <w:rsid w:val="00EA089E"/>
    <w:rsid w:val="00EA0A70"/>
    <w:rsid w:val="00EA1131"/>
    <w:rsid w:val="00EA1F8C"/>
    <w:rsid w:val="00EA4C3D"/>
    <w:rsid w:val="00EA55C5"/>
    <w:rsid w:val="00EB29F3"/>
    <w:rsid w:val="00EB4471"/>
    <w:rsid w:val="00EB6170"/>
    <w:rsid w:val="00EB7057"/>
    <w:rsid w:val="00EC4ECE"/>
    <w:rsid w:val="00EC5250"/>
    <w:rsid w:val="00EC60C8"/>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541F"/>
    <w:rsid w:val="00EF6FF3"/>
    <w:rsid w:val="00F01166"/>
    <w:rsid w:val="00F02E7D"/>
    <w:rsid w:val="00F03A70"/>
    <w:rsid w:val="00F03B8C"/>
    <w:rsid w:val="00F04326"/>
    <w:rsid w:val="00F048F3"/>
    <w:rsid w:val="00F04A59"/>
    <w:rsid w:val="00F05289"/>
    <w:rsid w:val="00F05C75"/>
    <w:rsid w:val="00F0622B"/>
    <w:rsid w:val="00F06630"/>
    <w:rsid w:val="00F11A62"/>
    <w:rsid w:val="00F15211"/>
    <w:rsid w:val="00F15BD5"/>
    <w:rsid w:val="00F16449"/>
    <w:rsid w:val="00F17C00"/>
    <w:rsid w:val="00F21CB2"/>
    <w:rsid w:val="00F23353"/>
    <w:rsid w:val="00F27BA2"/>
    <w:rsid w:val="00F305E2"/>
    <w:rsid w:val="00F31676"/>
    <w:rsid w:val="00F31CE4"/>
    <w:rsid w:val="00F32FFA"/>
    <w:rsid w:val="00F3499B"/>
    <w:rsid w:val="00F371B1"/>
    <w:rsid w:val="00F42FEC"/>
    <w:rsid w:val="00F453B3"/>
    <w:rsid w:val="00F4712D"/>
    <w:rsid w:val="00F47AB7"/>
    <w:rsid w:val="00F51470"/>
    <w:rsid w:val="00F5211D"/>
    <w:rsid w:val="00F543C1"/>
    <w:rsid w:val="00F5625D"/>
    <w:rsid w:val="00F56B4E"/>
    <w:rsid w:val="00F56C1B"/>
    <w:rsid w:val="00F57462"/>
    <w:rsid w:val="00F65300"/>
    <w:rsid w:val="00F67FCF"/>
    <w:rsid w:val="00F83671"/>
    <w:rsid w:val="00F84F0C"/>
    <w:rsid w:val="00F8570A"/>
    <w:rsid w:val="00F87914"/>
    <w:rsid w:val="00F92ECD"/>
    <w:rsid w:val="00F97F6A"/>
    <w:rsid w:val="00FA0096"/>
    <w:rsid w:val="00FA360F"/>
    <w:rsid w:val="00FA5983"/>
    <w:rsid w:val="00FA5C2D"/>
    <w:rsid w:val="00FA627B"/>
    <w:rsid w:val="00FA65B9"/>
    <w:rsid w:val="00FA766C"/>
    <w:rsid w:val="00FB0361"/>
    <w:rsid w:val="00FB0876"/>
    <w:rsid w:val="00FB0B41"/>
    <w:rsid w:val="00FB3171"/>
    <w:rsid w:val="00FB33B5"/>
    <w:rsid w:val="00FB466D"/>
    <w:rsid w:val="00FC1742"/>
    <w:rsid w:val="00FC1E12"/>
    <w:rsid w:val="00FC3FE7"/>
    <w:rsid w:val="00FC4A41"/>
    <w:rsid w:val="00FC51B1"/>
    <w:rsid w:val="00FD1B96"/>
    <w:rsid w:val="00FD474B"/>
    <w:rsid w:val="00FD4A96"/>
    <w:rsid w:val="00FD4BE7"/>
    <w:rsid w:val="00FD6AD0"/>
    <w:rsid w:val="00FD756A"/>
    <w:rsid w:val="00FE23AF"/>
    <w:rsid w:val="00FE773C"/>
    <w:rsid w:val="00FF3724"/>
    <w:rsid w:val="018F1373"/>
    <w:rsid w:val="049D41E9"/>
    <w:rsid w:val="04E3583C"/>
    <w:rsid w:val="05E22849"/>
    <w:rsid w:val="0A0C0072"/>
    <w:rsid w:val="0AC63CF6"/>
    <w:rsid w:val="0B5A2774"/>
    <w:rsid w:val="0F735BF1"/>
    <w:rsid w:val="0FF00728"/>
    <w:rsid w:val="12665599"/>
    <w:rsid w:val="139822B4"/>
    <w:rsid w:val="142A578A"/>
    <w:rsid w:val="15337A3D"/>
    <w:rsid w:val="192F2B88"/>
    <w:rsid w:val="1AA91997"/>
    <w:rsid w:val="1AF55754"/>
    <w:rsid w:val="1C431BCE"/>
    <w:rsid w:val="1DEB2FC8"/>
    <w:rsid w:val="21430081"/>
    <w:rsid w:val="21735472"/>
    <w:rsid w:val="28F039B6"/>
    <w:rsid w:val="29B32F5B"/>
    <w:rsid w:val="2B2D4A4E"/>
    <w:rsid w:val="2C6B2081"/>
    <w:rsid w:val="35F12F06"/>
    <w:rsid w:val="370D18BF"/>
    <w:rsid w:val="3C8B5A26"/>
    <w:rsid w:val="3FD35C7D"/>
    <w:rsid w:val="4029565D"/>
    <w:rsid w:val="41967399"/>
    <w:rsid w:val="41FB6D60"/>
    <w:rsid w:val="440C3942"/>
    <w:rsid w:val="447B63D2"/>
    <w:rsid w:val="4718779A"/>
    <w:rsid w:val="482079BC"/>
    <w:rsid w:val="4ECC1FD0"/>
    <w:rsid w:val="50264C22"/>
    <w:rsid w:val="540A1D6F"/>
    <w:rsid w:val="5CB34445"/>
    <w:rsid w:val="5E59518E"/>
    <w:rsid w:val="606A47B1"/>
    <w:rsid w:val="60CE7B5E"/>
    <w:rsid w:val="62C90F25"/>
    <w:rsid w:val="645E5D68"/>
    <w:rsid w:val="64BE613B"/>
    <w:rsid w:val="658A09E9"/>
    <w:rsid w:val="676E3D81"/>
    <w:rsid w:val="68081AFB"/>
    <w:rsid w:val="6921427E"/>
    <w:rsid w:val="69753D11"/>
    <w:rsid w:val="69E667AD"/>
    <w:rsid w:val="6AF84E75"/>
    <w:rsid w:val="6ED13CF6"/>
    <w:rsid w:val="6F7A0940"/>
    <w:rsid w:val="70853FB1"/>
    <w:rsid w:val="71722787"/>
    <w:rsid w:val="788C721C"/>
    <w:rsid w:val="7A4E3666"/>
    <w:rsid w:val="7BCD518A"/>
    <w:rsid w:val="7BEF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15122</Words>
  <Characters>15446</Characters>
  <Lines>146</Lines>
  <Paragraphs>41</Paragraphs>
  <TotalTime>0</TotalTime>
  <ScaleCrop>false</ScaleCrop>
  <LinksUpToDate>false</LinksUpToDate>
  <CharactersWithSpaces>15889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2022-08-21T02:25:00Z</dcterms:created>
  <dc:creator>Admin</dc:creator>
  <cp:lastModifiedBy>王丹</cp:lastModifiedBy>
  <dcterms:modified xsi:type="dcterms:W3CDTF">2022-09-28T07:28:01Z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A70A988B0E364D45877098873A56842C</vt:lpwstr>
  </property>
</Properties>
</file>