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eastAsia="仿宋_GB2312" w:cs="Times New Roman"/>
          <w:sz w:val="28"/>
          <w:szCs w:val="28"/>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spacing w:before="100" w:beforeAutospacing="1" w:after="100" w:afterAutospacing="1" w:line="360" w:lineRule="auto"/>
        <w:jc w:val="center"/>
        <w:rPr>
          <w:rFonts w:ascii="黑体" w:hAnsi="黑体" w:eastAsia="黑体" w:cs="Times New Roman"/>
          <w:sz w:val="44"/>
          <w:szCs w:val="44"/>
        </w:rPr>
      </w:pPr>
      <w:bookmarkStart w:id="0" w:name="_Hlk102998980"/>
      <w:bookmarkStart w:id="1" w:name="_Hlk98837651"/>
      <w:r>
        <w:rPr>
          <w:rFonts w:hint="eastAsia" w:ascii="黑体" w:hAnsi="黑体" w:eastAsia="黑体" w:cs="Times New Roman"/>
          <w:sz w:val="44"/>
          <w:szCs w:val="44"/>
          <w:lang w:val="en-US" w:eastAsia="zh-CN"/>
        </w:rPr>
        <w:t>内蒙古</w:t>
      </w:r>
      <w:bookmarkStart w:id="125" w:name="_GoBack"/>
      <w:bookmarkEnd w:id="125"/>
      <w:r>
        <w:rPr>
          <w:rFonts w:hint="eastAsia" w:ascii="黑体" w:hAnsi="黑体" w:eastAsia="黑体" w:cs="Times New Roman"/>
          <w:sz w:val="44"/>
          <w:szCs w:val="44"/>
        </w:rPr>
        <w:t>自治区规模以上工业企业</w:t>
      </w:r>
    </w:p>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线下数字化评估诊断工作指南</w:t>
      </w:r>
    </w:p>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能源（电力）行业</w:t>
      </w:r>
    </w:p>
    <w:bookmarkEnd w:id="0"/>
    <w:bookmarkEnd w:id="1"/>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内蒙古自治区工业和信息化厅</w:t>
      </w: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国家工业信息安全发展研究中心</w:t>
      </w:r>
    </w:p>
    <w:p>
      <w:pPr>
        <w:spacing w:before="100" w:beforeAutospacing="1" w:after="100" w:afterAutospacing="1" w:line="360" w:lineRule="auto"/>
        <w:jc w:val="center"/>
        <w:rPr>
          <w:rFonts w:ascii="Times New Roman" w:hAnsi="Times New Roman" w:eastAsia="仿宋_GB2312" w:cs="Times New Roman"/>
          <w:sz w:val="48"/>
          <w:szCs w:val="48"/>
        </w:rPr>
      </w:pPr>
      <w:r>
        <w:rPr>
          <w:rFonts w:ascii="Times New Roman" w:hAnsi="Times New Roman" w:eastAsia="仿宋_GB2312" w:cs="Times New Roman"/>
          <w:sz w:val="48"/>
          <w:szCs w:val="48"/>
        </w:rPr>
        <w:br w:type="page"/>
      </w:r>
    </w:p>
    <w:p>
      <w:pPr>
        <w:spacing w:line="360" w:lineRule="auto"/>
        <w:ind w:firstLine="640" w:firstLineChars="200"/>
        <w:rPr>
          <w:rFonts w:ascii="Times New Roman" w:hAnsi="Times New Roman" w:eastAsia="仿宋_GB2312" w:cs="黑体"/>
          <w:sz w:val="32"/>
          <w:szCs w:val="32"/>
        </w:rPr>
        <w:sectPr>
          <w:footerReference r:id="rId4" w:type="first"/>
          <w:footerReference r:id="rId3" w:type="default"/>
          <w:pgSz w:w="11906" w:h="16838"/>
          <w:pgMar w:top="1440" w:right="1800" w:bottom="1440" w:left="1800" w:header="851" w:footer="992" w:gutter="0"/>
          <w:pgNumType w:fmt="upperRoman" w:start="1"/>
          <w:cols w:space="425" w:num="1"/>
          <w:titlePg/>
          <w:docGrid w:type="lines" w:linePitch="312" w:charSpace="0"/>
        </w:sectPr>
      </w:pPr>
    </w:p>
    <w:p>
      <w:pPr>
        <w:spacing w:before="312" w:beforeLines="100" w:after="312" w:afterLines="100" w:line="360" w:lineRule="auto"/>
        <w:jc w:val="center"/>
        <w:outlineLvl w:val="0"/>
        <w:rPr>
          <w:rFonts w:ascii="黑体" w:hAnsi="黑体" w:eastAsia="黑体" w:cs="Times New Roman"/>
          <w:sz w:val="32"/>
          <w:szCs w:val="32"/>
        </w:rPr>
      </w:pPr>
      <w:bookmarkStart w:id="2" w:name="_Toc111908160"/>
      <w:r>
        <w:rPr>
          <w:rFonts w:hint="eastAsia" w:ascii="黑体" w:hAnsi="黑体" w:eastAsia="黑体" w:cs="Times New Roman"/>
          <w:sz w:val="32"/>
          <w:szCs w:val="32"/>
        </w:rPr>
        <w:t>目</w:t>
      </w:r>
      <w:r>
        <w:rPr>
          <w:rFonts w:ascii="黑体" w:hAnsi="黑体" w:eastAsia="黑体" w:cs="Times New Roman"/>
          <w:sz w:val="32"/>
          <w:szCs w:val="32"/>
        </w:rPr>
        <w:t xml:space="preserve">  </w:t>
      </w:r>
      <w:r>
        <w:rPr>
          <w:rFonts w:hint="eastAsia" w:ascii="黑体" w:hAnsi="黑体" w:eastAsia="黑体" w:cs="Times New Roman"/>
          <w:sz w:val="32"/>
          <w:szCs w:val="32"/>
        </w:rPr>
        <w:t>录</w:t>
      </w:r>
      <w:bookmarkEnd w:id="2"/>
    </w:p>
    <w:sdt>
      <w:sdtPr>
        <w:rPr>
          <w:lang w:val="zh-CN"/>
        </w:rPr>
        <w:id w:val="-733777548"/>
        <w:docPartObj>
          <w:docPartGallery w:val="Table of Contents"/>
          <w:docPartUnique/>
        </w:docPartObj>
      </w:sdtPr>
      <w:sdtEndPr>
        <w:rPr>
          <w:b/>
          <w:bCs/>
          <w:lang w:val="zh-CN"/>
        </w:rPr>
      </w:sdtEndPr>
      <w:sdtContent>
        <w:p>
          <w:pPr>
            <w:pStyle w:val="14"/>
          </w:pPr>
          <w:r>
            <w:fldChar w:fldCharType="begin"/>
          </w:r>
          <w:r>
            <w:instrText xml:space="preserve"> TOC \o "1-3" \h \z \u </w:instrText>
          </w:r>
          <w:r>
            <w:fldChar w:fldCharType="separate"/>
          </w:r>
        </w:p>
        <w:p>
          <w:pPr>
            <w:pStyle w:val="14"/>
            <w:tabs>
              <w:tab w:val="left" w:pos="420"/>
            </w:tabs>
          </w:pPr>
          <w:r>
            <w:fldChar w:fldCharType="begin"/>
          </w:r>
          <w:r>
            <w:instrText xml:space="preserve"> HYPERLINK \l "_Toc111908162" </w:instrText>
          </w:r>
          <w:r>
            <w:fldChar w:fldCharType="separate"/>
          </w:r>
          <w:r>
            <w:rPr>
              <w:rStyle w:val="23"/>
              <w:b/>
            </w:rPr>
            <w:t>1</w:t>
          </w:r>
          <w:r>
            <w:tab/>
          </w:r>
          <w:r>
            <w:rPr>
              <w:rStyle w:val="23"/>
              <w:b/>
            </w:rPr>
            <w:t>企业关键工序数控化情况</w:t>
          </w:r>
          <w:r>
            <w:tab/>
          </w:r>
          <w:r>
            <w:fldChar w:fldCharType="begin"/>
          </w:r>
          <w:r>
            <w:instrText xml:space="preserve"> PAGEREF _Toc111908162 \h </w:instrText>
          </w:r>
          <w:r>
            <w:fldChar w:fldCharType="separate"/>
          </w:r>
          <w:r>
            <w:t>1</w:t>
          </w:r>
          <w:r>
            <w:fldChar w:fldCharType="end"/>
          </w:r>
          <w:r>
            <w:fldChar w:fldCharType="end"/>
          </w:r>
        </w:p>
        <w:p>
          <w:pPr>
            <w:pStyle w:val="17"/>
            <w:tabs>
              <w:tab w:val="left" w:pos="1260"/>
            </w:tabs>
          </w:pPr>
          <w:r>
            <w:fldChar w:fldCharType="begin"/>
          </w:r>
          <w:r>
            <w:instrText xml:space="preserve"> HYPERLINK \l "_Toc111908163" </w:instrText>
          </w:r>
          <w:r>
            <w:fldChar w:fldCharType="separate"/>
          </w:r>
          <w:r>
            <w:rPr>
              <w:rStyle w:val="23"/>
              <w:b/>
            </w:rPr>
            <w:t>1.1</w:t>
          </w:r>
          <w:r>
            <w:tab/>
          </w:r>
          <w:r>
            <w:rPr>
              <w:rStyle w:val="23"/>
              <w:b/>
            </w:rPr>
            <w:t>评估要点</w:t>
          </w:r>
          <w:r>
            <w:tab/>
          </w:r>
          <w:r>
            <w:fldChar w:fldCharType="begin"/>
          </w:r>
          <w:r>
            <w:instrText xml:space="preserve"> PAGEREF _Toc111908163 \h </w:instrText>
          </w:r>
          <w:r>
            <w:fldChar w:fldCharType="separate"/>
          </w:r>
          <w:r>
            <w:t>1</w:t>
          </w:r>
          <w:r>
            <w:fldChar w:fldCharType="end"/>
          </w:r>
          <w:r>
            <w:fldChar w:fldCharType="end"/>
          </w:r>
        </w:p>
        <w:p>
          <w:pPr>
            <w:pStyle w:val="17"/>
            <w:tabs>
              <w:tab w:val="left" w:pos="1260"/>
            </w:tabs>
          </w:pPr>
          <w:r>
            <w:fldChar w:fldCharType="begin"/>
          </w:r>
          <w:r>
            <w:instrText xml:space="preserve"> HYPERLINK \l "_Toc111908164" </w:instrText>
          </w:r>
          <w:r>
            <w:fldChar w:fldCharType="separate"/>
          </w:r>
          <w:r>
            <w:rPr>
              <w:rStyle w:val="23"/>
              <w:b/>
            </w:rPr>
            <w:t>1.2</w:t>
          </w:r>
          <w:r>
            <w:tab/>
          </w:r>
          <w:r>
            <w:rPr>
              <w:rStyle w:val="23"/>
              <w:b/>
            </w:rPr>
            <w:t>评估方法</w:t>
          </w:r>
          <w:r>
            <w:tab/>
          </w:r>
          <w:r>
            <w:fldChar w:fldCharType="begin"/>
          </w:r>
          <w:r>
            <w:instrText xml:space="preserve"> PAGEREF _Toc111908164 \h </w:instrText>
          </w:r>
          <w:r>
            <w:fldChar w:fldCharType="separate"/>
          </w:r>
          <w:r>
            <w:t>1</w:t>
          </w:r>
          <w:r>
            <w:fldChar w:fldCharType="end"/>
          </w:r>
          <w:r>
            <w:fldChar w:fldCharType="end"/>
          </w:r>
        </w:p>
        <w:p>
          <w:pPr>
            <w:pStyle w:val="14"/>
            <w:tabs>
              <w:tab w:val="left" w:pos="420"/>
            </w:tabs>
          </w:pPr>
          <w:r>
            <w:fldChar w:fldCharType="begin"/>
          </w:r>
          <w:r>
            <w:instrText xml:space="preserve"> HYPERLINK \l "_Toc111908165" </w:instrText>
          </w:r>
          <w:r>
            <w:fldChar w:fldCharType="separate"/>
          </w:r>
          <w:r>
            <w:rPr>
              <w:rStyle w:val="23"/>
              <w:b/>
            </w:rPr>
            <w:t>2</w:t>
          </w:r>
          <w:r>
            <w:tab/>
          </w:r>
          <w:r>
            <w:rPr>
              <w:rStyle w:val="23"/>
              <w:b/>
            </w:rPr>
            <w:t>企业研发设计环节数字化工具应用情况</w:t>
          </w:r>
          <w:r>
            <w:tab/>
          </w:r>
          <w:r>
            <w:fldChar w:fldCharType="begin"/>
          </w:r>
          <w:r>
            <w:instrText xml:space="preserve"> PAGEREF _Toc111908165 \h </w:instrText>
          </w:r>
          <w:r>
            <w:fldChar w:fldCharType="separate"/>
          </w:r>
          <w:r>
            <w:t>3</w:t>
          </w:r>
          <w:r>
            <w:fldChar w:fldCharType="end"/>
          </w:r>
          <w:r>
            <w:fldChar w:fldCharType="end"/>
          </w:r>
        </w:p>
        <w:p>
          <w:pPr>
            <w:pStyle w:val="17"/>
            <w:tabs>
              <w:tab w:val="left" w:pos="1260"/>
            </w:tabs>
          </w:pPr>
          <w:r>
            <w:fldChar w:fldCharType="begin"/>
          </w:r>
          <w:r>
            <w:instrText xml:space="preserve"> HYPERLINK \l "_Toc111908166" </w:instrText>
          </w:r>
          <w:r>
            <w:fldChar w:fldCharType="separate"/>
          </w:r>
          <w:r>
            <w:rPr>
              <w:rStyle w:val="23"/>
              <w:b/>
            </w:rPr>
            <w:t>2.1</w:t>
          </w:r>
          <w:r>
            <w:tab/>
          </w:r>
          <w:r>
            <w:rPr>
              <w:rStyle w:val="23"/>
              <w:b/>
            </w:rPr>
            <w:t>评估要点</w:t>
          </w:r>
          <w:r>
            <w:tab/>
          </w:r>
          <w:r>
            <w:fldChar w:fldCharType="begin"/>
          </w:r>
          <w:r>
            <w:instrText xml:space="preserve"> PAGEREF _Toc111908166 \h </w:instrText>
          </w:r>
          <w:r>
            <w:fldChar w:fldCharType="separate"/>
          </w:r>
          <w:r>
            <w:t>3</w:t>
          </w:r>
          <w:r>
            <w:fldChar w:fldCharType="end"/>
          </w:r>
          <w:r>
            <w:fldChar w:fldCharType="end"/>
          </w:r>
        </w:p>
        <w:p>
          <w:pPr>
            <w:pStyle w:val="17"/>
            <w:tabs>
              <w:tab w:val="left" w:pos="1260"/>
            </w:tabs>
          </w:pPr>
          <w:r>
            <w:fldChar w:fldCharType="begin"/>
          </w:r>
          <w:r>
            <w:instrText xml:space="preserve"> HYPERLINK \l "_Toc111908167" </w:instrText>
          </w:r>
          <w:r>
            <w:fldChar w:fldCharType="separate"/>
          </w:r>
          <w:r>
            <w:rPr>
              <w:rStyle w:val="23"/>
              <w:b/>
            </w:rPr>
            <w:t>2.2</w:t>
          </w:r>
          <w:r>
            <w:tab/>
          </w:r>
          <w:r>
            <w:rPr>
              <w:rStyle w:val="23"/>
              <w:b/>
            </w:rPr>
            <w:t>评估方法</w:t>
          </w:r>
          <w:r>
            <w:tab/>
          </w:r>
          <w:r>
            <w:fldChar w:fldCharType="begin"/>
          </w:r>
          <w:r>
            <w:instrText xml:space="preserve"> PAGEREF _Toc111908167 \h </w:instrText>
          </w:r>
          <w:r>
            <w:fldChar w:fldCharType="separate"/>
          </w:r>
          <w:r>
            <w:t>3</w:t>
          </w:r>
          <w:r>
            <w:fldChar w:fldCharType="end"/>
          </w:r>
          <w:r>
            <w:fldChar w:fldCharType="end"/>
          </w:r>
        </w:p>
        <w:p>
          <w:pPr>
            <w:pStyle w:val="14"/>
            <w:tabs>
              <w:tab w:val="left" w:pos="420"/>
            </w:tabs>
          </w:pPr>
          <w:r>
            <w:fldChar w:fldCharType="begin"/>
          </w:r>
          <w:r>
            <w:instrText xml:space="preserve"> HYPERLINK \l "_Toc111908168" </w:instrText>
          </w:r>
          <w:r>
            <w:fldChar w:fldCharType="separate"/>
          </w:r>
          <w:r>
            <w:rPr>
              <w:rStyle w:val="23"/>
              <w:b/>
            </w:rPr>
            <w:t>3</w:t>
          </w:r>
          <w:r>
            <w:tab/>
          </w:r>
          <w:r>
            <w:rPr>
              <w:rStyle w:val="23"/>
              <w:b/>
            </w:rPr>
            <w:t>企业经营管理环节数字化情况</w:t>
          </w:r>
          <w:r>
            <w:tab/>
          </w:r>
          <w:r>
            <w:fldChar w:fldCharType="begin"/>
          </w:r>
          <w:r>
            <w:instrText xml:space="preserve"> PAGEREF _Toc111908168 \h </w:instrText>
          </w:r>
          <w:r>
            <w:fldChar w:fldCharType="separate"/>
          </w:r>
          <w:r>
            <w:t>5</w:t>
          </w:r>
          <w:r>
            <w:fldChar w:fldCharType="end"/>
          </w:r>
          <w:r>
            <w:fldChar w:fldCharType="end"/>
          </w:r>
        </w:p>
        <w:p>
          <w:pPr>
            <w:pStyle w:val="17"/>
            <w:tabs>
              <w:tab w:val="left" w:pos="1260"/>
            </w:tabs>
          </w:pPr>
          <w:r>
            <w:fldChar w:fldCharType="begin"/>
          </w:r>
          <w:r>
            <w:instrText xml:space="preserve"> HYPERLINK \l "_Toc111908169" </w:instrText>
          </w:r>
          <w:r>
            <w:fldChar w:fldCharType="separate"/>
          </w:r>
          <w:r>
            <w:rPr>
              <w:rStyle w:val="23"/>
              <w:b/>
            </w:rPr>
            <w:t>3.1</w:t>
          </w:r>
          <w:r>
            <w:tab/>
          </w:r>
          <w:r>
            <w:rPr>
              <w:rStyle w:val="23"/>
              <w:b/>
            </w:rPr>
            <w:t>评估要点</w:t>
          </w:r>
          <w:r>
            <w:tab/>
          </w:r>
          <w:r>
            <w:fldChar w:fldCharType="begin"/>
          </w:r>
          <w:r>
            <w:instrText xml:space="preserve"> PAGEREF _Toc111908169 \h </w:instrText>
          </w:r>
          <w:r>
            <w:fldChar w:fldCharType="separate"/>
          </w:r>
          <w:r>
            <w:t>5</w:t>
          </w:r>
          <w:r>
            <w:fldChar w:fldCharType="end"/>
          </w:r>
          <w:r>
            <w:fldChar w:fldCharType="end"/>
          </w:r>
        </w:p>
        <w:p>
          <w:pPr>
            <w:pStyle w:val="17"/>
            <w:tabs>
              <w:tab w:val="left" w:pos="1260"/>
            </w:tabs>
          </w:pPr>
          <w:r>
            <w:fldChar w:fldCharType="begin"/>
          </w:r>
          <w:r>
            <w:instrText xml:space="preserve"> HYPERLINK \l "_Toc111908170" </w:instrText>
          </w:r>
          <w:r>
            <w:fldChar w:fldCharType="separate"/>
          </w:r>
          <w:r>
            <w:rPr>
              <w:rStyle w:val="23"/>
              <w:b/>
            </w:rPr>
            <w:t>3.2</w:t>
          </w:r>
          <w:r>
            <w:tab/>
          </w:r>
          <w:r>
            <w:rPr>
              <w:rStyle w:val="23"/>
              <w:b/>
            </w:rPr>
            <w:t>评估方法</w:t>
          </w:r>
          <w:r>
            <w:tab/>
          </w:r>
          <w:r>
            <w:fldChar w:fldCharType="begin"/>
          </w:r>
          <w:r>
            <w:instrText xml:space="preserve"> PAGEREF _Toc111908170 \h </w:instrText>
          </w:r>
          <w:r>
            <w:fldChar w:fldCharType="separate"/>
          </w:r>
          <w:r>
            <w:t>6</w:t>
          </w:r>
          <w:r>
            <w:fldChar w:fldCharType="end"/>
          </w:r>
          <w:r>
            <w:fldChar w:fldCharType="end"/>
          </w:r>
        </w:p>
        <w:p>
          <w:pPr>
            <w:pStyle w:val="14"/>
            <w:tabs>
              <w:tab w:val="left" w:pos="420"/>
            </w:tabs>
          </w:pPr>
          <w:r>
            <w:fldChar w:fldCharType="begin"/>
          </w:r>
          <w:r>
            <w:instrText xml:space="preserve"> HYPERLINK \l "_Toc111908171" </w:instrText>
          </w:r>
          <w:r>
            <w:fldChar w:fldCharType="separate"/>
          </w:r>
          <w:r>
            <w:rPr>
              <w:rStyle w:val="23"/>
              <w:b/>
            </w:rPr>
            <w:t>4</w:t>
          </w:r>
          <w:r>
            <w:tab/>
          </w:r>
          <w:r>
            <w:rPr>
              <w:rStyle w:val="23"/>
              <w:b/>
            </w:rPr>
            <w:t>企业关键业务环节全面数字化情况</w:t>
          </w:r>
          <w:r>
            <w:tab/>
          </w:r>
          <w:r>
            <w:fldChar w:fldCharType="begin"/>
          </w:r>
          <w:r>
            <w:instrText xml:space="preserve"> PAGEREF _Toc111908171 \h </w:instrText>
          </w:r>
          <w:r>
            <w:fldChar w:fldCharType="separate"/>
          </w:r>
          <w:r>
            <w:t>8</w:t>
          </w:r>
          <w:r>
            <w:fldChar w:fldCharType="end"/>
          </w:r>
          <w:r>
            <w:fldChar w:fldCharType="end"/>
          </w:r>
        </w:p>
        <w:p>
          <w:pPr>
            <w:pStyle w:val="17"/>
            <w:tabs>
              <w:tab w:val="left" w:pos="1260"/>
            </w:tabs>
          </w:pPr>
          <w:r>
            <w:fldChar w:fldCharType="begin"/>
          </w:r>
          <w:r>
            <w:instrText xml:space="preserve"> HYPERLINK \l "_Toc111908172" </w:instrText>
          </w:r>
          <w:r>
            <w:fldChar w:fldCharType="separate"/>
          </w:r>
          <w:r>
            <w:rPr>
              <w:rStyle w:val="23"/>
              <w:b/>
            </w:rPr>
            <w:t>4.1</w:t>
          </w:r>
          <w:r>
            <w:tab/>
          </w:r>
          <w:r>
            <w:rPr>
              <w:rStyle w:val="23"/>
              <w:b/>
            </w:rPr>
            <w:t>评估要点</w:t>
          </w:r>
          <w:r>
            <w:tab/>
          </w:r>
          <w:r>
            <w:fldChar w:fldCharType="begin"/>
          </w:r>
          <w:r>
            <w:instrText xml:space="preserve"> PAGEREF _Toc111908172 \h </w:instrText>
          </w:r>
          <w:r>
            <w:fldChar w:fldCharType="separate"/>
          </w:r>
          <w:r>
            <w:t>8</w:t>
          </w:r>
          <w:r>
            <w:fldChar w:fldCharType="end"/>
          </w:r>
          <w:r>
            <w:fldChar w:fldCharType="end"/>
          </w:r>
        </w:p>
        <w:p>
          <w:pPr>
            <w:pStyle w:val="17"/>
            <w:tabs>
              <w:tab w:val="left" w:pos="1260"/>
            </w:tabs>
          </w:pPr>
          <w:r>
            <w:fldChar w:fldCharType="begin"/>
          </w:r>
          <w:r>
            <w:instrText xml:space="preserve"> HYPERLINK \l "_Toc111908173" </w:instrText>
          </w:r>
          <w:r>
            <w:fldChar w:fldCharType="separate"/>
          </w:r>
          <w:r>
            <w:rPr>
              <w:rStyle w:val="23"/>
              <w:b/>
            </w:rPr>
            <w:t>4.2</w:t>
          </w:r>
          <w:r>
            <w:tab/>
          </w:r>
          <w:r>
            <w:rPr>
              <w:rStyle w:val="23"/>
              <w:b/>
            </w:rPr>
            <w:t>评估方法</w:t>
          </w:r>
          <w:r>
            <w:tab/>
          </w:r>
          <w:r>
            <w:fldChar w:fldCharType="begin"/>
          </w:r>
          <w:r>
            <w:instrText xml:space="preserve"> PAGEREF _Toc111908173 \h </w:instrText>
          </w:r>
          <w:r>
            <w:fldChar w:fldCharType="separate"/>
          </w:r>
          <w:r>
            <w:t>8</w:t>
          </w:r>
          <w:r>
            <w:fldChar w:fldCharType="end"/>
          </w:r>
          <w:r>
            <w:fldChar w:fldCharType="end"/>
          </w:r>
        </w:p>
        <w:p>
          <w:pPr>
            <w:pStyle w:val="14"/>
            <w:tabs>
              <w:tab w:val="left" w:pos="420"/>
            </w:tabs>
          </w:pPr>
          <w:r>
            <w:fldChar w:fldCharType="begin"/>
          </w:r>
          <w:r>
            <w:instrText xml:space="preserve"> HYPERLINK \l "_Toc111908174" </w:instrText>
          </w:r>
          <w:r>
            <w:fldChar w:fldCharType="separate"/>
          </w:r>
          <w:r>
            <w:rPr>
              <w:rStyle w:val="23"/>
              <w:b/>
            </w:rPr>
            <w:t>5</w:t>
          </w:r>
          <w:r>
            <w:tab/>
          </w:r>
          <w:r>
            <w:rPr>
              <w:rStyle w:val="23"/>
              <w:b/>
            </w:rPr>
            <w:t>企业生产设备数字化情况</w:t>
          </w:r>
          <w:r>
            <w:tab/>
          </w:r>
          <w:r>
            <w:fldChar w:fldCharType="begin"/>
          </w:r>
          <w:r>
            <w:instrText xml:space="preserve"> PAGEREF _Toc111908174 \h </w:instrText>
          </w:r>
          <w:r>
            <w:fldChar w:fldCharType="separate"/>
          </w:r>
          <w:r>
            <w:t>11</w:t>
          </w:r>
          <w:r>
            <w:fldChar w:fldCharType="end"/>
          </w:r>
          <w:r>
            <w:fldChar w:fldCharType="end"/>
          </w:r>
        </w:p>
        <w:p>
          <w:pPr>
            <w:pStyle w:val="17"/>
            <w:tabs>
              <w:tab w:val="left" w:pos="1260"/>
            </w:tabs>
          </w:pPr>
          <w:r>
            <w:fldChar w:fldCharType="begin"/>
          </w:r>
          <w:r>
            <w:instrText xml:space="preserve"> HYPERLINK \l "_Toc111908175" </w:instrText>
          </w:r>
          <w:r>
            <w:fldChar w:fldCharType="separate"/>
          </w:r>
          <w:r>
            <w:rPr>
              <w:rStyle w:val="23"/>
              <w:b/>
            </w:rPr>
            <w:t>5.1</w:t>
          </w:r>
          <w:r>
            <w:tab/>
          </w:r>
          <w:r>
            <w:rPr>
              <w:rStyle w:val="23"/>
              <w:b/>
            </w:rPr>
            <w:t>评估要点</w:t>
          </w:r>
          <w:r>
            <w:tab/>
          </w:r>
          <w:r>
            <w:fldChar w:fldCharType="begin"/>
          </w:r>
          <w:r>
            <w:instrText xml:space="preserve"> PAGEREF _Toc111908175 \h </w:instrText>
          </w:r>
          <w:r>
            <w:fldChar w:fldCharType="separate"/>
          </w:r>
          <w:r>
            <w:t>11</w:t>
          </w:r>
          <w:r>
            <w:fldChar w:fldCharType="end"/>
          </w:r>
          <w:r>
            <w:fldChar w:fldCharType="end"/>
          </w:r>
        </w:p>
        <w:p>
          <w:pPr>
            <w:pStyle w:val="17"/>
            <w:tabs>
              <w:tab w:val="left" w:pos="1260"/>
            </w:tabs>
          </w:pPr>
          <w:r>
            <w:fldChar w:fldCharType="begin"/>
          </w:r>
          <w:r>
            <w:instrText xml:space="preserve"> HYPERLINK \l "_Toc111908176" </w:instrText>
          </w:r>
          <w:r>
            <w:fldChar w:fldCharType="separate"/>
          </w:r>
          <w:r>
            <w:rPr>
              <w:rStyle w:val="23"/>
              <w:b/>
            </w:rPr>
            <w:t>5.2</w:t>
          </w:r>
          <w:r>
            <w:tab/>
          </w:r>
          <w:r>
            <w:rPr>
              <w:rStyle w:val="23"/>
              <w:b/>
            </w:rPr>
            <w:t>评估方法</w:t>
          </w:r>
          <w:r>
            <w:tab/>
          </w:r>
          <w:r>
            <w:fldChar w:fldCharType="begin"/>
          </w:r>
          <w:r>
            <w:instrText xml:space="preserve"> PAGEREF _Toc111908176 \h </w:instrText>
          </w:r>
          <w:r>
            <w:fldChar w:fldCharType="separate"/>
          </w:r>
          <w:r>
            <w:t>11</w:t>
          </w:r>
          <w:r>
            <w:fldChar w:fldCharType="end"/>
          </w:r>
          <w:r>
            <w:fldChar w:fldCharType="end"/>
          </w:r>
        </w:p>
        <w:p>
          <w:pPr>
            <w:pStyle w:val="14"/>
            <w:tabs>
              <w:tab w:val="left" w:pos="420"/>
            </w:tabs>
          </w:pPr>
          <w:r>
            <w:fldChar w:fldCharType="begin"/>
          </w:r>
          <w:r>
            <w:instrText xml:space="preserve"> HYPERLINK \l "_Toc111908177" </w:instrText>
          </w:r>
          <w:r>
            <w:fldChar w:fldCharType="separate"/>
          </w:r>
          <w:r>
            <w:rPr>
              <w:rStyle w:val="23"/>
              <w:b/>
            </w:rPr>
            <w:t>6</w:t>
          </w:r>
          <w:r>
            <w:tab/>
          </w:r>
          <w:r>
            <w:rPr>
              <w:rStyle w:val="23"/>
              <w:b/>
            </w:rPr>
            <w:t>企业数字化生产设备联网情况</w:t>
          </w:r>
          <w:r>
            <w:tab/>
          </w:r>
          <w:r>
            <w:fldChar w:fldCharType="begin"/>
          </w:r>
          <w:r>
            <w:instrText xml:space="preserve"> PAGEREF _Toc111908177 \h </w:instrText>
          </w:r>
          <w:r>
            <w:fldChar w:fldCharType="separate"/>
          </w:r>
          <w:r>
            <w:t>13</w:t>
          </w:r>
          <w:r>
            <w:fldChar w:fldCharType="end"/>
          </w:r>
          <w:r>
            <w:fldChar w:fldCharType="end"/>
          </w:r>
        </w:p>
        <w:p>
          <w:pPr>
            <w:pStyle w:val="17"/>
            <w:tabs>
              <w:tab w:val="left" w:pos="1260"/>
            </w:tabs>
          </w:pPr>
          <w:r>
            <w:fldChar w:fldCharType="begin"/>
          </w:r>
          <w:r>
            <w:instrText xml:space="preserve"> HYPERLINK \l "_Toc111908178" </w:instrText>
          </w:r>
          <w:r>
            <w:fldChar w:fldCharType="separate"/>
          </w:r>
          <w:r>
            <w:rPr>
              <w:rStyle w:val="23"/>
              <w:b/>
            </w:rPr>
            <w:t>6.1</w:t>
          </w:r>
          <w:r>
            <w:tab/>
          </w:r>
          <w:r>
            <w:rPr>
              <w:rStyle w:val="23"/>
              <w:b/>
            </w:rPr>
            <w:t>评估要点</w:t>
          </w:r>
          <w:r>
            <w:tab/>
          </w:r>
          <w:r>
            <w:fldChar w:fldCharType="begin"/>
          </w:r>
          <w:r>
            <w:instrText xml:space="preserve"> PAGEREF _Toc111908178 \h </w:instrText>
          </w:r>
          <w:r>
            <w:fldChar w:fldCharType="separate"/>
          </w:r>
          <w:r>
            <w:t>13</w:t>
          </w:r>
          <w:r>
            <w:fldChar w:fldCharType="end"/>
          </w:r>
          <w:r>
            <w:fldChar w:fldCharType="end"/>
          </w:r>
        </w:p>
        <w:p>
          <w:pPr>
            <w:pStyle w:val="17"/>
            <w:tabs>
              <w:tab w:val="left" w:pos="1260"/>
            </w:tabs>
          </w:pPr>
          <w:r>
            <w:fldChar w:fldCharType="begin"/>
          </w:r>
          <w:r>
            <w:instrText xml:space="preserve"> HYPERLINK \l "_Toc111908179" </w:instrText>
          </w:r>
          <w:r>
            <w:fldChar w:fldCharType="separate"/>
          </w:r>
          <w:r>
            <w:rPr>
              <w:rStyle w:val="23"/>
              <w:b/>
            </w:rPr>
            <w:t>6.2</w:t>
          </w:r>
          <w:r>
            <w:tab/>
          </w:r>
          <w:r>
            <w:rPr>
              <w:rStyle w:val="23"/>
              <w:b/>
            </w:rPr>
            <w:t>评估方法</w:t>
          </w:r>
          <w:r>
            <w:tab/>
          </w:r>
          <w:r>
            <w:fldChar w:fldCharType="begin"/>
          </w:r>
          <w:r>
            <w:instrText xml:space="preserve"> PAGEREF _Toc111908179 \h </w:instrText>
          </w:r>
          <w:r>
            <w:fldChar w:fldCharType="separate"/>
          </w:r>
          <w:r>
            <w:t>13</w:t>
          </w:r>
          <w:r>
            <w:fldChar w:fldCharType="end"/>
          </w:r>
          <w:r>
            <w:fldChar w:fldCharType="end"/>
          </w:r>
        </w:p>
        <w:p>
          <w:pPr>
            <w:pStyle w:val="14"/>
            <w:tabs>
              <w:tab w:val="left" w:pos="420"/>
            </w:tabs>
          </w:pPr>
          <w:r>
            <w:fldChar w:fldCharType="begin"/>
          </w:r>
          <w:r>
            <w:instrText xml:space="preserve"> HYPERLINK \l "_Toc111908180" </w:instrText>
          </w:r>
          <w:r>
            <w:fldChar w:fldCharType="separate"/>
          </w:r>
          <w:r>
            <w:rPr>
              <w:rStyle w:val="23"/>
              <w:b/>
            </w:rPr>
            <w:t>7</w:t>
          </w:r>
          <w:r>
            <w:tab/>
          </w:r>
          <w:r>
            <w:rPr>
              <w:rStyle w:val="23"/>
              <w:b/>
            </w:rPr>
            <w:t>企业工业设备上云情况</w:t>
          </w:r>
          <w:r>
            <w:tab/>
          </w:r>
          <w:r>
            <w:fldChar w:fldCharType="begin"/>
          </w:r>
          <w:r>
            <w:instrText xml:space="preserve"> PAGEREF _Toc111908180 \h </w:instrText>
          </w:r>
          <w:r>
            <w:fldChar w:fldCharType="separate"/>
          </w:r>
          <w:r>
            <w:t>15</w:t>
          </w:r>
          <w:r>
            <w:fldChar w:fldCharType="end"/>
          </w:r>
          <w:r>
            <w:fldChar w:fldCharType="end"/>
          </w:r>
        </w:p>
        <w:p>
          <w:pPr>
            <w:pStyle w:val="17"/>
            <w:tabs>
              <w:tab w:val="left" w:pos="1260"/>
            </w:tabs>
          </w:pPr>
          <w:r>
            <w:fldChar w:fldCharType="begin"/>
          </w:r>
          <w:r>
            <w:instrText xml:space="preserve"> HYPERLINK \l "_Toc111908181" </w:instrText>
          </w:r>
          <w:r>
            <w:fldChar w:fldCharType="separate"/>
          </w:r>
          <w:r>
            <w:rPr>
              <w:rStyle w:val="23"/>
              <w:b/>
            </w:rPr>
            <w:t>7.1</w:t>
          </w:r>
          <w:r>
            <w:tab/>
          </w:r>
          <w:r>
            <w:rPr>
              <w:rStyle w:val="23"/>
              <w:b/>
            </w:rPr>
            <w:t>评估要点</w:t>
          </w:r>
          <w:r>
            <w:tab/>
          </w:r>
          <w:r>
            <w:fldChar w:fldCharType="begin"/>
          </w:r>
          <w:r>
            <w:instrText xml:space="preserve"> PAGEREF _Toc111908181 \h </w:instrText>
          </w:r>
          <w:r>
            <w:fldChar w:fldCharType="separate"/>
          </w:r>
          <w:r>
            <w:t>15</w:t>
          </w:r>
          <w:r>
            <w:fldChar w:fldCharType="end"/>
          </w:r>
          <w:r>
            <w:fldChar w:fldCharType="end"/>
          </w:r>
        </w:p>
        <w:p>
          <w:pPr>
            <w:pStyle w:val="17"/>
            <w:tabs>
              <w:tab w:val="left" w:pos="1260"/>
            </w:tabs>
          </w:pPr>
          <w:r>
            <w:fldChar w:fldCharType="begin"/>
          </w:r>
          <w:r>
            <w:instrText xml:space="preserve"> HYPERLINK \l "_Toc111908182" </w:instrText>
          </w:r>
          <w:r>
            <w:fldChar w:fldCharType="separate"/>
          </w:r>
          <w:r>
            <w:rPr>
              <w:rStyle w:val="23"/>
              <w:b/>
            </w:rPr>
            <w:t>7.2</w:t>
          </w:r>
          <w:r>
            <w:tab/>
          </w:r>
          <w:r>
            <w:rPr>
              <w:rStyle w:val="23"/>
              <w:b/>
            </w:rPr>
            <w:t>评估方法</w:t>
          </w:r>
          <w:r>
            <w:tab/>
          </w:r>
          <w:r>
            <w:fldChar w:fldCharType="begin"/>
          </w:r>
          <w:r>
            <w:instrText xml:space="preserve"> PAGEREF _Toc111908182 \h </w:instrText>
          </w:r>
          <w:r>
            <w:fldChar w:fldCharType="separate"/>
          </w:r>
          <w:r>
            <w:t>15</w:t>
          </w:r>
          <w:r>
            <w:fldChar w:fldCharType="end"/>
          </w:r>
          <w:r>
            <w:fldChar w:fldCharType="end"/>
          </w:r>
        </w:p>
        <w:p>
          <w:pPr>
            <w:pStyle w:val="14"/>
            <w:tabs>
              <w:tab w:val="left" w:pos="420"/>
            </w:tabs>
          </w:pPr>
          <w:r>
            <w:fldChar w:fldCharType="begin"/>
          </w:r>
          <w:r>
            <w:instrText xml:space="preserve"> HYPERLINK \l "_Toc111908183" </w:instrText>
          </w:r>
          <w:r>
            <w:fldChar w:fldCharType="separate"/>
          </w:r>
          <w:r>
            <w:rPr>
              <w:rStyle w:val="23"/>
              <w:b/>
            </w:rPr>
            <w:t>8</w:t>
          </w:r>
          <w:r>
            <w:tab/>
          </w:r>
          <w:r>
            <w:rPr>
              <w:rStyle w:val="23"/>
              <w:b/>
            </w:rPr>
            <w:t>企业工业云平台应用情况</w:t>
          </w:r>
          <w:r>
            <w:tab/>
          </w:r>
          <w:r>
            <w:fldChar w:fldCharType="begin"/>
          </w:r>
          <w:r>
            <w:instrText xml:space="preserve"> PAGEREF _Toc111908183 \h </w:instrText>
          </w:r>
          <w:r>
            <w:fldChar w:fldCharType="separate"/>
          </w:r>
          <w:r>
            <w:t>17</w:t>
          </w:r>
          <w:r>
            <w:fldChar w:fldCharType="end"/>
          </w:r>
          <w:r>
            <w:fldChar w:fldCharType="end"/>
          </w:r>
        </w:p>
        <w:p>
          <w:pPr>
            <w:pStyle w:val="17"/>
            <w:tabs>
              <w:tab w:val="left" w:pos="1260"/>
            </w:tabs>
          </w:pPr>
          <w:r>
            <w:fldChar w:fldCharType="begin"/>
          </w:r>
          <w:r>
            <w:instrText xml:space="preserve"> HYPERLINK \l "_Toc111908184" </w:instrText>
          </w:r>
          <w:r>
            <w:fldChar w:fldCharType="separate"/>
          </w:r>
          <w:r>
            <w:rPr>
              <w:rStyle w:val="23"/>
              <w:b/>
            </w:rPr>
            <w:t>8.1</w:t>
          </w:r>
          <w:r>
            <w:tab/>
          </w:r>
          <w:r>
            <w:rPr>
              <w:rStyle w:val="23"/>
              <w:b/>
            </w:rPr>
            <w:t>评估要点</w:t>
          </w:r>
          <w:r>
            <w:tab/>
          </w:r>
          <w:r>
            <w:fldChar w:fldCharType="begin"/>
          </w:r>
          <w:r>
            <w:instrText xml:space="preserve"> PAGEREF _Toc111908184 \h </w:instrText>
          </w:r>
          <w:r>
            <w:fldChar w:fldCharType="separate"/>
          </w:r>
          <w:r>
            <w:t>17</w:t>
          </w:r>
          <w:r>
            <w:fldChar w:fldCharType="end"/>
          </w:r>
          <w:r>
            <w:fldChar w:fldCharType="end"/>
          </w:r>
        </w:p>
        <w:p>
          <w:pPr>
            <w:pStyle w:val="17"/>
            <w:tabs>
              <w:tab w:val="left" w:pos="1260"/>
            </w:tabs>
          </w:pPr>
          <w:r>
            <w:fldChar w:fldCharType="begin"/>
          </w:r>
          <w:r>
            <w:instrText xml:space="preserve"> HYPERLINK \l "_Toc111908185" </w:instrText>
          </w:r>
          <w:r>
            <w:fldChar w:fldCharType="separate"/>
          </w:r>
          <w:r>
            <w:rPr>
              <w:rStyle w:val="23"/>
              <w:b/>
            </w:rPr>
            <w:t>8.2</w:t>
          </w:r>
          <w:r>
            <w:tab/>
          </w:r>
          <w:r>
            <w:rPr>
              <w:rStyle w:val="23"/>
              <w:b/>
            </w:rPr>
            <w:t>评估方法</w:t>
          </w:r>
          <w:r>
            <w:tab/>
          </w:r>
          <w:r>
            <w:fldChar w:fldCharType="begin"/>
          </w:r>
          <w:r>
            <w:instrText xml:space="preserve"> PAGEREF _Toc111908185 \h </w:instrText>
          </w:r>
          <w:r>
            <w:fldChar w:fldCharType="separate"/>
          </w:r>
          <w:r>
            <w:t>17</w:t>
          </w:r>
          <w:r>
            <w:fldChar w:fldCharType="end"/>
          </w:r>
          <w:r>
            <w:fldChar w:fldCharType="end"/>
          </w:r>
        </w:p>
        <w:p>
          <w:pPr>
            <w:pStyle w:val="14"/>
            <w:tabs>
              <w:tab w:val="left" w:pos="420"/>
            </w:tabs>
          </w:pPr>
          <w:r>
            <w:fldChar w:fldCharType="begin"/>
          </w:r>
          <w:r>
            <w:instrText xml:space="preserve"> HYPERLINK \l "_Toc111908186" </w:instrText>
          </w:r>
          <w:r>
            <w:fldChar w:fldCharType="separate"/>
          </w:r>
          <w:r>
            <w:rPr>
              <w:rStyle w:val="23"/>
              <w:b/>
            </w:rPr>
            <w:t>9</w:t>
          </w:r>
          <w:r>
            <w:tab/>
          </w:r>
          <w:r>
            <w:rPr>
              <w:rStyle w:val="23"/>
              <w:b/>
            </w:rPr>
            <w:t>企业工业互联网平台应用情况</w:t>
          </w:r>
          <w:r>
            <w:tab/>
          </w:r>
          <w:r>
            <w:fldChar w:fldCharType="begin"/>
          </w:r>
          <w:r>
            <w:instrText xml:space="preserve"> PAGEREF _Toc111908186 \h </w:instrText>
          </w:r>
          <w:r>
            <w:fldChar w:fldCharType="separate"/>
          </w:r>
          <w:r>
            <w:t>19</w:t>
          </w:r>
          <w:r>
            <w:fldChar w:fldCharType="end"/>
          </w:r>
          <w:r>
            <w:fldChar w:fldCharType="end"/>
          </w:r>
        </w:p>
        <w:p>
          <w:pPr>
            <w:pStyle w:val="17"/>
            <w:tabs>
              <w:tab w:val="left" w:pos="1260"/>
            </w:tabs>
          </w:pPr>
          <w:r>
            <w:fldChar w:fldCharType="begin"/>
          </w:r>
          <w:r>
            <w:instrText xml:space="preserve"> HYPERLINK \l "_Toc111908187" </w:instrText>
          </w:r>
          <w:r>
            <w:fldChar w:fldCharType="separate"/>
          </w:r>
          <w:r>
            <w:rPr>
              <w:rStyle w:val="23"/>
              <w:b/>
            </w:rPr>
            <w:t>9.1</w:t>
          </w:r>
          <w:r>
            <w:tab/>
          </w:r>
          <w:r>
            <w:rPr>
              <w:rStyle w:val="23"/>
              <w:b/>
            </w:rPr>
            <w:t>评估要点</w:t>
          </w:r>
          <w:r>
            <w:tab/>
          </w:r>
          <w:r>
            <w:fldChar w:fldCharType="begin"/>
          </w:r>
          <w:r>
            <w:instrText xml:space="preserve"> PAGEREF _Toc111908187 \h </w:instrText>
          </w:r>
          <w:r>
            <w:fldChar w:fldCharType="separate"/>
          </w:r>
          <w:r>
            <w:t>19</w:t>
          </w:r>
          <w:r>
            <w:fldChar w:fldCharType="end"/>
          </w:r>
          <w:r>
            <w:fldChar w:fldCharType="end"/>
          </w:r>
        </w:p>
        <w:p>
          <w:pPr>
            <w:pStyle w:val="17"/>
            <w:tabs>
              <w:tab w:val="left" w:pos="1260"/>
            </w:tabs>
          </w:pPr>
          <w:r>
            <w:fldChar w:fldCharType="begin"/>
          </w:r>
          <w:r>
            <w:instrText xml:space="preserve"> HYPERLINK \l "_Toc111908188" </w:instrText>
          </w:r>
          <w:r>
            <w:fldChar w:fldCharType="separate"/>
          </w:r>
          <w:r>
            <w:rPr>
              <w:rStyle w:val="23"/>
              <w:b/>
            </w:rPr>
            <w:t>9.2</w:t>
          </w:r>
          <w:r>
            <w:tab/>
          </w:r>
          <w:r>
            <w:rPr>
              <w:rStyle w:val="23"/>
              <w:b/>
            </w:rPr>
            <w:t>评估方法</w:t>
          </w:r>
          <w:r>
            <w:tab/>
          </w:r>
          <w:r>
            <w:fldChar w:fldCharType="begin"/>
          </w:r>
          <w:r>
            <w:instrText xml:space="preserve"> PAGEREF _Toc111908188 \h </w:instrText>
          </w:r>
          <w:r>
            <w:fldChar w:fldCharType="separate"/>
          </w:r>
          <w:r>
            <w:t>19</w:t>
          </w:r>
          <w:r>
            <w:fldChar w:fldCharType="end"/>
          </w:r>
          <w:r>
            <w:fldChar w:fldCharType="end"/>
          </w:r>
        </w:p>
        <w:p>
          <w:pPr>
            <w:pStyle w:val="14"/>
            <w:tabs>
              <w:tab w:val="left" w:pos="420"/>
            </w:tabs>
            <w:rPr>
              <w:rStyle w:val="23"/>
              <w:b/>
            </w:rPr>
          </w:pPr>
          <w:r>
            <w:fldChar w:fldCharType="begin"/>
          </w:r>
          <w:r>
            <w:instrText xml:space="preserve"> HYPERLINK \l "_Toc111908189" </w:instrText>
          </w:r>
          <w:r>
            <w:fldChar w:fldCharType="separate"/>
          </w:r>
          <w:r>
            <w:rPr>
              <w:rStyle w:val="23"/>
              <w:b/>
            </w:rPr>
            <w:t>10</w:t>
          </w:r>
          <w:r>
            <w:rPr>
              <w:rStyle w:val="23"/>
              <w:b/>
            </w:rPr>
            <w:tab/>
          </w:r>
          <w:r>
            <w:rPr>
              <w:rStyle w:val="23"/>
              <w:b/>
            </w:rPr>
            <w:t>企业工业软件应用情况</w:t>
          </w:r>
          <w:r>
            <w:rPr>
              <w:rStyle w:val="23"/>
              <w:b/>
            </w:rPr>
            <w:tab/>
          </w:r>
          <w:r>
            <w:rPr>
              <w:rStyle w:val="23"/>
              <w:b/>
            </w:rPr>
            <w:fldChar w:fldCharType="begin"/>
          </w:r>
          <w:r>
            <w:rPr>
              <w:rStyle w:val="23"/>
              <w:b/>
            </w:rPr>
            <w:instrText xml:space="preserve"> PAGEREF _Toc111908189 \h </w:instrText>
          </w:r>
          <w:r>
            <w:rPr>
              <w:rStyle w:val="23"/>
              <w:b/>
            </w:rPr>
            <w:fldChar w:fldCharType="separate"/>
          </w:r>
          <w:r>
            <w:rPr>
              <w:rStyle w:val="23"/>
              <w:b/>
            </w:rPr>
            <w:t>21</w:t>
          </w:r>
          <w:r>
            <w:rPr>
              <w:rStyle w:val="23"/>
              <w:b/>
            </w:rPr>
            <w:fldChar w:fldCharType="end"/>
          </w:r>
          <w:r>
            <w:rPr>
              <w:rStyle w:val="23"/>
              <w:b/>
            </w:rPr>
            <w:fldChar w:fldCharType="end"/>
          </w:r>
        </w:p>
        <w:p>
          <w:pPr>
            <w:pStyle w:val="17"/>
            <w:tabs>
              <w:tab w:val="left" w:pos="1260"/>
            </w:tabs>
          </w:pPr>
          <w:r>
            <w:fldChar w:fldCharType="begin"/>
          </w:r>
          <w:r>
            <w:instrText xml:space="preserve"> HYPERLINK \l "_Toc111908190" </w:instrText>
          </w:r>
          <w:r>
            <w:fldChar w:fldCharType="separate"/>
          </w:r>
          <w:r>
            <w:rPr>
              <w:rStyle w:val="23"/>
              <w:b/>
            </w:rPr>
            <w:t>10.1</w:t>
          </w:r>
          <w:r>
            <w:tab/>
          </w:r>
          <w:r>
            <w:rPr>
              <w:rStyle w:val="23"/>
              <w:b/>
            </w:rPr>
            <w:t>评估要点</w:t>
          </w:r>
          <w:r>
            <w:tab/>
          </w:r>
          <w:r>
            <w:fldChar w:fldCharType="begin"/>
          </w:r>
          <w:r>
            <w:instrText xml:space="preserve"> PAGEREF _Toc111908190 \h </w:instrText>
          </w:r>
          <w:r>
            <w:fldChar w:fldCharType="separate"/>
          </w:r>
          <w:r>
            <w:t>21</w:t>
          </w:r>
          <w:r>
            <w:fldChar w:fldCharType="end"/>
          </w:r>
          <w:r>
            <w:fldChar w:fldCharType="end"/>
          </w:r>
        </w:p>
        <w:p>
          <w:pPr>
            <w:pStyle w:val="17"/>
            <w:tabs>
              <w:tab w:val="left" w:pos="1260"/>
            </w:tabs>
          </w:pPr>
          <w:r>
            <w:fldChar w:fldCharType="begin"/>
          </w:r>
          <w:r>
            <w:instrText xml:space="preserve"> HYPERLINK \l "_Toc111908191" </w:instrText>
          </w:r>
          <w:r>
            <w:fldChar w:fldCharType="separate"/>
          </w:r>
          <w:r>
            <w:rPr>
              <w:rStyle w:val="23"/>
              <w:b/>
            </w:rPr>
            <w:t>10.2</w:t>
          </w:r>
          <w:r>
            <w:tab/>
          </w:r>
          <w:r>
            <w:rPr>
              <w:rStyle w:val="23"/>
              <w:b/>
            </w:rPr>
            <w:t>评估方法</w:t>
          </w:r>
          <w:r>
            <w:tab/>
          </w:r>
          <w:r>
            <w:fldChar w:fldCharType="begin"/>
          </w:r>
          <w:r>
            <w:instrText xml:space="preserve"> PAGEREF _Toc111908191 \h </w:instrText>
          </w:r>
          <w:r>
            <w:fldChar w:fldCharType="separate"/>
          </w:r>
          <w:r>
            <w:t>21</w:t>
          </w:r>
          <w:r>
            <w:fldChar w:fldCharType="end"/>
          </w:r>
          <w:r>
            <w:fldChar w:fldCharType="end"/>
          </w:r>
        </w:p>
        <w:p>
          <w:pPr>
            <w:pStyle w:val="14"/>
            <w:tabs>
              <w:tab w:val="left" w:pos="420"/>
            </w:tabs>
            <w:rPr>
              <w:rStyle w:val="23"/>
              <w:b/>
            </w:rPr>
          </w:pPr>
          <w:r>
            <w:fldChar w:fldCharType="begin"/>
          </w:r>
          <w:r>
            <w:instrText xml:space="preserve"> HYPERLINK \l "_Toc111908192" </w:instrText>
          </w:r>
          <w:r>
            <w:fldChar w:fldCharType="separate"/>
          </w:r>
          <w:r>
            <w:rPr>
              <w:rStyle w:val="23"/>
              <w:b/>
            </w:rPr>
            <w:t>11</w:t>
          </w:r>
          <w:r>
            <w:rPr>
              <w:rStyle w:val="23"/>
              <w:b/>
            </w:rPr>
            <w:tab/>
          </w:r>
          <w:r>
            <w:rPr>
              <w:rStyle w:val="23"/>
              <w:b/>
            </w:rPr>
            <w:t>企业实现</w:t>
          </w:r>
          <w:r>
            <w:rPr>
              <w:rStyle w:val="23"/>
              <w:rFonts w:hint="eastAsia"/>
              <w:b/>
            </w:rPr>
            <w:t>管理与控制</w:t>
          </w:r>
          <w:r>
            <w:rPr>
              <w:rStyle w:val="23"/>
              <w:b/>
            </w:rPr>
            <w:t>集成情况</w:t>
          </w:r>
          <w:r>
            <w:rPr>
              <w:rStyle w:val="23"/>
              <w:b/>
            </w:rPr>
            <w:tab/>
          </w:r>
          <w:r>
            <w:rPr>
              <w:rStyle w:val="23"/>
              <w:b/>
            </w:rPr>
            <w:fldChar w:fldCharType="begin"/>
          </w:r>
          <w:r>
            <w:rPr>
              <w:rStyle w:val="23"/>
              <w:b/>
            </w:rPr>
            <w:instrText xml:space="preserve"> PAGEREF _Toc111908192 \h </w:instrText>
          </w:r>
          <w:r>
            <w:rPr>
              <w:rStyle w:val="23"/>
              <w:b/>
            </w:rPr>
            <w:fldChar w:fldCharType="separate"/>
          </w:r>
          <w:r>
            <w:rPr>
              <w:rStyle w:val="23"/>
              <w:b/>
            </w:rPr>
            <w:t>23</w:t>
          </w:r>
          <w:r>
            <w:rPr>
              <w:rStyle w:val="23"/>
              <w:b/>
            </w:rPr>
            <w:fldChar w:fldCharType="end"/>
          </w:r>
          <w:r>
            <w:rPr>
              <w:rStyle w:val="23"/>
              <w:b/>
            </w:rPr>
            <w:fldChar w:fldCharType="end"/>
          </w:r>
        </w:p>
        <w:p>
          <w:pPr>
            <w:pStyle w:val="17"/>
            <w:tabs>
              <w:tab w:val="left" w:pos="1260"/>
            </w:tabs>
          </w:pPr>
          <w:r>
            <w:fldChar w:fldCharType="begin"/>
          </w:r>
          <w:r>
            <w:instrText xml:space="preserve"> HYPERLINK \l "_Toc111908193" </w:instrText>
          </w:r>
          <w:r>
            <w:fldChar w:fldCharType="separate"/>
          </w:r>
          <w:r>
            <w:rPr>
              <w:rStyle w:val="23"/>
              <w:b/>
            </w:rPr>
            <w:t>11.1</w:t>
          </w:r>
          <w:r>
            <w:tab/>
          </w:r>
          <w:r>
            <w:rPr>
              <w:rStyle w:val="23"/>
              <w:b/>
            </w:rPr>
            <w:t>评估要点</w:t>
          </w:r>
          <w:r>
            <w:tab/>
          </w:r>
          <w:r>
            <w:fldChar w:fldCharType="begin"/>
          </w:r>
          <w:r>
            <w:instrText xml:space="preserve"> PAGEREF _Toc111908193 \h </w:instrText>
          </w:r>
          <w:r>
            <w:fldChar w:fldCharType="separate"/>
          </w:r>
          <w:r>
            <w:t>23</w:t>
          </w:r>
          <w:r>
            <w:fldChar w:fldCharType="end"/>
          </w:r>
          <w:r>
            <w:fldChar w:fldCharType="end"/>
          </w:r>
        </w:p>
        <w:p>
          <w:pPr>
            <w:pStyle w:val="17"/>
            <w:tabs>
              <w:tab w:val="left" w:pos="1260"/>
            </w:tabs>
          </w:pPr>
          <w:r>
            <w:fldChar w:fldCharType="begin"/>
          </w:r>
          <w:r>
            <w:instrText xml:space="preserve"> HYPERLINK \l "_Toc111908194" </w:instrText>
          </w:r>
          <w:r>
            <w:fldChar w:fldCharType="separate"/>
          </w:r>
          <w:r>
            <w:rPr>
              <w:rStyle w:val="23"/>
              <w:b/>
            </w:rPr>
            <w:t>11.2</w:t>
          </w:r>
          <w:r>
            <w:tab/>
          </w:r>
          <w:r>
            <w:rPr>
              <w:rStyle w:val="23"/>
              <w:b/>
            </w:rPr>
            <w:t>评估方法</w:t>
          </w:r>
          <w:r>
            <w:tab/>
          </w:r>
          <w:r>
            <w:fldChar w:fldCharType="begin"/>
          </w:r>
          <w:r>
            <w:instrText xml:space="preserve"> PAGEREF _Toc111908194 \h </w:instrText>
          </w:r>
          <w:r>
            <w:fldChar w:fldCharType="separate"/>
          </w:r>
          <w:r>
            <w:t>23</w:t>
          </w:r>
          <w:r>
            <w:fldChar w:fldCharType="end"/>
          </w:r>
          <w:r>
            <w:fldChar w:fldCharType="end"/>
          </w:r>
        </w:p>
        <w:p>
          <w:pPr>
            <w:pStyle w:val="14"/>
            <w:tabs>
              <w:tab w:val="left" w:pos="420"/>
            </w:tabs>
            <w:rPr>
              <w:rStyle w:val="23"/>
              <w:b/>
            </w:rPr>
          </w:pPr>
          <w:r>
            <w:fldChar w:fldCharType="begin"/>
          </w:r>
          <w:r>
            <w:instrText xml:space="preserve"> HYPERLINK \l "_Toc111908195" </w:instrText>
          </w:r>
          <w:r>
            <w:fldChar w:fldCharType="separate"/>
          </w:r>
          <w:r>
            <w:rPr>
              <w:rStyle w:val="23"/>
              <w:b/>
            </w:rPr>
            <w:t>12</w:t>
          </w:r>
          <w:r>
            <w:rPr>
              <w:rStyle w:val="23"/>
              <w:b/>
            </w:rPr>
            <w:tab/>
          </w:r>
          <w:r>
            <w:rPr>
              <w:rStyle w:val="23"/>
              <w:b/>
            </w:rPr>
            <w:t>企业实现产供销集成情况</w:t>
          </w:r>
          <w:r>
            <w:rPr>
              <w:rStyle w:val="23"/>
              <w:b/>
            </w:rPr>
            <w:tab/>
          </w:r>
          <w:r>
            <w:rPr>
              <w:rStyle w:val="23"/>
              <w:b/>
            </w:rPr>
            <w:fldChar w:fldCharType="begin"/>
          </w:r>
          <w:r>
            <w:rPr>
              <w:rStyle w:val="23"/>
              <w:b/>
            </w:rPr>
            <w:instrText xml:space="preserve"> PAGEREF _Toc111908195 \h </w:instrText>
          </w:r>
          <w:r>
            <w:rPr>
              <w:rStyle w:val="23"/>
              <w:b/>
            </w:rPr>
            <w:fldChar w:fldCharType="separate"/>
          </w:r>
          <w:r>
            <w:rPr>
              <w:rStyle w:val="23"/>
              <w:b/>
            </w:rPr>
            <w:t>25</w:t>
          </w:r>
          <w:r>
            <w:rPr>
              <w:rStyle w:val="23"/>
              <w:b/>
            </w:rPr>
            <w:fldChar w:fldCharType="end"/>
          </w:r>
          <w:r>
            <w:rPr>
              <w:rStyle w:val="23"/>
              <w:b/>
            </w:rPr>
            <w:fldChar w:fldCharType="end"/>
          </w:r>
        </w:p>
        <w:p>
          <w:pPr>
            <w:pStyle w:val="17"/>
            <w:tabs>
              <w:tab w:val="left" w:pos="1260"/>
            </w:tabs>
          </w:pPr>
          <w:r>
            <w:fldChar w:fldCharType="begin"/>
          </w:r>
          <w:r>
            <w:instrText xml:space="preserve"> HYPERLINK \l "_Toc111908196" </w:instrText>
          </w:r>
          <w:r>
            <w:fldChar w:fldCharType="separate"/>
          </w:r>
          <w:r>
            <w:rPr>
              <w:rStyle w:val="23"/>
              <w:b/>
            </w:rPr>
            <w:t>12.1</w:t>
          </w:r>
          <w:r>
            <w:tab/>
          </w:r>
          <w:r>
            <w:rPr>
              <w:rStyle w:val="23"/>
              <w:b/>
            </w:rPr>
            <w:t>评估要点</w:t>
          </w:r>
          <w:r>
            <w:tab/>
          </w:r>
          <w:r>
            <w:fldChar w:fldCharType="begin"/>
          </w:r>
          <w:r>
            <w:instrText xml:space="preserve"> PAGEREF _Toc111908196 \h </w:instrText>
          </w:r>
          <w:r>
            <w:fldChar w:fldCharType="separate"/>
          </w:r>
          <w:r>
            <w:t>25</w:t>
          </w:r>
          <w:r>
            <w:fldChar w:fldCharType="end"/>
          </w:r>
          <w:r>
            <w:fldChar w:fldCharType="end"/>
          </w:r>
        </w:p>
        <w:p>
          <w:pPr>
            <w:pStyle w:val="17"/>
            <w:tabs>
              <w:tab w:val="left" w:pos="1260"/>
            </w:tabs>
          </w:pPr>
          <w:r>
            <w:fldChar w:fldCharType="begin"/>
          </w:r>
          <w:r>
            <w:instrText xml:space="preserve"> HYPERLINK \l "_Toc111908197" </w:instrText>
          </w:r>
          <w:r>
            <w:fldChar w:fldCharType="separate"/>
          </w:r>
          <w:r>
            <w:rPr>
              <w:rStyle w:val="23"/>
              <w:b/>
            </w:rPr>
            <w:t>12.2</w:t>
          </w:r>
          <w:r>
            <w:tab/>
          </w:r>
          <w:r>
            <w:rPr>
              <w:rStyle w:val="23"/>
              <w:b/>
            </w:rPr>
            <w:t>评估方法</w:t>
          </w:r>
          <w:r>
            <w:tab/>
          </w:r>
          <w:r>
            <w:fldChar w:fldCharType="begin"/>
          </w:r>
          <w:r>
            <w:instrText xml:space="preserve"> PAGEREF _Toc111908197 \h </w:instrText>
          </w:r>
          <w:r>
            <w:fldChar w:fldCharType="separate"/>
          </w:r>
          <w:r>
            <w:t>25</w:t>
          </w:r>
          <w:r>
            <w:fldChar w:fldCharType="end"/>
          </w:r>
          <w:r>
            <w:fldChar w:fldCharType="end"/>
          </w:r>
        </w:p>
        <w:p>
          <w:pPr>
            <w:pStyle w:val="14"/>
            <w:tabs>
              <w:tab w:val="left" w:pos="420"/>
            </w:tabs>
            <w:rPr>
              <w:rStyle w:val="23"/>
              <w:b/>
            </w:rPr>
          </w:pPr>
          <w:r>
            <w:fldChar w:fldCharType="begin"/>
          </w:r>
          <w:r>
            <w:instrText xml:space="preserve"> HYPERLINK \l "_Toc111908198" </w:instrText>
          </w:r>
          <w:r>
            <w:fldChar w:fldCharType="separate"/>
          </w:r>
          <w:r>
            <w:rPr>
              <w:rStyle w:val="23"/>
              <w:b/>
            </w:rPr>
            <w:t>13</w:t>
          </w:r>
          <w:r>
            <w:rPr>
              <w:rStyle w:val="23"/>
              <w:b/>
            </w:rPr>
            <w:tab/>
          </w:r>
          <w:r>
            <w:rPr>
              <w:rStyle w:val="23"/>
              <w:b/>
            </w:rPr>
            <w:t>企业实现产业链协同情况</w:t>
          </w:r>
          <w:r>
            <w:rPr>
              <w:rStyle w:val="23"/>
              <w:b/>
            </w:rPr>
            <w:tab/>
          </w:r>
          <w:r>
            <w:rPr>
              <w:rStyle w:val="23"/>
              <w:b/>
            </w:rPr>
            <w:fldChar w:fldCharType="begin"/>
          </w:r>
          <w:r>
            <w:rPr>
              <w:rStyle w:val="23"/>
              <w:b/>
            </w:rPr>
            <w:instrText xml:space="preserve"> PAGEREF _Toc111908198 \h </w:instrText>
          </w:r>
          <w:r>
            <w:rPr>
              <w:rStyle w:val="23"/>
              <w:b/>
            </w:rPr>
            <w:fldChar w:fldCharType="separate"/>
          </w:r>
          <w:r>
            <w:rPr>
              <w:rStyle w:val="23"/>
              <w:b/>
            </w:rPr>
            <w:t>27</w:t>
          </w:r>
          <w:r>
            <w:rPr>
              <w:rStyle w:val="23"/>
              <w:b/>
            </w:rPr>
            <w:fldChar w:fldCharType="end"/>
          </w:r>
          <w:r>
            <w:rPr>
              <w:rStyle w:val="23"/>
              <w:b/>
            </w:rPr>
            <w:fldChar w:fldCharType="end"/>
          </w:r>
        </w:p>
        <w:p>
          <w:pPr>
            <w:pStyle w:val="17"/>
            <w:tabs>
              <w:tab w:val="left" w:pos="1260"/>
            </w:tabs>
          </w:pPr>
          <w:r>
            <w:fldChar w:fldCharType="begin"/>
          </w:r>
          <w:r>
            <w:instrText xml:space="preserve"> HYPERLINK \l "_Toc111908199" </w:instrText>
          </w:r>
          <w:r>
            <w:fldChar w:fldCharType="separate"/>
          </w:r>
          <w:r>
            <w:rPr>
              <w:rStyle w:val="23"/>
              <w:b/>
            </w:rPr>
            <w:t>13.1</w:t>
          </w:r>
          <w:r>
            <w:tab/>
          </w:r>
          <w:r>
            <w:rPr>
              <w:rStyle w:val="23"/>
              <w:b/>
            </w:rPr>
            <w:t>评估要点</w:t>
          </w:r>
          <w:r>
            <w:tab/>
          </w:r>
          <w:r>
            <w:fldChar w:fldCharType="begin"/>
          </w:r>
          <w:r>
            <w:instrText xml:space="preserve"> PAGEREF _Toc111908199 \h </w:instrText>
          </w:r>
          <w:r>
            <w:fldChar w:fldCharType="separate"/>
          </w:r>
          <w:r>
            <w:t>27</w:t>
          </w:r>
          <w:r>
            <w:fldChar w:fldCharType="end"/>
          </w:r>
          <w:r>
            <w:fldChar w:fldCharType="end"/>
          </w:r>
        </w:p>
        <w:p>
          <w:pPr>
            <w:pStyle w:val="17"/>
            <w:tabs>
              <w:tab w:val="left" w:pos="1260"/>
            </w:tabs>
          </w:pPr>
          <w:r>
            <w:fldChar w:fldCharType="begin"/>
          </w:r>
          <w:r>
            <w:instrText xml:space="preserve"> HYPERLINK \l "_Toc111908200" </w:instrText>
          </w:r>
          <w:r>
            <w:fldChar w:fldCharType="separate"/>
          </w:r>
          <w:r>
            <w:rPr>
              <w:rStyle w:val="23"/>
              <w:b/>
            </w:rPr>
            <w:t>13.2</w:t>
          </w:r>
          <w:r>
            <w:tab/>
          </w:r>
          <w:r>
            <w:rPr>
              <w:rStyle w:val="23"/>
              <w:b/>
            </w:rPr>
            <w:t>评估方法</w:t>
          </w:r>
          <w:r>
            <w:tab/>
          </w:r>
          <w:r>
            <w:fldChar w:fldCharType="begin"/>
          </w:r>
          <w:r>
            <w:instrText xml:space="preserve"> PAGEREF _Toc111908200 \h </w:instrText>
          </w:r>
          <w:r>
            <w:fldChar w:fldCharType="separate"/>
          </w:r>
          <w:r>
            <w:t>27</w:t>
          </w:r>
          <w:r>
            <w:fldChar w:fldCharType="end"/>
          </w:r>
          <w:r>
            <w:fldChar w:fldCharType="end"/>
          </w:r>
        </w:p>
        <w:p>
          <w:pPr>
            <w:pStyle w:val="14"/>
            <w:tabs>
              <w:tab w:val="left" w:pos="420"/>
            </w:tabs>
            <w:rPr>
              <w:rStyle w:val="23"/>
              <w:b/>
            </w:rPr>
          </w:pPr>
          <w:r>
            <w:fldChar w:fldCharType="begin"/>
          </w:r>
          <w:r>
            <w:instrText xml:space="preserve"> HYPERLINK \l "_Toc111908201" </w:instrText>
          </w:r>
          <w:r>
            <w:fldChar w:fldCharType="separate"/>
          </w:r>
          <w:r>
            <w:rPr>
              <w:rStyle w:val="23"/>
              <w:b/>
            </w:rPr>
            <w:t>14</w:t>
          </w:r>
          <w:r>
            <w:rPr>
              <w:rStyle w:val="23"/>
              <w:b/>
            </w:rPr>
            <w:tab/>
          </w:r>
          <w:r>
            <w:rPr>
              <w:rStyle w:val="23"/>
              <w:b/>
            </w:rPr>
            <w:t>企业实现网络化协同情况</w:t>
          </w:r>
          <w:r>
            <w:rPr>
              <w:rStyle w:val="23"/>
              <w:b/>
            </w:rPr>
            <w:tab/>
          </w:r>
          <w:r>
            <w:rPr>
              <w:rStyle w:val="23"/>
              <w:b/>
            </w:rPr>
            <w:fldChar w:fldCharType="begin"/>
          </w:r>
          <w:r>
            <w:rPr>
              <w:rStyle w:val="23"/>
              <w:b/>
            </w:rPr>
            <w:instrText xml:space="preserve"> PAGEREF _Toc111908201 \h </w:instrText>
          </w:r>
          <w:r>
            <w:rPr>
              <w:rStyle w:val="23"/>
              <w:b/>
            </w:rPr>
            <w:fldChar w:fldCharType="separate"/>
          </w:r>
          <w:r>
            <w:rPr>
              <w:rStyle w:val="23"/>
              <w:b/>
            </w:rPr>
            <w:t>29</w:t>
          </w:r>
          <w:r>
            <w:rPr>
              <w:rStyle w:val="23"/>
              <w:b/>
            </w:rPr>
            <w:fldChar w:fldCharType="end"/>
          </w:r>
          <w:r>
            <w:rPr>
              <w:rStyle w:val="23"/>
              <w:b/>
            </w:rPr>
            <w:fldChar w:fldCharType="end"/>
          </w:r>
        </w:p>
        <w:p>
          <w:pPr>
            <w:pStyle w:val="17"/>
            <w:tabs>
              <w:tab w:val="left" w:pos="1260"/>
            </w:tabs>
          </w:pPr>
          <w:r>
            <w:fldChar w:fldCharType="begin"/>
          </w:r>
          <w:r>
            <w:instrText xml:space="preserve"> HYPERLINK \l "_Toc111908202" </w:instrText>
          </w:r>
          <w:r>
            <w:fldChar w:fldCharType="separate"/>
          </w:r>
          <w:r>
            <w:rPr>
              <w:rStyle w:val="23"/>
              <w:b/>
            </w:rPr>
            <w:t>14.1</w:t>
          </w:r>
          <w:r>
            <w:tab/>
          </w:r>
          <w:r>
            <w:rPr>
              <w:rStyle w:val="23"/>
              <w:b/>
            </w:rPr>
            <w:t>评估要点</w:t>
          </w:r>
          <w:r>
            <w:tab/>
          </w:r>
          <w:r>
            <w:fldChar w:fldCharType="begin"/>
          </w:r>
          <w:r>
            <w:instrText xml:space="preserve"> PAGEREF _Toc111908202 \h </w:instrText>
          </w:r>
          <w:r>
            <w:fldChar w:fldCharType="separate"/>
          </w:r>
          <w:r>
            <w:t>29</w:t>
          </w:r>
          <w:r>
            <w:fldChar w:fldCharType="end"/>
          </w:r>
          <w:r>
            <w:fldChar w:fldCharType="end"/>
          </w:r>
        </w:p>
        <w:p>
          <w:pPr>
            <w:pStyle w:val="17"/>
            <w:tabs>
              <w:tab w:val="left" w:pos="1260"/>
            </w:tabs>
          </w:pPr>
          <w:r>
            <w:fldChar w:fldCharType="begin"/>
          </w:r>
          <w:r>
            <w:instrText xml:space="preserve"> HYPERLINK \l "_Toc111908203" </w:instrText>
          </w:r>
          <w:r>
            <w:fldChar w:fldCharType="separate"/>
          </w:r>
          <w:r>
            <w:rPr>
              <w:rStyle w:val="23"/>
              <w:b/>
            </w:rPr>
            <w:t>14.2</w:t>
          </w:r>
          <w:r>
            <w:tab/>
          </w:r>
          <w:r>
            <w:rPr>
              <w:rStyle w:val="23"/>
              <w:b/>
            </w:rPr>
            <w:t>评估方法</w:t>
          </w:r>
          <w:r>
            <w:tab/>
          </w:r>
          <w:r>
            <w:fldChar w:fldCharType="begin"/>
          </w:r>
          <w:r>
            <w:instrText xml:space="preserve"> PAGEREF _Toc111908203 \h </w:instrText>
          </w:r>
          <w:r>
            <w:fldChar w:fldCharType="separate"/>
          </w:r>
          <w:r>
            <w:t>29</w:t>
          </w:r>
          <w:r>
            <w:fldChar w:fldCharType="end"/>
          </w:r>
          <w:r>
            <w:fldChar w:fldCharType="end"/>
          </w:r>
        </w:p>
        <w:p>
          <w:pPr>
            <w:pStyle w:val="14"/>
            <w:tabs>
              <w:tab w:val="left" w:pos="420"/>
            </w:tabs>
            <w:rPr>
              <w:rStyle w:val="23"/>
              <w:b/>
            </w:rPr>
          </w:pPr>
          <w:r>
            <w:fldChar w:fldCharType="begin"/>
          </w:r>
          <w:r>
            <w:instrText xml:space="preserve"> HYPERLINK \l "_Toc111908204" </w:instrText>
          </w:r>
          <w:r>
            <w:fldChar w:fldCharType="separate"/>
          </w:r>
          <w:r>
            <w:rPr>
              <w:rStyle w:val="23"/>
              <w:b/>
            </w:rPr>
            <w:t>15</w:t>
          </w:r>
          <w:r>
            <w:rPr>
              <w:rStyle w:val="23"/>
              <w:b/>
            </w:rPr>
            <w:tab/>
          </w:r>
          <w:r>
            <w:rPr>
              <w:rStyle w:val="23"/>
              <w:b/>
            </w:rPr>
            <w:t>企业开展服务型制造情况</w:t>
          </w:r>
          <w:r>
            <w:rPr>
              <w:rStyle w:val="23"/>
              <w:b/>
            </w:rPr>
            <w:tab/>
          </w:r>
          <w:r>
            <w:rPr>
              <w:rStyle w:val="23"/>
              <w:b/>
            </w:rPr>
            <w:fldChar w:fldCharType="begin"/>
          </w:r>
          <w:r>
            <w:rPr>
              <w:rStyle w:val="23"/>
              <w:b/>
            </w:rPr>
            <w:instrText xml:space="preserve"> PAGEREF _Toc111908204 \h </w:instrText>
          </w:r>
          <w:r>
            <w:rPr>
              <w:rStyle w:val="23"/>
              <w:b/>
            </w:rPr>
            <w:fldChar w:fldCharType="separate"/>
          </w:r>
          <w:r>
            <w:rPr>
              <w:rStyle w:val="23"/>
              <w:b/>
            </w:rPr>
            <w:t>31</w:t>
          </w:r>
          <w:r>
            <w:rPr>
              <w:rStyle w:val="23"/>
              <w:b/>
            </w:rPr>
            <w:fldChar w:fldCharType="end"/>
          </w:r>
          <w:r>
            <w:rPr>
              <w:rStyle w:val="23"/>
              <w:b/>
            </w:rPr>
            <w:fldChar w:fldCharType="end"/>
          </w:r>
        </w:p>
        <w:p>
          <w:pPr>
            <w:pStyle w:val="17"/>
            <w:tabs>
              <w:tab w:val="left" w:pos="1260"/>
            </w:tabs>
          </w:pPr>
          <w:r>
            <w:fldChar w:fldCharType="begin"/>
          </w:r>
          <w:r>
            <w:instrText xml:space="preserve"> HYPERLINK \l "_Toc111908205" </w:instrText>
          </w:r>
          <w:r>
            <w:fldChar w:fldCharType="separate"/>
          </w:r>
          <w:r>
            <w:rPr>
              <w:rStyle w:val="23"/>
              <w:b/>
            </w:rPr>
            <w:t>15.1</w:t>
          </w:r>
          <w:r>
            <w:tab/>
          </w:r>
          <w:r>
            <w:rPr>
              <w:rStyle w:val="23"/>
              <w:b/>
            </w:rPr>
            <w:t>评估要点</w:t>
          </w:r>
          <w:r>
            <w:tab/>
          </w:r>
          <w:r>
            <w:fldChar w:fldCharType="begin"/>
          </w:r>
          <w:r>
            <w:instrText xml:space="preserve"> PAGEREF _Toc111908205 \h </w:instrText>
          </w:r>
          <w:r>
            <w:fldChar w:fldCharType="separate"/>
          </w:r>
          <w:r>
            <w:t>31</w:t>
          </w:r>
          <w:r>
            <w:fldChar w:fldCharType="end"/>
          </w:r>
          <w:r>
            <w:fldChar w:fldCharType="end"/>
          </w:r>
        </w:p>
        <w:p>
          <w:pPr>
            <w:pStyle w:val="17"/>
            <w:tabs>
              <w:tab w:val="left" w:pos="1260"/>
            </w:tabs>
          </w:pPr>
          <w:r>
            <w:fldChar w:fldCharType="begin"/>
          </w:r>
          <w:r>
            <w:instrText xml:space="preserve"> HYPERLINK \l "_Toc111908206" </w:instrText>
          </w:r>
          <w:r>
            <w:fldChar w:fldCharType="separate"/>
          </w:r>
          <w:r>
            <w:rPr>
              <w:rStyle w:val="23"/>
              <w:b/>
            </w:rPr>
            <w:t>15.2</w:t>
          </w:r>
          <w:r>
            <w:tab/>
          </w:r>
          <w:r>
            <w:rPr>
              <w:rStyle w:val="23"/>
              <w:b/>
            </w:rPr>
            <w:t>评估方法</w:t>
          </w:r>
          <w:r>
            <w:tab/>
          </w:r>
          <w:r>
            <w:fldChar w:fldCharType="begin"/>
          </w:r>
          <w:r>
            <w:instrText xml:space="preserve"> PAGEREF _Toc111908206 \h </w:instrText>
          </w:r>
          <w:r>
            <w:fldChar w:fldCharType="separate"/>
          </w:r>
          <w:r>
            <w:t>31</w:t>
          </w:r>
          <w:r>
            <w:fldChar w:fldCharType="end"/>
          </w:r>
          <w:r>
            <w:fldChar w:fldCharType="end"/>
          </w:r>
        </w:p>
        <w:p>
          <w:pPr>
            <w:pStyle w:val="14"/>
            <w:tabs>
              <w:tab w:val="left" w:pos="420"/>
            </w:tabs>
            <w:rPr>
              <w:rStyle w:val="23"/>
              <w:b/>
            </w:rPr>
          </w:pPr>
          <w:r>
            <w:fldChar w:fldCharType="begin"/>
          </w:r>
          <w:r>
            <w:instrText xml:space="preserve"> HYPERLINK \l "_Toc111908207" </w:instrText>
          </w:r>
          <w:r>
            <w:fldChar w:fldCharType="separate"/>
          </w:r>
          <w:r>
            <w:rPr>
              <w:rStyle w:val="23"/>
              <w:b/>
            </w:rPr>
            <w:t>16</w:t>
          </w:r>
          <w:r>
            <w:rPr>
              <w:rStyle w:val="23"/>
              <w:b/>
            </w:rPr>
            <w:tab/>
          </w:r>
          <w:r>
            <w:rPr>
              <w:rStyle w:val="23"/>
              <w:b/>
            </w:rPr>
            <w:t>企业开展个性化定制情况</w:t>
          </w:r>
          <w:r>
            <w:rPr>
              <w:rStyle w:val="23"/>
              <w:b/>
            </w:rPr>
            <w:tab/>
          </w:r>
          <w:r>
            <w:rPr>
              <w:rStyle w:val="23"/>
              <w:b/>
            </w:rPr>
            <w:fldChar w:fldCharType="begin"/>
          </w:r>
          <w:r>
            <w:rPr>
              <w:rStyle w:val="23"/>
              <w:b/>
            </w:rPr>
            <w:instrText xml:space="preserve"> PAGEREF _Toc111908207 \h </w:instrText>
          </w:r>
          <w:r>
            <w:rPr>
              <w:rStyle w:val="23"/>
              <w:b/>
            </w:rPr>
            <w:fldChar w:fldCharType="separate"/>
          </w:r>
          <w:r>
            <w:rPr>
              <w:rStyle w:val="23"/>
              <w:b/>
            </w:rPr>
            <w:t>33</w:t>
          </w:r>
          <w:r>
            <w:rPr>
              <w:rStyle w:val="23"/>
              <w:b/>
            </w:rPr>
            <w:fldChar w:fldCharType="end"/>
          </w:r>
          <w:r>
            <w:rPr>
              <w:rStyle w:val="23"/>
              <w:b/>
            </w:rPr>
            <w:fldChar w:fldCharType="end"/>
          </w:r>
        </w:p>
        <w:p>
          <w:pPr>
            <w:pStyle w:val="17"/>
            <w:tabs>
              <w:tab w:val="left" w:pos="1260"/>
            </w:tabs>
          </w:pPr>
          <w:r>
            <w:fldChar w:fldCharType="begin"/>
          </w:r>
          <w:r>
            <w:instrText xml:space="preserve"> HYPERLINK \l "_Toc111908208" </w:instrText>
          </w:r>
          <w:r>
            <w:fldChar w:fldCharType="separate"/>
          </w:r>
          <w:r>
            <w:rPr>
              <w:rStyle w:val="23"/>
              <w:b/>
            </w:rPr>
            <w:t>16.1</w:t>
          </w:r>
          <w:r>
            <w:tab/>
          </w:r>
          <w:r>
            <w:rPr>
              <w:rStyle w:val="23"/>
              <w:b/>
            </w:rPr>
            <w:t>评估要点</w:t>
          </w:r>
          <w:r>
            <w:tab/>
          </w:r>
          <w:r>
            <w:fldChar w:fldCharType="begin"/>
          </w:r>
          <w:r>
            <w:instrText xml:space="preserve"> PAGEREF _Toc111908208 \h </w:instrText>
          </w:r>
          <w:r>
            <w:fldChar w:fldCharType="separate"/>
          </w:r>
          <w:r>
            <w:t>33</w:t>
          </w:r>
          <w:r>
            <w:fldChar w:fldCharType="end"/>
          </w:r>
          <w:r>
            <w:fldChar w:fldCharType="end"/>
          </w:r>
        </w:p>
        <w:p>
          <w:pPr>
            <w:pStyle w:val="17"/>
            <w:tabs>
              <w:tab w:val="left" w:pos="1260"/>
            </w:tabs>
          </w:pPr>
          <w:r>
            <w:fldChar w:fldCharType="begin"/>
          </w:r>
          <w:r>
            <w:instrText xml:space="preserve"> HYPERLINK \l "_Toc111908209" </w:instrText>
          </w:r>
          <w:r>
            <w:fldChar w:fldCharType="separate"/>
          </w:r>
          <w:r>
            <w:rPr>
              <w:rStyle w:val="23"/>
              <w:b/>
            </w:rPr>
            <w:t>16.2</w:t>
          </w:r>
          <w:r>
            <w:tab/>
          </w:r>
          <w:r>
            <w:rPr>
              <w:rStyle w:val="23"/>
              <w:b/>
            </w:rPr>
            <w:t>评估方法</w:t>
          </w:r>
          <w:r>
            <w:tab/>
          </w:r>
          <w:r>
            <w:fldChar w:fldCharType="begin"/>
          </w:r>
          <w:r>
            <w:instrText xml:space="preserve"> PAGEREF _Toc111908209 \h </w:instrText>
          </w:r>
          <w:r>
            <w:fldChar w:fldCharType="separate"/>
          </w:r>
          <w:r>
            <w:t>33</w:t>
          </w:r>
          <w:r>
            <w:fldChar w:fldCharType="end"/>
          </w:r>
          <w:r>
            <w:fldChar w:fldCharType="end"/>
          </w:r>
        </w:p>
        <w:p>
          <w:pPr>
            <w:pStyle w:val="14"/>
            <w:tabs>
              <w:tab w:val="left" w:pos="420"/>
            </w:tabs>
            <w:rPr>
              <w:rStyle w:val="23"/>
              <w:b/>
            </w:rPr>
          </w:pPr>
          <w:r>
            <w:fldChar w:fldCharType="begin"/>
          </w:r>
          <w:r>
            <w:instrText xml:space="preserve"> HYPERLINK \l "_Toc111908210" </w:instrText>
          </w:r>
          <w:r>
            <w:fldChar w:fldCharType="separate"/>
          </w:r>
          <w:r>
            <w:rPr>
              <w:rStyle w:val="23"/>
              <w:b/>
            </w:rPr>
            <w:t>17</w:t>
          </w:r>
          <w:r>
            <w:rPr>
              <w:rStyle w:val="23"/>
              <w:b/>
            </w:rPr>
            <w:tab/>
          </w:r>
          <w:r>
            <w:rPr>
              <w:rStyle w:val="23"/>
              <w:b/>
            </w:rPr>
            <w:t>企业应用电子商务情况</w:t>
          </w:r>
          <w:r>
            <w:rPr>
              <w:rStyle w:val="23"/>
              <w:b/>
            </w:rPr>
            <w:tab/>
          </w:r>
          <w:r>
            <w:rPr>
              <w:rStyle w:val="23"/>
              <w:b/>
            </w:rPr>
            <w:fldChar w:fldCharType="begin"/>
          </w:r>
          <w:r>
            <w:rPr>
              <w:rStyle w:val="23"/>
              <w:b/>
            </w:rPr>
            <w:instrText xml:space="preserve"> PAGEREF _Toc111908210 \h </w:instrText>
          </w:r>
          <w:r>
            <w:rPr>
              <w:rStyle w:val="23"/>
              <w:b/>
            </w:rPr>
            <w:fldChar w:fldCharType="separate"/>
          </w:r>
          <w:r>
            <w:rPr>
              <w:rStyle w:val="23"/>
              <w:b/>
            </w:rPr>
            <w:t>35</w:t>
          </w:r>
          <w:r>
            <w:rPr>
              <w:rStyle w:val="23"/>
              <w:b/>
            </w:rPr>
            <w:fldChar w:fldCharType="end"/>
          </w:r>
          <w:r>
            <w:rPr>
              <w:rStyle w:val="23"/>
              <w:b/>
            </w:rPr>
            <w:fldChar w:fldCharType="end"/>
          </w:r>
        </w:p>
        <w:p>
          <w:pPr>
            <w:pStyle w:val="17"/>
            <w:tabs>
              <w:tab w:val="left" w:pos="1260"/>
            </w:tabs>
          </w:pPr>
          <w:r>
            <w:fldChar w:fldCharType="begin"/>
          </w:r>
          <w:r>
            <w:instrText xml:space="preserve"> HYPERLINK \l "_Toc111908211" </w:instrText>
          </w:r>
          <w:r>
            <w:fldChar w:fldCharType="separate"/>
          </w:r>
          <w:r>
            <w:rPr>
              <w:rStyle w:val="23"/>
              <w:b/>
            </w:rPr>
            <w:t>17.1</w:t>
          </w:r>
          <w:r>
            <w:tab/>
          </w:r>
          <w:r>
            <w:rPr>
              <w:rStyle w:val="23"/>
              <w:b/>
            </w:rPr>
            <w:t>评估要点</w:t>
          </w:r>
          <w:r>
            <w:tab/>
          </w:r>
          <w:r>
            <w:fldChar w:fldCharType="begin"/>
          </w:r>
          <w:r>
            <w:instrText xml:space="preserve"> PAGEREF _Toc111908211 \h </w:instrText>
          </w:r>
          <w:r>
            <w:fldChar w:fldCharType="separate"/>
          </w:r>
          <w:r>
            <w:t>35</w:t>
          </w:r>
          <w:r>
            <w:fldChar w:fldCharType="end"/>
          </w:r>
          <w:r>
            <w:fldChar w:fldCharType="end"/>
          </w:r>
        </w:p>
        <w:p>
          <w:pPr>
            <w:pStyle w:val="17"/>
            <w:tabs>
              <w:tab w:val="left" w:pos="1260"/>
            </w:tabs>
          </w:pPr>
          <w:r>
            <w:fldChar w:fldCharType="begin"/>
          </w:r>
          <w:r>
            <w:instrText xml:space="preserve"> HYPERLINK \l "_Toc111908212" </w:instrText>
          </w:r>
          <w:r>
            <w:fldChar w:fldCharType="separate"/>
          </w:r>
          <w:r>
            <w:rPr>
              <w:rStyle w:val="23"/>
              <w:b/>
            </w:rPr>
            <w:t>17.2</w:t>
          </w:r>
          <w:r>
            <w:tab/>
          </w:r>
          <w:r>
            <w:rPr>
              <w:rStyle w:val="23"/>
              <w:b/>
            </w:rPr>
            <w:t>评估方法</w:t>
          </w:r>
          <w:r>
            <w:tab/>
          </w:r>
          <w:r>
            <w:fldChar w:fldCharType="begin"/>
          </w:r>
          <w:r>
            <w:instrText xml:space="preserve"> PAGEREF _Toc111908212 \h </w:instrText>
          </w:r>
          <w:r>
            <w:fldChar w:fldCharType="separate"/>
          </w:r>
          <w:r>
            <w:t>35</w:t>
          </w:r>
          <w:r>
            <w:fldChar w:fldCharType="end"/>
          </w:r>
          <w:r>
            <w:fldChar w:fldCharType="end"/>
          </w:r>
        </w:p>
        <w:p>
          <w:pPr>
            <w:pStyle w:val="14"/>
            <w:tabs>
              <w:tab w:val="left" w:pos="420"/>
            </w:tabs>
            <w:rPr>
              <w:rStyle w:val="23"/>
              <w:b/>
            </w:rPr>
          </w:pPr>
          <w:r>
            <w:fldChar w:fldCharType="begin"/>
          </w:r>
          <w:r>
            <w:instrText xml:space="preserve"> HYPERLINK \l "_Toc111908213" </w:instrText>
          </w:r>
          <w:r>
            <w:fldChar w:fldCharType="separate"/>
          </w:r>
          <w:r>
            <w:rPr>
              <w:rStyle w:val="23"/>
              <w:b/>
            </w:rPr>
            <w:t>18</w:t>
          </w:r>
          <w:r>
            <w:rPr>
              <w:rStyle w:val="23"/>
              <w:b/>
            </w:rPr>
            <w:tab/>
          </w:r>
          <w:r>
            <w:rPr>
              <w:rStyle w:val="23"/>
              <w:b/>
            </w:rPr>
            <w:t>企业智能制造就绪情况</w:t>
          </w:r>
          <w:r>
            <w:rPr>
              <w:rStyle w:val="23"/>
              <w:b/>
            </w:rPr>
            <w:tab/>
          </w:r>
          <w:r>
            <w:rPr>
              <w:rStyle w:val="23"/>
              <w:b/>
            </w:rPr>
            <w:fldChar w:fldCharType="begin"/>
          </w:r>
          <w:r>
            <w:rPr>
              <w:rStyle w:val="23"/>
              <w:b/>
            </w:rPr>
            <w:instrText xml:space="preserve"> PAGEREF _Toc111908213 \h </w:instrText>
          </w:r>
          <w:r>
            <w:rPr>
              <w:rStyle w:val="23"/>
              <w:b/>
            </w:rPr>
            <w:fldChar w:fldCharType="separate"/>
          </w:r>
          <w:r>
            <w:rPr>
              <w:rStyle w:val="23"/>
              <w:b/>
            </w:rPr>
            <w:t>37</w:t>
          </w:r>
          <w:r>
            <w:rPr>
              <w:rStyle w:val="23"/>
              <w:b/>
            </w:rPr>
            <w:fldChar w:fldCharType="end"/>
          </w:r>
          <w:r>
            <w:rPr>
              <w:rStyle w:val="23"/>
              <w:b/>
            </w:rPr>
            <w:fldChar w:fldCharType="end"/>
          </w:r>
        </w:p>
        <w:p>
          <w:pPr>
            <w:pStyle w:val="17"/>
            <w:tabs>
              <w:tab w:val="left" w:pos="1260"/>
            </w:tabs>
          </w:pPr>
          <w:r>
            <w:fldChar w:fldCharType="begin"/>
          </w:r>
          <w:r>
            <w:instrText xml:space="preserve"> HYPERLINK \l "_Toc111908214" </w:instrText>
          </w:r>
          <w:r>
            <w:fldChar w:fldCharType="separate"/>
          </w:r>
          <w:r>
            <w:rPr>
              <w:rStyle w:val="23"/>
              <w:b/>
            </w:rPr>
            <w:t>18.1</w:t>
          </w:r>
          <w:r>
            <w:tab/>
          </w:r>
          <w:r>
            <w:rPr>
              <w:rStyle w:val="23"/>
              <w:b/>
            </w:rPr>
            <w:t>评估要点</w:t>
          </w:r>
          <w:r>
            <w:tab/>
          </w:r>
          <w:r>
            <w:fldChar w:fldCharType="begin"/>
          </w:r>
          <w:r>
            <w:instrText xml:space="preserve"> PAGEREF _Toc111908214 \h </w:instrText>
          </w:r>
          <w:r>
            <w:fldChar w:fldCharType="separate"/>
          </w:r>
          <w:r>
            <w:t>37</w:t>
          </w:r>
          <w:r>
            <w:fldChar w:fldCharType="end"/>
          </w:r>
          <w:r>
            <w:fldChar w:fldCharType="end"/>
          </w:r>
        </w:p>
        <w:p>
          <w:pPr>
            <w:pStyle w:val="17"/>
            <w:tabs>
              <w:tab w:val="left" w:pos="1260"/>
            </w:tabs>
          </w:pPr>
          <w:r>
            <w:fldChar w:fldCharType="begin"/>
          </w:r>
          <w:r>
            <w:instrText xml:space="preserve"> HYPERLINK \l "_Toc111908215" </w:instrText>
          </w:r>
          <w:r>
            <w:fldChar w:fldCharType="separate"/>
          </w:r>
          <w:r>
            <w:rPr>
              <w:rStyle w:val="23"/>
              <w:b/>
            </w:rPr>
            <w:t>18.2</w:t>
          </w:r>
          <w:r>
            <w:tab/>
          </w:r>
          <w:r>
            <w:rPr>
              <w:rStyle w:val="23"/>
              <w:b/>
            </w:rPr>
            <w:t>评估方法</w:t>
          </w:r>
          <w:r>
            <w:tab/>
          </w:r>
          <w:r>
            <w:fldChar w:fldCharType="begin"/>
          </w:r>
          <w:r>
            <w:instrText xml:space="preserve"> PAGEREF _Toc111908215 \h </w:instrText>
          </w:r>
          <w:r>
            <w:fldChar w:fldCharType="separate"/>
          </w:r>
          <w:r>
            <w:t>37</w:t>
          </w:r>
          <w:r>
            <w:fldChar w:fldCharType="end"/>
          </w:r>
          <w:r>
            <w:fldChar w:fldCharType="end"/>
          </w:r>
        </w:p>
        <w:p>
          <w:pPr>
            <w:pStyle w:val="14"/>
            <w:tabs>
              <w:tab w:val="left" w:pos="420"/>
            </w:tabs>
            <w:rPr>
              <w:rStyle w:val="23"/>
              <w:b/>
            </w:rPr>
          </w:pPr>
          <w:r>
            <w:fldChar w:fldCharType="begin"/>
          </w:r>
          <w:r>
            <w:instrText xml:space="preserve"> HYPERLINK \l "_Toc111908216" </w:instrText>
          </w:r>
          <w:r>
            <w:fldChar w:fldCharType="separate"/>
          </w:r>
          <w:r>
            <w:rPr>
              <w:rStyle w:val="23"/>
              <w:b/>
            </w:rPr>
            <w:t>19</w:t>
          </w:r>
          <w:r>
            <w:rPr>
              <w:rStyle w:val="23"/>
              <w:b/>
            </w:rPr>
            <w:tab/>
          </w:r>
          <w:r>
            <w:rPr>
              <w:rStyle w:val="23"/>
              <w:b/>
            </w:rPr>
            <w:t>企业智能化产品生产情况</w:t>
          </w:r>
          <w:r>
            <w:rPr>
              <w:rStyle w:val="23"/>
              <w:b/>
            </w:rPr>
            <w:tab/>
          </w:r>
          <w:r>
            <w:rPr>
              <w:rStyle w:val="23"/>
              <w:b/>
            </w:rPr>
            <w:fldChar w:fldCharType="begin"/>
          </w:r>
          <w:r>
            <w:rPr>
              <w:rStyle w:val="23"/>
              <w:b/>
            </w:rPr>
            <w:instrText xml:space="preserve"> PAGEREF _Toc111908216 \h </w:instrText>
          </w:r>
          <w:r>
            <w:rPr>
              <w:rStyle w:val="23"/>
              <w:b/>
            </w:rPr>
            <w:fldChar w:fldCharType="separate"/>
          </w:r>
          <w:r>
            <w:rPr>
              <w:rStyle w:val="23"/>
              <w:b/>
            </w:rPr>
            <w:t>39</w:t>
          </w:r>
          <w:r>
            <w:rPr>
              <w:rStyle w:val="23"/>
              <w:b/>
            </w:rPr>
            <w:fldChar w:fldCharType="end"/>
          </w:r>
          <w:r>
            <w:rPr>
              <w:rStyle w:val="23"/>
              <w:b/>
            </w:rPr>
            <w:fldChar w:fldCharType="end"/>
          </w:r>
        </w:p>
        <w:p>
          <w:pPr>
            <w:pStyle w:val="17"/>
            <w:tabs>
              <w:tab w:val="left" w:pos="1260"/>
            </w:tabs>
          </w:pPr>
          <w:r>
            <w:fldChar w:fldCharType="begin"/>
          </w:r>
          <w:r>
            <w:instrText xml:space="preserve"> HYPERLINK \l "_Toc111908217" </w:instrText>
          </w:r>
          <w:r>
            <w:fldChar w:fldCharType="separate"/>
          </w:r>
          <w:r>
            <w:rPr>
              <w:rStyle w:val="23"/>
              <w:b/>
            </w:rPr>
            <w:t>19.1</w:t>
          </w:r>
          <w:r>
            <w:tab/>
          </w:r>
          <w:r>
            <w:rPr>
              <w:rStyle w:val="23"/>
              <w:b/>
            </w:rPr>
            <w:t>评估要点</w:t>
          </w:r>
          <w:r>
            <w:tab/>
          </w:r>
          <w:r>
            <w:fldChar w:fldCharType="begin"/>
          </w:r>
          <w:r>
            <w:instrText xml:space="preserve"> PAGEREF _Toc111908217 \h </w:instrText>
          </w:r>
          <w:r>
            <w:fldChar w:fldCharType="separate"/>
          </w:r>
          <w:r>
            <w:t>39</w:t>
          </w:r>
          <w:r>
            <w:fldChar w:fldCharType="end"/>
          </w:r>
          <w:r>
            <w:fldChar w:fldCharType="end"/>
          </w:r>
        </w:p>
        <w:p>
          <w:pPr>
            <w:pStyle w:val="17"/>
            <w:tabs>
              <w:tab w:val="left" w:pos="1260"/>
            </w:tabs>
          </w:pPr>
          <w:r>
            <w:fldChar w:fldCharType="begin"/>
          </w:r>
          <w:r>
            <w:instrText xml:space="preserve"> HYPERLINK \l "_Toc111908218" </w:instrText>
          </w:r>
          <w:r>
            <w:fldChar w:fldCharType="separate"/>
          </w:r>
          <w:r>
            <w:rPr>
              <w:rStyle w:val="23"/>
              <w:b/>
            </w:rPr>
            <w:t>19.2</w:t>
          </w:r>
          <w:r>
            <w:tab/>
          </w:r>
          <w:r>
            <w:rPr>
              <w:rStyle w:val="23"/>
              <w:b/>
            </w:rPr>
            <w:t>评估方法</w:t>
          </w:r>
          <w:r>
            <w:tab/>
          </w:r>
          <w:r>
            <w:fldChar w:fldCharType="begin"/>
          </w:r>
          <w:r>
            <w:instrText xml:space="preserve"> PAGEREF _Toc111908218 \h </w:instrText>
          </w:r>
          <w:r>
            <w:fldChar w:fldCharType="separate"/>
          </w:r>
          <w:r>
            <w:t>39</w:t>
          </w:r>
          <w:r>
            <w:fldChar w:fldCharType="end"/>
          </w:r>
          <w:r>
            <w:fldChar w:fldCharType="end"/>
          </w:r>
        </w:p>
        <w:p>
          <w:pPr>
            <w:pStyle w:val="14"/>
            <w:tabs>
              <w:tab w:val="left" w:pos="420"/>
            </w:tabs>
            <w:rPr>
              <w:rStyle w:val="23"/>
              <w:b/>
            </w:rPr>
          </w:pPr>
          <w:r>
            <w:fldChar w:fldCharType="begin"/>
          </w:r>
          <w:r>
            <w:instrText xml:space="preserve"> HYPERLINK \l "_Toc111908219" </w:instrText>
          </w:r>
          <w:r>
            <w:fldChar w:fldCharType="separate"/>
          </w:r>
          <w:r>
            <w:rPr>
              <w:rStyle w:val="23"/>
              <w:b/>
            </w:rPr>
            <w:t>20</w:t>
          </w:r>
          <w:r>
            <w:rPr>
              <w:rStyle w:val="23"/>
              <w:b/>
            </w:rPr>
            <w:tab/>
          </w:r>
          <w:r>
            <w:rPr>
              <w:rStyle w:val="23"/>
              <w:b/>
            </w:rPr>
            <w:t>企业智能化生产情况</w:t>
          </w:r>
          <w:r>
            <w:rPr>
              <w:rStyle w:val="23"/>
              <w:b/>
            </w:rPr>
            <w:tab/>
          </w:r>
          <w:r>
            <w:rPr>
              <w:rStyle w:val="23"/>
              <w:b/>
            </w:rPr>
            <w:fldChar w:fldCharType="begin"/>
          </w:r>
          <w:r>
            <w:rPr>
              <w:rStyle w:val="23"/>
              <w:b/>
            </w:rPr>
            <w:instrText xml:space="preserve"> PAGEREF _Toc111908219 \h </w:instrText>
          </w:r>
          <w:r>
            <w:rPr>
              <w:rStyle w:val="23"/>
              <w:b/>
            </w:rPr>
            <w:fldChar w:fldCharType="separate"/>
          </w:r>
          <w:r>
            <w:rPr>
              <w:rStyle w:val="23"/>
              <w:b/>
            </w:rPr>
            <w:t>41</w:t>
          </w:r>
          <w:r>
            <w:rPr>
              <w:rStyle w:val="23"/>
              <w:b/>
            </w:rPr>
            <w:fldChar w:fldCharType="end"/>
          </w:r>
          <w:r>
            <w:rPr>
              <w:rStyle w:val="23"/>
              <w:b/>
            </w:rPr>
            <w:fldChar w:fldCharType="end"/>
          </w:r>
        </w:p>
        <w:p>
          <w:pPr>
            <w:pStyle w:val="17"/>
            <w:tabs>
              <w:tab w:val="left" w:pos="1260"/>
            </w:tabs>
          </w:pPr>
          <w:r>
            <w:fldChar w:fldCharType="begin"/>
          </w:r>
          <w:r>
            <w:instrText xml:space="preserve"> HYPERLINK \l "_Toc111908220" </w:instrText>
          </w:r>
          <w:r>
            <w:fldChar w:fldCharType="separate"/>
          </w:r>
          <w:r>
            <w:rPr>
              <w:rStyle w:val="23"/>
              <w:b/>
            </w:rPr>
            <w:t>20.1</w:t>
          </w:r>
          <w:r>
            <w:tab/>
          </w:r>
          <w:r>
            <w:rPr>
              <w:rStyle w:val="23"/>
              <w:b/>
            </w:rPr>
            <w:t>评估要点</w:t>
          </w:r>
          <w:r>
            <w:tab/>
          </w:r>
          <w:r>
            <w:fldChar w:fldCharType="begin"/>
          </w:r>
          <w:r>
            <w:instrText xml:space="preserve"> PAGEREF _Toc111908220 \h </w:instrText>
          </w:r>
          <w:r>
            <w:fldChar w:fldCharType="separate"/>
          </w:r>
          <w:r>
            <w:t>41</w:t>
          </w:r>
          <w:r>
            <w:fldChar w:fldCharType="end"/>
          </w:r>
          <w:r>
            <w:fldChar w:fldCharType="end"/>
          </w:r>
        </w:p>
        <w:p>
          <w:pPr>
            <w:pStyle w:val="17"/>
            <w:tabs>
              <w:tab w:val="left" w:pos="1260"/>
            </w:tabs>
          </w:pPr>
          <w:r>
            <w:fldChar w:fldCharType="begin"/>
          </w:r>
          <w:r>
            <w:instrText xml:space="preserve"> HYPERLINK \l "_Toc111908221" </w:instrText>
          </w:r>
          <w:r>
            <w:fldChar w:fldCharType="separate"/>
          </w:r>
          <w:r>
            <w:rPr>
              <w:rStyle w:val="23"/>
              <w:b/>
            </w:rPr>
            <w:t>20.2</w:t>
          </w:r>
          <w:r>
            <w:tab/>
          </w:r>
          <w:r>
            <w:rPr>
              <w:rStyle w:val="23"/>
              <w:b/>
            </w:rPr>
            <w:t>评估方法</w:t>
          </w:r>
          <w:r>
            <w:tab/>
          </w:r>
          <w:r>
            <w:fldChar w:fldCharType="begin"/>
          </w:r>
          <w:r>
            <w:instrText xml:space="preserve"> PAGEREF _Toc111908221 \h </w:instrText>
          </w:r>
          <w:r>
            <w:fldChar w:fldCharType="separate"/>
          </w:r>
          <w:r>
            <w:t>41</w:t>
          </w:r>
          <w:r>
            <w:fldChar w:fldCharType="end"/>
          </w:r>
          <w:r>
            <w:fldChar w:fldCharType="end"/>
          </w:r>
        </w:p>
        <w:p>
          <w:pPr>
            <w:pStyle w:val="14"/>
            <w:tabs>
              <w:tab w:val="left" w:pos="420"/>
            </w:tabs>
            <w:rPr>
              <w:rStyle w:val="23"/>
              <w:b/>
            </w:rPr>
          </w:pPr>
          <w:r>
            <w:fldChar w:fldCharType="begin"/>
          </w:r>
          <w:r>
            <w:instrText xml:space="preserve"> HYPERLINK \l "_Toc111908222" </w:instrText>
          </w:r>
          <w:r>
            <w:fldChar w:fldCharType="separate"/>
          </w:r>
          <w:r>
            <w:rPr>
              <w:rStyle w:val="23"/>
              <w:b/>
            </w:rPr>
            <w:t>21</w:t>
          </w:r>
          <w:r>
            <w:rPr>
              <w:rStyle w:val="23"/>
              <w:b/>
            </w:rPr>
            <w:tab/>
          </w:r>
          <w:r>
            <w:rPr>
              <w:rStyle w:val="23"/>
              <w:b/>
            </w:rPr>
            <w:t>企业生产经营智能分析情况</w:t>
          </w:r>
          <w:r>
            <w:rPr>
              <w:rStyle w:val="23"/>
              <w:b/>
            </w:rPr>
            <w:tab/>
          </w:r>
          <w:r>
            <w:rPr>
              <w:rStyle w:val="23"/>
              <w:b/>
            </w:rPr>
            <w:fldChar w:fldCharType="begin"/>
          </w:r>
          <w:r>
            <w:rPr>
              <w:rStyle w:val="23"/>
              <w:b/>
            </w:rPr>
            <w:instrText xml:space="preserve"> PAGEREF _Toc111908222 \h </w:instrText>
          </w:r>
          <w:r>
            <w:rPr>
              <w:rStyle w:val="23"/>
              <w:b/>
            </w:rPr>
            <w:fldChar w:fldCharType="separate"/>
          </w:r>
          <w:r>
            <w:rPr>
              <w:rStyle w:val="23"/>
              <w:b/>
            </w:rPr>
            <w:t>43</w:t>
          </w:r>
          <w:r>
            <w:rPr>
              <w:rStyle w:val="23"/>
              <w:b/>
            </w:rPr>
            <w:fldChar w:fldCharType="end"/>
          </w:r>
          <w:r>
            <w:rPr>
              <w:rStyle w:val="23"/>
              <w:b/>
            </w:rPr>
            <w:fldChar w:fldCharType="end"/>
          </w:r>
        </w:p>
        <w:p>
          <w:pPr>
            <w:pStyle w:val="17"/>
            <w:tabs>
              <w:tab w:val="left" w:pos="1260"/>
            </w:tabs>
          </w:pPr>
          <w:r>
            <w:fldChar w:fldCharType="begin"/>
          </w:r>
          <w:r>
            <w:instrText xml:space="preserve"> HYPERLINK \l "_Toc111908223" </w:instrText>
          </w:r>
          <w:r>
            <w:fldChar w:fldCharType="separate"/>
          </w:r>
          <w:r>
            <w:rPr>
              <w:rStyle w:val="23"/>
              <w:b/>
            </w:rPr>
            <w:t>21.1</w:t>
          </w:r>
          <w:r>
            <w:tab/>
          </w:r>
          <w:r>
            <w:rPr>
              <w:rStyle w:val="23"/>
              <w:b/>
            </w:rPr>
            <w:t>评估要点</w:t>
          </w:r>
          <w:r>
            <w:tab/>
          </w:r>
          <w:r>
            <w:fldChar w:fldCharType="begin"/>
          </w:r>
          <w:r>
            <w:instrText xml:space="preserve"> PAGEREF _Toc111908223 \h </w:instrText>
          </w:r>
          <w:r>
            <w:fldChar w:fldCharType="separate"/>
          </w:r>
          <w:r>
            <w:t>43</w:t>
          </w:r>
          <w:r>
            <w:fldChar w:fldCharType="end"/>
          </w:r>
          <w:r>
            <w:fldChar w:fldCharType="end"/>
          </w:r>
        </w:p>
        <w:p>
          <w:pPr>
            <w:pStyle w:val="17"/>
            <w:tabs>
              <w:tab w:val="left" w:pos="1260"/>
            </w:tabs>
          </w:pPr>
          <w:r>
            <w:fldChar w:fldCharType="begin"/>
          </w:r>
          <w:r>
            <w:instrText xml:space="preserve"> HYPERLINK \l "_Toc111908224" </w:instrText>
          </w:r>
          <w:r>
            <w:fldChar w:fldCharType="separate"/>
          </w:r>
          <w:r>
            <w:rPr>
              <w:rStyle w:val="23"/>
              <w:b/>
            </w:rPr>
            <w:t>21.2</w:t>
          </w:r>
          <w:r>
            <w:tab/>
          </w:r>
          <w:r>
            <w:rPr>
              <w:rStyle w:val="23"/>
              <w:b/>
            </w:rPr>
            <w:t>评估方法</w:t>
          </w:r>
          <w:r>
            <w:tab/>
          </w:r>
          <w:r>
            <w:fldChar w:fldCharType="begin"/>
          </w:r>
          <w:r>
            <w:instrText xml:space="preserve"> PAGEREF _Toc111908224 \h </w:instrText>
          </w:r>
          <w:r>
            <w:fldChar w:fldCharType="separate"/>
          </w:r>
          <w:r>
            <w:t>43</w:t>
          </w:r>
          <w:r>
            <w:fldChar w:fldCharType="end"/>
          </w:r>
          <w:r>
            <w:fldChar w:fldCharType="end"/>
          </w:r>
        </w:p>
        <w:p>
          <w:pPr>
            <w:pStyle w:val="14"/>
            <w:tabs>
              <w:tab w:val="left" w:pos="420"/>
            </w:tabs>
            <w:rPr>
              <w:rStyle w:val="23"/>
              <w:b/>
            </w:rPr>
          </w:pPr>
          <w:r>
            <w:fldChar w:fldCharType="begin"/>
          </w:r>
          <w:r>
            <w:instrText xml:space="preserve"> HYPERLINK \l "_Toc111908225" </w:instrText>
          </w:r>
          <w:r>
            <w:fldChar w:fldCharType="separate"/>
          </w:r>
          <w:r>
            <w:rPr>
              <w:rStyle w:val="23"/>
              <w:b/>
            </w:rPr>
            <w:t>22</w:t>
          </w:r>
          <w:r>
            <w:rPr>
              <w:rStyle w:val="23"/>
              <w:b/>
            </w:rPr>
            <w:tab/>
          </w:r>
          <w:r>
            <w:rPr>
              <w:rStyle w:val="23"/>
              <w:b/>
            </w:rPr>
            <w:t>企业开展平台化设计情况</w:t>
          </w:r>
          <w:r>
            <w:rPr>
              <w:rStyle w:val="23"/>
              <w:b/>
            </w:rPr>
            <w:tab/>
          </w:r>
          <w:r>
            <w:rPr>
              <w:rStyle w:val="23"/>
              <w:b/>
            </w:rPr>
            <w:fldChar w:fldCharType="begin"/>
          </w:r>
          <w:r>
            <w:rPr>
              <w:rStyle w:val="23"/>
              <w:b/>
            </w:rPr>
            <w:instrText xml:space="preserve"> PAGEREF _Toc111908225 \h </w:instrText>
          </w:r>
          <w:r>
            <w:rPr>
              <w:rStyle w:val="23"/>
              <w:b/>
            </w:rPr>
            <w:fldChar w:fldCharType="separate"/>
          </w:r>
          <w:r>
            <w:rPr>
              <w:rStyle w:val="23"/>
              <w:b/>
            </w:rPr>
            <w:t>45</w:t>
          </w:r>
          <w:r>
            <w:rPr>
              <w:rStyle w:val="23"/>
              <w:b/>
            </w:rPr>
            <w:fldChar w:fldCharType="end"/>
          </w:r>
          <w:r>
            <w:rPr>
              <w:rStyle w:val="23"/>
              <w:b/>
            </w:rPr>
            <w:fldChar w:fldCharType="end"/>
          </w:r>
        </w:p>
        <w:p>
          <w:pPr>
            <w:pStyle w:val="17"/>
            <w:tabs>
              <w:tab w:val="left" w:pos="1260"/>
            </w:tabs>
          </w:pPr>
          <w:r>
            <w:fldChar w:fldCharType="begin"/>
          </w:r>
          <w:r>
            <w:instrText xml:space="preserve"> HYPERLINK \l "_Toc111908226" </w:instrText>
          </w:r>
          <w:r>
            <w:fldChar w:fldCharType="separate"/>
          </w:r>
          <w:r>
            <w:rPr>
              <w:rStyle w:val="23"/>
              <w:b/>
            </w:rPr>
            <w:t>22.1</w:t>
          </w:r>
          <w:r>
            <w:tab/>
          </w:r>
          <w:r>
            <w:rPr>
              <w:rStyle w:val="23"/>
              <w:b/>
            </w:rPr>
            <w:t>评估要点</w:t>
          </w:r>
          <w:r>
            <w:tab/>
          </w:r>
          <w:r>
            <w:fldChar w:fldCharType="begin"/>
          </w:r>
          <w:r>
            <w:instrText xml:space="preserve"> PAGEREF _Toc111908226 \h </w:instrText>
          </w:r>
          <w:r>
            <w:fldChar w:fldCharType="separate"/>
          </w:r>
          <w:r>
            <w:t>45</w:t>
          </w:r>
          <w:r>
            <w:fldChar w:fldCharType="end"/>
          </w:r>
          <w:r>
            <w:fldChar w:fldCharType="end"/>
          </w:r>
        </w:p>
        <w:p>
          <w:pPr>
            <w:pStyle w:val="17"/>
            <w:tabs>
              <w:tab w:val="left" w:pos="1260"/>
            </w:tabs>
          </w:pPr>
          <w:r>
            <w:fldChar w:fldCharType="begin"/>
          </w:r>
          <w:r>
            <w:instrText xml:space="preserve"> HYPERLINK \l "_Toc111908227" </w:instrText>
          </w:r>
          <w:r>
            <w:fldChar w:fldCharType="separate"/>
          </w:r>
          <w:r>
            <w:rPr>
              <w:rStyle w:val="23"/>
              <w:b/>
            </w:rPr>
            <w:t>22.2</w:t>
          </w:r>
          <w:r>
            <w:tab/>
          </w:r>
          <w:r>
            <w:rPr>
              <w:rStyle w:val="23"/>
              <w:b/>
            </w:rPr>
            <w:t>评估方法</w:t>
          </w:r>
          <w:r>
            <w:tab/>
          </w:r>
          <w:r>
            <w:fldChar w:fldCharType="begin"/>
          </w:r>
          <w:r>
            <w:instrText xml:space="preserve"> PAGEREF _Toc111908227 \h </w:instrText>
          </w:r>
          <w:r>
            <w:fldChar w:fldCharType="separate"/>
          </w:r>
          <w:r>
            <w:t>45</w:t>
          </w:r>
          <w:r>
            <w:fldChar w:fldCharType="end"/>
          </w:r>
          <w:r>
            <w:fldChar w:fldCharType="end"/>
          </w:r>
        </w:p>
        <w:p>
          <w:pPr>
            <w:pStyle w:val="14"/>
            <w:tabs>
              <w:tab w:val="left" w:pos="420"/>
            </w:tabs>
            <w:rPr>
              <w:rStyle w:val="23"/>
              <w:b/>
            </w:rPr>
          </w:pPr>
          <w:r>
            <w:fldChar w:fldCharType="begin"/>
          </w:r>
          <w:r>
            <w:instrText xml:space="preserve"> HYPERLINK \l "_Toc111908228" </w:instrText>
          </w:r>
          <w:r>
            <w:fldChar w:fldCharType="separate"/>
          </w:r>
          <w:r>
            <w:rPr>
              <w:rStyle w:val="23"/>
              <w:b/>
            </w:rPr>
            <w:t>23</w:t>
          </w:r>
          <w:r>
            <w:rPr>
              <w:rStyle w:val="23"/>
              <w:b/>
            </w:rPr>
            <w:tab/>
          </w:r>
          <w:r>
            <w:rPr>
              <w:rStyle w:val="23"/>
              <w:b/>
            </w:rPr>
            <w:t>企业工控安全监测数据自动采集情况</w:t>
          </w:r>
          <w:r>
            <w:rPr>
              <w:rStyle w:val="23"/>
              <w:b/>
            </w:rPr>
            <w:tab/>
          </w:r>
          <w:r>
            <w:rPr>
              <w:rStyle w:val="23"/>
              <w:b/>
            </w:rPr>
            <w:fldChar w:fldCharType="begin"/>
          </w:r>
          <w:r>
            <w:rPr>
              <w:rStyle w:val="23"/>
              <w:b/>
            </w:rPr>
            <w:instrText xml:space="preserve"> PAGEREF _Toc111908228 \h </w:instrText>
          </w:r>
          <w:r>
            <w:rPr>
              <w:rStyle w:val="23"/>
              <w:b/>
            </w:rPr>
            <w:fldChar w:fldCharType="separate"/>
          </w:r>
          <w:r>
            <w:rPr>
              <w:rStyle w:val="23"/>
              <w:b/>
            </w:rPr>
            <w:t>47</w:t>
          </w:r>
          <w:r>
            <w:rPr>
              <w:rStyle w:val="23"/>
              <w:b/>
            </w:rPr>
            <w:fldChar w:fldCharType="end"/>
          </w:r>
          <w:r>
            <w:rPr>
              <w:rStyle w:val="23"/>
              <w:b/>
            </w:rPr>
            <w:fldChar w:fldCharType="end"/>
          </w:r>
        </w:p>
        <w:p>
          <w:pPr>
            <w:pStyle w:val="17"/>
            <w:tabs>
              <w:tab w:val="left" w:pos="1260"/>
            </w:tabs>
          </w:pPr>
          <w:r>
            <w:fldChar w:fldCharType="begin"/>
          </w:r>
          <w:r>
            <w:instrText xml:space="preserve"> HYPERLINK \l "_Toc111908229" </w:instrText>
          </w:r>
          <w:r>
            <w:fldChar w:fldCharType="separate"/>
          </w:r>
          <w:r>
            <w:rPr>
              <w:rStyle w:val="23"/>
              <w:b/>
            </w:rPr>
            <w:t>23.1</w:t>
          </w:r>
          <w:r>
            <w:tab/>
          </w:r>
          <w:r>
            <w:rPr>
              <w:rStyle w:val="23"/>
              <w:b/>
            </w:rPr>
            <w:t>评估要点</w:t>
          </w:r>
          <w:r>
            <w:tab/>
          </w:r>
          <w:r>
            <w:fldChar w:fldCharType="begin"/>
          </w:r>
          <w:r>
            <w:instrText xml:space="preserve"> PAGEREF _Toc111908229 \h </w:instrText>
          </w:r>
          <w:r>
            <w:fldChar w:fldCharType="separate"/>
          </w:r>
          <w:r>
            <w:t>47</w:t>
          </w:r>
          <w:r>
            <w:fldChar w:fldCharType="end"/>
          </w:r>
          <w:r>
            <w:fldChar w:fldCharType="end"/>
          </w:r>
        </w:p>
        <w:p>
          <w:pPr>
            <w:pStyle w:val="17"/>
            <w:tabs>
              <w:tab w:val="left" w:pos="1260"/>
            </w:tabs>
          </w:pPr>
          <w:r>
            <w:fldChar w:fldCharType="begin"/>
          </w:r>
          <w:r>
            <w:instrText xml:space="preserve"> HYPERLINK \l "_Toc111908230" </w:instrText>
          </w:r>
          <w:r>
            <w:fldChar w:fldCharType="separate"/>
          </w:r>
          <w:r>
            <w:rPr>
              <w:rStyle w:val="23"/>
              <w:b/>
            </w:rPr>
            <w:t>23.2</w:t>
          </w:r>
          <w:r>
            <w:tab/>
          </w:r>
          <w:r>
            <w:rPr>
              <w:rStyle w:val="23"/>
              <w:b/>
            </w:rPr>
            <w:t>评估方法</w:t>
          </w:r>
          <w:r>
            <w:tab/>
          </w:r>
          <w:r>
            <w:fldChar w:fldCharType="begin"/>
          </w:r>
          <w:r>
            <w:instrText xml:space="preserve"> PAGEREF _Toc111908230 \h </w:instrText>
          </w:r>
          <w:r>
            <w:fldChar w:fldCharType="separate"/>
          </w:r>
          <w:r>
            <w:t>47</w:t>
          </w:r>
          <w:r>
            <w:fldChar w:fldCharType="end"/>
          </w:r>
          <w:r>
            <w:fldChar w:fldCharType="end"/>
          </w:r>
        </w:p>
        <w:p>
          <w:pPr>
            <w:pStyle w:val="14"/>
            <w:tabs>
              <w:tab w:val="left" w:pos="420"/>
            </w:tabs>
            <w:rPr>
              <w:rStyle w:val="23"/>
              <w:b/>
            </w:rPr>
          </w:pPr>
          <w:r>
            <w:fldChar w:fldCharType="begin"/>
          </w:r>
          <w:r>
            <w:instrText xml:space="preserve"> HYPERLINK \l "_Toc111908231" </w:instrText>
          </w:r>
          <w:r>
            <w:fldChar w:fldCharType="separate"/>
          </w:r>
          <w:r>
            <w:rPr>
              <w:rStyle w:val="23"/>
              <w:b/>
            </w:rPr>
            <w:t>24</w:t>
          </w:r>
          <w:r>
            <w:rPr>
              <w:rStyle w:val="23"/>
              <w:b/>
            </w:rPr>
            <w:tab/>
          </w:r>
          <w:r>
            <w:rPr>
              <w:rStyle w:val="23"/>
              <w:b/>
            </w:rPr>
            <w:t>企业数据要素资源开发利用情况</w:t>
          </w:r>
          <w:r>
            <w:rPr>
              <w:rStyle w:val="23"/>
              <w:b/>
            </w:rPr>
            <w:tab/>
          </w:r>
          <w:r>
            <w:rPr>
              <w:rStyle w:val="23"/>
              <w:b/>
            </w:rPr>
            <w:fldChar w:fldCharType="begin"/>
          </w:r>
          <w:r>
            <w:rPr>
              <w:rStyle w:val="23"/>
              <w:b/>
            </w:rPr>
            <w:instrText xml:space="preserve"> PAGEREF _Toc111908231 \h </w:instrText>
          </w:r>
          <w:r>
            <w:rPr>
              <w:rStyle w:val="23"/>
              <w:b/>
            </w:rPr>
            <w:fldChar w:fldCharType="separate"/>
          </w:r>
          <w:r>
            <w:rPr>
              <w:rStyle w:val="23"/>
              <w:b/>
            </w:rPr>
            <w:t>49</w:t>
          </w:r>
          <w:r>
            <w:rPr>
              <w:rStyle w:val="23"/>
              <w:b/>
            </w:rPr>
            <w:fldChar w:fldCharType="end"/>
          </w:r>
          <w:r>
            <w:rPr>
              <w:rStyle w:val="23"/>
              <w:b/>
            </w:rPr>
            <w:fldChar w:fldCharType="end"/>
          </w:r>
        </w:p>
        <w:p>
          <w:pPr>
            <w:pStyle w:val="17"/>
            <w:tabs>
              <w:tab w:val="left" w:pos="1260"/>
            </w:tabs>
          </w:pPr>
          <w:r>
            <w:fldChar w:fldCharType="begin"/>
          </w:r>
          <w:r>
            <w:instrText xml:space="preserve"> HYPERLINK \l "_Toc111908232" </w:instrText>
          </w:r>
          <w:r>
            <w:fldChar w:fldCharType="separate"/>
          </w:r>
          <w:r>
            <w:rPr>
              <w:rStyle w:val="23"/>
              <w:b/>
            </w:rPr>
            <w:t>24.1</w:t>
          </w:r>
          <w:r>
            <w:tab/>
          </w:r>
          <w:r>
            <w:rPr>
              <w:rStyle w:val="23"/>
              <w:b/>
            </w:rPr>
            <w:t>评估要点</w:t>
          </w:r>
          <w:r>
            <w:tab/>
          </w:r>
          <w:r>
            <w:fldChar w:fldCharType="begin"/>
          </w:r>
          <w:r>
            <w:instrText xml:space="preserve"> PAGEREF _Toc111908232 \h </w:instrText>
          </w:r>
          <w:r>
            <w:fldChar w:fldCharType="separate"/>
          </w:r>
          <w:r>
            <w:t>49</w:t>
          </w:r>
          <w:r>
            <w:fldChar w:fldCharType="end"/>
          </w:r>
          <w:r>
            <w:fldChar w:fldCharType="end"/>
          </w:r>
        </w:p>
        <w:p>
          <w:pPr>
            <w:pStyle w:val="17"/>
            <w:tabs>
              <w:tab w:val="left" w:pos="1260"/>
            </w:tabs>
          </w:pPr>
          <w:r>
            <w:fldChar w:fldCharType="begin"/>
          </w:r>
          <w:r>
            <w:instrText xml:space="preserve"> HYPERLINK \l "_Toc111908233" </w:instrText>
          </w:r>
          <w:r>
            <w:fldChar w:fldCharType="separate"/>
          </w:r>
          <w:r>
            <w:rPr>
              <w:rStyle w:val="23"/>
              <w:b/>
            </w:rPr>
            <w:t>24.2</w:t>
          </w:r>
          <w:r>
            <w:tab/>
          </w:r>
          <w:r>
            <w:rPr>
              <w:rStyle w:val="23"/>
              <w:b/>
            </w:rPr>
            <w:t>评估方法</w:t>
          </w:r>
          <w:r>
            <w:tab/>
          </w:r>
          <w:r>
            <w:fldChar w:fldCharType="begin"/>
          </w:r>
          <w:r>
            <w:instrText xml:space="preserve"> PAGEREF _Toc111908233 \h </w:instrText>
          </w:r>
          <w:r>
            <w:fldChar w:fldCharType="separate"/>
          </w:r>
          <w:r>
            <w:t>49</w:t>
          </w:r>
          <w:r>
            <w:fldChar w:fldCharType="end"/>
          </w:r>
          <w:r>
            <w:fldChar w:fldCharType="end"/>
          </w:r>
        </w:p>
        <w:p>
          <w:r>
            <w:rPr>
              <w:b/>
              <w:bCs/>
              <w:lang w:val="zh-CN"/>
            </w:rPr>
            <w:fldChar w:fldCharType="end"/>
          </w:r>
        </w:p>
      </w:sdtContent>
    </w:sdt>
    <w:p>
      <w:pPr>
        <w:spacing w:line="360" w:lineRule="auto"/>
        <w:ind w:firstLine="640" w:firstLineChars="200"/>
        <w:rPr>
          <w:rFonts w:ascii="Times New Roman" w:hAnsi="Times New Roman" w:eastAsia="仿宋_GB2312" w:cs="Times New Roman"/>
          <w:sz w:val="32"/>
          <w:szCs w:val="32"/>
        </w:rPr>
      </w:pPr>
    </w:p>
    <w:p>
      <w:pPr>
        <w:widowControl/>
        <w:jc w:val="left"/>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spacing w:before="312" w:beforeLines="100" w:after="312" w:afterLines="100" w:line="360" w:lineRule="auto"/>
        <w:jc w:val="center"/>
        <w:outlineLvl w:val="0"/>
        <w:rPr>
          <w:rFonts w:ascii="黑体" w:hAnsi="黑体" w:eastAsia="黑体" w:cs="Times New Roman"/>
          <w:sz w:val="32"/>
          <w:szCs w:val="32"/>
        </w:rPr>
      </w:pPr>
      <w:bookmarkStart w:id="3" w:name="_Toc111908161"/>
      <w:r>
        <w:rPr>
          <w:rFonts w:hint="eastAsia" w:ascii="黑体" w:hAnsi="黑体" w:eastAsia="黑体" w:cs="Times New Roman"/>
          <w:sz w:val="32"/>
          <w:szCs w:val="32"/>
        </w:rPr>
        <w:t>引</w:t>
      </w:r>
      <w:r>
        <w:rPr>
          <w:rFonts w:ascii="黑体" w:hAnsi="黑体" w:eastAsia="黑体" w:cs="Times New Roman"/>
          <w:sz w:val="32"/>
          <w:szCs w:val="32"/>
        </w:rPr>
        <w:t xml:space="preserve">  </w:t>
      </w:r>
      <w:r>
        <w:rPr>
          <w:rFonts w:hint="eastAsia" w:ascii="黑体" w:hAnsi="黑体" w:eastAsia="黑体" w:cs="Times New Roman"/>
          <w:sz w:val="32"/>
          <w:szCs w:val="32"/>
        </w:rPr>
        <w:t>言</w:t>
      </w:r>
      <w:bookmarkEnd w:id="3"/>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为进一步贯彻落实《内蒙古自治区工业数字化转型实施方案（</w:t>
      </w:r>
      <w:r>
        <w:rPr>
          <w:rFonts w:ascii="Times New Roman" w:hAnsi="Times New Roman" w:eastAsia="仿宋_GB2312" w:cs="Times New Roman"/>
          <w:sz w:val="32"/>
          <w:szCs w:val="32"/>
        </w:rPr>
        <w:t>2021-2025</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rPr>
        <w:t>（内工信信软字〔</w:t>
      </w:r>
      <w:r>
        <w:rPr>
          <w:rFonts w:ascii="Times New Roman" w:hAnsi="Times New Roman" w:eastAsia="仿宋_GB2312" w:cs="Times New Roman"/>
          <w:sz w:val="32"/>
        </w:rPr>
        <w:t>2021</w:t>
      </w:r>
      <w:r>
        <w:rPr>
          <w:rFonts w:hint="eastAsia" w:ascii="Times New Roman" w:hAnsi="Times New Roman" w:eastAsia="仿宋_GB2312" w:cs="Times New Roman"/>
          <w:sz w:val="32"/>
        </w:rPr>
        <w:t>〕</w:t>
      </w:r>
      <w:r>
        <w:rPr>
          <w:rFonts w:ascii="Times New Roman" w:hAnsi="Times New Roman" w:eastAsia="仿宋_GB2312" w:cs="Times New Roman"/>
          <w:sz w:val="32"/>
        </w:rPr>
        <w:t>299</w:t>
      </w:r>
      <w:r>
        <w:rPr>
          <w:rFonts w:hint="eastAsia" w:ascii="Times New Roman" w:hAnsi="Times New Roman" w:eastAsia="仿宋_GB2312" w:cs="Times New Roman"/>
          <w:sz w:val="32"/>
        </w:rPr>
        <w:t>号）</w:t>
      </w:r>
      <w:r>
        <w:rPr>
          <w:rFonts w:hint="eastAsia" w:ascii="Times New Roman" w:hAnsi="Times New Roman" w:eastAsia="仿宋_GB2312" w:cs="Times New Roman"/>
          <w:sz w:val="32"/>
          <w:szCs w:val="32"/>
        </w:rPr>
        <w:t>要求，有序推进企业数字化转型，现聚焦数字化转型、工业互联网、企业上云用云等方向2</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项指标情况，面向全区工业企业开展数字化评估诊断工作，为规范工业企业数字化转型现场诊断工作流程，统一指标现场评估诊断标准，形成本指南。</w:t>
      </w:r>
    </w:p>
    <w:p>
      <w:pPr>
        <w:spacing w:line="360" w:lineRule="auto"/>
        <w:ind w:firstLine="640" w:firstLineChars="200"/>
        <w:rPr>
          <w:rFonts w:ascii="Times New Roman" w:hAnsi="Times New Roman" w:eastAsia="仿宋_GB2312" w:cs="黑体"/>
          <w:sz w:val="32"/>
          <w:szCs w:val="32"/>
        </w:rPr>
        <w:sectPr>
          <w:footerReference r:id="rId5" w:type="first"/>
          <w:pgSz w:w="11906" w:h="16838"/>
          <w:pgMar w:top="1440" w:right="1800" w:bottom="1440" w:left="1800" w:header="851" w:footer="992" w:gutter="0"/>
          <w:pgNumType w:fmt="upperRoman" w:start="1"/>
          <w:cols w:space="425" w:num="1"/>
          <w:titlePg/>
          <w:docGrid w:type="lines" w:linePitch="312" w:charSpace="0"/>
        </w:sectPr>
      </w:pPr>
    </w:p>
    <w:p>
      <w:pPr>
        <w:pStyle w:val="2"/>
        <w:numPr>
          <w:ilvl w:val="0"/>
          <w:numId w:val="1"/>
        </w:numPr>
        <w:spacing w:before="156"/>
        <w:ind w:firstLineChars="0"/>
        <w:rPr>
          <w:b/>
          <w:bCs w:val="0"/>
        </w:rPr>
      </w:pPr>
      <w:bookmarkStart w:id="4" w:name="_Toc111908162"/>
      <w:bookmarkStart w:id="5" w:name="_Hlk102668434"/>
      <w:bookmarkStart w:id="6" w:name="_Hlk98850960"/>
      <w:r>
        <w:rPr>
          <w:rFonts w:hint="eastAsia"/>
          <w:b/>
          <w:bCs w:val="0"/>
        </w:rPr>
        <w:t>企业关键工序数控化情况</w:t>
      </w:r>
      <w:bookmarkEnd w:id="4"/>
    </w:p>
    <w:p>
      <w:pPr>
        <w:spacing w:line="360" w:lineRule="auto"/>
        <w:ind w:firstLine="640" w:firstLineChars="200"/>
        <w:rPr>
          <w:rFonts w:cs="黑体"/>
          <w:szCs w:val="32"/>
        </w:rPr>
      </w:pPr>
      <w:r>
        <w:rPr>
          <w:rFonts w:hint="eastAsia" w:ascii="Times New Roman" w:hAnsi="Times New Roman" w:eastAsia="仿宋_GB2312" w:cs="黑体"/>
          <w:sz w:val="32"/>
          <w:szCs w:val="32"/>
        </w:rPr>
        <w:t>能源（电力）企业应用数字化设备和过程控制系统，对关键生产工序进行数字化管控的情况。</w:t>
      </w:r>
    </w:p>
    <w:p>
      <w:pPr>
        <w:pStyle w:val="3"/>
        <w:rPr>
          <w:b/>
          <w:bCs w:val="0"/>
        </w:rPr>
      </w:pPr>
      <w:bookmarkStart w:id="7" w:name="_Toc111908163"/>
      <w:bookmarkStart w:id="8" w:name="_Toc103086266"/>
      <w:r>
        <w:rPr>
          <w:rFonts w:hint="eastAsia"/>
          <w:b/>
          <w:bCs w:val="0"/>
        </w:rPr>
        <w:t>评估要点</w:t>
      </w:r>
      <w:bookmarkEnd w:id="7"/>
      <w:bookmarkEnd w:id="8"/>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重点考察关键生产工序中的</w:t>
      </w:r>
      <w:r>
        <w:rPr>
          <w:rFonts w:ascii="Times New Roman" w:hAnsi="Times New Roman" w:eastAsia="仿宋_GB2312" w:cs="黑体"/>
          <w:sz w:val="32"/>
          <w:szCs w:val="32"/>
        </w:rPr>
        <w:t>PLC、DCS、</w:t>
      </w:r>
      <w:r>
        <w:rPr>
          <w:rFonts w:hint="eastAsia" w:ascii="Times New Roman" w:hAnsi="Times New Roman" w:eastAsia="仿宋_GB2312" w:cs="黑体"/>
          <w:sz w:val="32"/>
          <w:szCs w:val="32"/>
        </w:rPr>
        <w:t>A</w:t>
      </w:r>
      <w:r>
        <w:rPr>
          <w:rFonts w:ascii="Times New Roman" w:hAnsi="Times New Roman" w:eastAsia="仿宋_GB2312" w:cs="黑体"/>
          <w:sz w:val="32"/>
          <w:szCs w:val="32"/>
        </w:rPr>
        <w:t>PC</w:t>
      </w:r>
      <w:r>
        <w:rPr>
          <w:rFonts w:hint="eastAsia" w:ascii="Times New Roman" w:hAnsi="Times New Roman" w:eastAsia="仿宋_GB2312" w:cs="黑体"/>
          <w:sz w:val="32"/>
          <w:szCs w:val="32"/>
        </w:rPr>
        <w:t>等过程控制系统应用情况，关键生产工序包括但不限于燃料输送、燃烧、回热、冷却、发电、变电、输电等。</w:t>
      </w:r>
    </w:p>
    <w:p>
      <w:pPr>
        <w:pStyle w:val="3"/>
        <w:rPr>
          <w:b/>
          <w:bCs w:val="0"/>
        </w:rPr>
      </w:pPr>
      <w:bookmarkStart w:id="9" w:name="_Toc111908164"/>
      <w:bookmarkStart w:id="10" w:name="_Toc103086268"/>
      <w:r>
        <w:rPr>
          <w:rFonts w:hint="eastAsia"/>
          <w:b/>
          <w:bCs w:val="0"/>
        </w:rPr>
        <w:t>评估方法</w:t>
      </w:r>
      <w:bookmarkEnd w:id="9"/>
      <w:bookmarkEnd w:id="10"/>
    </w:p>
    <w:p>
      <w:pPr>
        <w:pStyle w:val="31"/>
        <w:numPr>
          <w:ilvl w:val="0"/>
          <w:numId w:val="2"/>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包括但不限于主管企业数字化工作的相关部门及各业务部门的主要人员，例如燃除部人员、发电部人员、生技科人员、检修人员、安监人员等。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a）企业关键生产工序及对应的生产线（装置）拥有情况；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b）企业在关键工序及生产线（装置）中应用P</w:t>
      </w:r>
      <w:r>
        <w:rPr>
          <w:rFonts w:ascii="Times New Roman" w:hAnsi="Times New Roman" w:eastAsia="仿宋_GB2312" w:cs="黑体"/>
          <w:sz w:val="32"/>
          <w:szCs w:val="32"/>
        </w:rPr>
        <w:t>LC/ DCS/</w:t>
      </w:r>
      <w:r>
        <w:rPr>
          <w:rFonts w:hint="eastAsia" w:ascii="Times New Roman" w:hAnsi="Times New Roman" w:eastAsia="仿宋_GB2312" w:cs="黑体"/>
          <w:sz w:val="32"/>
          <w:szCs w:val="32"/>
        </w:rPr>
        <w:t>A</w:t>
      </w:r>
      <w:r>
        <w:rPr>
          <w:rFonts w:ascii="Times New Roman" w:hAnsi="Times New Roman" w:eastAsia="仿宋_GB2312" w:cs="黑体"/>
          <w:sz w:val="32"/>
          <w:szCs w:val="32"/>
        </w:rPr>
        <w:t>PC</w:t>
      </w:r>
      <w:r>
        <w:rPr>
          <w:rFonts w:hint="eastAsia" w:ascii="Times New Roman" w:hAnsi="Times New Roman" w:eastAsia="仿宋_GB2312" w:cs="黑体"/>
          <w:sz w:val="32"/>
          <w:szCs w:val="32"/>
        </w:rPr>
        <w:t>等过程控制系统的情况；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c）过程控制系统应用过程中存在的问题；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）部分关键生产工序及生产线（装置）尚未应用过程控制系统的主要原因。</w:t>
      </w:r>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评估工作组应结合访谈问询的内容，深入企业生产制造现场（工厂、车间等），查看关键生产工序控制操作过程，复核企业关键生产工序数控化实现情况。</w:t>
      </w:r>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生产工序中过程控制系统使用的文件化信息，包括但不限于生产线操作流程的相关文件、过程控制系统采购文件、关键生产工序中过程控制系统操作实施记录等，例如燃烧控制系统说明、汽机控制系统说明、电气控制系统应用日志等。</w:t>
      </w:r>
    </w:p>
    <w:p>
      <w:pPr>
        <w:widowControl/>
        <w:jc w:val="left"/>
        <w:rPr>
          <w:rFonts w:ascii="Times New Roman" w:hAnsi="Times New Roman" w:eastAsia="仿宋_GB2312" w:cs="黑体"/>
          <w:sz w:val="32"/>
          <w:szCs w:val="32"/>
        </w:rPr>
      </w:pPr>
      <w:r>
        <w:rPr>
          <w:rFonts w:ascii="Times New Roman" w:hAnsi="Times New Roman" w:eastAsia="仿宋_GB2312" w:cs="黑体"/>
          <w:sz w:val="32"/>
          <w:szCs w:val="32"/>
        </w:rPr>
        <w:br w:type="page"/>
      </w:r>
    </w:p>
    <w:bookmarkEnd w:id="5"/>
    <w:bookmarkEnd w:id="6"/>
    <w:p>
      <w:pPr>
        <w:pStyle w:val="2"/>
        <w:numPr>
          <w:ilvl w:val="0"/>
          <w:numId w:val="1"/>
        </w:numPr>
        <w:spacing w:before="156"/>
        <w:ind w:firstLineChars="0"/>
        <w:rPr>
          <w:b/>
          <w:bCs w:val="0"/>
        </w:rPr>
      </w:pPr>
      <w:bookmarkStart w:id="11" w:name="_Toc111908165"/>
      <w:r>
        <w:rPr>
          <w:rFonts w:hint="eastAsia"/>
          <w:b/>
          <w:bCs w:val="0"/>
        </w:rPr>
        <w:t>企业研发设计环节数字化工具应用情况</w:t>
      </w:r>
      <w:bookmarkEnd w:id="11"/>
    </w:p>
    <w:p>
      <w:pPr>
        <w:spacing w:line="360" w:lineRule="auto"/>
        <w:ind w:firstLine="640" w:firstLineChars="200"/>
        <w:rPr>
          <w:rFonts w:cs="Times New Roman"/>
        </w:rPr>
      </w:pPr>
      <w:r>
        <w:rPr>
          <w:rFonts w:hint="eastAsia" w:ascii="Times New Roman" w:hAnsi="Times New Roman" w:eastAsia="仿宋_GB2312" w:cs="Times New Roman"/>
          <w:sz w:val="32"/>
        </w:rPr>
        <w:t>能源（电力）企业应用具有数字化建模、仿真、验证等功能的数字能源（电力）工具开展产品设计或工艺设计的情况。</w:t>
      </w:r>
    </w:p>
    <w:p>
      <w:pPr>
        <w:pStyle w:val="3"/>
        <w:rPr>
          <w:b/>
          <w:bCs w:val="0"/>
        </w:rPr>
      </w:pPr>
      <w:bookmarkStart w:id="12" w:name="_Toc103086271"/>
      <w:bookmarkStart w:id="13" w:name="_Toc111908166"/>
      <w:r>
        <w:rPr>
          <w:rFonts w:hint="eastAsia"/>
          <w:b/>
          <w:bCs w:val="0"/>
        </w:rPr>
        <w:t>评估要点</w:t>
      </w:r>
      <w:bookmarkEnd w:id="12"/>
      <w:bookmarkEnd w:id="13"/>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（1）产品设计</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重点考察产品数字化建模、数字化验证、综合设计与优化、智能化设计等信息技术在产品设计中的应用情况，例如电频电压参数优化设计等。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）工艺设计</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产品工艺流程设计或工艺规划、动态仿真分析、过程控制与参数优化、集成化智能工艺设计等信息技术在产品生产工艺设计中的应用情况，包括但不限于合成工艺优化设计、试验检验设计等情况。例如变电站三维设计、选地参数设计、变电站参数设计、线路工艺设计等。</w:t>
      </w:r>
    </w:p>
    <w:p>
      <w:pPr>
        <w:pStyle w:val="3"/>
        <w:rPr>
          <w:b/>
          <w:bCs w:val="0"/>
        </w:rPr>
      </w:pPr>
      <w:bookmarkStart w:id="14" w:name="_Toc111908167"/>
      <w:bookmarkStart w:id="15" w:name="_Toc103086272"/>
      <w:r>
        <w:rPr>
          <w:rFonts w:hint="eastAsia"/>
          <w:b/>
          <w:bCs w:val="0"/>
        </w:rPr>
        <w:t>评估方法</w:t>
      </w:r>
      <w:bookmarkEnd w:id="14"/>
      <w:bookmarkEnd w:id="15"/>
    </w:p>
    <w:p>
      <w:pPr>
        <w:pStyle w:val="31"/>
        <w:numPr>
          <w:ilvl w:val="0"/>
          <w:numId w:val="3"/>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包括但不限于主管企业数字化工作的相关部门及研发设计部门的主要人员，例如安监人员、检修人员、研发人员等。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开展数字化研发设计的情况，包括但不限于企业是否拥有数字化的产品设计或工艺设计文件数据，企业具有典型工艺模板的情况，企业具有产品关键要素的设计仿真及迭代优化数据和记录的情况等，例如能源（电力）企业采用</w:t>
      </w:r>
      <w:r>
        <w:rPr>
          <w:rFonts w:ascii="Times New Roman" w:hAnsi="Times New Roman" w:eastAsia="仿宋_GB2312" w:cs="黑体"/>
          <w:sz w:val="32"/>
          <w:szCs w:val="32"/>
        </w:rPr>
        <w:t>管道布置类三维数字化设计</w:t>
      </w:r>
      <w:r>
        <w:rPr>
          <w:rFonts w:hint="eastAsia" w:ascii="Times New Roman" w:hAnsi="Times New Roman" w:eastAsia="仿宋_GB2312" w:cs="黑体"/>
          <w:sz w:val="32"/>
          <w:szCs w:val="32"/>
        </w:rPr>
        <w:t>工具、三维数字化移交系统、燃料管理系统、水利水情预测系统、气象数据软件等开展产品设计或工艺设计情况等。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b）企业应用信息化手段实现产品和工艺研发设计过程中存在的问题；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）部分产品或工艺尚未应用数字化研发设计工具的主要原因。</w:t>
      </w:r>
    </w:p>
    <w:p>
      <w:pPr>
        <w:pStyle w:val="31"/>
        <w:numPr>
          <w:ilvl w:val="0"/>
          <w:numId w:val="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评估工作组应结合访谈问询的内容，深入企业研发设计环节，查看产品研发和工艺设计过程中参数设计、模型设计及仿真分析等实施现场，复核企业研发设计数字化应用情况。</w:t>
      </w:r>
    </w:p>
    <w:p>
      <w:pPr>
        <w:pStyle w:val="31"/>
        <w:numPr>
          <w:ilvl w:val="0"/>
          <w:numId w:val="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评估工作组应查阅、核实企业研发设计环节中使用的文件化信息，包括但不限于工程说明的数字化模型、产品设计和工艺设计仿真分析与迭代优化数据记录等，例如能源（电力）生产过程监控与仿真模型及文件</w:t>
      </w:r>
      <w:r>
        <w:rPr>
          <w:rFonts w:hint="eastAsia" w:ascii="Times New Roman" w:hAnsi="Times New Roman" w:eastAsia="仿宋_GB2312" w:cs="Times New Roman"/>
          <w:sz w:val="32"/>
        </w:rPr>
        <w:t>、</w:t>
      </w:r>
      <w:r>
        <w:rPr>
          <w:rFonts w:hint="eastAsia" w:ascii="Times New Roman" w:hAnsi="Times New Roman" w:eastAsia="仿宋_GB2312" w:cs="黑体"/>
          <w:sz w:val="32"/>
          <w:szCs w:val="32"/>
        </w:rPr>
        <w:t>仪表设备参数设计文件、导管接管设计文件、接线设计文件等</w:t>
      </w:r>
      <w:r>
        <w:rPr>
          <w:rFonts w:hint="eastAsia" w:ascii="Times New Roman" w:hAnsi="Times New Roman" w:eastAsia="仿宋_GB2312" w:cs="Times New Roman"/>
          <w:sz w:val="32"/>
        </w:rPr>
        <w:t>。</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6" w:name="_Toc111908168"/>
      <w:r>
        <w:rPr>
          <w:rFonts w:hint="eastAsia"/>
          <w:b/>
          <w:bCs w:val="0"/>
        </w:rPr>
        <w:t>企业经营管理环节数字化情况</w:t>
      </w:r>
      <w:bookmarkEnd w:id="16"/>
    </w:p>
    <w:p>
      <w:pPr>
        <w:spacing w:line="360" w:lineRule="auto"/>
        <w:ind w:firstLine="640" w:firstLineChars="200"/>
        <w:rPr>
          <w:rFonts w:cs="黑体"/>
          <w:szCs w:val="32"/>
        </w:rPr>
      </w:pPr>
      <w:r>
        <w:rPr>
          <w:rFonts w:hint="eastAsia" w:ascii="Times New Roman" w:hAnsi="Times New Roman" w:eastAsia="仿宋_GB2312" w:cs="黑体"/>
          <w:sz w:val="32"/>
          <w:szCs w:val="32"/>
        </w:rPr>
        <w:t>能源（电力）企业在采购管理、销售管理、财务管理、人力资源管理、办公管理五个环节应用信息系统的情况。</w:t>
      </w:r>
    </w:p>
    <w:p>
      <w:pPr>
        <w:pStyle w:val="3"/>
        <w:rPr>
          <w:b/>
          <w:bCs w:val="0"/>
        </w:rPr>
      </w:pPr>
      <w:bookmarkStart w:id="17" w:name="_Toc111908169"/>
      <w:bookmarkStart w:id="18" w:name="_Toc103086276"/>
      <w:r>
        <w:rPr>
          <w:rFonts w:hint="eastAsia"/>
          <w:b/>
          <w:bCs w:val="0"/>
        </w:rPr>
        <w:t>评估要点</w:t>
      </w:r>
      <w:bookmarkEnd w:id="17"/>
      <w:bookmarkEnd w:id="18"/>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（1）采购管理环节</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重点考察信息技术在产品采购管理中的应用情况以及采购电子商务应用水平，包括但不限于</w:t>
      </w:r>
      <w:r>
        <w:rPr>
          <w:rFonts w:ascii="Times New Roman" w:hAnsi="Times New Roman" w:eastAsia="仿宋_GB2312" w:cs="Times New Roman"/>
          <w:sz w:val="32"/>
        </w:rPr>
        <w:t>采购寻源</w:t>
      </w:r>
      <w:r>
        <w:rPr>
          <w:rFonts w:hint="eastAsia" w:ascii="Times New Roman" w:hAnsi="Times New Roman" w:eastAsia="仿宋_GB2312" w:cs="Times New Roman"/>
          <w:sz w:val="32"/>
        </w:rPr>
        <w:t>、</w:t>
      </w:r>
      <w:r>
        <w:rPr>
          <w:rFonts w:ascii="Times New Roman" w:hAnsi="Times New Roman" w:eastAsia="仿宋_GB2312" w:cs="Times New Roman"/>
          <w:sz w:val="32"/>
        </w:rPr>
        <w:t>采购成本管理</w:t>
      </w:r>
      <w:r>
        <w:rPr>
          <w:rFonts w:hint="eastAsia" w:ascii="Times New Roman" w:hAnsi="Times New Roman" w:eastAsia="仿宋_GB2312" w:cs="Times New Roman"/>
          <w:sz w:val="32"/>
        </w:rPr>
        <w:t>、</w:t>
      </w:r>
      <w:r>
        <w:rPr>
          <w:rFonts w:ascii="Times New Roman" w:hAnsi="Times New Roman" w:eastAsia="仿宋_GB2312" w:cs="Times New Roman"/>
          <w:sz w:val="32"/>
        </w:rPr>
        <w:t>采购计划生成与发放</w:t>
      </w:r>
      <w:r>
        <w:rPr>
          <w:rFonts w:hint="eastAsia" w:ascii="Times New Roman" w:hAnsi="Times New Roman" w:eastAsia="仿宋_GB2312" w:cs="Times New Roman"/>
          <w:sz w:val="32"/>
        </w:rPr>
        <w:t>、</w:t>
      </w:r>
      <w:r>
        <w:rPr>
          <w:rFonts w:ascii="Times New Roman" w:hAnsi="Times New Roman" w:eastAsia="仿宋_GB2312" w:cs="Times New Roman"/>
          <w:sz w:val="32"/>
        </w:rPr>
        <w:t>采购合同管理</w:t>
      </w:r>
      <w:r>
        <w:rPr>
          <w:rFonts w:hint="eastAsia" w:ascii="Times New Roman" w:hAnsi="Times New Roman" w:eastAsia="仿宋_GB2312" w:cs="Times New Roman"/>
          <w:sz w:val="32"/>
        </w:rPr>
        <w:t>、</w:t>
      </w:r>
      <w:r>
        <w:rPr>
          <w:rFonts w:ascii="Times New Roman" w:hAnsi="Times New Roman" w:eastAsia="仿宋_GB2312" w:cs="Times New Roman"/>
          <w:sz w:val="32"/>
        </w:rPr>
        <w:t>采购报表分析</w:t>
      </w:r>
      <w:r>
        <w:rPr>
          <w:rFonts w:hint="eastAsia" w:ascii="Times New Roman" w:hAnsi="Times New Roman" w:eastAsia="仿宋_GB2312" w:cs="Times New Roman"/>
          <w:sz w:val="32"/>
        </w:rPr>
        <w:t>、</w:t>
      </w:r>
      <w:r>
        <w:rPr>
          <w:rFonts w:ascii="Times New Roman" w:hAnsi="Times New Roman" w:eastAsia="仿宋_GB2312" w:cs="Times New Roman"/>
          <w:sz w:val="32"/>
        </w:rPr>
        <w:t>采购索赔</w:t>
      </w:r>
      <w:r>
        <w:rPr>
          <w:rFonts w:hint="eastAsia" w:ascii="Times New Roman" w:hAnsi="Times New Roman" w:eastAsia="仿宋_GB2312" w:cs="Times New Roman"/>
          <w:sz w:val="32"/>
        </w:rPr>
        <w:t>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）销售管理环节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重点考察信息技术在产品销售管理中的应用情况和销售电子商务应用水平，包括但不限于</w:t>
      </w:r>
      <w:bookmarkStart w:id="19" w:name="_Hlk111905671"/>
      <w:r>
        <w:rPr>
          <w:rFonts w:ascii="Times New Roman" w:hAnsi="Times New Roman" w:eastAsia="仿宋_GB2312" w:cs="Times New Roman"/>
          <w:sz w:val="32"/>
        </w:rPr>
        <w:t>市场信息管理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销售计划管理</w:t>
      </w:r>
      <w:r>
        <w:rPr>
          <w:rFonts w:hint="eastAsia" w:ascii="Times New Roman" w:hAnsi="Times New Roman" w:eastAsia="仿宋_GB2312" w:cs="Times New Roman"/>
          <w:sz w:val="32"/>
        </w:rPr>
        <w:t>、</w:t>
      </w:r>
      <w:r>
        <w:rPr>
          <w:rFonts w:ascii="Times New Roman" w:hAnsi="Times New Roman" w:eastAsia="仿宋_GB2312" w:cs="Times New Roman"/>
          <w:sz w:val="32"/>
        </w:rPr>
        <w:t>售前活动管理</w:t>
      </w:r>
      <w:r>
        <w:rPr>
          <w:rFonts w:hint="eastAsia" w:ascii="Times New Roman" w:hAnsi="Times New Roman" w:eastAsia="仿宋_GB2312" w:cs="Times New Roman"/>
          <w:sz w:val="32"/>
        </w:rPr>
        <w:t>、</w:t>
      </w:r>
      <w:r>
        <w:rPr>
          <w:rFonts w:ascii="Times New Roman" w:hAnsi="Times New Roman" w:eastAsia="仿宋_GB2312" w:cs="Times New Roman"/>
          <w:sz w:val="32"/>
        </w:rPr>
        <w:t>销售合同管理</w:t>
      </w:r>
      <w:r>
        <w:rPr>
          <w:rFonts w:hint="eastAsia" w:ascii="Times New Roman" w:hAnsi="Times New Roman" w:eastAsia="仿宋_GB2312" w:cs="Times New Roman"/>
          <w:sz w:val="32"/>
        </w:rPr>
        <w:t>、</w:t>
      </w:r>
      <w:r>
        <w:rPr>
          <w:rFonts w:ascii="Times New Roman" w:hAnsi="Times New Roman" w:eastAsia="仿宋_GB2312" w:cs="Times New Roman"/>
          <w:sz w:val="32"/>
        </w:rPr>
        <w:t>销售价格管理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销售订单处理和跟踪</w:t>
      </w:r>
      <w:r>
        <w:rPr>
          <w:rFonts w:hint="eastAsia" w:ascii="Times New Roman" w:hAnsi="Times New Roman" w:eastAsia="仿宋_GB2312" w:cs="Times New Roman"/>
          <w:sz w:val="32"/>
        </w:rPr>
        <w:t>、</w:t>
      </w:r>
      <w:r>
        <w:rPr>
          <w:rFonts w:ascii="Times New Roman" w:hAnsi="Times New Roman" w:eastAsia="仿宋_GB2312" w:cs="Times New Roman"/>
          <w:sz w:val="32"/>
        </w:rPr>
        <w:t>销售渠道管理</w:t>
      </w:r>
      <w:r>
        <w:rPr>
          <w:rFonts w:hint="eastAsia" w:ascii="Times New Roman" w:hAnsi="Times New Roman" w:eastAsia="仿宋_GB2312" w:cs="Times New Roman"/>
          <w:sz w:val="32"/>
        </w:rPr>
        <w:t>、</w:t>
      </w:r>
      <w:r>
        <w:rPr>
          <w:rFonts w:ascii="Times New Roman" w:hAnsi="Times New Roman" w:eastAsia="仿宋_GB2312" w:cs="Times New Roman"/>
          <w:sz w:val="32"/>
        </w:rPr>
        <w:t>销售分析</w:t>
      </w:r>
      <w:r>
        <w:rPr>
          <w:rFonts w:hint="eastAsia" w:ascii="Times New Roman" w:hAnsi="Times New Roman" w:eastAsia="仿宋_GB2312" w:cs="Times New Roman"/>
          <w:sz w:val="32"/>
        </w:rPr>
        <w:t>等。</w:t>
      </w:r>
    </w:p>
    <w:bookmarkEnd w:id="19"/>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（3）财务管理环节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重点考察信息技术在财务管理中的应用水平，包括但不限于企业应用信息管理系统实现</w:t>
      </w:r>
      <w:bookmarkStart w:id="20" w:name="_Hlk111905704"/>
      <w:r>
        <w:rPr>
          <w:rFonts w:hint="eastAsia" w:ascii="Times New Roman" w:hAnsi="Times New Roman" w:eastAsia="仿宋_GB2312" w:cs="Times New Roman"/>
          <w:sz w:val="32"/>
        </w:rPr>
        <w:t>账务管理、财务报表生成和分析、成本管理、财务预算管理等。</w:t>
      </w:r>
      <w:bookmarkEnd w:id="20"/>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（4）人力资源管理环节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重点考察人力资源管理方面信息技术应用情况和水平，包括但不限于</w:t>
      </w:r>
      <w:bookmarkStart w:id="21" w:name="_Hlk111905726"/>
      <w:r>
        <w:rPr>
          <w:rFonts w:hint="eastAsia" w:ascii="Times New Roman" w:hAnsi="Times New Roman" w:eastAsia="仿宋_GB2312" w:cs="Times New Roman"/>
          <w:sz w:val="32"/>
        </w:rPr>
        <w:t>企业应用信息管理系统实现招聘管理、培训管理、薪酬管理、绩效考核等。</w:t>
      </w:r>
      <w:bookmarkEnd w:id="21"/>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（5）办公管理环节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重点考察办公管理方面信息技术应用情况和水平，包括但不限于</w:t>
      </w:r>
      <w:bookmarkStart w:id="22" w:name="_Hlk111905741"/>
      <w:r>
        <w:rPr>
          <w:rFonts w:ascii="Times New Roman" w:hAnsi="Times New Roman" w:eastAsia="仿宋_GB2312" w:cs="Times New Roman"/>
          <w:sz w:val="32"/>
        </w:rPr>
        <w:t>信息交流与发布信息化管理</w:t>
      </w:r>
      <w:r>
        <w:rPr>
          <w:rFonts w:hint="eastAsia" w:ascii="Times New Roman" w:hAnsi="Times New Roman" w:eastAsia="仿宋_GB2312" w:cs="Times New Roman"/>
          <w:sz w:val="32"/>
        </w:rPr>
        <w:t>，</w:t>
      </w:r>
      <w:r>
        <w:rPr>
          <w:rFonts w:ascii="Times New Roman" w:hAnsi="Times New Roman" w:eastAsia="仿宋_GB2312" w:cs="Times New Roman"/>
          <w:sz w:val="32"/>
        </w:rPr>
        <w:t>收发文和公文流转管理等公文信息化管理</w:t>
      </w:r>
      <w:r>
        <w:rPr>
          <w:rFonts w:hint="eastAsia" w:ascii="Times New Roman" w:hAnsi="Times New Roman" w:eastAsia="仿宋_GB2312" w:cs="Times New Roman"/>
          <w:sz w:val="32"/>
        </w:rPr>
        <w:t>，会议、日程等办公活动信息化管理，实现移动办公等。</w:t>
      </w:r>
      <w:bookmarkEnd w:id="22"/>
    </w:p>
    <w:p>
      <w:pPr>
        <w:pStyle w:val="3"/>
        <w:rPr>
          <w:b/>
          <w:bCs w:val="0"/>
        </w:rPr>
      </w:pPr>
      <w:bookmarkStart w:id="23" w:name="_Toc103086277"/>
      <w:bookmarkStart w:id="24" w:name="_Toc111908170"/>
      <w:r>
        <w:rPr>
          <w:rFonts w:hint="eastAsia"/>
          <w:b/>
          <w:bCs w:val="0"/>
        </w:rPr>
        <w:t>评估</w:t>
      </w:r>
      <w:bookmarkEnd w:id="23"/>
      <w:r>
        <w:rPr>
          <w:rFonts w:hint="eastAsia"/>
          <w:b/>
          <w:bCs w:val="0"/>
        </w:rPr>
        <w:t>方法</w:t>
      </w:r>
      <w:bookmarkEnd w:id="24"/>
    </w:p>
    <w:p>
      <w:pPr>
        <w:pStyle w:val="31"/>
        <w:numPr>
          <w:ilvl w:val="0"/>
          <w:numId w:val="4"/>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包括但不限于主管企业数字化工作的相关部门及业务部门的主要人员，例如采购部门人员、销售部门人员、财务部门人员、办公部门人员、人事部门人员等。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a）采购管理环节实现数字化管理的情况，包括但不限于企业应用信息系统实现采购寻源、成本管理、采购计划管理、合同管理、报表分析及采购索赔等情况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b）销售管理环节实现数字化管理的情况，包括但不限于企业应用信息系统实现产品或服务的销售渠道管理、销售计划管理、合同管理、价格管理、订单交互及销售分析等情况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c）财务管理环节实现数字化管理的情况，包括但不限于企业应用信息系统实现企业会计账务管理、财务报表自动生成、成本管理及财务预算分析等情况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d）人力资源管理环节实现数字化管理的情况，包括但不限于企业应用信息系统实现人力资源规划、人员招聘、人事管理、薪酬福利管理、绩效管理等情况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e）办公管理环节实现数字化管理的情况，包括但不限于企业应用信息系统实现信息交流与发布管理、公文管理、日常事务管理及移动办公等情况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f）采购管理、销售管理、财务管理、人力资源管理、办公管理等环节未应用信息系统的原因。</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管理、销售管理、财务管理、人力资源管理、办公管理环节，查看企业订单追踪与管理情况、办公系统应用、财务报表线上自动生产与分析等情况，复核企业经营管理环节数字化</w:t>
      </w:r>
      <w:r>
        <w:rPr>
          <w:rFonts w:hint="eastAsia" w:ascii="Times New Roman" w:hAnsi="Times New Roman" w:eastAsia="仿宋_GB2312" w:cs="Times New Roman"/>
          <w:sz w:val="32"/>
        </w:rPr>
        <w:t>普及情况</w:t>
      </w:r>
      <w:r>
        <w:rPr>
          <w:rFonts w:hint="eastAsia" w:ascii="Times New Roman" w:hAnsi="Times New Roman" w:eastAsia="仿宋_GB2312" w:cs="黑体"/>
          <w:sz w:val="32"/>
          <w:szCs w:val="32"/>
        </w:rPr>
        <w:t>。</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评估工作组应查阅、核实企业经营管理环节中使用的文件化信息，包括但不限于采购运维管理文件、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文件、财务信息在线管理文件、人员管理文件及办公自动化相关文件等，例如发电设备、变电设备的采购文件等。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25" w:name="_Toc111908171"/>
      <w:r>
        <w:rPr>
          <w:rFonts w:hint="eastAsia"/>
          <w:b/>
          <w:bCs w:val="0"/>
        </w:rPr>
        <w:t>企业关键业务环节全面数字化情况</w:t>
      </w:r>
      <w:bookmarkEnd w:id="25"/>
    </w:p>
    <w:p>
      <w:pPr>
        <w:spacing w:line="360" w:lineRule="auto"/>
        <w:ind w:firstLine="640" w:firstLineChars="200"/>
        <w:rPr>
          <w:rFonts w:cs="黑体"/>
          <w:szCs w:val="32"/>
        </w:rPr>
      </w:pPr>
      <w:r>
        <w:rPr>
          <w:rFonts w:hint="eastAsia" w:ascii="Times New Roman" w:hAnsi="Times New Roman" w:eastAsia="仿宋_GB2312" w:cs="黑体"/>
          <w:sz w:val="32"/>
          <w:szCs w:val="32"/>
        </w:rPr>
        <w:t>能源（电力）企业在研发设计、生产制造、采购管理、销售管理、财务管理、人力资源管理、办公管理七个业务环节应用信息系统进行管理的情况。</w:t>
      </w:r>
    </w:p>
    <w:p>
      <w:pPr>
        <w:pStyle w:val="3"/>
        <w:rPr>
          <w:b/>
          <w:bCs w:val="0"/>
        </w:rPr>
      </w:pPr>
      <w:bookmarkStart w:id="26" w:name="_Toc103086281"/>
      <w:bookmarkStart w:id="27" w:name="_Toc111908172"/>
      <w:r>
        <w:rPr>
          <w:rFonts w:hint="eastAsia"/>
          <w:b/>
          <w:bCs w:val="0"/>
        </w:rPr>
        <w:t>评估要点</w:t>
      </w:r>
      <w:bookmarkEnd w:id="26"/>
      <w:bookmarkEnd w:id="27"/>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（1）研发设计</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重点考察企业产品设计与工艺设</w:t>
      </w:r>
      <w:r>
        <w:rPr>
          <w:rFonts w:hint="eastAsia" w:ascii="Times New Roman" w:hAnsi="Times New Roman" w:eastAsia="仿宋_GB2312" w:cs="Times New Roman"/>
          <w:sz w:val="32"/>
        </w:rPr>
        <w:t>计的</w:t>
      </w:r>
      <w:bookmarkStart w:id="28" w:name="_Hlk111905881"/>
      <w:r>
        <w:rPr>
          <w:rFonts w:hint="eastAsia" w:ascii="Times New Roman" w:hAnsi="Times New Roman" w:eastAsia="仿宋_GB2312" w:cs="Times New Roman"/>
          <w:sz w:val="32"/>
        </w:rPr>
        <w:t>数字化工具普及</w:t>
      </w:r>
      <w:bookmarkEnd w:id="28"/>
      <w:r>
        <w:rPr>
          <w:rFonts w:hint="eastAsia" w:ascii="Times New Roman" w:hAnsi="Times New Roman" w:eastAsia="仿宋_GB2312" w:cs="Times New Roman"/>
          <w:sz w:val="32"/>
        </w:rPr>
        <w:t>情况，以指标2“</w:t>
      </w:r>
      <w:bookmarkStart w:id="29" w:name="_Hlk111905892"/>
      <w:r>
        <w:rPr>
          <w:rFonts w:hint="eastAsia" w:ascii="Times New Roman" w:hAnsi="Times New Roman" w:eastAsia="仿宋_GB2312" w:cs="Times New Roman"/>
          <w:sz w:val="32"/>
        </w:rPr>
        <w:t>企业研发设计环节数字化工具应用情况</w:t>
      </w:r>
      <w:bookmarkEnd w:id="29"/>
      <w:r>
        <w:rPr>
          <w:rFonts w:hint="eastAsia" w:ascii="Times New Roman" w:hAnsi="Times New Roman" w:eastAsia="仿宋_GB2312" w:cs="Times New Roman"/>
          <w:sz w:val="32"/>
        </w:rPr>
        <w:t>”的评估结果为准。</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）生产制造</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rPr>
        <w:t>在生产管理环节应用信息系统进行管理</w:t>
      </w:r>
      <w:r>
        <w:rPr>
          <w:rFonts w:hint="eastAsia" w:ascii="Times New Roman" w:hAnsi="Times New Roman" w:eastAsia="仿宋_GB2312" w:cs="Times New Roman"/>
          <w:sz w:val="32"/>
        </w:rPr>
        <w:t>的情况，包括但不限于企业</w:t>
      </w:r>
      <w:r>
        <w:rPr>
          <w:rFonts w:ascii="Times New Roman" w:hAnsi="Times New Roman" w:eastAsia="仿宋_GB2312" w:cs="Times New Roman"/>
          <w:sz w:val="32"/>
        </w:rPr>
        <w:t>应用信息化手段开展生产计划管理</w:t>
      </w:r>
      <w:r>
        <w:rPr>
          <w:rFonts w:hint="eastAsia" w:ascii="Times New Roman" w:hAnsi="Times New Roman" w:eastAsia="仿宋_GB2312" w:cs="Times New Roman"/>
          <w:sz w:val="32"/>
        </w:rPr>
        <w:t>、</w:t>
      </w:r>
      <w:r>
        <w:rPr>
          <w:rFonts w:ascii="Times New Roman" w:hAnsi="Times New Roman" w:eastAsia="仿宋_GB2312" w:cs="Times New Roman"/>
          <w:sz w:val="32"/>
        </w:rPr>
        <w:t>物料需求计划管理</w:t>
      </w:r>
      <w:r>
        <w:rPr>
          <w:rFonts w:hint="eastAsia" w:ascii="Times New Roman" w:hAnsi="Times New Roman" w:eastAsia="仿宋_GB2312" w:cs="Times New Roman"/>
          <w:sz w:val="32"/>
        </w:rPr>
        <w:t>、</w:t>
      </w:r>
      <w:r>
        <w:rPr>
          <w:rFonts w:ascii="Times New Roman" w:hAnsi="Times New Roman" w:eastAsia="仿宋_GB2312" w:cs="Times New Roman"/>
          <w:sz w:val="32"/>
        </w:rPr>
        <w:t>配送管理</w:t>
      </w:r>
      <w:r>
        <w:rPr>
          <w:rFonts w:hint="eastAsia" w:ascii="Times New Roman" w:hAnsi="Times New Roman" w:eastAsia="仿宋_GB2312" w:cs="Times New Roman"/>
          <w:sz w:val="32"/>
        </w:rPr>
        <w:t>等</w:t>
      </w:r>
      <w:r>
        <w:rPr>
          <w:rFonts w:ascii="Times New Roman" w:hAnsi="Times New Roman" w:eastAsia="仿宋_GB2312" w:cs="Times New Roman"/>
          <w:sz w:val="32"/>
        </w:rPr>
        <w:t>情况</w:t>
      </w:r>
      <w:r>
        <w:rPr>
          <w:rFonts w:hint="eastAsia" w:ascii="Times New Roman" w:hAnsi="Times New Roman" w:eastAsia="仿宋_GB2312" w:cs="Times New Roman"/>
          <w:sz w:val="32"/>
        </w:rPr>
        <w:t>。</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）采购</w:t>
      </w:r>
      <w:bookmarkStart w:id="30" w:name="_Hlk111907510"/>
      <w:r>
        <w:rPr>
          <w:rFonts w:hint="eastAsia" w:ascii="Times New Roman" w:hAnsi="Times New Roman" w:eastAsia="仿宋_GB2312" w:cs="黑体"/>
          <w:b/>
          <w:bCs/>
          <w:sz w:val="32"/>
          <w:szCs w:val="32"/>
        </w:rPr>
        <w:t>管理</w:t>
      </w:r>
      <w:bookmarkEnd w:id="30"/>
      <w:r>
        <w:rPr>
          <w:rFonts w:hint="eastAsia" w:ascii="Times New Roman" w:hAnsi="Times New Roman" w:eastAsia="仿宋_GB2312" w:cs="黑体"/>
          <w:b/>
          <w:bCs/>
          <w:sz w:val="32"/>
          <w:szCs w:val="32"/>
        </w:rPr>
        <w:t>、销售管理、财务管理、人力资源管理、办公管理五个环节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重点考察企业在采购管理、销售管理、财务管理、人力资源管理、办公管理五个业务环节中应用信息系统进行管理的情况，以指标3“企业经营管理环节数字化情况”的评估结果为准。</w:t>
      </w:r>
      <w:bookmarkStart w:id="31" w:name="_Toc103086282"/>
    </w:p>
    <w:p>
      <w:pPr>
        <w:pStyle w:val="3"/>
        <w:rPr>
          <w:b/>
          <w:bCs w:val="0"/>
        </w:rPr>
      </w:pPr>
      <w:bookmarkStart w:id="32" w:name="_Toc111908173"/>
      <w:r>
        <w:rPr>
          <w:rFonts w:hint="eastAsia"/>
          <w:b/>
          <w:bCs w:val="0"/>
        </w:rPr>
        <w:t>评估</w:t>
      </w:r>
      <w:bookmarkEnd w:id="31"/>
      <w:r>
        <w:rPr>
          <w:rFonts w:hint="eastAsia"/>
          <w:b/>
          <w:bCs w:val="0"/>
        </w:rPr>
        <w:t>方法</w:t>
      </w:r>
      <w:bookmarkEnd w:id="32"/>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生产制造环节实现数字化管理的情况，包括但不限于燃料、水利水情、气象气候等信息管理情况，如火电厂的燃料计划管理、质量管理、燃运管理及燃料入库等，水电厂的水利水情智能记录与自动测报、仿真分析、大坝安全监测等，风电厂的气象数据信息统计与分析、风能资源数据管理、风速风向预测分析、气象气候资源整合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b）七个关键业务环节之间实现信息化集成管理的情况，包括但不限于企业实现研发设计与生产制造一体化管理的情况，企业开展制造营销服务协同管理的情况等；</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）七个关键业务环节在推进信息化管理过程中存在的问题；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d）关键业务环节之间集成运作情况及存在的问题。</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采购管理、销售管理、财务管理、人力资源管理、办公管理环节，查看企业在研发设计、物料管理、订单追踪与管理、办公系统应用、财务报表分析等方面应用信息化手段的情况，复核企业关键业务环节全面数字化</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评估工作组应查阅、核实企业关键业务环节中使用的文件化信息，包括但不限于生产计划管理文件、研发设计模型、采购运维管理文件、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文件、财务信息在线管理文件、人员管理文件及办公管理文件等。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33" w:name="_Toc111908174"/>
      <w:r>
        <w:rPr>
          <w:rFonts w:hint="eastAsia"/>
          <w:b/>
          <w:bCs w:val="0"/>
        </w:rPr>
        <w:t>企业生产设备数字化情况</w:t>
      </w:r>
      <w:bookmarkEnd w:id="33"/>
    </w:p>
    <w:p>
      <w:pPr>
        <w:spacing w:line="360" w:lineRule="auto"/>
        <w:ind w:firstLine="640" w:firstLineChars="200"/>
        <w:rPr>
          <w:rFonts w:cs="黑体"/>
          <w:szCs w:val="32"/>
        </w:rPr>
      </w:pPr>
      <w:r>
        <w:rPr>
          <w:rFonts w:hint="eastAsia" w:ascii="Times New Roman" w:hAnsi="Times New Roman" w:eastAsia="仿宋_GB2312" w:cs="黑体"/>
          <w:sz w:val="32"/>
          <w:szCs w:val="32"/>
        </w:rPr>
        <w:t>能源（电力）企业实现单体设备信息自动采集的情况。</w:t>
      </w:r>
    </w:p>
    <w:p>
      <w:pPr>
        <w:pStyle w:val="3"/>
        <w:rPr>
          <w:b/>
          <w:bCs w:val="0"/>
        </w:rPr>
      </w:pPr>
      <w:bookmarkStart w:id="34" w:name="_Toc111908175"/>
      <w:bookmarkStart w:id="35" w:name="_Toc103086286"/>
      <w:r>
        <w:rPr>
          <w:rFonts w:hint="eastAsia"/>
          <w:b/>
          <w:bCs w:val="0"/>
        </w:rPr>
        <w:t>评估要点</w:t>
      </w:r>
      <w:bookmarkEnd w:id="34"/>
      <w:bookmarkEnd w:id="35"/>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重点考察企业生产设备是否具有数据采集功能，核查生产设备通过接入自动化系统实现信息自动采集的情况，依据调研结果计算企业</w:t>
      </w:r>
      <w:r>
        <w:rPr>
          <w:rFonts w:ascii="Times New Roman" w:hAnsi="Times New Roman" w:eastAsia="仿宋_GB2312" w:cs="Times New Roman"/>
          <w:sz w:val="32"/>
        </w:rPr>
        <w:t>数字化生产设备数量占生产设备总数量</w:t>
      </w:r>
      <w:r>
        <w:rPr>
          <w:rFonts w:hint="eastAsia" w:ascii="Times New Roman" w:hAnsi="Times New Roman" w:eastAsia="仿宋_GB2312" w:cs="Times New Roman"/>
          <w:sz w:val="32"/>
        </w:rPr>
        <w:t>的比例，以上设备包括但不限于燃料运输设备或储存设备、</w:t>
      </w:r>
      <w:r>
        <w:rPr>
          <w:rFonts w:hint="eastAsia" w:ascii="Times New Roman" w:hAnsi="Times New Roman" w:eastAsia="仿宋_GB2312" w:cs="黑体"/>
          <w:sz w:val="32"/>
          <w:szCs w:val="32"/>
        </w:rPr>
        <w:t>发电设备、变电设备、输电设备等。</w:t>
      </w:r>
    </w:p>
    <w:p>
      <w:pPr>
        <w:pStyle w:val="3"/>
        <w:rPr>
          <w:b/>
          <w:bCs w:val="0"/>
        </w:rPr>
      </w:pPr>
      <w:bookmarkStart w:id="36" w:name="_Toc103086287"/>
      <w:bookmarkStart w:id="37" w:name="_Toc111908176"/>
      <w:r>
        <w:rPr>
          <w:rFonts w:hint="eastAsia"/>
          <w:b/>
          <w:bCs w:val="0"/>
        </w:rPr>
        <w:t>评估</w:t>
      </w:r>
      <w:bookmarkEnd w:id="36"/>
      <w:r>
        <w:rPr>
          <w:rFonts w:hint="eastAsia"/>
          <w:b/>
          <w:bCs w:val="0"/>
        </w:rPr>
        <w:t>方法</w:t>
      </w:r>
      <w:bookmarkEnd w:id="37"/>
    </w:p>
    <w:p>
      <w:pPr>
        <w:pStyle w:val="31"/>
        <w:numPr>
          <w:ilvl w:val="0"/>
          <w:numId w:val="6"/>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包括但不限于主管企业数字化工作的相关部门及生产部门的主要人员，例如燃除部、发电部等部门人员。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b）实现数据采集的生产设备使用情况；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c）在采集生产设备数据过程遇到的问题；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d）部分生产设备尚未实现数据采集的主要原因。</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评估工作组应结合访谈问询的内容，深入生产现场，查看企业生产设备操作及运行等情况，复核企业生产设备数字化的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评估工作组应查阅、核实企业生产设备使用的文件化信息，包括但不限于生产设备采购信息、操作日志、维修记录等情况。</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38" w:name="_Toc111908177"/>
      <w:r>
        <w:rPr>
          <w:rFonts w:hint="eastAsia"/>
          <w:b/>
          <w:bCs w:val="0"/>
        </w:rPr>
        <w:t>企业数字化生产设备联网情况</w:t>
      </w:r>
      <w:bookmarkEnd w:id="38"/>
    </w:p>
    <w:p>
      <w:pPr>
        <w:spacing w:line="360" w:lineRule="auto"/>
        <w:ind w:firstLine="640" w:firstLineChars="200"/>
      </w:pPr>
      <w:r>
        <w:rPr>
          <w:rFonts w:hint="eastAsia" w:ascii="Times New Roman" w:hAnsi="Times New Roman" w:eastAsia="仿宋_GB2312" w:cs="黑体"/>
          <w:sz w:val="32"/>
          <w:szCs w:val="32"/>
        </w:rPr>
        <w:t>能源（电力）企业数字化生产设备</w:t>
      </w:r>
      <w:bookmarkStart w:id="39" w:name="_Hlk111906056"/>
      <w:r>
        <w:rPr>
          <w:rFonts w:hint="eastAsia" w:ascii="Times New Roman" w:hAnsi="Times New Roman" w:eastAsia="仿宋_GB2312" w:cs="黑体"/>
          <w:sz w:val="32"/>
          <w:szCs w:val="32"/>
        </w:rPr>
        <w:t>联网情况，联网主要是指生产设备能够</w:t>
      </w:r>
      <w:bookmarkEnd w:id="39"/>
      <w:r>
        <w:rPr>
          <w:rFonts w:hint="eastAsia" w:ascii="Times New Roman" w:hAnsi="Times New Roman" w:eastAsia="仿宋_GB2312" w:cs="黑体"/>
          <w:sz w:val="32"/>
          <w:szCs w:val="32"/>
        </w:rPr>
        <w:t>与控制系统进行数据交换的情况。</w:t>
      </w:r>
    </w:p>
    <w:p>
      <w:pPr>
        <w:pStyle w:val="3"/>
        <w:rPr>
          <w:b/>
          <w:bCs w:val="0"/>
        </w:rPr>
      </w:pPr>
      <w:bookmarkStart w:id="40" w:name="_Toc103086291"/>
      <w:bookmarkStart w:id="41" w:name="_Toc111908178"/>
      <w:r>
        <w:rPr>
          <w:rFonts w:hint="eastAsia"/>
          <w:b/>
          <w:bCs w:val="0"/>
        </w:rPr>
        <w:t>评估要点</w:t>
      </w:r>
      <w:bookmarkEnd w:id="40"/>
      <w:bookmarkEnd w:id="41"/>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基于互联网技术下实现生产设备的数据采集与贯通的情况，针对企业具有数据采集功能的生产设备，核查以上生产设备是否具有联网的接口和通讯协议并已接入互联网，依据调研结果计算企业联网的数字化生产设备数量占数字化生产设备的比例，以上设备包括但不限于燃料运输设备或储存设备、</w:t>
      </w:r>
      <w:r>
        <w:rPr>
          <w:rFonts w:hint="eastAsia" w:ascii="Times New Roman" w:hAnsi="Times New Roman" w:eastAsia="仿宋_GB2312" w:cs="黑体"/>
          <w:sz w:val="32"/>
          <w:szCs w:val="32"/>
        </w:rPr>
        <w:t>发电设备、变电设备、输电设备等。</w:t>
      </w:r>
    </w:p>
    <w:p>
      <w:pPr>
        <w:pStyle w:val="3"/>
        <w:rPr>
          <w:b/>
          <w:bCs w:val="0"/>
        </w:rPr>
      </w:pPr>
      <w:bookmarkStart w:id="42" w:name="_Toc103086292"/>
      <w:bookmarkStart w:id="43" w:name="_Toc111908179"/>
      <w:r>
        <w:rPr>
          <w:rFonts w:hint="eastAsia"/>
          <w:b/>
          <w:bCs w:val="0"/>
        </w:rPr>
        <w:t>评估</w:t>
      </w:r>
      <w:bookmarkEnd w:id="42"/>
      <w:r>
        <w:rPr>
          <w:rFonts w:hint="eastAsia"/>
          <w:b/>
          <w:bCs w:val="0"/>
        </w:rPr>
        <w:t>方法</w:t>
      </w:r>
      <w:bookmarkEnd w:id="43"/>
    </w:p>
    <w:p>
      <w:pPr>
        <w:pStyle w:val="31"/>
        <w:numPr>
          <w:ilvl w:val="0"/>
          <w:numId w:val="7"/>
        </w:numPr>
        <w:spacing w:line="360" w:lineRule="auto"/>
        <w:ind w:firstLineChars="0"/>
        <w:rPr>
          <w:rFonts w:ascii="Times New Roman" w:hAnsi="Times New Roman" w:eastAsia="仿宋_GB2312" w:cs="黑体"/>
          <w:b/>
          <w:bCs/>
          <w:sz w:val="32"/>
          <w:szCs w:val="32"/>
        </w:rPr>
      </w:pPr>
      <w:bookmarkStart w:id="44" w:name="_Toc103086293"/>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包括但不限于主管企业数字化工作的相关部门及生产部门的主要人员，例如燃除部、发电部、生技科等工作人员。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a）生产设备应用工业互联网实现与控制系统数据交换的情况；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b）数字化生产设备在联网过程中遇到的问题；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c）部分数字化生产设备尚未实现与控制系统进行数据交换的主要原因。</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评估工作组应结合访谈问询的内容，深入生产现场，查看生产设备网口连接及通讯协议等情况，复核企业数字化生产设备联网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评估工作组应查阅、核实企业生产设备使用的文件化信息，包括但不限于生产设备联网接口、通讯协议、操作日志、维修记录等。</w:t>
      </w:r>
      <w:r>
        <w:rPr>
          <w:rFonts w:ascii="Times New Roman" w:hAnsi="Times New Roman" w:eastAsia="仿宋_GB2312" w:cs="黑体"/>
          <w:sz w:val="32"/>
          <w:szCs w:val="32"/>
        </w:rPr>
        <w:br w:type="page"/>
      </w:r>
    </w:p>
    <w:bookmarkEnd w:id="44"/>
    <w:p>
      <w:pPr>
        <w:pStyle w:val="2"/>
        <w:numPr>
          <w:ilvl w:val="0"/>
          <w:numId w:val="1"/>
        </w:numPr>
        <w:spacing w:before="156"/>
        <w:ind w:firstLineChars="0"/>
        <w:rPr>
          <w:b/>
          <w:bCs w:val="0"/>
        </w:rPr>
      </w:pPr>
      <w:bookmarkStart w:id="45" w:name="_Toc111908180"/>
      <w:r>
        <w:rPr>
          <w:rFonts w:hint="eastAsia"/>
          <w:b/>
          <w:bCs w:val="0"/>
        </w:rPr>
        <w:t>企业工业设备上云情况</w:t>
      </w:r>
      <w:bookmarkEnd w:id="45"/>
    </w:p>
    <w:p>
      <w:pPr>
        <w:spacing w:line="360" w:lineRule="auto"/>
        <w:ind w:firstLine="640" w:firstLineChars="200"/>
        <w:rPr>
          <w:rFonts w:cs="黑体"/>
          <w:szCs w:val="32"/>
        </w:rPr>
      </w:pPr>
      <w:r>
        <w:rPr>
          <w:rFonts w:hint="eastAsia" w:ascii="Times New Roman" w:hAnsi="Times New Roman" w:eastAsia="仿宋_GB2312" w:cs="黑体"/>
          <w:sz w:val="32"/>
          <w:szCs w:val="32"/>
        </w:rPr>
        <w:t>能源（电力）企业基于工业互联网平台实现的设备上云规模、设备云端管理水平以及云端数据交换情况等。</w:t>
      </w:r>
    </w:p>
    <w:p>
      <w:pPr>
        <w:pStyle w:val="3"/>
        <w:rPr>
          <w:b/>
          <w:bCs w:val="0"/>
        </w:rPr>
      </w:pPr>
      <w:bookmarkStart w:id="46" w:name="_Toc111908181"/>
      <w:bookmarkStart w:id="47" w:name="_Toc103086296"/>
      <w:r>
        <w:rPr>
          <w:rFonts w:hint="eastAsia"/>
          <w:b/>
          <w:bCs w:val="0"/>
        </w:rPr>
        <w:t>评估要点</w:t>
      </w:r>
      <w:bookmarkEnd w:id="46"/>
      <w:bookmarkEnd w:id="47"/>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重点考察企业生产设备是否连接私有云、公有云或混合云，调研企业通过设备上云实现</w:t>
      </w:r>
      <w:r>
        <w:rPr>
          <w:rFonts w:hint="eastAsia" w:ascii="Times New Roman" w:hAnsi="Times New Roman" w:eastAsia="仿宋_GB2312" w:cs="黑体"/>
          <w:sz w:val="32"/>
          <w:szCs w:val="32"/>
        </w:rPr>
        <w:t>设备状态监测与预警、设备预测性维护等情况，以上设备包括但不限于发电设备、监测设备、安全设备、环保设备等。</w:t>
      </w:r>
    </w:p>
    <w:p>
      <w:pPr>
        <w:pStyle w:val="3"/>
        <w:rPr>
          <w:b/>
          <w:bCs w:val="0"/>
        </w:rPr>
      </w:pPr>
      <w:bookmarkStart w:id="48" w:name="_Toc103086297"/>
      <w:bookmarkStart w:id="49" w:name="_Toc111908182"/>
      <w:r>
        <w:rPr>
          <w:rFonts w:hint="eastAsia"/>
          <w:b/>
          <w:bCs w:val="0"/>
        </w:rPr>
        <w:t>评估</w:t>
      </w:r>
      <w:bookmarkEnd w:id="48"/>
      <w:r>
        <w:rPr>
          <w:rFonts w:hint="eastAsia"/>
          <w:b/>
          <w:bCs w:val="0"/>
        </w:rPr>
        <w:t>方法</w:t>
      </w:r>
      <w:bookmarkEnd w:id="49"/>
    </w:p>
    <w:p>
      <w:pPr>
        <w:pStyle w:val="31"/>
        <w:numPr>
          <w:ilvl w:val="0"/>
          <w:numId w:val="8"/>
        </w:numPr>
        <w:spacing w:line="360" w:lineRule="auto"/>
        <w:ind w:firstLineChars="0"/>
        <w:rPr>
          <w:rFonts w:ascii="Times New Roman" w:hAnsi="Times New Roman" w:eastAsia="仿宋_GB2312" w:cs="黑体"/>
          <w:sz w:val="32"/>
          <w:szCs w:val="32"/>
        </w:rPr>
      </w:pPr>
      <w:r>
        <w:rPr>
          <w:rFonts w:hint="eastAsia" w:ascii="Times New Roman" w:hAnsi="Times New Roman" w:eastAsia="仿宋_GB2312" w:cs="黑体"/>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包括但不限于主管企业数字化工作的相关部门及生产部门的主要人员，例如燃除部、发电部、生技科等工作人员。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a）生产设备实现工业互联网平台边缘端或云端连接情况；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b）工业设备在云端连接过程中遇到的问题；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c）部分工业设备尚未实现云端连接的主要原因。</w:t>
      </w:r>
    </w:p>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评估工作组应结合访谈问询的内容，深入生产现场，查看工业设备连接私有云、公有云、混合云情况，复核企业工业设备上云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评估工作组应查阅、核实企业工业设备使用的文件化信息，包括但不限于云端中工业设备数据信息、设备上云协议信息等。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50" w:name="_Toc111908183"/>
      <w:r>
        <w:rPr>
          <w:rFonts w:hint="eastAsia"/>
          <w:b/>
          <w:bCs w:val="0"/>
        </w:rPr>
        <w:t>企业工业云平台应用情况</w:t>
      </w:r>
      <w:bookmarkEnd w:id="50"/>
    </w:p>
    <w:p>
      <w:pPr>
        <w:spacing w:line="360" w:lineRule="auto"/>
        <w:ind w:firstLine="640" w:firstLineChars="200"/>
        <w:rPr>
          <w:rFonts w:cs="黑体"/>
          <w:szCs w:val="32"/>
        </w:rPr>
      </w:pPr>
      <w:r>
        <w:rPr>
          <w:rFonts w:hint="eastAsia" w:ascii="Times New Roman" w:hAnsi="Times New Roman" w:eastAsia="仿宋_GB2312" w:cs="黑体"/>
          <w:sz w:val="32"/>
          <w:szCs w:val="32"/>
        </w:rPr>
        <w:t>能源（电力）企业通过业务上云和设备上云实现数据存储、数据处理、云端管理等情况。</w:t>
      </w:r>
    </w:p>
    <w:p>
      <w:pPr>
        <w:pStyle w:val="3"/>
        <w:rPr>
          <w:b/>
          <w:bCs w:val="0"/>
        </w:rPr>
      </w:pPr>
      <w:bookmarkStart w:id="51" w:name="_Toc111908184"/>
      <w:bookmarkStart w:id="52" w:name="_Toc103086301"/>
      <w:r>
        <w:rPr>
          <w:rFonts w:hint="eastAsia"/>
          <w:b/>
          <w:bCs w:val="0"/>
        </w:rPr>
        <w:t>评估要点</w:t>
      </w:r>
      <w:bookmarkEnd w:id="51"/>
      <w:bookmarkEnd w:id="52"/>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重点考察企业应用</w:t>
      </w:r>
      <w:r>
        <w:rPr>
          <w:rFonts w:ascii="Times New Roman" w:hAnsi="Times New Roman" w:eastAsia="仿宋_GB2312" w:cs="Times New Roman"/>
          <w:sz w:val="32"/>
          <w:szCs w:val="32"/>
        </w:rPr>
        <w:t>公有云、私有云</w:t>
      </w:r>
      <w:r>
        <w:rPr>
          <w:rFonts w:hint="eastAsia" w:ascii="Times New Roman" w:hAnsi="Times New Roman" w:eastAsia="仿宋_GB2312" w:cs="Times New Roman"/>
          <w:sz w:val="32"/>
          <w:szCs w:val="32"/>
        </w:rPr>
        <w:t>、混合云的情况，包括但不限于</w:t>
      </w:r>
      <w:r>
        <w:rPr>
          <w:rFonts w:hint="eastAsia" w:ascii="Times New Roman" w:hAnsi="Times New Roman" w:eastAsia="仿宋_GB2312" w:cs="黑体"/>
          <w:sz w:val="32"/>
          <w:szCs w:val="32"/>
        </w:rPr>
        <w:t>企业业务、设备连接云平台情况，以及</w:t>
      </w:r>
      <w:r>
        <w:rPr>
          <w:rFonts w:hint="eastAsia" w:ascii="Times New Roman" w:hAnsi="Times New Roman" w:eastAsia="仿宋_GB2312" w:cs="Times New Roman"/>
          <w:sz w:val="32"/>
        </w:rPr>
        <w:t>依托云平台开展</w:t>
      </w:r>
      <w:r>
        <w:rPr>
          <w:rFonts w:hint="eastAsia" w:ascii="Times New Roman" w:hAnsi="Times New Roman" w:eastAsia="仿宋_GB2312" w:cs="黑体"/>
          <w:sz w:val="32"/>
          <w:szCs w:val="32"/>
        </w:rPr>
        <w:t>设备监测、数据存储处理等情况。</w:t>
      </w:r>
    </w:p>
    <w:p>
      <w:pPr>
        <w:pStyle w:val="3"/>
        <w:rPr>
          <w:b/>
          <w:bCs w:val="0"/>
        </w:rPr>
      </w:pPr>
      <w:bookmarkStart w:id="53" w:name="_Toc103086303"/>
      <w:bookmarkStart w:id="54" w:name="_Toc111908185"/>
      <w:r>
        <w:rPr>
          <w:rFonts w:hint="eastAsia"/>
          <w:b/>
          <w:bCs w:val="0"/>
        </w:rPr>
        <w:t>评估方法</w:t>
      </w:r>
      <w:bookmarkEnd w:id="53"/>
      <w:bookmarkEnd w:id="54"/>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a）应用公有云服务的情况，包括但不限于企业租用公有云存储服务、计算服务的情况，企业通过</w:t>
      </w:r>
      <w:r>
        <w:rPr>
          <w:rFonts w:ascii="Times New Roman" w:hAnsi="Times New Roman" w:eastAsia="仿宋_GB2312" w:cs="黑体"/>
          <w:sz w:val="32"/>
          <w:szCs w:val="32"/>
        </w:rPr>
        <w:t>SAAS</w:t>
      </w:r>
      <w:r>
        <w:rPr>
          <w:rFonts w:hint="eastAsia" w:ascii="Times New Roman" w:hAnsi="Times New Roman" w:eastAsia="仿宋_GB2312" w:cs="黑体"/>
          <w:sz w:val="32"/>
          <w:szCs w:val="32"/>
        </w:rPr>
        <w:t>服务订阅式使用应用软件情况，企业调用云平台各类A</w:t>
      </w:r>
      <w:r>
        <w:rPr>
          <w:rFonts w:ascii="Times New Roman" w:hAnsi="Times New Roman" w:eastAsia="仿宋_GB2312" w:cs="黑体"/>
          <w:sz w:val="32"/>
          <w:szCs w:val="32"/>
        </w:rPr>
        <w:t>PP</w:t>
      </w:r>
      <w:r>
        <w:rPr>
          <w:rFonts w:hint="eastAsia" w:ascii="Times New Roman" w:hAnsi="Times New Roman" w:eastAsia="仿宋_GB2312" w:cs="黑体"/>
          <w:sz w:val="32"/>
          <w:szCs w:val="32"/>
        </w:rPr>
        <w:t>以及实现业务系统云端部署的情况等；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b）应用私有云的情况，包括但不限于企业利用私有云进行数据存储、管理、计算、处理的情况等；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c）应用混合云的情况，包括但不限于企业利用混合云实现数据管理、资源整合及信息系统部署的情况等；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d）工业云平台应用过程中存在的问题；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e）部分设备或者业务尚未接入云端的主要原因。</w:t>
      </w:r>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评估工作组应结合访谈问询的内容，深入企业业务环节，查看研发、生产、采购、销售、财务等环节是否实现云端管理等情况，复核企业工业云平台普及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评估工作组应查阅、核实私有云、公有云、混合云应用的文件化信息，包括但不限于云端覆盖的业务类型、数据信息等。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55" w:name="_Toc111908186"/>
      <w:r>
        <w:rPr>
          <w:rFonts w:hint="eastAsia"/>
          <w:b/>
          <w:bCs w:val="0"/>
        </w:rPr>
        <w:t>企业工业互联网平台应用情况</w:t>
      </w:r>
      <w:bookmarkEnd w:id="55"/>
    </w:p>
    <w:p>
      <w:pPr>
        <w:spacing w:line="360" w:lineRule="auto"/>
        <w:ind w:firstLine="640" w:firstLineChars="200"/>
        <w:rPr>
          <w:rFonts w:cs="黑体"/>
          <w:szCs w:val="32"/>
        </w:rPr>
      </w:pPr>
      <w:r>
        <w:rPr>
          <w:rFonts w:hint="eastAsia" w:ascii="Times New Roman" w:hAnsi="Times New Roman" w:eastAsia="仿宋_GB2312" w:cs="黑体"/>
          <w:sz w:val="32"/>
          <w:szCs w:val="32"/>
        </w:rPr>
        <w:t>能源（电力）企业有效应用工业互联网平台开展生产方式优化与组织形态变革，并实现核心竞争力提升的情况。</w:t>
      </w:r>
    </w:p>
    <w:p>
      <w:pPr>
        <w:pStyle w:val="3"/>
        <w:rPr>
          <w:b/>
          <w:bCs w:val="0"/>
        </w:rPr>
      </w:pPr>
      <w:bookmarkStart w:id="56" w:name="_Toc103086306"/>
      <w:bookmarkStart w:id="57" w:name="_Toc111908187"/>
      <w:r>
        <w:rPr>
          <w:rFonts w:hint="eastAsia"/>
          <w:b/>
          <w:bCs w:val="0"/>
        </w:rPr>
        <w:t>评估要点</w:t>
      </w:r>
      <w:bookmarkEnd w:id="56"/>
      <w:bookmarkEnd w:id="57"/>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重点考察企业应用工业互联网平台，开展</w:t>
      </w:r>
      <w:r>
        <w:rPr>
          <w:rFonts w:hint="eastAsia" w:ascii="Times New Roman" w:hAnsi="Times New Roman" w:eastAsia="仿宋_GB2312" w:cs="黑体"/>
          <w:sz w:val="32"/>
          <w:szCs w:val="32"/>
        </w:rPr>
        <w:t>企业研发、生产、经营、服务等各类数据的云端分类分级存储的情况，以及数据可视化、数据融合、数据挖掘、数据共享等功能的实现情况。其中，工业互联网平台包括自建平台和第三方平台。</w:t>
      </w:r>
    </w:p>
    <w:p>
      <w:pPr>
        <w:pStyle w:val="3"/>
        <w:rPr>
          <w:b/>
          <w:bCs w:val="0"/>
        </w:rPr>
      </w:pPr>
      <w:bookmarkStart w:id="58" w:name="_Toc103086308"/>
      <w:bookmarkStart w:id="59" w:name="_Toc111908188"/>
      <w:r>
        <w:rPr>
          <w:rFonts w:hint="eastAsia"/>
          <w:b/>
          <w:bCs w:val="0"/>
        </w:rPr>
        <w:t>评估方法</w:t>
      </w:r>
      <w:bookmarkEnd w:id="58"/>
      <w:bookmarkEnd w:id="59"/>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a）各业务环节是否连接了工业互联网平台；</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b）企业应用工业互联网平台实现设备管理、边缘协同、数据挖掘、知识沉淀等情况，例如基于平台开展工艺智能优化、智能化输电、个性化定制与精准营销等情况；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c）企业应用平台过程中存在的问题；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）部分业务环节未应用平台的主要原因。</w:t>
      </w:r>
    </w:p>
    <w:p>
      <w:pPr>
        <w:pStyle w:val="31"/>
        <w:numPr>
          <w:ilvl w:val="0"/>
          <w:numId w:val="10"/>
        </w:numPr>
        <w:spacing w:line="360" w:lineRule="auto"/>
        <w:ind w:firstLineChars="0"/>
        <w:rPr>
          <w:rFonts w:ascii="Times New Roman" w:hAnsi="Times New Roman" w:eastAsia="仿宋_GB2312" w:cs="黑体"/>
          <w:b/>
          <w:bCs/>
          <w:sz w:val="32"/>
          <w:szCs w:val="32"/>
        </w:rPr>
      </w:pPr>
      <w:bookmarkStart w:id="60" w:name="_Toc103086309"/>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评估工作组应结合访谈问询的内容，深入企业业务环节，查看研发、生产、采购、销售、财务等环节是否应用了工业互联网平台，复核企业工业互联网平台普及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评估工作组应查阅、核实工业互联网平台使用的文件化信息，包括但不限于自建或者采购的工业互联网平台类型名称、利用平台开展业务等信息。</w:t>
      </w:r>
      <w:r>
        <w:rPr>
          <w:rFonts w:ascii="Times New Roman" w:hAnsi="Times New Roman" w:eastAsia="仿宋_GB2312" w:cs="黑体"/>
          <w:sz w:val="32"/>
          <w:szCs w:val="32"/>
        </w:rPr>
        <w:br w:type="page"/>
      </w:r>
    </w:p>
    <w:bookmarkEnd w:id="60"/>
    <w:p>
      <w:pPr>
        <w:pStyle w:val="2"/>
        <w:numPr>
          <w:ilvl w:val="0"/>
          <w:numId w:val="1"/>
        </w:numPr>
        <w:spacing w:before="156"/>
        <w:ind w:firstLineChars="0"/>
        <w:rPr>
          <w:b/>
          <w:bCs w:val="0"/>
        </w:rPr>
      </w:pPr>
      <w:bookmarkStart w:id="61" w:name="_Toc111908189"/>
      <w:r>
        <w:rPr>
          <w:rFonts w:hint="eastAsia"/>
          <w:b/>
          <w:bCs w:val="0"/>
        </w:rPr>
        <w:t>企业工业软件应用情况</w:t>
      </w:r>
      <w:bookmarkEnd w:id="61"/>
    </w:p>
    <w:p>
      <w:pPr>
        <w:spacing w:line="360" w:lineRule="auto"/>
        <w:ind w:firstLine="640" w:firstLineChars="200"/>
        <w:rPr>
          <w:rFonts w:cs="黑体"/>
          <w:szCs w:val="32"/>
        </w:rPr>
      </w:pPr>
      <w:r>
        <w:rPr>
          <w:rFonts w:hint="eastAsia" w:ascii="Times New Roman" w:hAnsi="Times New Roman" w:eastAsia="仿宋_GB2312" w:cs="黑体"/>
          <w:sz w:val="32"/>
          <w:szCs w:val="32"/>
        </w:rPr>
        <w:t>能源（电力）企业应用企业资源管理系统（</w:t>
      </w:r>
      <w:r>
        <w:rPr>
          <w:rFonts w:ascii="Times New Roman" w:hAnsi="Times New Roman" w:eastAsia="仿宋_GB2312" w:cs="黑体"/>
          <w:sz w:val="32"/>
          <w:szCs w:val="32"/>
        </w:rPr>
        <w:t>ERP</w:t>
      </w:r>
      <w:r>
        <w:rPr>
          <w:rFonts w:hint="eastAsia" w:ascii="Times New Roman" w:hAnsi="Times New Roman" w:eastAsia="仿宋_GB2312" w:cs="黑体"/>
          <w:sz w:val="32"/>
          <w:szCs w:val="32"/>
        </w:rPr>
        <w:t>）、产品生命周期管理软件（</w:t>
      </w:r>
      <w:r>
        <w:rPr>
          <w:rFonts w:ascii="Times New Roman" w:hAnsi="Times New Roman" w:eastAsia="仿宋_GB2312" w:cs="黑体"/>
          <w:sz w:val="32"/>
          <w:szCs w:val="32"/>
        </w:rPr>
        <w:t>PLM</w:t>
      </w:r>
      <w:r>
        <w:rPr>
          <w:rFonts w:hint="eastAsia" w:ascii="Times New Roman" w:hAnsi="Times New Roman" w:eastAsia="仿宋_GB2312" w:cs="黑体"/>
          <w:sz w:val="32"/>
          <w:szCs w:val="32"/>
        </w:rPr>
        <w:t>）、制造执行系统（</w:t>
      </w:r>
      <w:r>
        <w:rPr>
          <w:rFonts w:ascii="Times New Roman" w:hAnsi="Times New Roman" w:eastAsia="仿宋_GB2312" w:cs="黑体"/>
          <w:sz w:val="32"/>
          <w:szCs w:val="32"/>
        </w:rPr>
        <w:t>MES</w:t>
      </w:r>
      <w:r>
        <w:rPr>
          <w:rFonts w:hint="eastAsia" w:ascii="Times New Roman" w:hAnsi="Times New Roman" w:eastAsia="仿宋_GB2312" w:cs="黑体"/>
          <w:sz w:val="32"/>
          <w:szCs w:val="32"/>
        </w:rPr>
        <w:t>）等软件系统开展业务的情况。</w:t>
      </w:r>
    </w:p>
    <w:p>
      <w:pPr>
        <w:pStyle w:val="3"/>
        <w:rPr>
          <w:b/>
          <w:bCs w:val="0"/>
        </w:rPr>
      </w:pPr>
      <w:bookmarkStart w:id="62" w:name="_Toc103086311"/>
      <w:bookmarkStart w:id="63" w:name="_Toc111908190"/>
      <w:r>
        <w:rPr>
          <w:rFonts w:hint="eastAsia"/>
          <w:b/>
          <w:bCs w:val="0"/>
        </w:rPr>
        <w:t>评估要点</w:t>
      </w:r>
      <w:bookmarkEnd w:id="62"/>
      <w:bookmarkEnd w:id="63"/>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（1）ERP系统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重点考察企业通过</w:t>
      </w:r>
      <w:r>
        <w:rPr>
          <w:rFonts w:ascii="Times New Roman" w:hAnsi="Times New Roman" w:eastAsia="仿宋_GB2312" w:cs="Times New Roman"/>
          <w:sz w:val="32"/>
          <w:szCs w:val="32"/>
        </w:rPr>
        <w:t>应用ERP</w:t>
      </w:r>
      <w:r>
        <w:rPr>
          <w:rFonts w:hint="eastAsia" w:ascii="Times New Roman" w:hAnsi="Times New Roman" w:eastAsia="仿宋_GB2312" w:cs="Times New Roman"/>
          <w:sz w:val="32"/>
          <w:szCs w:val="32"/>
        </w:rPr>
        <w:t>系统</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财务等数字化管理</w:t>
      </w:r>
      <w:r>
        <w:rPr>
          <w:rFonts w:hint="eastAsia" w:ascii="Times New Roman" w:hAnsi="Times New Roman" w:eastAsia="仿宋_GB2312" w:cs="Times New Roman"/>
          <w:sz w:val="32"/>
          <w:szCs w:val="32"/>
        </w:rPr>
        <w:t>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（2）PLM系统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通过应用P</w:t>
      </w:r>
      <w:r>
        <w:rPr>
          <w:rFonts w:ascii="Times New Roman" w:hAnsi="Times New Roman" w:eastAsia="仿宋_GB2312" w:cs="Times New Roman"/>
          <w:sz w:val="32"/>
          <w:szCs w:val="32"/>
        </w:rPr>
        <w:t>LM</w:t>
      </w:r>
      <w:r>
        <w:rPr>
          <w:rFonts w:hint="eastAsia" w:ascii="Times New Roman" w:hAnsi="Times New Roman" w:eastAsia="仿宋_GB2312" w:cs="Times New Roman"/>
          <w:sz w:val="32"/>
          <w:szCs w:val="32"/>
        </w:rPr>
        <w:t>系统实现产品设计、工艺设计、产品变更等全流程管理的情况。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）MES系统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重点考察企业通过应用M</w:t>
      </w:r>
      <w:r>
        <w:rPr>
          <w:rFonts w:ascii="Times New Roman" w:hAnsi="Times New Roman" w:eastAsia="仿宋_GB2312" w:cs="Times New Roman"/>
          <w:sz w:val="32"/>
          <w:szCs w:val="32"/>
        </w:rPr>
        <w:t>ES</w:t>
      </w:r>
      <w:r>
        <w:rPr>
          <w:rFonts w:hint="eastAsia" w:ascii="Times New Roman" w:hAnsi="Times New Roman" w:eastAsia="仿宋_GB2312" w:cs="Times New Roman"/>
          <w:sz w:val="32"/>
          <w:szCs w:val="32"/>
        </w:rPr>
        <w:t>系统实现生产管理、销售管理、设备管理、质量计量管理等可视化及协同化的情况等。</w:t>
      </w:r>
    </w:p>
    <w:p>
      <w:pPr>
        <w:spacing w:line="360" w:lineRule="auto"/>
        <w:ind w:firstLine="643" w:firstLineChars="200"/>
        <w:rPr>
          <w:rFonts w:ascii="Times New Roman" w:hAnsi="Times New Roman" w:eastAsia="仿宋_GB2312" w:cs="黑体"/>
          <w:b/>
          <w:bCs/>
          <w:sz w:val="32"/>
          <w:szCs w:val="32"/>
        </w:rPr>
      </w:pPr>
      <w:bookmarkStart w:id="64" w:name="_Toc103086312"/>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4</w:t>
      </w:r>
      <w:r>
        <w:rPr>
          <w:rFonts w:hint="eastAsia" w:ascii="Times New Roman" w:hAnsi="Times New Roman" w:eastAsia="仿宋_GB2312" w:cs="黑体"/>
          <w:b/>
          <w:bCs/>
          <w:sz w:val="32"/>
          <w:szCs w:val="32"/>
        </w:rPr>
        <w:t>）其他工业软件</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包括但不限于：</w:t>
      </w:r>
      <w:r>
        <w:rPr>
          <w:rFonts w:ascii="Times New Roman" w:hAnsi="Times New Roman" w:eastAsia="仿宋_GB2312" w:cs="Times New Roman"/>
          <w:color w:val="000000" w:themeColor="text1"/>
          <w:sz w:val="32"/>
          <w:szCs w:val="32"/>
          <w14:textFill>
            <w14:solidFill>
              <w14:schemeClr w14:val="tx1"/>
            </w14:solidFill>
          </w14:textFill>
        </w:rPr>
        <w:t>供应链管理软件SCM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客户关系管理软件CRM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产品数据管理PDM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计算机辅助软件CAD</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CAE</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CAPP</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辅助制造软件CAM</w:t>
      </w:r>
      <w:r>
        <w:rPr>
          <w:rFonts w:hint="eastAsia" w:ascii="Times New Roman" w:hAnsi="Times New Roman" w:eastAsia="仿宋_GB2312" w:cs="Times New Roman"/>
          <w:color w:val="000000" w:themeColor="text1"/>
          <w:sz w:val="32"/>
          <w:szCs w:val="32"/>
          <w14:textFill>
            <w14:solidFill>
              <w14:schemeClr w14:val="tx1"/>
            </w14:solidFill>
          </w14:textFill>
        </w:rPr>
        <w:t>等其他软件。</w:t>
      </w:r>
    </w:p>
    <w:p>
      <w:pPr>
        <w:pStyle w:val="3"/>
        <w:rPr>
          <w:b/>
          <w:bCs w:val="0"/>
        </w:rPr>
      </w:pPr>
      <w:bookmarkStart w:id="65" w:name="_Toc111908191"/>
      <w:r>
        <w:rPr>
          <w:rFonts w:hint="eastAsia"/>
          <w:b/>
          <w:bCs w:val="0"/>
        </w:rPr>
        <w:t>评估</w:t>
      </w:r>
      <w:bookmarkEnd w:id="64"/>
      <w:r>
        <w:rPr>
          <w:rFonts w:hint="eastAsia"/>
          <w:b/>
          <w:bCs w:val="0"/>
        </w:rPr>
        <w:t>方法</w:t>
      </w:r>
      <w:bookmarkEnd w:id="65"/>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w:t>
      </w:r>
      <w:r>
        <w:rPr>
          <w:rFonts w:hint="eastAsia" w:ascii="Times New Roman" w:hAnsi="Times New Roman" w:eastAsia="仿宋_GB2312" w:cs="黑体"/>
          <w:sz w:val="32"/>
          <w:szCs w:val="32"/>
        </w:rPr>
        <w:t>等人员。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a）企业应用E</w:t>
      </w:r>
      <w:r>
        <w:rPr>
          <w:rFonts w:ascii="Times New Roman" w:hAnsi="Times New Roman" w:eastAsia="仿宋_GB2312" w:cs="黑体"/>
          <w:sz w:val="32"/>
          <w:szCs w:val="32"/>
        </w:rPr>
        <w:t>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w:t>
      </w:r>
      <w:r>
        <w:rPr>
          <w:rFonts w:ascii="Times New Roman" w:hAnsi="Times New Roman" w:eastAsia="仿宋_GB2312" w:cs="黑体"/>
          <w:sz w:val="32"/>
          <w:szCs w:val="32"/>
        </w:rPr>
        <w:t>MES</w:t>
      </w:r>
      <w:r>
        <w:rPr>
          <w:rFonts w:hint="eastAsia" w:ascii="Times New Roman" w:hAnsi="Times New Roman" w:eastAsia="仿宋_GB2312" w:cs="黑体"/>
          <w:sz w:val="32"/>
          <w:szCs w:val="32"/>
        </w:rPr>
        <w:t>等工业软件的情况；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b）企业在应用工业软件过程中存在的问题；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c）部分业务环节尚未应用</w:t>
      </w:r>
      <w:r>
        <w:rPr>
          <w:rFonts w:ascii="Times New Roman" w:hAnsi="Times New Roman" w:eastAsia="仿宋_GB2312" w:cs="黑体"/>
          <w:sz w:val="32"/>
          <w:szCs w:val="32"/>
        </w:rPr>
        <w:t>ERP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、M</w:t>
      </w:r>
      <w:r>
        <w:rPr>
          <w:rFonts w:ascii="Times New Roman" w:hAnsi="Times New Roman" w:eastAsia="仿宋_GB2312" w:cs="黑体"/>
          <w:sz w:val="32"/>
          <w:szCs w:val="32"/>
        </w:rPr>
        <w:t>ES</w:t>
      </w:r>
      <w:r>
        <w:rPr>
          <w:rFonts w:hint="eastAsia" w:ascii="Times New Roman" w:hAnsi="Times New Roman" w:eastAsia="仿宋_GB2312" w:cs="黑体"/>
          <w:sz w:val="32"/>
          <w:szCs w:val="32"/>
        </w:rPr>
        <w:t>等软件系统的主要原因。</w:t>
      </w:r>
    </w:p>
    <w:p>
      <w:pPr>
        <w:pStyle w:val="31"/>
        <w:numPr>
          <w:ilvl w:val="0"/>
          <w:numId w:val="11"/>
        </w:numPr>
        <w:spacing w:line="360" w:lineRule="auto"/>
        <w:ind w:firstLineChars="0"/>
        <w:rPr>
          <w:rFonts w:ascii="Times New Roman" w:hAnsi="Times New Roman" w:eastAsia="仿宋_GB2312" w:cs="黑体"/>
          <w:b/>
          <w:bCs/>
          <w:sz w:val="32"/>
          <w:szCs w:val="32"/>
        </w:rPr>
      </w:pPr>
      <w:bookmarkStart w:id="66" w:name="_Toc103086314"/>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评估工作组应结合访谈问询的内容，深入企业业务环节，查看研发、生产、采购、销售、财务等环节是否应用工业软件进行操作管理，复核企业工业软件普及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评估工作组应查阅、核实工业软件应用的文件化信息，包括但不限于工业软件采购信息、软件操作规范说明文件等。</w:t>
      </w:r>
      <w:r>
        <w:rPr>
          <w:rFonts w:ascii="Times New Roman" w:hAnsi="Times New Roman" w:eastAsia="仿宋_GB2312" w:cs="黑体"/>
          <w:sz w:val="32"/>
          <w:szCs w:val="32"/>
        </w:rPr>
        <w:br w:type="page"/>
      </w:r>
    </w:p>
    <w:bookmarkEnd w:id="66"/>
    <w:p>
      <w:pPr>
        <w:pStyle w:val="2"/>
        <w:numPr>
          <w:ilvl w:val="0"/>
          <w:numId w:val="1"/>
        </w:numPr>
        <w:spacing w:before="156"/>
        <w:ind w:firstLineChars="0"/>
        <w:rPr>
          <w:b/>
          <w:bCs w:val="0"/>
        </w:rPr>
      </w:pPr>
      <w:bookmarkStart w:id="67" w:name="_Toc111908192"/>
      <w:r>
        <w:rPr>
          <w:rFonts w:hint="eastAsia"/>
          <w:b/>
          <w:bCs w:val="0"/>
        </w:rPr>
        <w:t>企业实现管理与控制集成情况</w:t>
      </w:r>
      <w:bookmarkEnd w:id="67"/>
    </w:p>
    <w:p>
      <w:pPr>
        <w:spacing w:line="360" w:lineRule="auto"/>
        <w:ind w:firstLine="640" w:firstLineChars="200"/>
        <w:rPr>
          <w:rFonts w:cs="黑体"/>
          <w:szCs w:val="32"/>
        </w:rPr>
      </w:pPr>
      <w:r>
        <w:rPr>
          <w:rFonts w:hint="eastAsia" w:ascii="Times New Roman" w:hAnsi="Times New Roman" w:eastAsia="仿宋_GB2312" w:cs="黑体"/>
          <w:sz w:val="32"/>
          <w:szCs w:val="32"/>
        </w:rPr>
        <w:t>能源（电力）企业应用信息化系统实现企业车间生产制造过程控制系统、车间生产制造执行系统、经营管理系统之间的纵向集成运作的情况。</w:t>
      </w:r>
    </w:p>
    <w:p>
      <w:pPr>
        <w:pStyle w:val="3"/>
        <w:rPr>
          <w:b/>
          <w:bCs w:val="0"/>
        </w:rPr>
      </w:pPr>
      <w:bookmarkStart w:id="68" w:name="_Toc111908193"/>
      <w:bookmarkStart w:id="69" w:name="_Toc103086326"/>
      <w:r>
        <w:rPr>
          <w:rFonts w:hint="eastAsia"/>
          <w:b/>
          <w:bCs w:val="0"/>
        </w:rPr>
        <w:t>评估要点</w:t>
      </w:r>
      <w:bookmarkEnd w:id="68"/>
      <w:bookmarkEnd w:id="69"/>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重点考察能源（电力）</w:t>
      </w:r>
      <w:r>
        <w:rPr>
          <w:rFonts w:hint="eastAsia" w:ascii="Times New Roman" w:hAnsi="Times New Roman" w:eastAsia="仿宋_GB2312" w:cs="黑体"/>
          <w:sz w:val="32"/>
          <w:szCs w:val="32"/>
        </w:rPr>
        <w:t>企业在企业生产管理（计划层）、车间生产制造执行（执行层）、生产制造过程控制（控制层）之间进行信息上传、指令下达等无缝衔接和业务集成的情况。</w:t>
      </w:r>
    </w:p>
    <w:p>
      <w:pPr>
        <w:pStyle w:val="3"/>
        <w:rPr>
          <w:b/>
          <w:bCs w:val="0"/>
        </w:rPr>
      </w:pPr>
      <w:bookmarkStart w:id="70" w:name="_Toc103086327"/>
      <w:bookmarkStart w:id="71" w:name="_Toc111908194"/>
      <w:r>
        <w:rPr>
          <w:rFonts w:hint="eastAsia"/>
          <w:b/>
          <w:bCs w:val="0"/>
        </w:rPr>
        <w:t>评估</w:t>
      </w:r>
      <w:bookmarkEnd w:id="70"/>
      <w:r>
        <w:rPr>
          <w:rFonts w:hint="eastAsia"/>
          <w:b/>
          <w:bCs w:val="0"/>
        </w:rPr>
        <w:t>方法</w:t>
      </w:r>
      <w:bookmarkEnd w:id="71"/>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包括但不限于主管企业数字化工作的相关部门及各业务部门的主要人员，例如生产管理人员、车间生产人员等。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执行层</w:t>
      </w:r>
      <w:r>
        <w:rPr>
          <w:rFonts w:ascii="Times New Roman" w:hAnsi="Times New Roman" w:eastAsia="仿宋_GB2312" w:cs="Times New Roman"/>
          <w:sz w:val="32"/>
        </w:rPr>
        <w:t>向</w:t>
      </w:r>
      <w:r>
        <w:rPr>
          <w:rFonts w:hint="eastAsia" w:ascii="Times New Roman" w:hAnsi="Times New Roman" w:eastAsia="仿宋_GB2312" w:cs="Times New Roman"/>
          <w:sz w:val="32"/>
        </w:rPr>
        <w:t>计划层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计划层</w:t>
      </w:r>
      <w:r>
        <w:rPr>
          <w:rFonts w:ascii="Times New Roman" w:hAnsi="Times New Roman" w:eastAsia="仿宋_GB2312" w:cs="Times New Roman"/>
          <w:sz w:val="32"/>
        </w:rPr>
        <w:t>向</w:t>
      </w:r>
      <w:r>
        <w:rPr>
          <w:rFonts w:hint="eastAsia" w:ascii="Times New Roman" w:hAnsi="Times New Roman" w:eastAsia="仿宋_GB2312" w:cs="Times New Roman"/>
          <w:sz w:val="32"/>
        </w:rPr>
        <w:t>执行层</w:t>
      </w:r>
      <w:r>
        <w:rPr>
          <w:rFonts w:ascii="Times New Roman" w:hAnsi="Times New Roman" w:eastAsia="仿宋_GB2312" w:cs="Times New Roman"/>
          <w:sz w:val="32"/>
        </w:rPr>
        <w:t>自动下达指令</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ascii="Times New Roman" w:hAnsi="Times New Roman" w:eastAsia="仿宋_GB2312" w:cs="Times New Roman"/>
          <w:sz w:val="32"/>
        </w:rPr>
        <w:t>控制</w:t>
      </w:r>
      <w:r>
        <w:rPr>
          <w:rFonts w:hint="eastAsia" w:ascii="Times New Roman" w:hAnsi="Times New Roman" w:eastAsia="仿宋_GB2312" w:cs="Times New Roman"/>
          <w:sz w:val="32"/>
        </w:rPr>
        <w:t>层</w:t>
      </w:r>
      <w:r>
        <w:rPr>
          <w:rFonts w:ascii="Times New Roman" w:hAnsi="Times New Roman" w:eastAsia="仿宋_GB2312" w:cs="Times New Roman"/>
          <w:sz w:val="32"/>
        </w:rPr>
        <w:t>向执行</w:t>
      </w:r>
      <w:r>
        <w:rPr>
          <w:rFonts w:hint="eastAsia" w:ascii="Times New Roman" w:hAnsi="Times New Roman" w:eastAsia="仿宋_GB2312" w:cs="Times New Roman"/>
          <w:sz w:val="32"/>
        </w:rPr>
        <w:t>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ascii="Times New Roman" w:hAnsi="Times New Roman" w:eastAsia="仿宋_GB2312" w:cs="Times New Roman"/>
          <w:sz w:val="32"/>
        </w:rPr>
        <w:t>执行</w:t>
      </w:r>
      <w:r>
        <w:rPr>
          <w:rFonts w:hint="eastAsia" w:ascii="Times New Roman" w:hAnsi="Times New Roman" w:eastAsia="仿宋_GB2312" w:cs="Times New Roman"/>
          <w:sz w:val="32"/>
        </w:rPr>
        <w:t>层</w:t>
      </w:r>
      <w:r>
        <w:rPr>
          <w:rFonts w:ascii="Times New Roman" w:hAnsi="Times New Roman" w:eastAsia="仿宋_GB2312" w:cs="Times New Roman"/>
          <w:sz w:val="32"/>
        </w:rPr>
        <w:t>向控制</w:t>
      </w:r>
      <w:r>
        <w:rPr>
          <w:rFonts w:hint="eastAsia" w:ascii="Times New Roman" w:hAnsi="Times New Roman" w:eastAsia="仿宋_GB2312" w:cs="Times New Roman"/>
          <w:sz w:val="32"/>
        </w:rPr>
        <w:t>层</w:t>
      </w:r>
      <w:r>
        <w:rPr>
          <w:rFonts w:ascii="Times New Roman" w:hAnsi="Times New Roman" w:eastAsia="仿宋_GB2312" w:cs="Times New Roman"/>
          <w:sz w:val="32"/>
        </w:rPr>
        <w:t>自动下达指令情况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e）信息传递过程中存在的问题；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f）尚未实现计划层、执行层、控制层之间信息传递的主要原因。</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评估工作组应结合访谈问询的内容，深入企业生产制造现场，查看企业生产管理、车间生产制造执行与控制的协同运作流程，复核企业管控集成情况。</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评估工作组应查阅、核实企业车间生产的计划管理、制造执行与过程控制的文件化信息，包括但不限于计划层、执行层、控制层之间信息上传与下达的日志等。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72" w:name="_Toc111908195"/>
      <w:r>
        <w:rPr>
          <w:rFonts w:hint="eastAsia"/>
          <w:b/>
          <w:bCs w:val="0"/>
        </w:rPr>
        <w:t>企业实现产供销集成情况</w:t>
      </w:r>
      <w:bookmarkEnd w:id="72"/>
    </w:p>
    <w:p>
      <w:pPr>
        <w:widowControl/>
        <w:ind w:firstLine="640" w:firstLineChars="200"/>
        <w:rPr>
          <w:rFonts w:cs="黑体"/>
          <w:szCs w:val="32"/>
        </w:rPr>
      </w:pPr>
      <w:r>
        <w:rPr>
          <w:rFonts w:hint="eastAsia" w:ascii="Times New Roman" w:hAnsi="Times New Roman" w:eastAsia="仿宋_GB2312" w:cs="黑体"/>
          <w:sz w:val="32"/>
          <w:szCs w:val="32"/>
        </w:rPr>
        <w:t>能源（电力）企业应用信息化系统企业按订单自动排产和动态调度、供应链各业务环节集成运作以及订单和质量全过程跟踪管理的水平。</w:t>
      </w:r>
    </w:p>
    <w:p>
      <w:pPr>
        <w:pStyle w:val="3"/>
        <w:rPr>
          <w:b/>
          <w:bCs w:val="0"/>
        </w:rPr>
      </w:pPr>
      <w:bookmarkStart w:id="73" w:name="_Toc111908196"/>
      <w:bookmarkStart w:id="74" w:name="_Toc103086331"/>
      <w:r>
        <w:rPr>
          <w:rFonts w:hint="eastAsia"/>
          <w:b/>
          <w:bCs w:val="0"/>
        </w:rPr>
        <w:t>评估要点</w:t>
      </w:r>
      <w:bookmarkEnd w:id="73"/>
      <w:bookmarkEnd w:id="74"/>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w:t>
      </w:r>
      <w:r>
        <w:rPr>
          <w:rFonts w:ascii="Times New Roman" w:hAnsi="Times New Roman" w:eastAsia="仿宋_GB2312" w:cs="Times New Roman"/>
          <w:sz w:val="32"/>
        </w:rPr>
        <w:t>利用信息系统集成实现内部供应链的物料采购、原料和产成品库、生产制造、产品销售等环节的业务集成运作</w:t>
      </w:r>
      <w:r>
        <w:rPr>
          <w:rFonts w:hint="eastAsia" w:ascii="Times New Roman" w:hAnsi="Times New Roman" w:eastAsia="仿宋_GB2312" w:cs="Times New Roman"/>
          <w:sz w:val="32"/>
        </w:rPr>
        <w:t>的情况</w:t>
      </w:r>
      <w:r>
        <w:rPr>
          <w:rFonts w:ascii="Times New Roman" w:hAnsi="Times New Roman" w:eastAsia="仿宋_GB2312" w:cs="Times New Roman"/>
          <w:sz w:val="32"/>
        </w:rPr>
        <w:t>，</w:t>
      </w:r>
      <w:r>
        <w:rPr>
          <w:rFonts w:hint="eastAsia" w:ascii="Times New Roman" w:hAnsi="Times New Roman" w:eastAsia="仿宋_GB2312" w:cs="Times New Roman"/>
          <w:sz w:val="32"/>
        </w:rPr>
        <w:t>以及以上业务环节</w:t>
      </w:r>
      <w:r>
        <w:rPr>
          <w:rFonts w:ascii="Times New Roman" w:hAnsi="Times New Roman" w:eastAsia="仿宋_GB2312" w:cs="Times New Roman"/>
          <w:sz w:val="32"/>
        </w:rPr>
        <w:t>与财务管理进行无缝衔接</w:t>
      </w:r>
      <w:r>
        <w:rPr>
          <w:rFonts w:hint="eastAsia" w:ascii="Times New Roman" w:hAnsi="Times New Roman" w:eastAsia="仿宋_GB2312" w:cs="Times New Roman"/>
          <w:sz w:val="32"/>
        </w:rPr>
        <w:t>的情况，例如可</w:t>
      </w:r>
      <w:r>
        <w:rPr>
          <w:rFonts w:ascii="Times New Roman" w:hAnsi="Times New Roman" w:eastAsia="仿宋_GB2312" w:cs="Times New Roman"/>
          <w:sz w:val="32"/>
        </w:rPr>
        <w:t>从业务系统中自动获得数据</w:t>
      </w:r>
      <w:r>
        <w:rPr>
          <w:rFonts w:hint="eastAsia" w:ascii="Times New Roman" w:hAnsi="Times New Roman" w:eastAsia="仿宋_GB2312" w:cs="Times New Roman"/>
          <w:sz w:val="32"/>
        </w:rPr>
        <w:t>且无需人工录入。</w:t>
      </w:r>
    </w:p>
    <w:p>
      <w:pPr>
        <w:pStyle w:val="3"/>
        <w:rPr>
          <w:b/>
          <w:bCs w:val="0"/>
        </w:rPr>
      </w:pPr>
      <w:bookmarkStart w:id="75" w:name="_Toc103086332"/>
      <w:bookmarkStart w:id="76" w:name="_Toc111908197"/>
      <w:r>
        <w:rPr>
          <w:rFonts w:hint="eastAsia"/>
          <w:b/>
          <w:bCs w:val="0"/>
        </w:rPr>
        <w:t>评估</w:t>
      </w:r>
      <w:bookmarkEnd w:id="75"/>
      <w:r>
        <w:rPr>
          <w:rFonts w:hint="eastAsia"/>
          <w:b/>
          <w:bCs w:val="0"/>
        </w:rPr>
        <w:t>方法</w:t>
      </w:r>
      <w:bookmarkEnd w:id="76"/>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包括但不限于主管企业数字化工作的相关部门及各业务部门的主要人员，例如采购人员、生产人员、财务人员、销售人员、资产管理人员、人力资源管理人员等。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ascii="Times New Roman" w:hAnsi="Times New Roman" w:eastAsia="仿宋_GB2312" w:cs="Times New Roman"/>
          <w:sz w:val="32"/>
        </w:rPr>
        <w:t>应用信息系统进行内部供应链集成</w:t>
      </w:r>
      <w:r>
        <w:rPr>
          <w:rFonts w:hint="eastAsia" w:ascii="Times New Roman" w:hAnsi="Times New Roman" w:eastAsia="仿宋_GB2312" w:cs="Times New Roman"/>
          <w:sz w:val="32"/>
        </w:rPr>
        <w:t>管理的情况，包括但不限于设备供应商在指定时间直接供货到生产现场的实现情况，电力、蒸汽等产品精准配送情况，根据订单变更需求自动调整冶炼产能的情况等；</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b）企业采购管理、销售管理、生产管理、物料管理、设备管理、人力资源管理等系统</w:t>
      </w:r>
      <w:r>
        <w:rPr>
          <w:rFonts w:hint="eastAsia" w:ascii="Times New Roman" w:hAnsi="Times New Roman" w:eastAsia="仿宋_GB2312" w:cs="Times New Roman"/>
          <w:sz w:val="32"/>
        </w:rPr>
        <w:t>与财务系统</w:t>
      </w:r>
      <w:r>
        <w:rPr>
          <w:rFonts w:ascii="Times New Roman" w:hAnsi="Times New Roman" w:eastAsia="仿宋_GB2312" w:cs="Times New Roman"/>
          <w:sz w:val="32"/>
        </w:rPr>
        <w:t>集成</w:t>
      </w:r>
      <w:r>
        <w:rPr>
          <w:rFonts w:hint="eastAsia" w:ascii="Times New Roman" w:hAnsi="Times New Roman" w:eastAsia="仿宋_GB2312" w:cs="Times New Roman"/>
          <w:sz w:val="32"/>
        </w:rPr>
        <w:t>运作情况，包括但不限于</w:t>
      </w:r>
      <w:r>
        <w:rPr>
          <w:rFonts w:ascii="Times New Roman" w:hAnsi="Times New Roman" w:eastAsia="仿宋_GB2312" w:cs="Times New Roman"/>
          <w:sz w:val="32"/>
        </w:rPr>
        <w:t>财务系统从业务系统直接获取数据的完整性和实时性</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财务系统对采购、销售、成本及预算实时监控的情况，包括但不限于财务通过系统监控购销合同价格、到发货、收付款、发票全流程管控的情况，财务系统对产成品（半成品）收发存、原料消耗、人工成本、维修费用、能源成本、运输成本等信息获取的情况，企业通过财务系统将产品实际成本精确到车间、产品品种、产品不同批次的能力，以及进行投资、生产采购、技措技改、费用成本等全面预算管理的情况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hint="eastAsia" w:ascii="Times New Roman" w:hAnsi="Times New Roman" w:eastAsia="仿宋_GB2312" w:cs="Times New Roman"/>
          <w:sz w:val="32"/>
        </w:rPr>
        <w:t>产供销集成运作过程中存在的问题；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e）部分业务环节尚未实现集成管理的主要原因。</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评估工作组应结合访谈问询的内容，深入企业内部各供应链系统，查看企业在采购、销售、生产、物料、设备、人力资源、</w:t>
      </w:r>
      <w:r>
        <w:rPr>
          <w:rFonts w:hint="eastAsia" w:ascii="Times New Roman" w:hAnsi="Times New Roman" w:eastAsia="仿宋_GB2312" w:cs="Times New Roman"/>
          <w:sz w:val="32"/>
        </w:rPr>
        <w:t>财务等方面协同管理</w:t>
      </w:r>
      <w:r>
        <w:rPr>
          <w:rFonts w:hint="eastAsia" w:ascii="Times New Roman" w:hAnsi="Times New Roman" w:eastAsia="仿宋_GB2312" w:cs="黑体"/>
          <w:sz w:val="32"/>
          <w:szCs w:val="32"/>
        </w:rPr>
        <w:t>，复核企业产供销集成情况。</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评估工作组应查阅、核实企业供应链协同运作的文件化信息，包括但不限于采购管理、销售管理、生产管理、物料管理、设备管理、人力资源管理、</w:t>
      </w:r>
      <w:r>
        <w:rPr>
          <w:rFonts w:hint="eastAsia" w:ascii="Times New Roman" w:hAnsi="Times New Roman" w:eastAsia="仿宋_GB2312" w:cs="Times New Roman"/>
          <w:sz w:val="32"/>
        </w:rPr>
        <w:t>财务系统等信息</w:t>
      </w:r>
      <w:r>
        <w:rPr>
          <w:rFonts w:hint="eastAsia" w:ascii="Times New Roman" w:hAnsi="Times New Roman" w:eastAsia="仿宋_GB2312" w:cs="黑体"/>
          <w:sz w:val="32"/>
          <w:szCs w:val="32"/>
        </w:rPr>
        <w:t>。</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77" w:name="_Toc111908198"/>
      <w:r>
        <w:rPr>
          <w:rFonts w:hint="eastAsia"/>
          <w:b/>
          <w:bCs w:val="0"/>
        </w:rPr>
        <w:t>企业实现产业链协同情况</w:t>
      </w:r>
      <w:bookmarkEnd w:id="77"/>
    </w:p>
    <w:p>
      <w:pPr>
        <w:widowControl/>
        <w:ind w:firstLine="640" w:firstLineChars="200"/>
        <w:rPr>
          <w:rFonts w:cs="黑体"/>
          <w:szCs w:val="32"/>
        </w:rPr>
      </w:pPr>
      <w:r>
        <w:rPr>
          <w:rFonts w:hint="eastAsia" w:ascii="Times New Roman" w:hAnsi="Times New Roman" w:eastAsia="仿宋_GB2312" w:cs="黑体"/>
          <w:sz w:val="32"/>
          <w:szCs w:val="32"/>
        </w:rPr>
        <w:t>能源（电力）企业应用信息化系统实现产业链企业间信息交互和共享、业务协同和一体化等情况。</w:t>
      </w:r>
    </w:p>
    <w:p>
      <w:pPr>
        <w:pStyle w:val="3"/>
        <w:rPr>
          <w:b/>
          <w:bCs w:val="0"/>
        </w:rPr>
      </w:pPr>
      <w:bookmarkStart w:id="78" w:name="_Toc111908199"/>
      <w:bookmarkStart w:id="79" w:name="_Toc103086336"/>
      <w:r>
        <w:rPr>
          <w:rFonts w:hint="eastAsia"/>
          <w:b/>
          <w:bCs w:val="0"/>
        </w:rPr>
        <w:t>评估要点</w:t>
      </w:r>
      <w:bookmarkEnd w:id="78"/>
      <w:bookmarkEnd w:id="79"/>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重点考察产业链信息协同、资源协同、业务协同、市场协同等方面产业链协同情况，包括但不限于</w:t>
      </w:r>
      <w:r>
        <w:rPr>
          <w:rFonts w:ascii="Times New Roman" w:hAnsi="Times New Roman" w:eastAsia="仿宋_GB2312" w:cs="Times New Roman"/>
          <w:sz w:val="32"/>
        </w:rPr>
        <w:t>企业与其产业链上下游企业间研发、采购、生产、销售、财务等关键业务</w:t>
      </w:r>
      <w:r>
        <w:rPr>
          <w:rFonts w:hint="eastAsia" w:ascii="Times New Roman" w:hAnsi="Times New Roman" w:eastAsia="仿宋_GB2312" w:cs="Times New Roman"/>
          <w:sz w:val="32"/>
        </w:rPr>
        <w:t>的</w:t>
      </w:r>
      <w:r>
        <w:rPr>
          <w:rFonts w:ascii="Times New Roman" w:hAnsi="Times New Roman" w:eastAsia="仿宋_GB2312" w:cs="Times New Roman"/>
          <w:sz w:val="32"/>
        </w:rPr>
        <w:t>协同运作</w:t>
      </w:r>
      <w:r>
        <w:rPr>
          <w:rFonts w:hint="eastAsia" w:ascii="Times New Roman" w:hAnsi="Times New Roman" w:eastAsia="仿宋_GB2312" w:cs="Times New Roman"/>
          <w:sz w:val="32"/>
        </w:rPr>
        <w:t>情况，例如生产计划协同、物料协同、物流仓储协同与加工配送协同等。</w:t>
      </w:r>
    </w:p>
    <w:p>
      <w:pPr>
        <w:pStyle w:val="3"/>
        <w:rPr>
          <w:b/>
          <w:bCs w:val="0"/>
        </w:rPr>
      </w:pPr>
      <w:bookmarkStart w:id="80" w:name="_Toc103086337"/>
      <w:bookmarkStart w:id="81" w:name="_Toc111908200"/>
      <w:r>
        <w:rPr>
          <w:rFonts w:hint="eastAsia"/>
          <w:b/>
          <w:bCs w:val="0"/>
        </w:rPr>
        <w:t>评估</w:t>
      </w:r>
      <w:bookmarkEnd w:id="80"/>
      <w:r>
        <w:rPr>
          <w:rFonts w:hint="eastAsia"/>
          <w:b/>
          <w:bCs w:val="0"/>
        </w:rPr>
        <w:t>方法</w:t>
      </w:r>
      <w:bookmarkEnd w:id="81"/>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包括但不限于主管企业数字化工作的相关部门及各业务部门的主要人员，例如采购人员、生产人员、财务人员、销售人员、研发人员等。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产业链企业间信息交互情况，包括但不限于企业是否建立了统一的企业间业务系统信息交换接口和信息标准，企业实时开展企业间信息交互的情况等；</w:t>
      </w:r>
    </w:p>
    <w:p>
      <w:pPr>
        <w:ind w:firstLine="640" w:firstLineChars="200"/>
        <w:rPr>
          <w:rFonts w:ascii="Times New Roman" w:hAnsi="Times New Roman" w:eastAsia="仿宋_GB2312" w:cs="Times New Roman"/>
          <w:sz w:val="32"/>
        </w:rPr>
      </w:pPr>
      <w:r>
        <w:rPr>
          <w:rFonts w:ascii="Times New Roman" w:hAnsi="Times New Roman" w:eastAsia="仿宋_GB2312" w:cs="黑体"/>
          <w:sz w:val="32"/>
          <w:szCs w:val="32"/>
        </w:rPr>
        <w:t>b</w:t>
      </w:r>
      <w:r>
        <w:rPr>
          <w:rFonts w:hint="eastAsia" w:ascii="Times New Roman" w:hAnsi="Times New Roman" w:eastAsia="仿宋_GB2312" w:cs="黑体"/>
          <w:sz w:val="32"/>
          <w:szCs w:val="32"/>
        </w:rPr>
        <w:t>）</w:t>
      </w:r>
      <w:r>
        <w:rPr>
          <w:rFonts w:ascii="Times New Roman" w:hAnsi="Times New Roman" w:eastAsia="仿宋_GB2312" w:cs="Times New Roman"/>
          <w:sz w:val="32"/>
        </w:rPr>
        <w:t>应用信息系统</w:t>
      </w:r>
      <w:r>
        <w:rPr>
          <w:rFonts w:hint="eastAsia" w:ascii="Times New Roman" w:hAnsi="Times New Roman" w:eastAsia="仿宋_GB2312" w:cs="Times New Roman"/>
          <w:sz w:val="32"/>
        </w:rPr>
        <w:t>实现上下游企业业务协同运作的情况，包括但不限于企业生产计划、物料管理、原材料物流仓储与加工配送、财务结算、订单追溯、质量全程管控等方面的协同情况；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产业链企业间资源共享和整合情况，包括但不限于企业在资金、渠道、物流、物资等方面实现信息共享的情况；</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d）产业链企业间集成运作过程中遇到的问题；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e</w:t>
      </w:r>
      <w:r>
        <w:rPr>
          <w:rFonts w:hint="eastAsia" w:ascii="Times New Roman" w:hAnsi="Times New Roman" w:eastAsia="仿宋_GB2312" w:cs="黑体"/>
          <w:sz w:val="32"/>
          <w:szCs w:val="32"/>
        </w:rPr>
        <w:t>）部分业务环节尚未实现产业链企业间集成管理的主要原因。</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评估工作组应结合访谈问询的内容，深入企业业务环节，查看企业在产业链企业间进行信息交互信息，复核企业产业链协同情况。</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评估工作组应查阅、核实企业间协同运作的文件化信息，包括但不限于采购管理、销售管理、生产管理、物料管理、设备管理、人力资源管理、</w:t>
      </w:r>
      <w:r>
        <w:rPr>
          <w:rFonts w:hint="eastAsia" w:ascii="Times New Roman" w:hAnsi="Times New Roman" w:eastAsia="仿宋_GB2312" w:cs="Times New Roman"/>
          <w:sz w:val="32"/>
        </w:rPr>
        <w:t>财务系统等信息在企业间的交互文件。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82" w:name="_Toc111908201"/>
      <w:r>
        <w:rPr>
          <w:rFonts w:hint="eastAsia"/>
          <w:b/>
          <w:bCs w:val="0"/>
        </w:rPr>
        <w:t>企业实现网络化协同情况</w:t>
      </w:r>
      <w:bookmarkEnd w:id="82"/>
    </w:p>
    <w:p>
      <w:pPr>
        <w:widowControl/>
        <w:ind w:firstLine="640" w:firstLineChars="200"/>
        <w:rPr>
          <w:rFonts w:cs="黑体"/>
          <w:szCs w:val="32"/>
        </w:rPr>
      </w:pPr>
      <w:r>
        <w:rPr>
          <w:rFonts w:hint="eastAsia" w:ascii="Times New Roman" w:hAnsi="Times New Roman" w:eastAsia="仿宋_GB2312" w:cs="黑体"/>
          <w:sz w:val="32"/>
          <w:szCs w:val="32"/>
        </w:rPr>
        <w:t>能源（电力）企业实现跨企业网络化产品协同设计与制造情况。</w:t>
      </w:r>
    </w:p>
    <w:p>
      <w:pPr>
        <w:pStyle w:val="3"/>
        <w:rPr>
          <w:b/>
          <w:bCs w:val="0"/>
        </w:rPr>
      </w:pPr>
      <w:bookmarkStart w:id="83" w:name="_Toc103086346"/>
      <w:bookmarkStart w:id="84" w:name="_Toc111908202"/>
      <w:r>
        <w:rPr>
          <w:rFonts w:hint="eastAsia"/>
          <w:b/>
          <w:bCs w:val="0"/>
        </w:rPr>
        <w:t>评估要点</w:t>
      </w:r>
      <w:bookmarkEnd w:id="83"/>
      <w:bookmarkEnd w:id="84"/>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重点考察跨企业网络化协同设计与制造的能力与水平，包括但不限于该企业与其他企业开展能源（电力）产品协同设计、工艺协同设计等，例如电频电压参数协同设计、变电与输电工艺协同设计等情况。</w:t>
      </w:r>
    </w:p>
    <w:p>
      <w:pPr>
        <w:pStyle w:val="3"/>
        <w:rPr>
          <w:b/>
          <w:bCs w:val="0"/>
        </w:rPr>
      </w:pPr>
      <w:bookmarkStart w:id="85" w:name="_Toc111908203"/>
      <w:r>
        <w:rPr>
          <w:rFonts w:hint="eastAsia"/>
          <w:b/>
          <w:bCs w:val="0"/>
        </w:rPr>
        <w:t>评估方法</w:t>
      </w:r>
      <w:bookmarkEnd w:id="85"/>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包括但不限于主管企业数字化工作的相关部门及各业务部门的主要人员，例如研发人员、生产人员等。</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在产品研发设计和生产制造环节实现跨企业网络化协同的情况，包括但不限于利用云平台实现跨企业网络化产品研发设计和生产制造等，例如能源（电力）企业利用云平台实现跨企业电厂燃料系统协同设计、电力外送通道协同生产、汽水系统协同设计等情况；</w:t>
      </w:r>
    </w:p>
    <w:p>
      <w:pPr>
        <w:ind w:firstLine="640" w:firstLineChars="200"/>
        <w:jc w:val="left"/>
        <w:rPr>
          <w:rFonts w:ascii="Times New Roman" w:hAnsi="Times New Roman" w:eastAsia="仿宋_GB2312" w:cs="Times New Roman"/>
          <w:sz w:val="32"/>
        </w:rPr>
      </w:pPr>
      <w:r>
        <w:rPr>
          <w:rFonts w:ascii="Times New Roman" w:hAnsi="Times New Roman" w:eastAsia="仿宋_GB2312" w:cs="黑体"/>
          <w:sz w:val="32"/>
          <w:szCs w:val="32"/>
        </w:rPr>
        <w:t>b</w:t>
      </w:r>
      <w:r>
        <w:rPr>
          <w:rFonts w:hint="eastAsia" w:ascii="Times New Roman" w:hAnsi="Times New Roman" w:eastAsia="仿宋_GB2312" w:cs="黑体"/>
          <w:sz w:val="32"/>
          <w:szCs w:val="32"/>
        </w:rPr>
        <w:t>）</w:t>
      </w:r>
      <w:r>
        <w:rPr>
          <w:rFonts w:hint="eastAsia" w:ascii="Times New Roman" w:hAnsi="Times New Roman" w:eastAsia="仿宋_GB2312" w:cs="Times New Roman"/>
          <w:sz w:val="32"/>
        </w:rPr>
        <w:t>跨企业网络化协同运作过程中存在的问题；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）部分产品尚未实现跨企业网络化协同设计与生产制造的主要原因。</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评估工作组应结合访谈问询的内容，深入企业研发设计、生产制造环节，查看企业基于云平台进行多领域、多区域、跨平台全面协同的情况，复核企业网络化协同情况。</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评估工作组应查阅、核实企业间协同运作的文件化信息，包括但不限于研发设计、生产制造环节中实现平台化协同运作</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，例如发变电与输电环节中平台化协同设计文件等。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86" w:name="_Toc111908204"/>
      <w:r>
        <w:rPr>
          <w:rFonts w:hint="eastAsia"/>
          <w:b/>
          <w:bCs w:val="0"/>
        </w:rPr>
        <w:t>企业开展服务型制造情况</w:t>
      </w:r>
      <w:bookmarkEnd w:id="86"/>
    </w:p>
    <w:p>
      <w:pPr>
        <w:widowControl/>
        <w:ind w:firstLine="640" w:firstLineChars="200"/>
        <w:rPr>
          <w:rFonts w:cs="黑体"/>
          <w:szCs w:val="32"/>
        </w:rPr>
      </w:pPr>
      <w:r>
        <w:rPr>
          <w:rFonts w:hint="eastAsia" w:ascii="Times New Roman" w:hAnsi="Times New Roman" w:eastAsia="仿宋_GB2312" w:cs="黑体"/>
          <w:sz w:val="32"/>
          <w:szCs w:val="32"/>
        </w:rPr>
        <w:t>能源（电力）企业从原有制造业务向价值链两端高附加值环节延伸，转向新型“产品+服务”发展模式等情况。</w:t>
      </w:r>
    </w:p>
    <w:p>
      <w:pPr>
        <w:pStyle w:val="3"/>
        <w:rPr>
          <w:b/>
          <w:bCs w:val="0"/>
        </w:rPr>
      </w:pPr>
      <w:bookmarkStart w:id="87" w:name="_Toc103086351"/>
      <w:bookmarkStart w:id="88" w:name="_Toc111908205"/>
      <w:r>
        <w:rPr>
          <w:rFonts w:hint="eastAsia"/>
          <w:b/>
          <w:bCs w:val="0"/>
        </w:rPr>
        <w:t>评估要点</w:t>
      </w:r>
      <w:bookmarkEnd w:id="87"/>
      <w:bookmarkEnd w:id="88"/>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重点考察企业开展服务型制造与</w:t>
      </w:r>
      <w:r>
        <w:rPr>
          <w:rFonts w:ascii="Times New Roman" w:hAnsi="Times New Roman" w:eastAsia="仿宋_GB2312" w:cs="Times New Roman"/>
          <w:sz w:val="32"/>
          <w:szCs w:val="32"/>
        </w:rPr>
        <w:t>实现产品服务</w:t>
      </w:r>
      <w:r>
        <w:rPr>
          <w:rFonts w:hint="eastAsia" w:ascii="Times New Roman" w:hAnsi="Times New Roman" w:eastAsia="仿宋_GB2312" w:cs="Times New Roman"/>
          <w:sz w:val="32"/>
          <w:szCs w:val="32"/>
        </w:rPr>
        <w:t>化</w:t>
      </w:r>
      <w:r>
        <w:rPr>
          <w:rFonts w:ascii="Times New Roman" w:hAnsi="Times New Roman" w:eastAsia="仿宋_GB2312" w:cs="Times New Roman"/>
          <w:sz w:val="32"/>
          <w:szCs w:val="32"/>
        </w:rPr>
        <w:t>延伸的情况</w:t>
      </w:r>
      <w:r>
        <w:rPr>
          <w:rFonts w:hint="eastAsia" w:ascii="Times New Roman" w:hAnsi="Times New Roman" w:eastAsia="仿宋_GB2312" w:cs="Times New Roman"/>
          <w:sz w:val="32"/>
          <w:szCs w:val="32"/>
        </w:rPr>
        <w:t>，</w:t>
      </w:r>
      <w:r>
        <w:rPr>
          <w:rFonts w:hint="eastAsia" w:ascii="Times New Roman" w:hAnsi="Times New Roman" w:eastAsia="仿宋_GB2312" w:cs="黑体"/>
          <w:sz w:val="32"/>
          <w:szCs w:val="32"/>
        </w:rPr>
        <w:t>包括但不限于基于产品的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r>
        <w:rPr>
          <w:rFonts w:hint="eastAsia" w:ascii="Times New Roman" w:hAnsi="Times New Roman" w:eastAsia="仿宋_GB2312" w:cs="黑体"/>
          <w:sz w:val="32"/>
          <w:szCs w:val="32"/>
        </w:rPr>
        <w:t>等。</w:t>
      </w:r>
    </w:p>
    <w:p>
      <w:pPr>
        <w:pStyle w:val="3"/>
        <w:rPr>
          <w:b/>
          <w:bCs w:val="0"/>
        </w:rPr>
      </w:pPr>
      <w:bookmarkStart w:id="89" w:name="_Toc111908206"/>
      <w:r>
        <w:rPr>
          <w:rFonts w:hint="eastAsia"/>
          <w:b/>
          <w:bCs w:val="0"/>
        </w:rPr>
        <w:t>评估方法</w:t>
      </w:r>
      <w:bookmarkEnd w:id="89"/>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企业开展服务型制造的情况，包括但不限于</w:t>
      </w:r>
      <w:bookmarkStart w:id="90" w:name="_Hlk111906316"/>
      <w:r>
        <w:rPr>
          <w:rFonts w:hint="eastAsia" w:ascii="Times New Roman" w:hAnsi="Times New Roman" w:eastAsia="仿宋_GB2312" w:cs="黑体"/>
          <w:sz w:val="32"/>
          <w:szCs w:val="32"/>
        </w:rPr>
        <w:t>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bookmarkEnd w:id="90"/>
      <w:r>
        <w:rPr>
          <w:rFonts w:hint="eastAsia" w:ascii="Times New Roman" w:hAnsi="Times New Roman" w:eastAsia="仿宋_GB2312" w:cs="Times New Roman"/>
          <w:sz w:val="32"/>
        </w:rPr>
        <w:t>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b）企业转向服务型制造</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）部分产品和业务尚未开展服务型制造的主要原因。</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评估工作组应结合访谈问询的内容，深入企业销售服务、在线运维等环节，查看企业网上营销服务、生产远程监控、产品在线运维、客户健康管理、</w:t>
      </w:r>
      <w:r>
        <w:rPr>
          <w:rFonts w:hint="eastAsia" w:ascii="Times New Roman" w:hAnsi="Times New Roman" w:eastAsia="仿宋_GB2312" w:cs="Times New Roman"/>
          <w:sz w:val="32"/>
        </w:rPr>
        <w:t>设备健康管理</w:t>
      </w:r>
      <w:r>
        <w:rPr>
          <w:rFonts w:hint="eastAsia" w:ascii="Times New Roman" w:hAnsi="Times New Roman" w:eastAsia="仿宋_GB2312" w:cs="黑体"/>
          <w:sz w:val="32"/>
          <w:szCs w:val="32"/>
        </w:rPr>
        <w:t>等情况，复核企业服务型制造情况。</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评估工作组应查阅、核实企业售后服务、产品质量管理等文件化信息，包括但不限于网络化营销计划及实施记录、远程监控日志、在线运维管理文件、创新服务产品介绍、质量追溯日志等文件。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91" w:name="_Toc111908207"/>
      <w:r>
        <w:rPr>
          <w:rFonts w:hint="eastAsia"/>
          <w:b/>
          <w:bCs w:val="0"/>
        </w:rPr>
        <w:t>企业开展个性化定制情况</w:t>
      </w:r>
      <w:bookmarkEnd w:id="91"/>
    </w:p>
    <w:p>
      <w:pPr>
        <w:widowControl/>
        <w:ind w:firstLine="640" w:firstLineChars="200"/>
        <w:rPr>
          <w:rFonts w:cs="黑体"/>
          <w:szCs w:val="32"/>
        </w:rPr>
      </w:pPr>
      <w:r>
        <w:rPr>
          <w:rFonts w:hint="eastAsia" w:ascii="Times New Roman" w:hAnsi="Times New Roman" w:eastAsia="仿宋_GB2312" w:cs="黑体"/>
          <w:sz w:val="32"/>
          <w:szCs w:val="32"/>
        </w:rPr>
        <w:t>能源（电力）企业在面向消费者个性需求，实现产品供需精准对接和高效匹配的情况，主要包括产品个性化定制和客户个性化服务两个方面。</w:t>
      </w:r>
    </w:p>
    <w:p>
      <w:pPr>
        <w:pStyle w:val="3"/>
        <w:rPr>
          <w:b/>
          <w:bCs w:val="0"/>
        </w:rPr>
      </w:pPr>
      <w:bookmarkStart w:id="92" w:name="_Toc111908208"/>
      <w:bookmarkStart w:id="93" w:name="_Toc103086356"/>
      <w:r>
        <w:rPr>
          <w:rFonts w:hint="eastAsia"/>
          <w:b/>
          <w:bCs w:val="0"/>
        </w:rPr>
        <w:t>评估要点</w:t>
      </w:r>
      <w:bookmarkEnd w:id="92"/>
      <w:bookmarkEnd w:id="93"/>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个性化</w:t>
      </w:r>
      <w:r>
        <w:rPr>
          <w:rFonts w:ascii="Times New Roman" w:hAnsi="Times New Roman" w:eastAsia="仿宋_GB2312" w:cs="Times New Roman"/>
          <w:sz w:val="32"/>
          <w:szCs w:val="32"/>
        </w:rPr>
        <w:t>产品全生命周期打通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产供销集成</w:t>
      </w:r>
      <w:r>
        <w:rPr>
          <w:rFonts w:hint="eastAsia" w:ascii="Times New Roman" w:hAnsi="Times New Roman" w:eastAsia="仿宋_GB2312" w:cs="Times New Roman"/>
          <w:sz w:val="32"/>
          <w:szCs w:val="32"/>
        </w:rPr>
        <w:t>以及客户深度参与的情况，包括但不限于</w:t>
      </w:r>
      <w:r>
        <w:rPr>
          <w:rFonts w:hint="eastAsia" w:ascii="Times New Roman" w:hAnsi="Times New Roman" w:eastAsia="仿宋_GB2312" w:cs="黑体"/>
          <w:sz w:val="32"/>
          <w:szCs w:val="32"/>
        </w:rPr>
        <w:t>排产情况、物料自动供应情况、电量实时监测和计划调整情况、以及企业是否能够根据不同的用户需求，配置不同的电力（如交流电、直流电）及蒸汽、热能等产品及提供不同的服务等情况。</w:t>
      </w:r>
    </w:p>
    <w:p>
      <w:pPr>
        <w:pStyle w:val="3"/>
        <w:rPr>
          <w:b/>
          <w:bCs w:val="0"/>
        </w:rPr>
      </w:pPr>
      <w:bookmarkStart w:id="94" w:name="_Toc111908209"/>
      <w:r>
        <w:rPr>
          <w:rFonts w:hint="eastAsia"/>
          <w:b/>
          <w:bCs w:val="0"/>
        </w:rPr>
        <w:t>评估方法</w:t>
      </w:r>
      <w:bookmarkEnd w:id="94"/>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企业开展个性化定制的情况，包括但不限于企业提供精细化产品，如</w:t>
      </w:r>
      <w:r>
        <w:rPr>
          <w:rFonts w:ascii="Times New Roman" w:hAnsi="Times New Roman" w:eastAsia="仿宋_GB2312" w:cs="Times New Roman"/>
          <w:sz w:val="32"/>
        </w:rPr>
        <w:t>煤、电、油气、热、冷、压缩空气、氢等多种能源</w:t>
      </w:r>
      <w:r>
        <w:rPr>
          <w:rFonts w:hint="eastAsia" w:ascii="Times New Roman" w:hAnsi="Times New Roman" w:eastAsia="仿宋_GB2312" w:cs="Times New Roman"/>
          <w:sz w:val="32"/>
        </w:rPr>
        <w:t>；基于客户需求提供定制化能源输配、储存、购销服务等；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b）在开展个性化定制</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c）部分产品和业务尚未开展个性化定制的主要原因。</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评估工作组应结合访谈问询的内容，深入企业产品生产、客户服务等环节，查看企业</w:t>
      </w:r>
      <w:r>
        <w:rPr>
          <w:rFonts w:ascii="Times New Roman" w:hAnsi="Times New Roman" w:eastAsia="仿宋_GB2312" w:cs="Times New Roman"/>
          <w:sz w:val="32"/>
          <w:szCs w:val="32"/>
        </w:rPr>
        <w:t>实现产品服务延伸</w:t>
      </w:r>
      <w:r>
        <w:rPr>
          <w:rFonts w:hint="eastAsia" w:ascii="Times New Roman" w:hAnsi="Times New Roman" w:eastAsia="仿宋_GB2312" w:cs="黑体"/>
          <w:sz w:val="32"/>
          <w:szCs w:val="32"/>
        </w:rPr>
        <w:t>情况以及按照</w:t>
      </w:r>
      <w:r>
        <w:rPr>
          <w:rFonts w:ascii="Times New Roman" w:hAnsi="Times New Roman" w:eastAsia="仿宋_GB2312" w:cs="Times New Roman"/>
          <w:sz w:val="32"/>
          <w:szCs w:val="32"/>
        </w:rPr>
        <w:t>用户订单自动排产</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动态调度</w:t>
      </w:r>
      <w:r>
        <w:rPr>
          <w:rFonts w:hint="eastAsia" w:ascii="Times New Roman" w:hAnsi="Times New Roman" w:eastAsia="仿宋_GB2312" w:cs="Times New Roman"/>
          <w:sz w:val="32"/>
          <w:szCs w:val="32"/>
        </w:rPr>
        <w:t>的情况</w:t>
      </w:r>
      <w:r>
        <w:rPr>
          <w:rFonts w:hint="eastAsia" w:ascii="Times New Roman" w:hAnsi="Times New Roman" w:eastAsia="仿宋_GB2312" w:cs="黑体"/>
          <w:sz w:val="32"/>
          <w:szCs w:val="32"/>
        </w:rPr>
        <w:t>，复核企业个性化定制情况。</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评估工作组应查阅、核实企业开展产品/服务个性化定制等文件化信息，包括但不限于产品个性化设计模型、精准化生产制造流程、定制化营销策略说明等文件。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95" w:name="_Toc111908210"/>
      <w:r>
        <w:rPr>
          <w:rFonts w:hint="eastAsia"/>
          <w:b/>
          <w:bCs w:val="0"/>
        </w:rPr>
        <w:t>企业应用电子商务情况</w:t>
      </w:r>
      <w:bookmarkEnd w:id="95"/>
    </w:p>
    <w:p>
      <w:pPr>
        <w:widowControl/>
        <w:ind w:firstLine="640" w:firstLineChars="200"/>
        <w:rPr>
          <w:rFonts w:cs="黑体"/>
          <w:szCs w:val="32"/>
        </w:rPr>
      </w:pPr>
      <w:r>
        <w:rPr>
          <w:rFonts w:hint="eastAsia" w:ascii="Times New Roman" w:hAnsi="Times New Roman" w:eastAsia="仿宋_GB2312" w:cs="黑体"/>
          <w:sz w:val="32"/>
          <w:szCs w:val="32"/>
        </w:rPr>
        <w:t>能源（电力）企业通过互联网实现线上采购和销售的经营活动，包括但不限于线上拟定采购销售合同、线上订单交互等。</w:t>
      </w:r>
    </w:p>
    <w:p>
      <w:pPr>
        <w:pStyle w:val="3"/>
        <w:rPr>
          <w:b/>
          <w:bCs w:val="0"/>
        </w:rPr>
      </w:pPr>
      <w:bookmarkStart w:id="96" w:name="_Toc111908211"/>
      <w:bookmarkStart w:id="97" w:name="_Toc103086361"/>
      <w:r>
        <w:rPr>
          <w:rFonts w:hint="eastAsia"/>
          <w:b/>
          <w:bCs w:val="0"/>
        </w:rPr>
        <w:t>评估要点</w:t>
      </w:r>
      <w:bookmarkEnd w:id="96"/>
      <w:bookmarkEnd w:id="97"/>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w:t>
      </w:r>
      <w:r>
        <w:rPr>
          <w:rFonts w:ascii="Times New Roman" w:hAnsi="Times New Roman" w:eastAsia="仿宋_GB2312" w:cs="Times New Roman"/>
          <w:sz w:val="32"/>
        </w:rPr>
        <w:t>产品或服务的采购或销售订单在网络上完成的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包括但不限于企业在网上采购生产设备的情况，以及基于电商平台销售产品、提供服务等情况，例如</w:t>
      </w:r>
      <w:r>
        <w:rPr>
          <w:rFonts w:hint="eastAsia" w:ascii="Times New Roman" w:hAnsi="Times New Roman" w:eastAsia="仿宋_GB2312" w:cs="Times New Roman"/>
          <w:sz w:val="32"/>
        </w:rPr>
        <w:t>通过电商平台开展</w:t>
      </w:r>
      <w:r>
        <w:rPr>
          <w:rFonts w:hint="eastAsia" w:ascii="Times New Roman" w:hAnsi="Times New Roman" w:eastAsia="仿宋_GB2312" w:cs="黑体"/>
          <w:sz w:val="32"/>
          <w:szCs w:val="32"/>
        </w:rPr>
        <w:t>能源（电力）产品发电设备、输电设备的</w:t>
      </w:r>
      <w:r>
        <w:rPr>
          <w:rFonts w:hint="eastAsia" w:ascii="Times New Roman" w:hAnsi="Times New Roman" w:eastAsia="仿宋_GB2312" w:cs="Times New Roman"/>
          <w:sz w:val="32"/>
        </w:rPr>
        <w:t>购销计划、报价、订单交互、结算等。</w:t>
      </w:r>
    </w:p>
    <w:p>
      <w:pPr>
        <w:pStyle w:val="3"/>
        <w:rPr>
          <w:b/>
          <w:bCs w:val="0"/>
        </w:rPr>
      </w:pPr>
      <w:bookmarkStart w:id="98" w:name="_Toc111908212"/>
      <w:r>
        <w:rPr>
          <w:rFonts w:hint="eastAsia"/>
          <w:b/>
          <w:bCs w:val="0"/>
        </w:rPr>
        <w:t>评估方法</w:t>
      </w:r>
      <w:bookmarkEnd w:id="98"/>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包括但不限于主管企业数字化工作的相关部门及各业务部门的主要人员，例如采购人员、销售人员等。</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企业采购环节应用电商平台或软件的情况，包括但不限于企业采购需求计划在线管理情况，企业是否可以网上开展询报价、订单交互、物流交互、招投标、结算等情况；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企业销售环节应用电商平台或软件的情况，包括但不限于企业是否实现了在线沟通销售意向、网上订单在线交互、网上结算，以及企业销售计划在线管理的情况等；</w:t>
      </w:r>
    </w:p>
    <w:p>
      <w:pPr>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实现网上采购和销售后经营管理效率提升情况</w:t>
      </w:r>
      <w:r>
        <w:rPr>
          <w:rFonts w:hint="eastAsia" w:ascii="Times New Roman" w:hAnsi="Times New Roman" w:eastAsia="仿宋_GB2312" w:cs="黑体"/>
          <w:sz w:val="32"/>
          <w:szCs w:val="32"/>
        </w:rPr>
        <w:t>；</w:t>
      </w:r>
    </w:p>
    <w:p>
      <w:pPr>
        <w:ind w:firstLine="640" w:firstLineChars="200"/>
        <w:jc w:val="left"/>
        <w:rPr>
          <w:rFonts w:ascii="Times New Roman" w:hAnsi="Times New Roman" w:eastAsia="仿宋_GB2312" w:cs="Times New Roman"/>
          <w:sz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）网上采购和销售</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e）采购和销售中部分环节尚未实现网上运作的主要原因。</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评估工作组应结合访谈问询的内容，深入企业采购和销售环节，查看企业开展线上订单交互、网上询报价、网上结算、线上服务等情况，复核企业应用电子商务平台情况。</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评估工作组应查阅、核实企业线上购销的文件化信息，包括但不限于网上招投标记录、订单交互记录、物流交互记录、网上结算记录、电子票据管理文件等。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99" w:name="_Toc111908213"/>
      <w:r>
        <w:rPr>
          <w:rFonts w:hint="eastAsia"/>
          <w:b/>
          <w:bCs w:val="0"/>
        </w:rPr>
        <w:t>企业智能制造就绪情况</w:t>
      </w:r>
      <w:bookmarkEnd w:id="99"/>
    </w:p>
    <w:p>
      <w:pPr>
        <w:widowControl/>
        <w:ind w:firstLine="640" w:firstLineChars="200"/>
        <w:rPr>
          <w:rFonts w:cs="黑体"/>
          <w:szCs w:val="32"/>
        </w:rPr>
      </w:pPr>
      <w:r>
        <w:rPr>
          <w:rFonts w:hint="eastAsia" w:ascii="Times New Roman" w:hAnsi="Times New Roman" w:eastAsia="仿宋_GB2312" w:cs="黑体"/>
          <w:sz w:val="32"/>
          <w:szCs w:val="32"/>
        </w:rPr>
        <w:t>能源（电力）企业智能制造基础条件初步就绪情况，智能制造就绪企业具有较高的底层装备数控化水平，管理信息化与底层自动化之间以及内部供应链上采购、生产、销售、库存、财务等环节间实现集成，并已开始向智能工厂、智慧企业迈进。</w:t>
      </w:r>
    </w:p>
    <w:p>
      <w:pPr>
        <w:pStyle w:val="3"/>
        <w:rPr>
          <w:b/>
          <w:bCs w:val="0"/>
        </w:rPr>
      </w:pPr>
      <w:bookmarkStart w:id="100" w:name="_Toc103086366"/>
      <w:bookmarkStart w:id="101" w:name="_Toc111908214"/>
      <w:r>
        <w:rPr>
          <w:rFonts w:hint="eastAsia"/>
          <w:b/>
          <w:bCs w:val="0"/>
        </w:rPr>
        <w:t>评估要点</w:t>
      </w:r>
      <w:bookmarkEnd w:id="100"/>
      <w:bookmarkEnd w:id="101"/>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关键工序数控化、管控集成与产供销集成等情况，包括但不限于电气系统实现全面数控化的情况，企业实现无人化发电、智能化安全管理、环境数据智能化监测等情况，以及企业管控集成情况和产供销集成情况等。</w:t>
      </w:r>
    </w:p>
    <w:p>
      <w:pPr>
        <w:pStyle w:val="3"/>
        <w:rPr>
          <w:b/>
          <w:bCs w:val="0"/>
        </w:rPr>
      </w:pPr>
      <w:bookmarkStart w:id="102" w:name="_Toc103086367"/>
      <w:bookmarkStart w:id="103" w:name="_Toc111908215"/>
      <w:r>
        <w:rPr>
          <w:rFonts w:hint="eastAsia"/>
          <w:b/>
          <w:bCs w:val="0"/>
        </w:rPr>
        <w:t>评估</w:t>
      </w:r>
      <w:bookmarkEnd w:id="102"/>
      <w:r>
        <w:rPr>
          <w:rFonts w:hint="eastAsia"/>
          <w:b/>
          <w:bCs w:val="0"/>
        </w:rPr>
        <w:t>方法</w:t>
      </w:r>
      <w:bookmarkEnd w:id="103"/>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企业所处于的两化融合发展阶段</w:t>
      </w:r>
      <w:bookmarkStart w:id="104" w:name="_Hlk111906379"/>
      <w:r>
        <w:rPr>
          <w:rFonts w:hint="eastAsia" w:ascii="Times New Roman" w:hAnsi="Times New Roman" w:eastAsia="仿宋_GB2312" w:cs="Times New Roman"/>
          <w:sz w:val="32"/>
        </w:rPr>
        <w:t>，具体以线上诊断结果为准（内蒙古两化融合公共服务平台</w:t>
      </w:r>
      <w:r>
        <w:rPr>
          <w:rFonts w:ascii="Times New Roman" w:hAnsi="Times New Roman" w:eastAsia="仿宋_GB2312" w:cs="Times New Roman"/>
          <w:sz w:val="32"/>
        </w:rPr>
        <w:t>https://nmgpg.cspiii.com/</w:t>
      </w:r>
      <w:r>
        <w:rPr>
          <w:rFonts w:hint="eastAsia" w:ascii="Times New Roman" w:hAnsi="Times New Roman" w:eastAsia="仿宋_GB2312" w:cs="Times New Roman"/>
          <w:sz w:val="32"/>
        </w:rPr>
        <w:t>）</w:t>
      </w:r>
      <w:bookmarkEnd w:id="104"/>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企业关键工序及生产线（装置）实现数控化的情况，以指标1“企业关键工序数控化情况”评估结果为准；</w:t>
      </w:r>
    </w:p>
    <w:p>
      <w:pPr>
        <w:ind w:firstLine="640" w:firstLineChars="200"/>
        <w:rPr>
          <w:rFonts w:ascii="Times New Roman" w:hAnsi="Times New Roman" w:eastAsia="仿宋_GB2312" w:cs="Times New Roman"/>
          <w:sz w:val="32"/>
        </w:rPr>
      </w:pPr>
      <w:bookmarkStart w:id="105" w:name="_Hlk111906443"/>
      <w:r>
        <w:rPr>
          <w:rFonts w:ascii="Times New Roman" w:hAnsi="Times New Roman" w:eastAsia="仿宋_GB2312" w:cs="黑体"/>
          <w:sz w:val="32"/>
          <w:szCs w:val="32"/>
        </w:rPr>
        <w:t>c</w:t>
      </w:r>
      <w:r>
        <w:rPr>
          <w:rFonts w:hint="eastAsia" w:ascii="Times New Roman" w:hAnsi="Times New Roman" w:eastAsia="仿宋_GB2312" w:cs="黑体"/>
          <w:sz w:val="32"/>
          <w:szCs w:val="32"/>
        </w:rPr>
        <w:t>）</w:t>
      </w:r>
      <w:r>
        <w:rPr>
          <w:rFonts w:hint="eastAsia" w:ascii="Times New Roman" w:hAnsi="Times New Roman" w:eastAsia="仿宋_GB2312" w:cs="Times New Roman"/>
          <w:sz w:val="32"/>
        </w:rPr>
        <w:t>企业管理与控制集成实现情况，以指标1</w:t>
      </w:r>
      <w:r>
        <w:rPr>
          <w:rFonts w:ascii="Times New Roman" w:hAnsi="Times New Roman" w:eastAsia="仿宋_GB2312" w:cs="Times New Roman"/>
          <w:sz w:val="32"/>
        </w:rPr>
        <w:t>1</w:t>
      </w:r>
      <w:r>
        <w:rPr>
          <w:rFonts w:hint="eastAsia" w:ascii="Times New Roman" w:hAnsi="Times New Roman" w:eastAsia="仿宋_GB2312" w:cs="Times New Roman"/>
          <w:sz w:val="32"/>
        </w:rPr>
        <w:t>“企业实现管理与控制集成情况”评估结果为准；</w:t>
      </w:r>
    </w:p>
    <w:p>
      <w:pPr>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d）企业产供销集成实现情况，以指标1</w:t>
      </w:r>
      <w:r>
        <w:rPr>
          <w:rFonts w:ascii="Times New Roman" w:hAnsi="Times New Roman" w:eastAsia="仿宋_GB2312" w:cs="Times New Roman"/>
          <w:sz w:val="32"/>
        </w:rPr>
        <w:t>2</w:t>
      </w:r>
      <w:r>
        <w:rPr>
          <w:rFonts w:hint="eastAsia" w:ascii="Times New Roman" w:hAnsi="Times New Roman" w:eastAsia="仿宋_GB2312" w:cs="Times New Roman"/>
          <w:sz w:val="32"/>
        </w:rPr>
        <w:t>“企业实现产供销集成情况”评估结果为准；</w:t>
      </w:r>
    </w:p>
    <w:bookmarkEnd w:id="105"/>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e）在推进</w:t>
      </w:r>
      <w:r>
        <w:rPr>
          <w:rFonts w:hint="eastAsia" w:ascii="Times New Roman" w:hAnsi="Times New Roman" w:eastAsia="仿宋_GB2312" w:cs="Times New Roman"/>
          <w:sz w:val="32"/>
        </w:rPr>
        <w:t>智能制造过程中存在的问题。</w:t>
      </w:r>
    </w:p>
    <w:p>
      <w:pPr>
        <w:pStyle w:val="31"/>
        <w:numPr>
          <w:ilvl w:val="0"/>
          <w:numId w:val="19"/>
        </w:numPr>
        <w:spacing w:line="360" w:lineRule="auto"/>
        <w:ind w:firstLineChars="0"/>
        <w:rPr>
          <w:rFonts w:ascii="Times New Roman" w:hAnsi="Times New Roman" w:eastAsia="仿宋_GB2312" w:cs="黑体"/>
          <w:b/>
          <w:bCs/>
          <w:sz w:val="32"/>
          <w:szCs w:val="32"/>
        </w:rPr>
      </w:pPr>
      <w:bookmarkStart w:id="106" w:name="_Toc103086369"/>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评估工作组应结合访谈问询的内容，深入企业生产制造、经营管理等各业务环节，查看企业关键工序数控化、管控集成与产供销集成等情况，复核企业智能制造情况。</w:t>
      </w:r>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评估工作组应查阅、核实企业智能制造的文件化信息，包括但不限于智能装备采购及操作信息、智能化管理系统的应用信息、智能监测日志等文件。</w:t>
      </w:r>
      <w:r>
        <w:rPr>
          <w:rFonts w:ascii="Times New Roman" w:hAnsi="Times New Roman" w:eastAsia="仿宋_GB2312" w:cs="黑体"/>
          <w:sz w:val="32"/>
          <w:szCs w:val="32"/>
        </w:rPr>
        <w:br w:type="page"/>
      </w:r>
    </w:p>
    <w:bookmarkEnd w:id="106"/>
    <w:p>
      <w:pPr>
        <w:pStyle w:val="2"/>
        <w:numPr>
          <w:ilvl w:val="0"/>
          <w:numId w:val="1"/>
        </w:numPr>
        <w:spacing w:before="156"/>
        <w:ind w:firstLineChars="0"/>
        <w:rPr>
          <w:b/>
          <w:bCs w:val="0"/>
        </w:rPr>
      </w:pPr>
      <w:bookmarkStart w:id="107" w:name="_Toc111908216"/>
      <w:r>
        <w:rPr>
          <w:rFonts w:hint="eastAsia"/>
          <w:b/>
          <w:bCs w:val="0"/>
        </w:rPr>
        <w:t>企业智能化产品生产情况</w:t>
      </w:r>
      <w:bookmarkEnd w:id="107"/>
    </w:p>
    <w:p>
      <w:pPr>
        <w:widowControl/>
        <w:ind w:firstLine="640" w:firstLineChars="200"/>
        <w:rPr>
          <w:rFonts w:cs="黑体"/>
          <w:szCs w:val="32"/>
        </w:rPr>
      </w:pPr>
      <w:r>
        <w:rPr>
          <w:rFonts w:hint="eastAsia" w:ascii="Times New Roman" w:hAnsi="Times New Roman" w:eastAsia="仿宋_GB2312" w:cs="黑体"/>
          <w:sz w:val="32"/>
          <w:szCs w:val="32"/>
        </w:rPr>
        <w:t>能源（电力）企业应用工业大数据开展产业设计与开发、产品质量管理与分析、生产智能产品的情况。</w:t>
      </w:r>
    </w:p>
    <w:p>
      <w:pPr>
        <w:pStyle w:val="3"/>
        <w:rPr>
          <w:b/>
          <w:bCs w:val="0"/>
        </w:rPr>
      </w:pPr>
      <w:bookmarkStart w:id="108" w:name="_Toc111908217"/>
      <w:r>
        <w:rPr>
          <w:rFonts w:hint="eastAsia"/>
          <w:b/>
          <w:bCs w:val="0"/>
        </w:rPr>
        <w:t>评估要点</w:t>
      </w:r>
      <w:bookmarkEnd w:id="108"/>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rPr>
        <w:t>应用工业大数据和人工智能等技术，开展产品设计与开发、产品质量管理与分析以及智能化产品生产等情况</w:t>
      </w:r>
      <w:r>
        <w:rPr>
          <w:rFonts w:hint="eastAsia" w:ascii="Times New Roman" w:hAnsi="Times New Roman" w:eastAsia="仿宋_GB2312" w:cs="黑体"/>
          <w:sz w:val="32"/>
          <w:szCs w:val="32"/>
        </w:rPr>
        <w:t>。</w:t>
      </w:r>
    </w:p>
    <w:p>
      <w:pPr>
        <w:pStyle w:val="3"/>
        <w:rPr>
          <w:b/>
          <w:bCs w:val="0"/>
        </w:rPr>
      </w:pPr>
      <w:bookmarkStart w:id="109" w:name="_Toc111908218"/>
      <w:r>
        <w:rPr>
          <w:rFonts w:hint="eastAsia"/>
          <w:b/>
          <w:bCs w:val="0"/>
        </w:rPr>
        <w:t>评估方法</w:t>
      </w:r>
      <w:bookmarkEnd w:id="109"/>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包括但不限于主管企业数字化工作的相关部门及业务部门的主要人员，例如研发人员、生产人员等。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企业应用人工智能技术开展</w:t>
      </w:r>
      <w:r>
        <w:rPr>
          <w:rFonts w:ascii="Times New Roman" w:hAnsi="Times New Roman" w:eastAsia="仿宋_GB2312" w:cs="Times New Roman"/>
          <w:sz w:val="32"/>
          <w:szCs w:val="32"/>
        </w:rPr>
        <w:t>智能产品</w:t>
      </w:r>
      <w:r>
        <w:rPr>
          <w:rFonts w:hint="eastAsia" w:ascii="Times New Roman" w:hAnsi="Times New Roman" w:eastAsia="仿宋_GB2312" w:cs="Times New Roman"/>
          <w:sz w:val="32"/>
          <w:szCs w:val="32"/>
        </w:rPr>
        <w:t>生产的情况</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企业开展工业大数据应用，实现产品设计与开发、产品质量管理与分析的情况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c）企业在智能化产品生产过程中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d）部分产品未实现智能化的主要原因。</w:t>
      </w:r>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评估工作组应结合访谈问询的内容，深入企业生产制造、研发设计等各业务环节，查看企业智能化产品在生产制造、研发设计、质量管理中应用大数据、人工智能技术的情况。</w:t>
      </w:r>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评估工作组应查阅、核实企业智能化产品生产的文件化信息，包括但不限于智能化产品类型、设计模型、质量管理日志等文件。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10" w:name="_Toc111908219"/>
      <w:r>
        <w:rPr>
          <w:rFonts w:hint="eastAsia"/>
          <w:b/>
          <w:bCs w:val="0"/>
        </w:rPr>
        <w:t>企业智能化生产情况</w:t>
      </w:r>
      <w:bookmarkEnd w:id="110"/>
    </w:p>
    <w:p>
      <w:pPr>
        <w:widowControl/>
        <w:ind w:firstLine="640" w:firstLineChars="200"/>
        <w:rPr>
          <w:rFonts w:cs="黑体"/>
          <w:szCs w:val="32"/>
        </w:rPr>
      </w:pPr>
      <w:r>
        <w:rPr>
          <w:rFonts w:hint="eastAsia" w:ascii="Times New Roman" w:hAnsi="Times New Roman" w:eastAsia="仿宋_GB2312" w:cs="黑体"/>
          <w:sz w:val="32"/>
          <w:szCs w:val="32"/>
        </w:rPr>
        <w:t>能源（电力）企业利用通信技术实现生产管理互联互通，在嵌入式系统、工业机器人等多场景应用人工智能技术的情况。</w:t>
      </w:r>
    </w:p>
    <w:p>
      <w:pPr>
        <w:pStyle w:val="3"/>
        <w:rPr>
          <w:b/>
          <w:bCs w:val="0"/>
        </w:rPr>
      </w:pPr>
      <w:bookmarkStart w:id="111" w:name="_Toc111908220"/>
      <w:r>
        <w:rPr>
          <w:rFonts w:hint="eastAsia"/>
          <w:b/>
          <w:bCs w:val="0"/>
        </w:rPr>
        <w:t>评估要点</w:t>
      </w:r>
      <w:bookmarkEnd w:id="111"/>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bCs/>
          <w:sz w:val="32"/>
          <w:szCs w:val="32"/>
        </w:rPr>
        <w:t>利用通信技术实现</w:t>
      </w:r>
      <w:r>
        <w:rPr>
          <w:rFonts w:hint="eastAsia" w:ascii="Times New Roman" w:hAnsi="Times New Roman" w:eastAsia="仿宋_GB2312" w:cs="Times New Roman"/>
          <w:sz w:val="32"/>
          <w:szCs w:val="32"/>
        </w:rPr>
        <w:t>生产管理互联互通的情况，以及</w:t>
      </w:r>
      <w:r>
        <w:rPr>
          <w:rFonts w:hint="eastAsia" w:ascii="Times New Roman" w:hAnsi="Times New Roman" w:eastAsia="仿宋_GB2312" w:cs="Times New Roman"/>
          <w:bCs/>
          <w:sz w:val="32"/>
          <w:szCs w:val="32"/>
        </w:rPr>
        <w:t>在嵌入式系统、工业机器人等多场景应用人工智能技术的情况。考察内容应</w:t>
      </w:r>
      <w:r>
        <w:rPr>
          <w:rFonts w:hint="eastAsia" w:ascii="Times New Roman" w:hAnsi="Times New Roman" w:eastAsia="仿宋_GB2312" w:cs="黑体"/>
          <w:sz w:val="32"/>
          <w:szCs w:val="32"/>
        </w:rPr>
        <w:t>包括但不限于发电、输电等流程智能化体系的开发应用情况，智能化过程控制系统研发与应用情况等。</w:t>
      </w:r>
    </w:p>
    <w:p>
      <w:pPr>
        <w:pStyle w:val="3"/>
        <w:rPr>
          <w:b/>
          <w:bCs w:val="0"/>
        </w:rPr>
      </w:pPr>
      <w:bookmarkStart w:id="112" w:name="_Toc111908221"/>
      <w:r>
        <w:rPr>
          <w:rFonts w:hint="eastAsia"/>
          <w:b/>
          <w:bCs w:val="0"/>
        </w:rPr>
        <w:t>评估方法</w:t>
      </w:r>
      <w:bookmarkEnd w:id="112"/>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包括但不限于主管企业数字化工作的相关部门及业务部门人员等，例如车间生产人员等。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szCs w:val="32"/>
        </w:rPr>
        <w:t>企业通过通信技术实现底层生产设备层、过程控制系统层、工厂/车间生产管理层互联互通的情况；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企业基于人工智能技术应用</w:t>
      </w:r>
      <w:r>
        <w:rPr>
          <w:rFonts w:ascii="Times New Roman" w:hAnsi="Times New Roman" w:eastAsia="仿宋_GB2312" w:cs="Times New Roman"/>
          <w:sz w:val="32"/>
          <w:szCs w:val="32"/>
        </w:rPr>
        <w:t>嵌入式系统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工业机器人</w:t>
      </w:r>
      <w:r>
        <w:rPr>
          <w:rFonts w:hint="eastAsia" w:ascii="Times New Roman" w:hAnsi="Times New Roman" w:eastAsia="仿宋_GB2312" w:cs="Times New Roman"/>
          <w:sz w:val="32"/>
          <w:szCs w:val="32"/>
        </w:rPr>
        <w:t>等，实现</w:t>
      </w:r>
      <w:r>
        <w:rPr>
          <w:rFonts w:ascii="Times New Roman" w:hAnsi="Times New Roman" w:eastAsia="仿宋_GB2312" w:cs="Times New Roman"/>
          <w:sz w:val="32"/>
          <w:szCs w:val="32"/>
        </w:rPr>
        <w:t>数据分析</w:t>
      </w:r>
      <w:r>
        <w:rPr>
          <w:rFonts w:hint="eastAsia" w:ascii="Times New Roman" w:hAnsi="Times New Roman" w:eastAsia="仿宋_GB2312" w:cs="Times New Roman"/>
          <w:sz w:val="32"/>
          <w:szCs w:val="32"/>
        </w:rPr>
        <w:t>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c）企业在推进</w:t>
      </w:r>
      <w:r>
        <w:rPr>
          <w:rFonts w:hint="eastAsia" w:ascii="Times New Roman" w:hAnsi="Times New Roman" w:eastAsia="仿宋_GB2312" w:cs="Times New Roman"/>
          <w:sz w:val="32"/>
        </w:rPr>
        <w:t>智能化生产过程中存在的问题；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d）部分产品或工序未实现智能化生产的主要原因。</w:t>
      </w:r>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评估工作组应结合访谈问询的内容，深入企业车间、工厂等生产现场，查看企业人工智能技术应用、大数据技术应用等情况，复核企业智能化生产情况。</w:t>
      </w:r>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评估工作组应查阅、核实企业智能化生产的文件化信息，包括但不限于工业机器人采购及使用信息，设备层、控制层、车间层之间数据贯通日志等文件。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13" w:name="_Toc111908222"/>
      <w:r>
        <w:rPr>
          <w:rFonts w:hint="eastAsia"/>
          <w:b/>
          <w:bCs w:val="0"/>
        </w:rPr>
        <w:t>企业生产经营智能分析情况</w:t>
      </w:r>
      <w:bookmarkEnd w:id="113"/>
    </w:p>
    <w:p>
      <w:pPr>
        <w:widowControl/>
        <w:ind w:firstLine="640" w:firstLineChars="200"/>
        <w:rPr>
          <w:rFonts w:cs="黑体"/>
          <w:szCs w:val="32"/>
        </w:rPr>
      </w:pPr>
      <w:r>
        <w:rPr>
          <w:rFonts w:hint="eastAsia" w:ascii="Times New Roman" w:hAnsi="Times New Roman" w:eastAsia="仿宋_GB2312" w:cs="黑体"/>
          <w:sz w:val="32"/>
          <w:szCs w:val="32"/>
        </w:rPr>
        <w:t>能源（电力）企业基于智能知识模型自动采集生产经营相关信息，并在生产流程优化、销售预测与需求管理等多场景开展大数据应用的情况。</w:t>
      </w:r>
    </w:p>
    <w:p>
      <w:pPr>
        <w:pStyle w:val="3"/>
        <w:rPr>
          <w:b/>
          <w:bCs w:val="0"/>
        </w:rPr>
      </w:pPr>
      <w:bookmarkStart w:id="114" w:name="_Toc111908223"/>
      <w:r>
        <w:rPr>
          <w:rFonts w:hint="eastAsia"/>
          <w:b/>
          <w:bCs w:val="0"/>
        </w:rPr>
        <w:t>评估要点</w:t>
      </w:r>
      <w:bookmarkEnd w:id="114"/>
    </w:p>
    <w:p>
      <w:pPr>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基于智能知识模型自动采集</w:t>
      </w:r>
      <w:r>
        <w:rPr>
          <w:rFonts w:hint="eastAsia" w:ascii="Times New Roman" w:hAnsi="Times New Roman" w:eastAsia="仿宋_GB2312" w:cs="Times New Roman"/>
          <w:bCs/>
          <w:sz w:val="32"/>
          <w:szCs w:val="32"/>
        </w:rPr>
        <w:t>生产经营相关信息的情况，以及</w:t>
      </w:r>
      <w:r>
        <w:rPr>
          <w:rFonts w:hint="eastAsia" w:ascii="Times New Roman" w:hAnsi="Times New Roman" w:eastAsia="仿宋_GB2312" w:cs="Times New Roman"/>
          <w:sz w:val="32"/>
          <w:szCs w:val="32"/>
        </w:rPr>
        <w:t>在生产流程优化、销售预测与需求管理等多场景开展大数据应用</w:t>
      </w:r>
      <w:r>
        <w:rPr>
          <w:rFonts w:hint="eastAsia" w:ascii="Times New Roman" w:hAnsi="Times New Roman" w:eastAsia="仿宋_GB2312" w:cs="Times New Roman"/>
          <w:bCs/>
          <w:sz w:val="32"/>
          <w:szCs w:val="32"/>
        </w:rPr>
        <w:t>的情况。</w:t>
      </w:r>
      <w:r>
        <w:rPr>
          <w:rFonts w:hint="eastAsia" w:ascii="Times New Roman" w:hAnsi="Times New Roman" w:eastAsia="仿宋_GB2312" w:cs="黑体"/>
          <w:sz w:val="32"/>
          <w:szCs w:val="32"/>
        </w:rPr>
        <w:t>考察内容应包括但不限于企业基于智能知识模型实现电力（蒸汽、热能）等产品销售信息、库存信息、能源环境信息等的自动采集与分析的情况，企业基于大数据技术实现</w:t>
      </w:r>
      <w:r>
        <w:rPr>
          <w:rFonts w:hint="eastAsia" w:ascii="Times New Roman" w:hAnsi="Times New Roman" w:eastAsia="仿宋_GB2312" w:cs="Times New Roman"/>
          <w:sz w:val="32"/>
          <w:szCs w:val="32"/>
        </w:rPr>
        <w:t>故障诊断与预测的情况，企业工业污染与环保检测、预警的情况等。</w:t>
      </w:r>
    </w:p>
    <w:p>
      <w:pPr>
        <w:pStyle w:val="3"/>
        <w:rPr>
          <w:b/>
          <w:bCs w:val="0"/>
        </w:rPr>
      </w:pPr>
      <w:bookmarkStart w:id="115" w:name="_Toc111908224"/>
      <w:r>
        <w:rPr>
          <w:rFonts w:hint="eastAsia"/>
          <w:b/>
          <w:bCs w:val="0"/>
        </w:rPr>
        <w:t>评估方法</w:t>
      </w:r>
      <w:bookmarkEnd w:id="115"/>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a）企业</w:t>
      </w:r>
      <w:r>
        <w:rPr>
          <w:rFonts w:hint="eastAsia" w:ascii="Times New Roman" w:hAnsi="Times New Roman" w:eastAsia="仿宋_GB2312" w:cs="Times New Roman"/>
          <w:sz w:val="32"/>
        </w:rPr>
        <w:t>基于智能知识模型自动采集信息并进行综合分析的业务范围，其中自动采集的信息包括但不限于</w:t>
      </w:r>
      <w:r>
        <w:rPr>
          <w:rFonts w:ascii="Times New Roman" w:hAnsi="Times New Roman" w:eastAsia="仿宋_GB2312" w:cs="Times New Roman"/>
          <w:sz w:val="32"/>
          <w:szCs w:val="32"/>
        </w:rPr>
        <w:t>采购及供应商信息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销售及客户信息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库存信息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企业开展工业大数据应用的业务领域，其中应用业务包括但不限于产品设计与开发、故障诊断与预测、生产流程优化、销售预测与需求管理、生产计划与排程等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w:t>
      </w:r>
      <w:r>
        <w:rPr>
          <w:rFonts w:hint="eastAsia" w:ascii="Times New Roman" w:hAnsi="Times New Roman" w:eastAsia="仿宋_GB2312" w:cs="Times New Roman"/>
          <w:sz w:val="32"/>
        </w:rPr>
        <w:t>生产经营智能化分析过程中存在的问题；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d）部分生产经营过程未实现智能化分析的主要原因。</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评估工作组应结合访谈问询的内容，深入企业生产制造、经营管理等各业务环节，查看企业在采购、销售、生产、物流、能耗等方面实现</w:t>
      </w:r>
      <w:r>
        <w:rPr>
          <w:rFonts w:hint="eastAsia" w:ascii="Times New Roman" w:hAnsi="Times New Roman" w:eastAsia="仿宋_GB2312" w:cs="Times New Roman"/>
          <w:sz w:val="32"/>
          <w:szCs w:val="32"/>
        </w:rPr>
        <w:t>信息自动采集并进行综合分析的</w:t>
      </w:r>
      <w:r>
        <w:rPr>
          <w:rFonts w:hint="eastAsia" w:ascii="Times New Roman" w:hAnsi="Times New Roman" w:eastAsia="仿宋_GB2312" w:cs="黑体"/>
          <w:sz w:val="32"/>
          <w:szCs w:val="32"/>
        </w:rPr>
        <w:t>情况。</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评估工作组应查阅、核实企业生产经营智能化分析的文件化信息，包括但不限于基于生产经营数据开展</w:t>
      </w:r>
      <w:r>
        <w:rPr>
          <w:rFonts w:hint="eastAsia" w:ascii="Times New Roman" w:hAnsi="Times New Roman" w:eastAsia="仿宋_GB2312" w:cs="Times New Roman"/>
          <w:sz w:val="32"/>
          <w:szCs w:val="32"/>
        </w:rPr>
        <w:t>工艺设计记录、供应链分析和优化文件、工业污染与环保检测预警日志</w:t>
      </w:r>
      <w:r>
        <w:rPr>
          <w:rFonts w:hint="eastAsia" w:ascii="Times New Roman" w:hAnsi="Times New Roman" w:eastAsia="仿宋_GB2312" w:cs="黑体"/>
          <w:sz w:val="32"/>
          <w:szCs w:val="32"/>
        </w:rPr>
        <w:t>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16" w:name="_Toc111908225"/>
      <w:r>
        <w:rPr>
          <w:rFonts w:hint="eastAsia"/>
          <w:b/>
          <w:bCs w:val="0"/>
        </w:rPr>
        <w:t>企业开展平台化设计情况</w:t>
      </w:r>
      <w:bookmarkEnd w:id="116"/>
    </w:p>
    <w:p>
      <w:pPr>
        <w:widowControl/>
        <w:ind w:firstLine="640" w:firstLineChars="200"/>
        <w:rPr>
          <w:rFonts w:cs="黑体"/>
          <w:szCs w:val="32"/>
        </w:rPr>
      </w:pPr>
      <w:r>
        <w:rPr>
          <w:rFonts w:hint="eastAsia" w:ascii="Times New Roman" w:hAnsi="Times New Roman" w:eastAsia="仿宋_GB2312" w:cs="黑体"/>
          <w:sz w:val="32"/>
          <w:szCs w:val="32"/>
        </w:rPr>
        <w:t>能源（电力）企业依托工业互联网平台创新变革传统产品研发设计方式，实现高水平高效率的轻量化设计、并行设计、敏捷设计、交互设计和基于模型的设计的情况。</w:t>
      </w:r>
    </w:p>
    <w:p>
      <w:pPr>
        <w:pStyle w:val="3"/>
        <w:rPr>
          <w:b/>
          <w:bCs w:val="0"/>
        </w:rPr>
      </w:pPr>
      <w:bookmarkStart w:id="117" w:name="_Toc111908226"/>
      <w:r>
        <w:rPr>
          <w:rFonts w:hint="eastAsia"/>
          <w:b/>
          <w:bCs w:val="0"/>
        </w:rPr>
        <w:t>评估要点</w:t>
      </w:r>
      <w:bookmarkEnd w:id="117"/>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w:t>
      </w:r>
      <w:r>
        <w:rPr>
          <w:rFonts w:hint="eastAsia" w:ascii="Times New Roman" w:hAnsi="Times New Roman" w:eastAsia="仿宋_GB2312" w:cs="Times New Roman"/>
          <w:bCs/>
          <w:sz w:val="32"/>
          <w:szCs w:val="32"/>
        </w:rPr>
        <w:t>企业应用云平台设计服务（DaaS）的情况，</w:t>
      </w:r>
      <w:r>
        <w:rPr>
          <w:rFonts w:hint="eastAsia" w:ascii="Times New Roman" w:hAnsi="Times New Roman" w:eastAsia="仿宋_GB2312" w:cs="黑体"/>
          <w:sz w:val="32"/>
          <w:szCs w:val="32"/>
        </w:rPr>
        <w:t>包括但不限于企业使用私有云、公有云或混合云开展产品设计、工艺设计以及模型优化等情况。</w:t>
      </w:r>
    </w:p>
    <w:p>
      <w:pPr>
        <w:pStyle w:val="3"/>
        <w:rPr>
          <w:b/>
          <w:bCs w:val="0"/>
        </w:rPr>
      </w:pPr>
      <w:bookmarkStart w:id="118" w:name="_Toc111908227"/>
      <w:r>
        <w:rPr>
          <w:rFonts w:hint="eastAsia"/>
          <w:b/>
          <w:bCs w:val="0"/>
        </w:rPr>
        <w:t>评估方法</w:t>
      </w:r>
      <w:bookmarkEnd w:id="118"/>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企业私有云、公有云、混合云的应用情况；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企业基于云平台进行设计服务的情况；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c）企业在开展平台化设计过程遇到的问</w:t>
      </w:r>
      <w:r>
        <w:rPr>
          <w:rFonts w:hint="eastAsia" w:ascii="Times New Roman" w:hAnsi="Times New Roman" w:eastAsia="仿宋_GB2312" w:cs="Times New Roman"/>
          <w:sz w:val="32"/>
        </w:rPr>
        <w:t>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d）部分产品或工艺未实现平台化设计的主要原因。</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评估工作组应结合访谈问询的内容，深入企业研发设计环节，查看企业应用云平台研发设计服务的信息，复核企业平台化设计情况。</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评估工作组应查阅、核实企业平台化设计的文件化信息，包括但不限于云平台应用日志、基于云平台开展研发设计的记录等文件。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19" w:name="_Toc111908228"/>
      <w:r>
        <w:rPr>
          <w:rFonts w:hint="eastAsia"/>
          <w:b/>
          <w:bCs w:val="0"/>
        </w:rPr>
        <w:t>企业工控安全监测数据自动采集情况</w:t>
      </w:r>
      <w:bookmarkEnd w:id="119"/>
    </w:p>
    <w:p>
      <w:pPr>
        <w:widowControl/>
        <w:ind w:firstLine="640" w:firstLineChars="200"/>
        <w:rPr>
          <w:szCs w:val="32"/>
        </w:rPr>
      </w:pPr>
      <w:r>
        <w:rPr>
          <w:rFonts w:hint="eastAsia" w:ascii="Times New Roman" w:hAnsi="Times New Roman" w:eastAsia="仿宋_GB2312"/>
          <w:sz w:val="32"/>
          <w:szCs w:val="32"/>
        </w:rPr>
        <w:t>能源（电力）企业应用传感技术、大数据技术等实现工控安全数据自动监测与采集的情况。</w:t>
      </w:r>
    </w:p>
    <w:p>
      <w:pPr>
        <w:pStyle w:val="3"/>
        <w:rPr>
          <w:b/>
          <w:bCs w:val="0"/>
        </w:rPr>
      </w:pPr>
      <w:bookmarkStart w:id="120" w:name="_Toc111908229"/>
      <w:r>
        <w:rPr>
          <w:rFonts w:hint="eastAsia"/>
          <w:b/>
          <w:bCs w:val="0"/>
        </w:rPr>
        <w:t>评估要点</w:t>
      </w:r>
      <w:bookmarkEnd w:id="120"/>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重点考察企业开展工控安全数据收集与处理等情况，包括但不限于</w:t>
      </w:r>
      <w:r>
        <w:rPr>
          <w:rFonts w:hint="eastAsia" w:ascii="Times New Roman" w:hAnsi="Times New Roman" w:eastAsia="仿宋_GB2312" w:cs="Times New Roman"/>
          <w:sz w:val="32"/>
          <w:szCs w:val="32"/>
        </w:rPr>
        <w:t>工业污染与环保检测数据、设备故障诊断与预测数据、生产环节监控数据等。</w:t>
      </w:r>
    </w:p>
    <w:p>
      <w:pPr>
        <w:pStyle w:val="3"/>
        <w:rPr>
          <w:b/>
          <w:bCs w:val="0"/>
        </w:rPr>
      </w:pPr>
      <w:bookmarkStart w:id="121" w:name="_Toc111908230"/>
      <w:r>
        <w:rPr>
          <w:rFonts w:hint="eastAsia"/>
          <w:b/>
          <w:bCs w:val="0"/>
        </w:rPr>
        <w:t>评估方法</w:t>
      </w:r>
      <w:bookmarkEnd w:id="121"/>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企业应用信息系统开展生产、输送、能耗等数据的监测与预警的情况；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企业应用工业大数据技术实现</w:t>
      </w:r>
      <w:r>
        <w:rPr>
          <w:rFonts w:hint="eastAsia" w:ascii="Times New Roman" w:hAnsi="Times New Roman" w:eastAsia="仿宋_GB2312" w:cs="Times New Roman"/>
          <w:sz w:val="32"/>
          <w:szCs w:val="32"/>
        </w:rPr>
        <w:t>信息自动采集的情况，其中可采集的信息包括但不限于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、设备信息、</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w:t>
      </w:r>
      <w:r>
        <w:rPr>
          <w:rFonts w:hint="eastAsia" w:ascii="Times New Roman" w:hAnsi="Times New Roman" w:eastAsia="仿宋_GB2312" w:cs="Times New Roman"/>
          <w:sz w:val="32"/>
          <w:szCs w:val="32"/>
        </w:rPr>
        <w:t>信息等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c）企业在开展工控安全监测数据自动采集过程中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d）企业部分工控安全领域未实现监测或监测数据未能自动采集的主要原因。</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评估工作组应结合访谈问询的内容，深入企业工控安全环节，查看企业设备故障监测与预警、工业污染环保监测与预警等信息的自动采集情况。</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评估工作组应查阅、核实企业工控安全监测的文件化信息，包括但不限于工控安全监测设备类型及应用信息、能耗分析与安全环保数据分析体系等文件。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22" w:name="_Toc111908231"/>
      <w:r>
        <w:rPr>
          <w:rFonts w:hint="eastAsia"/>
          <w:b/>
          <w:bCs w:val="0"/>
        </w:rPr>
        <w:t>企业数据要素资源开发利用情况</w:t>
      </w:r>
      <w:bookmarkEnd w:id="122"/>
    </w:p>
    <w:p>
      <w:pPr>
        <w:widowControl/>
        <w:ind w:firstLine="640" w:firstLineChars="200"/>
        <w:rPr>
          <w:rFonts w:cs="黑体"/>
          <w:szCs w:val="32"/>
        </w:rPr>
      </w:pPr>
      <w:r>
        <w:rPr>
          <w:rFonts w:hint="eastAsia" w:ascii="Times New Roman" w:hAnsi="Times New Roman" w:eastAsia="仿宋_GB2312" w:cs="黑体"/>
          <w:sz w:val="32"/>
          <w:szCs w:val="32"/>
        </w:rPr>
        <w:t>能源（电力）企业利用数据要素资源赋能研发、生产、管理等各业务环节效能效益提升的情况。</w:t>
      </w:r>
    </w:p>
    <w:p>
      <w:pPr>
        <w:pStyle w:val="3"/>
        <w:rPr>
          <w:b/>
          <w:bCs w:val="0"/>
        </w:rPr>
      </w:pPr>
      <w:bookmarkStart w:id="123" w:name="_Toc111908232"/>
      <w:r>
        <w:rPr>
          <w:rFonts w:hint="eastAsia"/>
          <w:b/>
          <w:bCs w:val="0"/>
        </w:rPr>
        <w:t>评估要点</w:t>
      </w:r>
      <w:bookmarkEnd w:id="123"/>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重点考察企业数据要素资源自动采集、存储与管理、综合分析、二次开发利用等情况，包括但不限于工艺数据、生产数据、试验数据、仿真数据、文档报告等数据资源。</w:t>
      </w:r>
    </w:p>
    <w:p>
      <w:pPr>
        <w:pStyle w:val="3"/>
        <w:rPr>
          <w:b/>
          <w:bCs w:val="0"/>
        </w:rPr>
      </w:pPr>
      <w:bookmarkStart w:id="124" w:name="_Toc111908233"/>
      <w:r>
        <w:rPr>
          <w:rFonts w:hint="eastAsia"/>
          <w:b/>
          <w:bCs w:val="0"/>
        </w:rPr>
        <w:t>评估方法</w:t>
      </w:r>
      <w:bookmarkEnd w:id="124"/>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企业应用信息化手段进行数据采集、存储与处理的情况，其中数据类型包括但不限于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物流信息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企业基于采集的数据进行开发利用的情况，其中数据开发利用情况包括但不限于</w:t>
      </w:r>
      <w:r>
        <w:rPr>
          <w:rFonts w:hint="eastAsia" w:ascii="Times New Roman" w:hAnsi="Times New Roman" w:eastAsia="仿宋_GB2312" w:cs="Times New Roman"/>
          <w:sz w:val="32"/>
          <w:szCs w:val="32"/>
        </w:rPr>
        <w:t>产品设计与开发、故障诊断与预测、生产流程优化、供应链分析和优化、销售预测与需求管理、工业污染与环保检测预警等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c）企业在数据要素资源开发利用过程中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d）部分数据信息未能实现自动采集或未能进行开发利用的主要原因。</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评估工作组应结合访谈问询的内容，深入企业各业务环节，查看企业生产制造、经营管理、安全环保等方面的数据信息采集与开发利用情况。</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评估工作组应查阅、核实企业数据要素资源开发利用的文件化信息，包括但不限于相关协议与网口说明、数据采集系统、基于数据进行新型工业A</w:t>
      </w:r>
      <w:r>
        <w:rPr>
          <w:rFonts w:ascii="Times New Roman" w:hAnsi="Times New Roman" w:eastAsia="仿宋_GB2312" w:cs="黑体"/>
          <w:sz w:val="32"/>
          <w:szCs w:val="32"/>
        </w:rPr>
        <w:t>PP</w:t>
      </w:r>
      <w:r>
        <w:rPr>
          <w:rFonts w:hint="eastAsia" w:ascii="Times New Roman" w:hAnsi="Times New Roman" w:eastAsia="仿宋_GB2312" w:cs="黑体"/>
          <w:sz w:val="32"/>
          <w:szCs w:val="32"/>
        </w:rPr>
        <w:t>应用开发记录等文件。</w:t>
      </w:r>
    </w:p>
    <w:sectPr>
      <w:footerReference r:id="rId6"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015192"/>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8222716"/>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351625"/>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534B7"/>
    <w:multiLevelType w:val="multilevel"/>
    <w:tmpl w:val="016534B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
    <w:nsid w:val="03201278"/>
    <w:multiLevelType w:val="multilevel"/>
    <w:tmpl w:val="03201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
    <w:nsid w:val="08E5617E"/>
    <w:multiLevelType w:val="multilevel"/>
    <w:tmpl w:val="08E5617E"/>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3">
    <w:nsid w:val="19CE2071"/>
    <w:multiLevelType w:val="multilevel"/>
    <w:tmpl w:val="19CE2071"/>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4">
    <w:nsid w:val="1B7B01BB"/>
    <w:multiLevelType w:val="multilevel"/>
    <w:tmpl w:val="1B7B01B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5">
    <w:nsid w:val="1C201D05"/>
    <w:multiLevelType w:val="multilevel"/>
    <w:tmpl w:val="1C201D05"/>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6">
    <w:nsid w:val="27D66881"/>
    <w:multiLevelType w:val="multilevel"/>
    <w:tmpl w:val="27D66881"/>
    <w:lvl w:ilvl="0" w:tentative="0">
      <w:start w:val="1"/>
      <w:numFmt w:val="decimal"/>
      <w:lvlText w:val="%1"/>
      <w:lvlJc w:val="left"/>
      <w:pPr>
        <w:ind w:left="1060" w:hanging="420"/>
      </w:pPr>
      <w:rPr>
        <w:rFonts w:hint="eastAsia"/>
      </w:rPr>
    </w:lvl>
    <w:lvl w:ilvl="1" w:tentative="0">
      <w:start w:val="1"/>
      <w:numFmt w:val="decimal"/>
      <w:pStyle w:val="3"/>
      <w:lvlText w:val="%1.%2"/>
      <w:lvlJc w:val="left"/>
      <w:pPr>
        <w:ind w:left="1361" w:hanging="720"/>
      </w:pPr>
      <w:rPr>
        <w:rFonts w:hint="eastAsia"/>
      </w:rPr>
    </w:lvl>
    <w:lvl w:ilvl="2" w:tentative="0">
      <w:start w:val="1"/>
      <w:numFmt w:val="decimal"/>
      <w:pStyle w:val="4"/>
      <w:lvlText w:val="%1.%2.%3"/>
      <w:lvlJc w:val="left"/>
      <w:pPr>
        <w:ind w:left="1060" w:hanging="419"/>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7">
    <w:nsid w:val="2CA2099B"/>
    <w:multiLevelType w:val="multilevel"/>
    <w:tmpl w:val="2CA2099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8">
    <w:nsid w:val="3078293B"/>
    <w:multiLevelType w:val="multilevel"/>
    <w:tmpl w:val="3078293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9">
    <w:nsid w:val="321C09CB"/>
    <w:multiLevelType w:val="multilevel"/>
    <w:tmpl w:val="321C09C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0">
    <w:nsid w:val="3249466F"/>
    <w:multiLevelType w:val="multilevel"/>
    <w:tmpl w:val="3249466F"/>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1">
    <w:nsid w:val="35095FEC"/>
    <w:multiLevelType w:val="multilevel"/>
    <w:tmpl w:val="35095FEC"/>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2">
    <w:nsid w:val="36201FE9"/>
    <w:multiLevelType w:val="multilevel"/>
    <w:tmpl w:val="36201FE9"/>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3">
    <w:nsid w:val="375F794B"/>
    <w:multiLevelType w:val="multilevel"/>
    <w:tmpl w:val="375F794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4">
    <w:nsid w:val="3F6F3A70"/>
    <w:multiLevelType w:val="multilevel"/>
    <w:tmpl w:val="3F6F3A70"/>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5">
    <w:nsid w:val="40596723"/>
    <w:multiLevelType w:val="multilevel"/>
    <w:tmpl w:val="4059672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6">
    <w:nsid w:val="4AC073C8"/>
    <w:multiLevelType w:val="multilevel"/>
    <w:tmpl w:val="4AC073C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7">
    <w:nsid w:val="55735597"/>
    <w:multiLevelType w:val="multilevel"/>
    <w:tmpl w:val="5573559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8">
    <w:nsid w:val="70CF0278"/>
    <w:multiLevelType w:val="multilevel"/>
    <w:tmpl w:val="70CF0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9">
    <w:nsid w:val="710A4F37"/>
    <w:multiLevelType w:val="multilevel"/>
    <w:tmpl w:val="710A4F3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0">
    <w:nsid w:val="73CA5927"/>
    <w:multiLevelType w:val="multilevel"/>
    <w:tmpl w:val="73CA592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1">
    <w:nsid w:val="79465718"/>
    <w:multiLevelType w:val="multilevel"/>
    <w:tmpl w:val="7946571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2">
    <w:nsid w:val="7AA13E5A"/>
    <w:multiLevelType w:val="multilevel"/>
    <w:tmpl w:val="7AA13E5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3">
    <w:nsid w:val="7BD61463"/>
    <w:multiLevelType w:val="multilevel"/>
    <w:tmpl w:val="7BD6146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4">
    <w:nsid w:val="7BE26C9A"/>
    <w:multiLevelType w:val="multilevel"/>
    <w:tmpl w:val="7BE26C9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num w:numId="1">
    <w:abstractNumId w:val="6"/>
  </w:num>
  <w:num w:numId="2">
    <w:abstractNumId w:val="2"/>
  </w:num>
  <w:num w:numId="3">
    <w:abstractNumId w:val="1"/>
  </w:num>
  <w:num w:numId="4">
    <w:abstractNumId w:val="0"/>
  </w:num>
  <w:num w:numId="5">
    <w:abstractNumId w:val="9"/>
  </w:num>
  <w:num w:numId="6">
    <w:abstractNumId w:val="12"/>
  </w:num>
  <w:num w:numId="7">
    <w:abstractNumId w:val="20"/>
  </w:num>
  <w:num w:numId="8">
    <w:abstractNumId w:val="24"/>
  </w:num>
  <w:num w:numId="9">
    <w:abstractNumId w:val="3"/>
  </w:num>
  <w:num w:numId="10">
    <w:abstractNumId w:val="14"/>
  </w:num>
  <w:num w:numId="11">
    <w:abstractNumId w:val="21"/>
  </w:num>
  <w:num w:numId="12">
    <w:abstractNumId w:val="22"/>
  </w:num>
  <w:num w:numId="13">
    <w:abstractNumId w:val="8"/>
  </w:num>
  <w:num w:numId="14">
    <w:abstractNumId w:val="10"/>
  </w:num>
  <w:num w:numId="15">
    <w:abstractNumId w:val="18"/>
  </w:num>
  <w:num w:numId="16">
    <w:abstractNumId w:val="13"/>
  </w:num>
  <w:num w:numId="17">
    <w:abstractNumId w:val="11"/>
  </w:num>
  <w:num w:numId="18">
    <w:abstractNumId w:val="16"/>
  </w:num>
  <w:num w:numId="19">
    <w:abstractNumId w:val="17"/>
  </w:num>
  <w:num w:numId="20">
    <w:abstractNumId w:val="15"/>
  </w:num>
  <w:num w:numId="21">
    <w:abstractNumId w:val="19"/>
  </w:num>
  <w:num w:numId="22">
    <w:abstractNumId w:val="5"/>
  </w:num>
  <w:num w:numId="23">
    <w:abstractNumId w:val="4"/>
  </w:num>
  <w:num w:numId="24">
    <w:abstractNumId w:val="7"/>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kOGUxMWI0ZGQ4NTBjYmQyNzMwN2FlZTZkOWE1MjkifQ=="/>
  </w:docVars>
  <w:rsids>
    <w:rsidRoot w:val="006E4FEB"/>
    <w:rsid w:val="000020C3"/>
    <w:rsid w:val="00005676"/>
    <w:rsid w:val="00006B2C"/>
    <w:rsid w:val="00010D8D"/>
    <w:rsid w:val="000115EC"/>
    <w:rsid w:val="000138A7"/>
    <w:rsid w:val="00023217"/>
    <w:rsid w:val="00023D22"/>
    <w:rsid w:val="0002414A"/>
    <w:rsid w:val="00024F5B"/>
    <w:rsid w:val="000251B8"/>
    <w:rsid w:val="0002557F"/>
    <w:rsid w:val="000256D3"/>
    <w:rsid w:val="000262E0"/>
    <w:rsid w:val="000269C1"/>
    <w:rsid w:val="00033809"/>
    <w:rsid w:val="00034C3E"/>
    <w:rsid w:val="000351F8"/>
    <w:rsid w:val="0003576F"/>
    <w:rsid w:val="00035B98"/>
    <w:rsid w:val="00036305"/>
    <w:rsid w:val="00036B73"/>
    <w:rsid w:val="00037A52"/>
    <w:rsid w:val="00040F35"/>
    <w:rsid w:val="00041631"/>
    <w:rsid w:val="00044672"/>
    <w:rsid w:val="0005090F"/>
    <w:rsid w:val="00050A19"/>
    <w:rsid w:val="000523FB"/>
    <w:rsid w:val="00052B6E"/>
    <w:rsid w:val="0005346C"/>
    <w:rsid w:val="00054F2F"/>
    <w:rsid w:val="00057FFB"/>
    <w:rsid w:val="00061AC8"/>
    <w:rsid w:val="00065C6C"/>
    <w:rsid w:val="000708CC"/>
    <w:rsid w:val="00071543"/>
    <w:rsid w:val="00073E98"/>
    <w:rsid w:val="00074526"/>
    <w:rsid w:val="00074DCD"/>
    <w:rsid w:val="00075CDA"/>
    <w:rsid w:val="0007777C"/>
    <w:rsid w:val="0007784B"/>
    <w:rsid w:val="0008138D"/>
    <w:rsid w:val="0008209A"/>
    <w:rsid w:val="0008372B"/>
    <w:rsid w:val="0008635B"/>
    <w:rsid w:val="000867AF"/>
    <w:rsid w:val="000868BF"/>
    <w:rsid w:val="00087E55"/>
    <w:rsid w:val="00090651"/>
    <w:rsid w:val="00092018"/>
    <w:rsid w:val="00092500"/>
    <w:rsid w:val="000927B3"/>
    <w:rsid w:val="00092966"/>
    <w:rsid w:val="000937A8"/>
    <w:rsid w:val="00095C9F"/>
    <w:rsid w:val="000965A6"/>
    <w:rsid w:val="000A1FBE"/>
    <w:rsid w:val="000A2D28"/>
    <w:rsid w:val="000A4F99"/>
    <w:rsid w:val="000A4FD0"/>
    <w:rsid w:val="000A531E"/>
    <w:rsid w:val="000A6571"/>
    <w:rsid w:val="000A6779"/>
    <w:rsid w:val="000A7ECD"/>
    <w:rsid w:val="000B022C"/>
    <w:rsid w:val="000B5624"/>
    <w:rsid w:val="000B5C67"/>
    <w:rsid w:val="000B74E0"/>
    <w:rsid w:val="000C0685"/>
    <w:rsid w:val="000C0C82"/>
    <w:rsid w:val="000C0FD1"/>
    <w:rsid w:val="000C11B8"/>
    <w:rsid w:val="000C3A99"/>
    <w:rsid w:val="000C4279"/>
    <w:rsid w:val="000C70A5"/>
    <w:rsid w:val="000D08CA"/>
    <w:rsid w:val="000D2DA2"/>
    <w:rsid w:val="000D7A47"/>
    <w:rsid w:val="000E0D68"/>
    <w:rsid w:val="000E1CE1"/>
    <w:rsid w:val="000E2039"/>
    <w:rsid w:val="000E35C1"/>
    <w:rsid w:val="000E47E7"/>
    <w:rsid w:val="000E54D5"/>
    <w:rsid w:val="000E5BB2"/>
    <w:rsid w:val="000E6517"/>
    <w:rsid w:val="000F24DE"/>
    <w:rsid w:val="000F68C6"/>
    <w:rsid w:val="000F7948"/>
    <w:rsid w:val="000F7E98"/>
    <w:rsid w:val="0010106B"/>
    <w:rsid w:val="00102C42"/>
    <w:rsid w:val="00103513"/>
    <w:rsid w:val="001058B4"/>
    <w:rsid w:val="00105BF0"/>
    <w:rsid w:val="001103AB"/>
    <w:rsid w:val="00110FE3"/>
    <w:rsid w:val="001118C6"/>
    <w:rsid w:val="00111DAE"/>
    <w:rsid w:val="00113A34"/>
    <w:rsid w:val="00117D6F"/>
    <w:rsid w:val="0012044A"/>
    <w:rsid w:val="00121DEA"/>
    <w:rsid w:val="0012230B"/>
    <w:rsid w:val="001228A0"/>
    <w:rsid w:val="00123099"/>
    <w:rsid w:val="0012335A"/>
    <w:rsid w:val="00125F78"/>
    <w:rsid w:val="0013026B"/>
    <w:rsid w:val="00131468"/>
    <w:rsid w:val="00134274"/>
    <w:rsid w:val="00134AFC"/>
    <w:rsid w:val="001357D1"/>
    <w:rsid w:val="001376F6"/>
    <w:rsid w:val="00137EBA"/>
    <w:rsid w:val="00142E32"/>
    <w:rsid w:val="0014317A"/>
    <w:rsid w:val="00146D47"/>
    <w:rsid w:val="00150AD9"/>
    <w:rsid w:val="00151285"/>
    <w:rsid w:val="001520FA"/>
    <w:rsid w:val="00152F4A"/>
    <w:rsid w:val="00157A8A"/>
    <w:rsid w:val="00163619"/>
    <w:rsid w:val="00164032"/>
    <w:rsid w:val="00164931"/>
    <w:rsid w:val="001664CD"/>
    <w:rsid w:val="00167EBC"/>
    <w:rsid w:val="001709CB"/>
    <w:rsid w:val="001716EA"/>
    <w:rsid w:val="001730A7"/>
    <w:rsid w:val="00174FDA"/>
    <w:rsid w:val="00175749"/>
    <w:rsid w:val="001764C1"/>
    <w:rsid w:val="00177258"/>
    <w:rsid w:val="00182EE5"/>
    <w:rsid w:val="00184758"/>
    <w:rsid w:val="00184EF9"/>
    <w:rsid w:val="0018740E"/>
    <w:rsid w:val="001927F1"/>
    <w:rsid w:val="001936C5"/>
    <w:rsid w:val="00193B3B"/>
    <w:rsid w:val="00194EB2"/>
    <w:rsid w:val="00196035"/>
    <w:rsid w:val="001A2978"/>
    <w:rsid w:val="001A2EA8"/>
    <w:rsid w:val="001A4E8E"/>
    <w:rsid w:val="001A63C9"/>
    <w:rsid w:val="001A66BA"/>
    <w:rsid w:val="001A67D4"/>
    <w:rsid w:val="001B0D2C"/>
    <w:rsid w:val="001B1BA1"/>
    <w:rsid w:val="001B1EBC"/>
    <w:rsid w:val="001B3BBB"/>
    <w:rsid w:val="001B4397"/>
    <w:rsid w:val="001B72C3"/>
    <w:rsid w:val="001C123E"/>
    <w:rsid w:val="001C3509"/>
    <w:rsid w:val="001C381A"/>
    <w:rsid w:val="001C5056"/>
    <w:rsid w:val="001C5B25"/>
    <w:rsid w:val="001C79A8"/>
    <w:rsid w:val="001D0216"/>
    <w:rsid w:val="001E0DD1"/>
    <w:rsid w:val="001E20EB"/>
    <w:rsid w:val="001E2A59"/>
    <w:rsid w:val="001E3D99"/>
    <w:rsid w:val="001E4379"/>
    <w:rsid w:val="001E5477"/>
    <w:rsid w:val="001E6B98"/>
    <w:rsid w:val="001F0CB4"/>
    <w:rsid w:val="001F2A1D"/>
    <w:rsid w:val="001F37D8"/>
    <w:rsid w:val="001F458D"/>
    <w:rsid w:val="001F4B73"/>
    <w:rsid w:val="001F5E81"/>
    <w:rsid w:val="001F648C"/>
    <w:rsid w:val="00201FED"/>
    <w:rsid w:val="002021B8"/>
    <w:rsid w:val="0020287E"/>
    <w:rsid w:val="00203EE5"/>
    <w:rsid w:val="002049E2"/>
    <w:rsid w:val="00204EA5"/>
    <w:rsid w:val="00210B09"/>
    <w:rsid w:val="00210DBF"/>
    <w:rsid w:val="00213517"/>
    <w:rsid w:val="00213654"/>
    <w:rsid w:val="0021504D"/>
    <w:rsid w:val="0021529B"/>
    <w:rsid w:val="00220536"/>
    <w:rsid w:val="00220E7F"/>
    <w:rsid w:val="00222163"/>
    <w:rsid w:val="002242BE"/>
    <w:rsid w:val="00224686"/>
    <w:rsid w:val="00224CCC"/>
    <w:rsid w:val="00225787"/>
    <w:rsid w:val="00227E3E"/>
    <w:rsid w:val="002323E6"/>
    <w:rsid w:val="00234ADD"/>
    <w:rsid w:val="00235823"/>
    <w:rsid w:val="00236EA8"/>
    <w:rsid w:val="00242086"/>
    <w:rsid w:val="002436E0"/>
    <w:rsid w:val="00243E82"/>
    <w:rsid w:val="002445FB"/>
    <w:rsid w:val="00244FE8"/>
    <w:rsid w:val="00246F1A"/>
    <w:rsid w:val="0025018D"/>
    <w:rsid w:val="0025134C"/>
    <w:rsid w:val="002521E0"/>
    <w:rsid w:val="00252FD1"/>
    <w:rsid w:val="00254830"/>
    <w:rsid w:val="00256F50"/>
    <w:rsid w:val="0025727F"/>
    <w:rsid w:val="00261200"/>
    <w:rsid w:val="00262A73"/>
    <w:rsid w:val="002646D4"/>
    <w:rsid w:val="0026662E"/>
    <w:rsid w:val="00267DC1"/>
    <w:rsid w:val="002715D8"/>
    <w:rsid w:val="00274634"/>
    <w:rsid w:val="00274DE8"/>
    <w:rsid w:val="00277B56"/>
    <w:rsid w:val="002806A2"/>
    <w:rsid w:val="002865A5"/>
    <w:rsid w:val="002917D0"/>
    <w:rsid w:val="00294374"/>
    <w:rsid w:val="00294D83"/>
    <w:rsid w:val="0029557C"/>
    <w:rsid w:val="002A1109"/>
    <w:rsid w:val="002A19B0"/>
    <w:rsid w:val="002A3581"/>
    <w:rsid w:val="002A419F"/>
    <w:rsid w:val="002A4F16"/>
    <w:rsid w:val="002A5872"/>
    <w:rsid w:val="002B0439"/>
    <w:rsid w:val="002B07C9"/>
    <w:rsid w:val="002B1FFD"/>
    <w:rsid w:val="002B3CA3"/>
    <w:rsid w:val="002B3CA9"/>
    <w:rsid w:val="002B5853"/>
    <w:rsid w:val="002B7380"/>
    <w:rsid w:val="002C0A38"/>
    <w:rsid w:val="002C1E2E"/>
    <w:rsid w:val="002D0696"/>
    <w:rsid w:val="002D0B04"/>
    <w:rsid w:val="002D17AD"/>
    <w:rsid w:val="002D19FF"/>
    <w:rsid w:val="002D2766"/>
    <w:rsid w:val="002D2C76"/>
    <w:rsid w:val="002D32AE"/>
    <w:rsid w:val="002D3571"/>
    <w:rsid w:val="002D63A1"/>
    <w:rsid w:val="002D6EA7"/>
    <w:rsid w:val="002E0221"/>
    <w:rsid w:val="002E1395"/>
    <w:rsid w:val="002E25BE"/>
    <w:rsid w:val="002E5695"/>
    <w:rsid w:val="002E67EE"/>
    <w:rsid w:val="002E7B28"/>
    <w:rsid w:val="002F02BA"/>
    <w:rsid w:val="002F08CC"/>
    <w:rsid w:val="002F09D1"/>
    <w:rsid w:val="002F0F9E"/>
    <w:rsid w:val="002F2E39"/>
    <w:rsid w:val="002F36A0"/>
    <w:rsid w:val="002F4C51"/>
    <w:rsid w:val="002F4C61"/>
    <w:rsid w:val="002F5B6A"/>
    <w:rsid w:val="002F667C"/>
    <w:rsid w:val="00300056"/>
    <w:rsid w:val="003012C8"/>
    <w:rsid w:val="003031E8"/>
    <w:rsid w:val="003037C9"/>
    <w:rsid w:val="00303DD5"/>
    <w:rsid w:val="00306880"/>
    <w:rsid w:val="00306A27"/>
    <w:rsid w:val="0031070C"/>
    <w:rsid w:val="00310FC1"/>
    <w:rsid w:val="00311C24"/>
    <w:rsid w:val="00312BD3"/>
    <w:rsid w:val="0031400F"/>
    <w:rsid w:val="00314BFD"/>
    <w:rsid w:val="0031697A"/>
    <w:rsid w:val="00323518"/>
    <w:rsid w:val="00325A4D"/>
    <w:rsid w:val="00326A2E"/>
    <w:rsid w:val="00327408"/>
    <w:rsid w:val="0033058D"/>
    <w:rsid w:val="0033195A"/>
    <w:rsid w:val="00333237"/>
    <w:rsid w:val="00333826"/>
    <w:rsid w:val="00337D58"/>
    <w:rsid w:val="0034106D"/>
    <w:rsid w:val="00341786"/>
    <w:rsid w:val="00341BBC"/>
    <w:rsid w:val="003439EA"/>
    <w:rsid w:val="003524D9"/>
    <w:rsid w:val="003531D5"/>
    <w:rsid w:val="00353B75"/>
    <w:rsid w:val="00353DF8"/>
    <w:rsid w:val="003579DC"/>
    <w:rsid w:val="0036035F"/>
    <w:rsid w:val="00360706"/>
    <w:rsid w:val="00360B77"/>
    <w:rsid w:val="00361125"/>
    <w:rsid w:val="00362018"/>
    <w:rsid w:val="00363627"/>
    <w:rsid w:val="00363A19"/>
    <w:rsid w:val="00363D6A"/>
    <w:rsid w:val="00365596"/>
    <w:rsid w:val="003665AA"/>
    <w:rsid w:val="00366C35"/>
    <w:rsid w:val="00370AA7"/>
    <w:rsid w:val="00372C4D"/>
    <w:rsid w:val="00375C3F"/>
    <w:rsid w:val="00375FEE"/>
    <w:rsid w:val="00377485"/>
    <w:rsid w:val="00377837"/>
    <w:rsid w:val="003802B7"/>
    <w:rsid w:val="003805A1"/>
    <w:rsid w:val="00381A1E"/>
    <w:rsid w:val="003835B8"/>
    <w:rsid w:val="00383A26"/>
    <w:rsid w:val="0038569A"/>
    <w:rsid w:val="00387EF2"/>
    <w:rsid w:val="00390161"/>
    <w:rsid w:val="003915DB"/>
    <w:rsid w:val="00392DA7"/>
    <w:rsid w:val="0039354C"/>
    <w:rsid w:val="00395A1A"/>
    <w:rsid w:val="0039614A"/>
    <w:rsid w:val="00397200"/>
    <w:rsid w:val="00397473"/>
    <w:rsid w:val="00397E55"/>
    <w:rsid w:val="003A08FC"/>
    <w:rsid w:val="003A1173"/>
    <w:rsid w:val="003A1471"/>
    <w:rsid w:val="003A1742"/>
    <w:rsid w:val="003A1BEC"/>
    <w:rsid w:val="003A1C26"/>
    <w:rsid w:val="003A2933"/>
    <w:rsid w:val="003A4C21"/>
    <w:rsid w:val="003B1334"/>
    <w:rsid w:val="003B18D7"/>
    <w:rsid w:val="003B19F5"/>
    <w:rsid w:val="003B2577"/>
    <w:rsid w:val="003B325C"/>
    <w:rsid w:val="003B34DB"/>
    <w:rsid w:val="003B3CA6"/>
    <w:rsid w:val="003B5E4F"/>
    <w:rsid w:val="003B6179"/>
    <w:rsid w:val="003C0100"/>
    <w:rsid w:val="003C03CE"/>
    <w:rsid w:val="003C0A0D"/>
    <w:rsid w:val="003C1BF0"/>
    <w:rsid w:val="003C1F2F"/>
    <w:rsid w:val="003C22E2"/>
    <w:rsid w:val="003C272C"/>
    <w:rsid w:val="003C3107"/>
    <w:rsid w:val="003C3F9A"/>
    <w:rsid w:val="003C50B8"/>
    <w:rsid w:val="003C5F8F"/>
    <w:rsid w:val="003C6539"/>
    <w:rsid w:val="003D1134"/>
    <w:rsid w:val="003D1A4B"/>
    <w:rsid w:val="003D1AAF"/>
    <w:rsid w:val="003D328F"/>
    <w:rsid w:val="003D4750"/>
    <w:rsid w:val="003D4912"/>
    <w:rsid w:val="003D5DEF"/>
    <w:rsid w:val="003E0BA2"/>
    <w:rsid w:val="003E161D"/>
    <w:rsid w:val="003E1A1F"/>
    <w:rsid w:val="003E31A1"/>
    <w:rsid w:val="003E4DB8"/>
    <w:rsid w:val="003E57C5"/>
    <w:rsid w:val="003E73B8"/>
    <w:rsid w:val="003F1A8A"/>
    <w:rsid w:val="003F1E14"/>
    <w:rsid w:val="003F4897"/>
    <w:rsid w:val="003F4BF7"/>
    <w:rsid w:val="003F5458"/>
    <w:rsid w:val="003F72EA"/>
    <w:rsid w:val="0040342E"/>
    <w:rsid w:val="00404B10"/>
    <w:rsid w:val="00404DA8"/>
    <w:rsid w:val="004104D5"/>
    <w:rsid w:val="00410590"/>
    <w:rsid w:val="004116A4"/>
    <w:rsid w:val="004123E8"/>
    <w:rsid w:val="00412ABF"/>
    <w:rsid w:val="00412C73"/>
    <w:rsid w:val="00412F4C"/>
    <w:rsid w:val="0041337B"/>
    <w:rsid w:val="00413BE7"/>
    <w:rsid w:val="00414DC3"/>
    <w:rsid w:val="00414ED5"/>
    <w:rsid w:val="00414F41"/>
    <w:rsid w:val="00415506"/>
    <w:rsid w:val="0041586D"/>
    <w:rsid w:val="00416127"/>
    <w:rsid w:val="00420B5F"/>
    <w:rsid w:val="00421110"/>
    <w:rsid w:val="00422FA4"/>
    <w:rsid w:val="00424A2E"/>
    <w:rsid w:val="00424DF3"/>
    <w:rsid w:val="004326C1"/>
    <w:rsid w:val="004326F5"/>
    <w:rsid w:val="00434B42"/>
    <w:rsid w:val="00435780"/>
    <w:rsid w:val="00436CD4"/>
    <w:rsid w:val="00441739"/>
    <w:rsid w:val="004429B4"/>
    <w:rsid w:val="00442EDB"/>
    <w:rsid w:val="00443583"/>
    <w:rsid w:val="00446DF2"/>
    <w:rsid w:val="00447ADE"/>
    <w:rsid w:val="00451CB9"/>
    <w:rsid w:val="00453E11"/>
    <w:rsid w:val="00456D31"/>
    <w:rsid w:val="00457073"/>
    <w:rsid w:val="004570E5"/>
    <w:rsid w:val="004576D2"/>
    <w:rsid w:val="004579BD"/>
    <w:rsid w:val="00462222"/>
    <w:rsid w:val="0046254C"/>
    <w:rsid w:val="00463ED5"/>
    <w:rsid w:val="00466D79"/>
    <w:rsid w:val="00470300"/>
    <w:rsid w:val="004705DE"/>
    <w:rsid w:val="00470B68"/>
    <w:rsid w:val="004753C6"/>
    <w:rsid w:val="004768A9"/>
    <w:rsid w:val="00476AFE"/>
    <w:rsid w:val="00477F80"/>
    <w:rsid w:val="00480C0D"/>
    <w:rsid w:val="00480F85"/>
    <w:rsid w:val="004817B3"/>
    <w:rsid w:val="00482A54"/>
    <w:rsid w:val="00492A4D"/>
    <w:rsid w:val="004938AC"/>
    <w:rsid w:val="0049571A"/>
    <w:rsid w:val="004A00A1"/>
    <w:rsid w:val="004A037C"/>
    <w:rsid w:val="004A0DAB"/>
    <w:rsid w:val="004A1D5A"/>
    <w:rsid w:val="004A279E"/>
    <w:rsid w:val="004A3803"/>
    <w:rsid w:val="004B28B4"/>
    <w:rsid w:val="004B3F22"/>
    <w:rsid w:val="004B525C"/>
    <w:rsid w:val="004B5D07"/>
    <w:rsid w:val="004B605C"/>
    <w:rsid w:val="004B73AE"/>
    <w:rsid w:val="004C0286"/>
    <w:rsid w:val="004C12CE"/>
    <w:rsid w:val="004C42F6"/>
    <w:rsid w:val="004C636A"/>
    <w:rsid w:val="004D0279"/>
    <w:rsid w:val="004D07D0"/>
    <w:rsid w:val="004D1C33"/>
    <w:rsid w:val="004D26DC"/>
    <w:rsid w:val="004D2C87"/>
    <w:rsid w:val="004D32DB"/>
    <w:rsid w:val="004D504B"/>
    <w:rsid w:val="004D552B"/>
    <w:rsid w:val="004D6386"/>
    <w:rsid w:val="004D769A"/>
    <w:rsid w:val="004D7CEA"/>
    <w:rsid w:val="004E109B"/>
    <w:rsid w:val="004E2E29"/>
    <w:rsid w:val="004E47B3"/>
    <w:rsid w:val="004F0019"/>
    <w:rsid w:val="004F02AA"/>
    <w:rsid w:val="004F23E1"/>
    <w:rsid w:val="004F4781"/>
    <w:rsid w:val="004F4E33"/>
    <w:rsid w:val="004F4FEE"/>
    <w:rsid w:val="004F5174"/>
    <w:rsid w:val="004F5EA3"/>
    <w:rsid w:val="004F6062"/>
    <w:rsid w:val="004F6333"/>
    <w:rsid w:val="004F6640"/>
    <w:rsid w:val="005001C6"/>
    <w:rsid w:val="00500D30"/>
    <w:rsid w:val="00503106"/>
    <w:rsid w:val="0050585E"/>
    <w:rsid w:val="00507595"/>
    <w:rsid w:val="0051035B"/>
    <w:rsid w:val="00510ACF"/>
    <w:rsid w:val="00511690"/>
    <w:rsid w:val="00511CD7"/>
    <w:rsid w:val="005214C3"/>
    <w:rsid w:val="00522905"/>
    <w:rsid w:val="00522B2C"/>
    <w:rsid w:val="005233DD"/>
    <w:rsid w:val="00523A52"/>
    <w:rsid w:val="0052410A"/>
    <w:rsid w:val="00525402"/>
    <w:rsid w:val="0053020C"/>
    <w:rsid w:val="005302F4"/>
    <w:rsid w:val="00530FCE"/>
    <w:rsid w:val="00532355"/>
    <w:rsid w:val="00532CC2"/>
    <w:rsid w:val="00532DAF"/>
    <w:rsid w:val="00533ACE"/>
    <w:rsid w:val="00534446"/>
    <w:rsid w:val="0053768E"/>
    <w:rsid w:val="005417D2"/>
    <w:rsid w:val="005419DD"/>
    <w:rsid w:val="00542185"/>
    <w:rsid w:val="005452E3"/>
    <w:rsid w:val="00546DF6"/>
    <w:rsid w:val="00551BCF"/>
    <w:rsid w:val="0055233D"/>
    <w:rsid w:val="0055373A"/>
    <w:rsid w:val="005556D5"/>
    <w:rsid w:val="00556F28"/>
    <w:rsid w:val="00561E28"/>
    <w:rsid w:val="00562446"/>
    <w:rsid w:val="00563489"/>
    <w:rsid w:val="00563DBD"/>
    <w:rsid w:val="00563F29"/>
    <w:rsid w:val="00564174"/>
    <w:rsid w:val="00567C86"/>
    <w:rsid w:val="0057081D"/>
    <w:rsid w:val="005709E2"/>
    <w:rsid w:val="005710E2"/>
    <w:rsid w:val="005721E8"/>
    <w:rsid w:val="005740C7"/>
    <w:rsid w:val="00574FFB"/>
    <w:rsid w:val="005750BA"/>
    <w:rsid w:val="00575738"/>
    <w:rsid w:val="005804BD"/>
    <w:rsid w:val="005811EF"/>
    <w:rsid w:val="0058235F"/>
    <w:rsid w:val="005825BA"/>
    <w:rsid w:val="00582BD0"/>
    <w:rsid w:val="0058331E"/>
    <w:rsid w:val="005855E4"/>
    <w:rsid w:val="00587943"/>
    <w:rsid w:val="00587C93"/>
    <w:rsid w:val="00590632"/>
    <w:rsid w:val="00593F1A"/>
    <w:rsid w:val="00594E6E"/>
    <w:rsid w:val="00596361"/>
    <w:rsid w:val="0059744A"/>
    <w:rsid w:val="005A0677"/>
    <w:rsid w:val="005A0E1D"/>
    <w:rsid w:val="005A40B7"/>
    <w:rsid w:val="005A482D"/>
    <w:rsid w:val="005A7FDF"/>
    <w:rsid w:val="005B36BE"/>
    <w:rsid w:val="005B3823"/>
    <w:rsid w:val="005B3F53"/>
    <w:rsid w:val="005B4814"/>
    <w:rsid w:val="005B4A01"/>
    <w:rsid w:val="005B501E"/>
    <w:rsid w:val="005B5B24"/>
    <w:rsid w:val="005C00A3"/>
    <w:rsid w:val="005C2460"/>
    <w:rsid w:val="005C2AD0"/>
    <w:rsid w:val="005C4467"/>
    <w:rsid w:val="005C7B2C"/>
    <w:rsid w:val="005D0EFF"/>
    <w:rsid w:val="005D1861"/>
    <w:rsid w:val="005D6F1C"/>
    <w:rsid w:val="005D7E69"/>
    <w:rsid w:val="005E03E3"/>
    <w:rsid w:val="005E27C4"/>
    <w:rsid w:val="005E626A"/>
    <w:rsid w:val="005E6AF9"/>
    <w:rsid w:val="005E7B21"/>
    <w:rsid w:val="005E7C40"/>
    <w:rsid w:val="005F26E8"/>
    <w:rsid w:val="005F2877"/>
    <w:rsid w:val="005F49C9"/>
    <w:rsid w:val="005F50CE"/>
    <w:rsid w:val="005F6151"/>
    <w:rsid w:val="005F636A"/>
    <w:rsid w:val="005F6EDB"/>
    <w:rsid w:val="0060071C"/>
    <w:rsid w:val="006014CA"/>
    <w:rsid w:val="006033D6"/>
    <w:rsid w:val="0060365C"/>
    <w:rsid w:val="00603F05"/>
    <w:rsid w:val="00605D05"/>
    <w:rsid w:val="00606DD8"/>
    <w:rsid w:val="00607655"/>
    <w:rsid w:val="006076C8"/>
    <w:rsid w:val="00612CDD"/>
    <w:rsid w:val="00613905"/>
    <w:rsid w:val="00614176"/>
    <w:rsid w:val="00614B0A"/>
    <w:rsid w:val="00616174"/>
    <w:rsid w:val="00617FC9"/>
    <w:rsid w:val="00620B12"/>
    <w:rsid w:val="00620B8D"/>
    <w:rsid w:val="00621FAC"/>
    <w:rsid w:val="00622912"/>
    <w:rsid w:val="00624AFF"/>
    <w:rsid w:val="00625B75"/>
    <w:rsid w:val="00625DCB"/>
    <w:rsid w:val="006302C8"/>
    <w:rsid w:val="0063053C"/>
    <w:rsid w:val="00632D60"/>
    <w:rsid w:val="00633140"/>
    <w:rsid w:val="006338BE"/>
    <w:rsid w:val="00640C27"/>
    <w:rsid w:val="00640C65"/>
    <w:rsid w:val="00641D0A"/>
    <w:rsid w:val="00645176"/>
    <w:rsid w:val="00645364"/>
    <w:rsid w:val="00645D2C"/>
    <w:rsid w:val="006467C7"/>
    <w:rsid w:val="00647C2B"/>
    <w:rsid w:val="00647CD0"/>
    <w:rsid w:val="00650B67"/>
    <w:rsid w:val="00652BB2"/>
    <w:rsid w:val="0065597C"/>
    <w:rsid w:val="006572C9"/>
    <w:rsid w:val="00657F69"/>
    <w:rsid w:val="00660F72"/>
    <w:rsid w:val="006623AA"/>
    <w:rsid w:val="0066374F"/>
    <w:rsid w:val="00664FB8"/>
    <w:rsid w:val="00665658"/>
    <w:rsid w:val="00665AF9"/>
    <w:rsid w:val="0066635D"/>
    <w:rsid w:val="00667680"/>
    <w:rsid w:val="00671002"/>
    <w:rsid w:val="00672D72"/>
    <w:rsid w:val="0067308A"/>
    <w:rsid w:val="00676F20"/>
    <w:rsid w:val="00677343"/>
    <w:rsid w:val="006773A8"/>
    <w:rsid w:val="00677D78"/>
    <w:rsid w:val="00680B92"/>
    <w:rsid w:val="0068116C"/>
    <w:rsid w:val="00682415"/>
    <w:rsid w:val="006829A2"/>
    <w:rsid w:val="00682B76"/>
    <w:rsid w:val="0068383A"/>
    <w:rsid w:val="0068386F"/>
    <w:rsid w:val="00683F2C"/>
    <w:rsid w:val="00685C4E"/>
    <w:rsid w:val="00686AF1"/>
    <w:rsid w:val="00686D6B"/>
    <w:rsid w:val="006905A6"/>
    <w:rsid w:val="00693B37"/>
    <w:rsid w:val="0069491B"/>
    <w:rsid w:val="00695523"/>
    <w:rsid w:val="006958C8"/>
    <w:rsid w:val="00696577"/>
    <w:rsid w:val="00697154"/>
    <w:rsid w:val="00697CD0"/>
    <w:rsid w:val="006A0ED4"/>
    <w:rsid w:val="006A1099"/>
    <w:rsid w:val="006A2EDE"/>
    <w:rsid w:val="006A2F57"/>
    <w:rsid w:val="006A391B"/>
    <w:rsid w:val="006A4EFE"/>
    <w:rsid w:val="006A58DE"/>
    <w:rsid w:val="006A6A84"/>
    <w:rsid w:val="006B0519"/>
    <w:rsid w:val="006B196E"/>
    <w:rsid w:val="006B1C66"/>
    <w:rsid w:val="006B1EBA"/>
    <w:rsid w:val="006B2B82"/>
    <w:rsid w:val="006B3D4B"/>
    <w:rsid w:val="006B4E6D"/>
    <w:rsid w:val="006B50D0"/>
    <w:rsid w:val="006B51CD"/>
    <w:rsid w:val="006B54DF"/>
    <w:rsid w:val="006B64B2"/>
    <w:rsid w:val="006B71F6"/>
    <w:rsid w:val="006C0ACC"/>
    <w:rsid w:val="006C0DF4"/>
    <w:rsid w:val="006C33C9"/>
    <w:rsid w:val="006C78FE"/>
    <w:rsid w:val="006C7CDC"/>
    <w:rsid w:val="006C7D06"/>
    <w:rsid w:val="006D098E"/>
    <w:rsid w:val="006D2BD4"/>
    <w:rsid w:val="006D3780"/>
    <w:rsid w:val="006D5151"/>
    <w:rsid w:val="006D6A5A"/>
    <w:rsid w:val="006E0FC6"/>
    <w:rsid w:val="006E1C61"/>
    <w:rsid w:val="006E1C6B"/>
    <w:rsid w:val="006E4B11"/>
    <w:rsid w:val="006E4FEB"/>
    <w:rsid w:val="006F3490"/>
    <w:rsid w:val="006F4DDC"/>
    <w:rsid w:val="006F5A27"/>
    <w:rsid w:val="006F6B42"/>
    <w:rsid w:val="00700768"/>
    <w:rsid w:val="007055D9"/>
    <w:rsid w:val="00715502"/>
    <w:rsid w:val="0071591E"/>
    <w:rsid w:val="00717F80"/>
    <w:rsid w:val="007225F6"/>
    <w:rsid w:val="00723A0E"/>
    <w:rsid w:val="007241BE"/>
    <w:rsid w:val="0072554F"/>
    <w:rsid w:val="00725A4B"/>
    <w:rsid w:val="00725D12"/>
    <w:rsid w:val="00726099"/>
    <w:rsid w:val="007278DF"/>
    <w:rsid w:val="007317BB"/>
    <w:rsid w:val="0073283D"/>
    <w:rsid w:val="00735171"/>
    <w:rsid w:val="00735576"/>
    <w:rsid w:val="00736CB4"/>
    <w:rsid w:val="00740478"/>
    <w:rsid w:val="00740B9D"/>
    <w:rsid w:val="00741A68"/>
    <w:rsid w:val="00746285"/>
    <w:rsid w:val="007462E8"/>
    <w:rsid w:val="00747753"/>
    <w:rsid w:val="0075204C"/>
    <w:rsid w:val="00752D2F"/>
    <w:rsid w:val="00753ADF"/>
    <w:rsid w:val="00753C10"/>
    <w:rsid w:val="007552B5"/>
    <w:rsid w:val="00755AEC"/>
    <w:rsid w:val="00756EE8"/>
    <w:rsid w:val="00757EE5"/>
    <w:rsid w:val="00765B57"/>
    <w:rsid w:val="0076646C"/>
    <w:rsid w:val="0076695E"/>
    <w:rsid w:val="007719BE"/>
    <w:rsid w:val="0077417C"/>
    <w:rsid w:val="0077714C"/>
    <w:rsid w:val="007821BA"/>
    <w:rsid w:val="00782206"/>
    <w:rsid w:val="0078225B"/>
    <w:rsid w:val="007822BE"/>
    <w:rsid w:val="00782D52"/>
    <w:rsid w:val="007832C5"/>
    <w:rsid w:val="0078387A"/>
    <w:rsid w:val="00783890"/>
    <w:rsid w:val="00784593"/>
    <w:rsid w:val="0078502B"/>
    <w:rsid w:val="007934DD"/>
    <w:rsid w:val="00793839"/>
    <w:rsid w:val="007938FF"/>
    <w:rsid w:val="007943EE"/>
    <w:rsid w:val="00794E11"/>
    <w:rsid w:val="00797894"/>
    <w:rsid w:val="00797BE8"/>
    <w:rsid w:val="007A0AEE"/>
    <w:rsid w:val="007A1F92"/>
    <w:rsid w:val="007A625C"/>
    <w:rsid w:val="007A7AD5"/>
    <w:rsid w:val="007A7BF3"/>
    <w:rsid w:val="007B013B"/>
    <w:rsid w:val="007B2146"/>
    <w:rsid w:val="007B2AD3"/>
    <w:rsid w:val="007B6DF9"/>
    <w:rsid w:val="007C027D"/>
    <w:rsid w:val="007C79EA"/>
    <w:rsid w:val="007D159B"/>
    <w:rsid w:val="007D401F"/>
    <w:rsid w:val="007E0BDB"/>
    <w:rsid w:val="007E1FEE"/>
    <w:rsid w:val="007E2C70"/>
    <w:rsid w:val="007F02E3"/>
    <w:rsid w:val="007F14F0"/>
    <w:rsid w:val="007F1B7B"/>
    <w:rsid w:val="007F25F4"/>
    <w:rsid w:val="007F3A92"/>
    <w:rsid w:val="007F51BB"/>
    <w:rsid w:val="007F56B0"/>
    <w:rsid w:val="007F5B17"/>
    <w:rsid w:val="00801450"/>
    <w:rsid w:val="00801867"/>
    <w:rsid w:val="00802347"/>
    <w:rsid w:val="0080384F"/>
    <w:rsid w:val="00810866"/>
    <w:rsid w:val="00810B0D"/>
    <w:rsid w:val="008138A9"/>
    <w:rsid w:val="008138FA"/>
    <w:rsid w:val="008150F5"/>
    <w:rsid w:val="008160AD"/>
    <w:rsid w:val="00816144"/>
    <w:rsid w:val="00817A45"/>
    <w:rsid w:val="0082046A"/>
    <w:rsid w:val="00824A8C"/>
    <w:rsid w:val="00824E1D"/>
    <w:rsid w:val="008265A5"/>
    <w:rsid w:val="00827C18"/>
    <w:rsid w:val="00827EF3"/>
    <w:rsid w:val="0083024B"/>
    <w:rsid w:val="00830972"/>
    <w:rsid w:val="00833126"/>
    <w:rsid w:val="00834E47"/>
    <w:rsid w:val="00836346"/>
    <w:rsid w:val="0084090C"/>
    <w:rsid w:val="00840AAA"/>
    <w:rsid w:val="00842270"/>
    <w:rsid w:val="00843D1C"/>
    <w:rsid w:val="008443D6"/>
    <w:rsid w:val="00845C0F"/>
    <w:rsid w:val="00845C4B"/>
    <w:rsid w:val="00845EFE"/>
    <w:rsid w:val="0085100F"/>
    <w:rsid w:val="00851EB5"/>
    <w:rsid w:val="00852BFF"/>
    <w:rsid w:val="008555E0"/>
    <w:rsid w:val="00855B12"/>
    <w:rsid w:val="008569A4"/>
    <w:rsid w:val="00860B87"/>
    <w:rsid w:val="00863A93"/>
    <w:rsid w:val="008670E8"/>
    <w:rsid w:val="008701F4"/>
    <w:rsid w:val="00871044"/>
    <w:rsid w:val="0087145C"/>
    <w:rsid w:val="00876CFE"/>
    <w:rsid w:val="00877A43"/>
    <w:rsid w:val="00880E62"/>
    <w:rsid w:val="00881413"/>
    <w:rsid w:val="00882CD4"/>
    <w:rsid w:val="008830D5"/>
    <w:rsid w:val="00883A71"/>
    <w:rsid w:val="00885306"/>
    <w:rsid w:val="00885E45"/>
    <w:rsid w:val="00892BF6"/>
    <w:rsid w:val="00893933"/>
    <w:rsid w:val="00893E69"/>
    <w:rsid w:val="00893EC7"/>
    <w:rsid w:val="0089598D"/>
    <w:rsid w:val="00897EE0"/>
    <w:rsid w:val="008A0F74"/>
    <w:rsid w:val="008A1526"/>
    <w:rsid w:val="008A1830"/>
    <w:rsid w:val="008A31D0"/>
    <w:rsid w:val="008A376E"/>
    <w:rsid w:val="008A5D89"/>
    <w:rsid w:val="008A755C"/>
    <w:rsid w:val="008B07C4"/>
    <w:rsid w:val="008B17B0"/>
    <w:rsid w:val="008B2BD5"/>
    <w:rsid w:val="008B4DBE"/>
    <w:rsid w:val="008B6947"/>
    <w:rsid w:val="008C3CF8"/>
    <w:rsid w:val="008C4142"/>
    <w:rsid w:val="008C4889"/>
    <w:rsid w:val="008C5C37"/>
    <w:rsid w:val="008D2CD7"/>
    <w:rsid w:val="008D3B39"/>
    <w:rsid w:val="008D5279"/>
    <w:rsid w:val="008E15C0"/>
    <w:rsid w:val="008E4F34"/>
    <w:rsid w:val="008E5ABA"/>
    <w:rsid w:val="008E612C"/>
    <w:rsid w:val="008E7A6A"/>
    <w:rsid w:val="008F2F32"/>
    <w:rsid w:val="008F35AE"/>
    <w:rsid w:val="008F4420"/>
    <w:rsid w:val="008F626F"/>
    <w:rsid w:val="008F7C53"/>
    <w:rsid w:val="00901AA2"/>
    <w:rsid w:val="00901EB3"/>
    <w:rsid w:val="00902DF6"/>
    <w:rsid w:val="009042F3"/>
    <w:rsid w:val="00905853"/>
    <w:rsid w:val="00907C65"/>
    <w:rsid w:val="0091086B"/>
    <w:rsid w:val="00911782"/>
    <w:rsid w:val="009202AB"/>
    <w:rsid w:val="00922FDA"/>
    <w:rsid w:val="0092526F"/>
    <w:rsid w:val="00925335"/>
    <w:rsid w:val="00926A98"/>
    <w:rsid w:val="00927E25"/>
    <w:rsid w:val="00932C15"/>
    <w:rsid w:val="00934B52"/>
    <w:rsid w:val="00935C4F"/>
    <w:rsid w:val="00941E17"/>
    <w:rsid w:val="00941E46"/>
    <w:rsid w:val="00942BF4"/>
    <w:rsid w:val="00946C9E"/>
    <w:rsid w:val="00946F32"/>
    <w:rsid w:val="009503E9"/>
    <w:rsid w:val="00951883"/>
    <w:rsid w:val="00951AEB"/>
    <w:rsid w:val="00951D85"/>
    <w:rsid w:val="00953881"/>
    <w:rsid w:val="0095458C"/>
    <w:rsid w:val="00954948"/>
    <w:rsid w:val="00957E25"/>
    <w:rsid w:val="009603E3"/>
    <w:rsid w:val="0096621F"/>
    <w:rsid w:val="0096787E"/>
    <w:rsid w:val="009709E9"/>
    <w:rsid w:val="009718D2"/>
    <w:rsid w:val="00974172"/>
    <w:rsid w:val="0097484A"/>
    <w:rsid w:val="009760EC"/>
    <w:rsid w:val="00976FE7"/>
    <w:rsid w:val="009775FC"/>
    <w:rsid w:val="00977740"/>
    <w:rsid w:val="00980E27"/>
    <w:rsid w:val="0098193E"/>
    <w:rsid w:val="00981F2D"/>
    <w:rsid w:val="00983185"/>
    <w:rsid w:val="009840BF"/>
    <w:rsid w:val="00984E24"/>
    <w:rsid w:val="009877AB"/>
    <w:rsid w:val="00990B9E"/>
    <w:rsid w:val="00991859"/>
    <w:rsid w:val="009929A1"/>
    <w:rsid w:val="00992A92"/>
    <w:rsid w:val="00993158"/>
    <w:rsid w:val="00993563"/>
    <w:rsid w:val="009949E1"/>
    <w:rsid w:val="00995AC4"/>
    <w:rsid w:val="00996ABE"/>
    <w:rsid w:val="00997D82"/>
    <w:rsid w:val="00997DAD"/>
    <w:rsid w:val="009A2007"/>
    <w:rsid w:val="009A31A8"/>
    <w:rsid w:val="009A32A9"/>
    <w:rsid w:val="009A4654"/>
    <w:rsid w:val="009A6DBF"/>
    <w:rsid w:val="009B0907"/>
    <w:rsid w:val="009B0DBA"/>
    <w:rsid w:val="009B2F99"/>
    <w:rsid w:val="009B3C7D"/>
    <w:rsid w:val="009B3D4E"/>
    <w:rsid w:val="009B4206"/>
    <w:rsid w:val="009B44BD"/>
    <w:rsid w:val="009B471F"/>
    <w:rsid w:val="009B47AD"/>
    <w:rsid w:val="009B605F"/>
    <w:rsid w:val="009B6DD9"/>
    <w:rsid w:val="009B7246"/>
    <w:rsid w:val="009C054F"/>
    <w:rsid w:val="009C1B18"/>
    <w:rsid w:val="009C44C9"/>
    <w:rsid w:val="009C5384"/>
    <w:rsid w:val="009C5CED"/>
    <w:rsid w:val="009C5E66"/>
    <w:rsid w:val="009C6D77"/>
    <w:rsid w:val="009D10CE"/>
    <w:rsid w:val="009D1126"/>
    <w:rsid w:val="009D2305"/>
    <w:rsid w:val="009D2618"/>
    <w:rsid w:val="009D2AA3"/>
    <w:rsid w:val="009D35E5"/>
    <w:rsid w:val="009D4C67"/>
    <w:rsid w:val="009D574F"/>
    <w:rsid w:val="009D6ADF"/>
    <w:rsid w:val="009D6F99"/>
    <w:rsid w:val="009D7855"/>
    <w:rsid w:val="009E249F"/>
    <w:rsid w:val="009E4FFF"/>
    <w:rsid w:val="009E5958"/>
    <w:rsid w:val="009E5FB6"/>
    <w:rsid w:val="009F08E4"/>
    <w:rsid w:val="009F0DA7"/>
    <w:rsid w:val="009F204D"/>
    <w:rsid w:val="009F258A"/>
    <w:rsid w:val="009F28D5"/>
    <w:rsid w:val="009F2C1C"/>
    <w:rsid w:val="009F466E"/>
    <w:rsid w:val="009F4B62"/>
    <w:rsid w:val="009F4BD5"/>
    <w:rsid w:val="009F6FE1"/>
    <w:rsid w:val="00A0108E"/>
    <w:rsid w:val="00A01335"/>
    <w:rsid w:val="00A01C36"/>
    <w:rsid w:val="00A02BA4"/>
    <w:rsid w:val="00A03422"/>
    <w:rsid w:val="00A03A33"/>
    <w:rsid w:val="00A0449E"/>
    <w:rsid w:val="00A062D7"/>
    <w:rsid w:val="00A06981"/>
    <w:rsid w:val="00A06C88"/>
    <w:rsid w:val="00A07E68"/>
    <w:rsid w:val="00A11114"/>
    <w:rsid w:val="00A11553"/>
    <w:rsid w:val="00A11F86"/>
    <w:rsid w:val="00A13458"/>
    <w:rsid w:val="00A138B5"/>
    <w:rsid w:val="00A142DE"/>
    <w:rsid w:val="00A1444A"/>
    <w:rsid w:val="00A203CA"/>
    <w:rsid w:val="00A21009"/>
    <w:rsid w:val="00A21D1C"/>
    <w:rsid w:val="00A21E4E"/>
    <w:rsid w:val="00A22B3E"/>
    <w:rsid w:val="00A238D7"/>
    <w:rsid w:val="00A23A8C"/>
    <w:rsid w:val="00A30F7F"/>
    <w:rsid w:val="00A323C9"/>
    <w:rsid w:val="00A329D2"/>
    <w:rsid w:val="00A35189"/>
    <w:rsid w:val="00A362A0"/>
    <w:rsid w:val="00A36433"/>
    <w:rsid w:val="00A4003D"/>
    <w:rsid w:val="00A4165A"/>
    <w:rsid w:val="00A4190F"/>
    <w:rsid w:val="00A42F1A"/>
    <w:rsid w:val="00A44269"/>
    <w:rsid w:val="00A444E6"/>
    <w:rsid w:val="00A46018"/>
    <w:rsid w:val="00A47E57"/>
    <w:rsid w:val="00A50565"/>
    <w:rsid w:val="00A51932"/>
    <w:rsid w:val="00A52918"/>
    <w:rsid w:val="00A56212"/>
    <w:rsid w:val="00A56751"/>
    <w:rsid w:val="00A56CFA"/>
    <w:rsid w:val="00A57F15"/>
    <w:rsid w:val="00A611B5"/>
    <w:rsid w:val="00A619CA"/>
    <w:rsid w:val="00A641C9"/>
    <w:rsid w:val="00A645D3"/>
    <w:rsid w:val="00A64A11"/>
    <w:rsid w:val="00A65ABB"/>
    <w:rsid w:val="00A6786D"/>
    <w:rsid w:val="00A70412"/>
    <w:rsid w:val="00A70B6C"/>
    <w:rsid w:val="00A70D7D"/>
    <w:rsid w:val="00A71569"/>
    <w:rsid w:val="00A72B35"/>
    <w:rsid w:val="00A74EE7"/>
    <w:rsid w:val="00A80B86"/>
    <w:rsid w:val="00A850BC"/>
    <w:rsid w:val="00A85C6E"/>
    <w:rsid w:val="00A86E01"/>
    <w:rsid w:val="00A9167A"/>
    <w:rsid w:val="00A93D7C"/>
    <w:rsid w:val="00A94A97"/>
    <w:rsid w:val="00A954EF"/>
    <w:rsid w:val="00A958ED"/>
    <w:rsid w:val="00AA283F"/>
    <w:rsid w:val="00AA5FD3"/>
    <w:rsid w:val="00AA79E8"/>
    <w:rsid w:val="00AB04CC"/>
    <w:rsid w:val="00AB1988"/>
    <w:rsid w:val="00AB1DB8"/>
    <w:rsid w:val="00AB213C"/>
    <w:rsid w:val="00AB2CFF"/>
    <w:rsid w:val="00AB3F6B"/>
    <w:rsid w:val="00AB40DB"/>
    <w:rsid w:val="00AC1838"/>
    <w:rsid w:val="00AC3A5E"/>
    <w:rsid w:val="00AC4982"/>
    <w:rsid w:val="00AC4ED7"/>
    <w:rsid w:val="00AC5434"/>
    <w:rsid w:val="00AC60CA"/>
    <w:rsid w:val="00AC61A3"/>
    <w:rsid w:val="00AC620E"/>
    <w:rsid w:val="00AC7819"/>
    <w:rsid w:val="00AD0096"/>
    <w:rsid w:val="00AD09F0"/>
    <w:rsid w:val="00AD0F3A"/>
    <w:rsid w:val="00AD184C"/>
    <w:rsid w:val="00AD259C"/>
    <w:rsid w:val="00AD4BDB"/>
    <w:rsid w:val="00AD576A"/>
    <w:rsid w:val="00AD5BEA"/>
    <w:rsid w:val="00AD6959"/>
    <w:rsid w:val="00AD69AD"/>
    <w:rsid w:val="00AE004E"/>
    <w:rsid w:val="00AE0CCA"/>
    <w:rsid w:val="00AE160D"/>
    <w:rsid w:val="00AE18FC"/>
    <w:rsid w:val="00AE2878"/>
    <w:rsid w:val="00AE46B0"/>
    <w:rsid w:val="00AE4862"/>
    <w:rsid w:val="00AE6959"/>
    <w:rsid w:val="00AF06B5"/>
    <w:rsid w:val="00AF3748"/>
    <w:rsid w:val="00AF3A63"/>
    <w:rsid w:val="00AF58B2"/>
    <w:rsid w:val="00AF58C2"/>
    <w:rsid w:val="00AF7360"/>
    <w:rsid w:val="00B03280"/>
    <w:rsid w:val="00B060B1"/>
    <w:rsid w:val="00B0671C"/>
    <w:rsid w:val="00B07626"/>
    <w:rsid w:val="00B07C87"/>
    <w:rsid w:val="00B07E32"/>
    <w:rsid w:val="00B07F28"/>
    <w:rsid w:val="00B1140B"/>
    <w:rsid w:val="00B12CF9"/>
    <w:rsid w:val="00B1332C"/>
    <w:rsid w:val="00B13705"/>
    <w:rsid w:val="00B13D16"/>
    <w:rsid w:val="00B15C32"/>
    <w:rsid w:val="00B20AC7"/>
    <w:rsid w:val="00B216EF"/>
    <w:rsid w:val="00B21DAF"/>
    <w:rsid w:val="00B227D6"/>
    <w:rsid w:val="00B23FF6"/>
    <w:rsid w:val="00B2579E"/>
    <w:rsid w:val="00B26C37"/>
    <w:rsid w:val="00B26DB0"/>
    <w:rsid w:val="00B26F31"/>
    <w:rsid w:val="00B27DB1"/>
    <w:rsid w:val="00B307F3"/>
    <w:rsid w:val="00B35AC8"/>
    <w:rsid w:val="00B45776"/>
    <w:rsid w:val="00B458BB"/>
    <w:rsid w:val="00B461D8"/>
    <w:rsid w:val="00B463FE"/>
    <w:rsid w:val="00B464D9"/>
    <w:rsid w:val="00B4695D"/>
    <w:rsid w:val="00B46A27"/>
    <w:rsid w:val="00B478F8"/>
    <w:rsid w:val="00B47ACD"/>
    <w:rsid w:val="00B47B8C"/>
    <w:rsid w:val="00B51427"/>
    <w:rsid w:val="00B518FC"/>
    <w:rsid w:val="00B53415"/>
    <w:rsid w:val="00B54180"/>
    <w:rsid w:val="00B5599F"/>
    <w:rsid w:val="00B618AC"/>
    <w:rsid w:val="00B64BC7"/>
    <w:rsid w:val="00B66AAC"/>
    <w:rsid w:val="00B67CED"/>
    <w:rsid w:val="00B70905"/>
    <w:rsid w:val="00B715EC"/>
    <w:rsid w:val="00B715ED"/>
    <w:rsid w:val="00B71BDD"/>
    <w:rsid w:val="00B724D9"/>
    <w:rsid w:val="00B73819"/>
    <w:rsid w:val="00B74CBD"/>
    <w:rsid w:val="00B7734C"/>
    <w:rsid w:val="00B801CC"/>
    <w:rsid w:val="00B804FB"/>
    <w:rsid w:val="00B814E9"/>
    <w:rsid w:val="00B83743"/>
    <w:rsid w:val="00B845DE"/>
    <w:rsid w:val="00B848C9"/>
    <w:rsid w:val="00B8498A"/>
    <w:rsid w:val="00B85DD7"/>
    <w:rsid w:val="00B86535"/>
    <w:rsid w:val="00B91BE6"/>
    <w:rsid w:val="00B91E4E"/>
    <w:rsid w:val="00B930E9"/>
    <w:rsid w:val="00B93B79"/>
    <w:rsid w:val="00BA07D3"/>
    <w:rsid w:val="00BA4180"/>
    <w:rsid w:val="00BA4284"/>
    <w:rsid w:val="00BA65E6"/>
    <w:rsid w:val="00BA7C75"/>
    <w:rsid w:val="00BB0876"/>
    <w:rsid w:val="00BB2687"/>
    <w:rsid w:val="00BB29F5"/>
    <w:rsid w:val="00BB562B"/>
    <w:rsid w:val="00BB7472"/>
    <w:rsid w:val="00BB76C1"/>
    <w:rsid w:val="00BC1C3C"/>
    <w:rsid w:val="00BC1C61"/>
    <w:rsid w:val="00BC26FC"/>
    <w:rsid w:val="00BC285B"/>
    <w:rsid w:val="00BC2D59"/>
    <w:rsid w:val="00BC6050"/>
    <w:rsid w:val="00BC7117"/>
    <w:rsid w:val="00BC7130"/>
    <w:rsid w:val="00BC789C"/>
    <w:rsid w:val="00BD055F"/>
    <w:rsid w:val="00BD390E"/>
    <w:rsid w:val="00BD44FB"/>
    <w:rsid w:val="00BD5553"/>
    <w:rsid w:val="00BD5673"/>
    <w:rsid w:val="00BD6130"/>
    <w:rsid w:val="00BD78AC"/>
    <w:rsid w:val="00BD7A4B"/>
    <w:rsid w:val="00BE0D0E"/>
    <w:rsid w:val="00BE20C0"/>
    <w:rsid w:val="00BE3314"/>
    <w:rsid w:val="00BE374D"/>
    <w:rsid w:val="00BE4BE7"/>
    <w:rsid w:val="00BE5637"/>
    <w:rsid w:val="00BE732D"/>
    <w:rsid w:val="00BF61DB"/>
    <w:rsid w:val="00BF7A22"/>
    <w:rsid w:val="00C02AE1"/>
    <w:rsid w:val="00C03160"/>
    <w:rsid w:val="00C03AC9"/>
    <w:rsid w:val="00C03CDD"/>
    <w:rsid w:val="00C03D3D"/>
    <w:rsid w:val="00C04B4D"/>
    <w:rsid w:val="00C06EA3"/>
    <w:rsid w:val="00C11195"/>
    <w:rsid w:val="00C12671"/>
    <w:rsid w:val="00C12FB7"/>
    <w:rsid w:val="00C20809"/>
    <w:rsid w:val="00C2099B"/>
    <w:rsid w:val="00C2548C"/>
    <w:rsid w:val="00C26CF1"/>
    <w:rsid w:val="00C301A2"/>
    <w:rsid w:val="00C30F42"/>
    <w:rsid w:val="00C32440"/>
    <w:rsid w:val="00C333C9"/>
    <w:rsid w:val="00C33475"/>
    <w:rsid w:val="00C33ED4"/>
    <w:rsid w:val="00C345B3"/>
    <w:rsid w:val="00C345C4"/>
    <w:rsid w:val="00C364E9"/>
    <w:rsid w:val="00C3663A"/>
    <w:rsid w:val="00C3742C"/>
    <w:rsid w:val="00C400B2"/>
    <w:rsid w:val="00C401F5"/>
    <w:rsid w:val="00C41E21"/>
    <w:rsid w:val="00C44470"/>
    <w:rsid w:val="00C45680"/>
    <w:rsid w:val="00C4637C"/>
    <w:rsid w:val="00C46AAB"/>
    <w:rsid w:val="00C46E6A"/>
    <w:rsid w:val="00C47F7A"/>
    <w:rsid w:val="00C50C99"/>
    <w:rsid w:val="00C525E6"/>
    <w:rsid w:val="00C52E8D"/>
    <w:rsid w:val="00C545D3"/>
    <w:rsid w:val="00C61256"/>
    <w:rsid w:val="00C614E6"/>
    <w:rsid w:val="00C62413"/>
    <w:rsid w:val="00C62D75"/>
    <w:rsid w:val="00C63880"/>
    <w:rsid w:val="00C65B29"/>
    <w:rsid w:val="00C66AD3"/>
    <w:rsid w:val="00C67167"/>
    <w:rsid w:val="00C705E0"/>
    <w:rsid w:val="00C73A8B"/>
    <w:rsid w:val="00C75B6C"/>
    <w:rsid w:val="00C773EE"/>
    <w:rsid w:val="00C8000E"/>
    <w:rsid w:val="00C808E7"/>
    <w:rsid w:val="00C80E38"/>
    <w:rsid w:val="00C84666"/>
    <w:rsid w:val="00C858CF"/>
    <w:rsid w:val="00C85EE6"/>
    <w:rsid w:val="00C86B79"/>
    <w:rsid w:val="00C873E4"/>
    <w:rsid w:val="00C931D3"/>
    <w:rsid w:val="00C9541F"/>
    <w:rsid w:val="00C95E68"/>
    <w:rsid w:val="00C963EF"/>
    <w:rsid w:val="00C967F3"/>
    <w:rsid w:val="00C96BD8"/>
    <w:rsid w:val="00CA1897"/>
    <w:rsid w:val="00CA1BDF"/>
    <w:rsid w:val="00CA2C7A"/>
    <w:rsid w:val="00CA4F5F"/>
    <w:rsid w:val="00CA748C"/>
    <w:rsid w:val="00CB4BBF"/>
    <w:rsid w:val="00CB5384"/>
    <w:rsid w:val="00CB6030"/>
    <w:rsid w:val="00CC2BA8"/>
    <w:rsid w:val="00CC2DBE"/>
    <w:rsid w:val="00CC5390"/>
    <w:rsid w:val="00CC7772"/>
    <w:rsid w:val="00CD0484"/>
    <w:rsid w:val="00CD3EBD"/>
    <w:rsid w:val="00CD6F29"/>
    <w:rsid w:val="00CE13CC"/>
    <w:rsid w:val="00CE3933"/>
    <w:rsid w:val="00CE56DC"/>
    <w:rsid w:val="00CE60AB"/>
    <w:rsid w:val="00CE628E"/>
    <w:rsid w:val="00CE64FC"/>
    <w:rsid w:val="00CE71E1"/>
    <w:rsid w:val="00CF317A"/>
    <w:rsid w:val="00CF411F"/>
    <w:rsid w:val="00CF5CF5"/>
    <w:rsid w:val="00CF6F32"/>
    <w:rsid w:val="00CF7EE6"/>
    <w:rsid w:val="00D0021A"/>
    <w:rsid w:val="00D0036A"/>
    <w:rsid w:val="00D0038C"/>
    <w:rsid w:val="00D003E7"/>
    <w:rsid w:val="00D016AC"/>
    <w:rsid w:val="00D03E4C"/>
    <w:rsid w:val="00D04573"/>
    <w:rsid w:val="00D1250A"/>
    <w:rsid w:val="00D126AE"/>
    <w:rsid w:val="00D129AF"/>
    <w:rsid w:val="00D14411"/>
    <w:rsid w:val="00D17B52"/>
    <w:rsid w:val="00D21CB9"/>
    <w:rsid w:val="00D23412"/>
    <w:rsid w:val="00D253A6"/>
    <w:rsid w:val="00D264CE"/>
    <w:rsid w:val="00D32740"/>
    <w:rsid w:val="00D33B1F"/>
    <w:rsid w:val="00D35359"/>
    <w:rsid w:val="00D4045D"/>
    <w:rsid w:val="00D40A1B"/>
    <w:rsid w:val="00D41D9B"/>
    <w:rsid w:val="00D478CD"/>
    <w:rsid w:val="00D50913"/>
    <w:rsid w:val="00D50BC6"/>
    <w:rsid w:val="00D517C1"/>
    <w:rsid w:val="00D522A3"/>
    <w:rsid w:val="00D554D7"/>
    <w:rsid w:val="00D56DC0"/>
    <w:rsid w:val="00D578CB"/>
    <w:rsid w:val="00D6036B"/>
    <w:rsid w:val="00D609BA"/>
    <w:rsid w:val="00D60AF0"/>
    <w:rsid w:val="00D60FC5"/>
    <w:rsid w:val="00D611A1"/>
    <w:rsid w:val="00D618CD"/>
    <w:rsid w:val="00D6190F"/>
    <w:rsid w:val="00D6352A"/>
    <w:rsid w:val="00D652A1"/>
    <w:rsid w:val="00D7143B"/>
    <w:rsid w:val="00D732B2"/>
    <w:rsid w:val="00D772B4"/>
    <w:rsid w:val="00D804AD"/>
    <w:rsid w:val="00D8388F"/>
    <w:rsid w:val="00D852B4"/>
    <w:rsid w:val="00D85E18"/>
    <w:rsid w:val="00D868F0"/>
    <w:rsid w:val="00D87ABE"/>
    <w:rsid w:val="00D90BC6"/>
    <w:rsid w:val="00D91339"/>
    <w:rsid w:val="00D940E8"/>
    <w:rsid w:val="00D94E1A"/>
    <w:rsid w:val="00D976A3"/>
    <w:rsid w:val="00DA02DB"/>
    <w:rsid w:val="00DA1E35"/>
    <w:rsid w:val="00DA21BB"/>
    <w:rsid w:val="00DA3E1A"/>
    <w:rsid w:val="00DA50D3"/>
    <w:rsid w:val="00DA5505"/>
    <w:rsid w:val="00DA5790"/>
    <w:rsid w:val="00DA790F"/>
    <w:rsid w:val="00DB311A"/>
    <w:rsid w:val="00DB4B6B"/>
    <w:rsid w:val="00DB4EA4"/>
    <w:rsid w:val="00DB6AB3"/>
    <w:rsid w:val="00DB73EC"/>
    <w:rsid w:val="00DB7637"/>
    <w:rsid w:val="00DC1D4E"/>
    <w:rsid w:val="00DC28DE"/>
    <w:rsid w:val="00DC29F3"/>
    <w:rsid w:val="00DC70F1"/>
    <w:rsid w:val="00DC7F11"/>
    <w:rsid w:val="00DD1243"/>
    <w:rsid w:val="00DD4754"/>
    <w:rsid w:val="00DD6396"/>
    <w:rsid w:val="00DE0B8C"/>
    <w:rsid w:val="00DE0E48"/>
    <w:rsid w:val="00DE212A"/>
    <w:rsid w:val="00DE21E5"/>
    <w:rsid w:val="00DE282F"/>
    <w:rsid w:val="00DE2BC6"/>
    <w:rsid w:val="00DE2E1C"/>
    <w:rsid w:val="00DE370E"/>
    <w:rsid w:val="00DE3AF4"/>
    <w:rsid w:val="00DE4E89"/>
    <w:rsid w:val="00DE5B9E"/>
    <w:rsid w:val="00DE720D"/>
    <w:rsid w:val="00DE72C6"/>
    <w:rsid w:val="00DF04CF"/>
    <w:rsid w:val="00DF3BE2"/>
    <w:rsid w:val="00DF4204"/>
    <w:rsid w:val="00DF5654"/>
    <w:rsid w:val="00E03A34"/>
    <w:rsid w:val="00E0436A"/>
    <w:rsid w:val="00E07F78"/>
    <w:rsid w:val="00E11073"/>
    <w:rsid w:val="00E11B13"/>
    <w:rsid w:val="00E120EE"/>
    <w:rsid w:val="00E13DED"/>
    <w:rsid w:val="00E15F59"/>
    <w:rsid w:val="00E168C8"/>
    <w:rsid w:val="00E22DF2"/>
    <w:rsid w:val="00E241C8"/>
    <w:rsid w:val="00E25365"/>
    <w:rsid w:val="00E25FC3"/>
    <w:rsid w:val="00E26907"/>
    <w:rsid w:val="00E27EE6"/>
    <w:rsid w:val="00E30659"/>
    <w:rsid w:val="00E31C62"/>
    <w:rsid w:val="00E31DC4"/>
    <w:rsid w:val="00E31F88"/>
    <w:rsid w:val="00E32F4D"/>
    <w:rsid w:val="00E347EC"/>
    <w:rsid w:val="00E3674F"/>
    <w:rsid w:val="00E36F0A"/>
    <w:rsid w:val="00E37726"/>
    <w:rsid w:val="00E37F97"/>
    <w:rsid w:val="00E40841"/>
    <w:rsid w:val="00E41268"/>
    <w:rsid w:val="00E421C4"/>
    <w:rsid w:val="00E45FEA"/>
    <w:rsid w:val="00E4787E"/>
    <w:rsid w:val="00E51019"/>
    <w:rsid w:val="00E5223D"/>
    <w:rsid w:val="00E52FA8"/>
    <w:rsid w:val="00E541C6"/>
    <w:rsid w:val="00E55400"/>
    <w:rsid w:val="00E562B9"/>
    <w:rsid w:val="00E5686C"/>
    <w:rsid w:val="00E57657"/>
    <w:rsid w:val="00E57872"/>
    <w:rsid w:val="00E60ED5"/>
    <w:rsid w:val="00E61C76"/>
    <w:rsid w:val="00E63418"/>
    <w:rsid w:val="00E646AB"/>
    <w:rsid w:val="00E6561C"/>
    <w:rsid w:val="00E65818"/>
    <w:rsid w:val="00E66535"/>
    <w:rsid w:val="00E71508"/>
    <w:rsid w:val="00E71EE9"/>
    <w:rsid w:val="00E7432A"/>
    <w:rsid w:val="00E74935"/>
    <w:rsid w:val="00E75F1A"/>
    <w:rsid w:val="00E77BAD"/>
    <w:rsid w:val="00E8297A"/>
    <w:rsid w:val="00E83F62"/>
    <w:rsid w:val="00E84796"/>
    <w:rsid w:val="00E853F4"/>
    <w:rsid w:val="00E90980"/>
    <w:rsid w:val="00E930D4"/>
    <w:rsid w:val="00E9377A"/>
    <w:rsid w:val="00E93AD5"/>
    <w:rsid w:val="00E9423A"/>
    <w:rsid w:val="00E959D9"/>
    <w:rsid w:val="00E9789D"/>
    <w:rsid w:val="00EA089E"/>
    <w:rsid w:val="00EA0A70"/>
    <w:rsid w:val="00EA1131"/>
    <w:rsid w:val="00EA1EE5"/>
    <w:rsid w:val="00EA1F8C"/>
    <w:rsid w:val="00EA4C3D"/>
    <w:rsid w:val="00EA55C5"/>
    <w:rsid w:val="00EB29F3"/>
    <w:rsid w:val="00EB4471"/>
    <w:rsid w:val="00EB6170"/>
    <w:rsid w:val="00EB7057"/>
    <w:rsid w:val="00EC4ECE"/>
    <w:rsid w:val="00EC5250"/>
    <w:rsid w:val="00EC60C8"/>
    <w:rsid w:val="00ED2B7D"/>
    <w:rsid w:val="00ED3433"/>
    <w:rsid w:val="00ED6812"/>
    <w:rsid w:val="00ED7C1F"/>
    <w:rsid w:val="00EE0D05"/>
    <w:rsid w:val="00EE3BE3"/>
    <w:rsid w:val="00EE3DE9"/>
    <w:rsid w:val="00EE45F7"/>
    <w:rsid w:val="00EE599B"/>
    <w:rsid w:val="00EE7B74"/>
    <w:rsid w:val="00EF0C13"/>
    <w:rsid w:val="00EF250A"/>
    <w:rsid w:val="00EF269C"/>
    <w:rsid w:val="00EF3D6B"/>
    <w:rsid w:val="00EF3DE0"/>
    <w:rsid w:val="00EF541F"/>
    <w:rsid w:val="00EF6FF3"/>
    <w:rsid w:val="00F01166"/>
    <w:rsid w:val="00F02E7D"/>
    <w:rsid w:val="00F03A70"/>
    <w:rsid w:val="00F03B8C"/>
    <w:rsid w:val="00F04326"/>
    <w:rsid w:val="00F048F3"/>
    <w:rsid w:val="00F04A59"/>
    <w:rsid w:val="00F05154"/>
    <w:rsid w:val="00F05289"/>
    <w:rsid w:val="00F05C75"/>
    <w:rsid w:val="00F0622B"/>
    <w:rsid w:val="00F06630"/>
    <w:rsid w:val="00F11A62"/>
    <w:rsid w:val="00F15211"/>
    <w:rsid w:val="00F15BD5"/>
    <w:rsid w:val="00F16449"/>
    <w:rsid w:val="00F17C00"/>
    <w:rsid w:val="00F21B96"/>
    <w:rsid w:val="00F21CB2"/>
    <w:rsid w:val="00F23353"/>
    <w:rsid w:val="00F27BA2"/>
    <w:rsid w:val="00F305E2"/>
    <w:rsid w:val="00F3116F"/>
    <w:rsid w:val="00F31CE4"/>
    <w:rsid w:val="00F32FFA"/>
    <w:rsid w:val="00F3499B"/>
    <w:rsid w:val="00F371B1"/>
    <w:rsid w:val="00F42FEC"/>
    <w:rsid w:val="00F453B3"/>
    <w:rsid w:val="00F4712D"/>
    <w:rsid w:val="00F47AB7"/>
    <w:rsid w:val="00F51470"/>
    <w:rsid w:val="00F5211D"/>
    <w:rsid w:val="00F543C1"/>
    <w:rsid w:val="00F5625D"/>
    <w:rsid w:val="00F56B4E"/>
    <w:rsid w:val="00F56C1B"/>
    <w:rsid w:val="00F57462"/>
    <w:rsid w:val="00F65300"/>
    <w:rsid w:val="00F67FCF"/>
    <w:rsid w:val="00F83671"/>
    <w:rsid w:val="00F84F0C"/>
    <w:rsid w:val="00F8570A"/>
    <w:rsid w:val="00F87914"/>
    <w:rsid w:val="00F92ECD"/>
    <w:rsid w:val="00F97F6A"/>
    <w:rsid w:val="00FA0096"/>
    <w:rsid w:val="00FA360F"/>
    <w:rsid w:val="00FA5C2D"/>
    <w:rsid w:val="00FA627B"/>
    <w:rsid w:val="00FA65B9"/>
    <w:rsid w:val="00FA723E"/>
    <w:rsid w:val="00FA766C"/>
    <w:rsid w:val="00FB0361"/>
    <w:rsid w:val="00FB0876"/>
    <w:rsid w:val="00FB0B41"/>
    <w:rsid w:val="00FB26A6"/>
    <w:rsid w:val="00FB3171"/>
    <w:rsid w:val="00FB331E"/>
    <w:rsid w:val="00FB33B5"/>
    <w:rsid w:val="00FB466D"/>
    <w:rsid w:val="00FC1742"/>
    <w:rsid w:val="00FC1E12"/>
    <w:rsid w:val="00FC3FE7"/>
    <w:rsid w:val="00FC4A41"/>
    <w:rsid w:val="00FC51B1"/>
    <w:rsid w:val="00FC7E3C"/>
    <w:rsid w:val="00FD1B96"/>
    <w:rsid w:val="00FD474B"/>
    <w:rsid w:val="00FD4A96"/>
    <w:rsid w:val="00FD4BE7"/>
    <w:rsid w:val="00FD6AD0"/>
    <w:rsid w:val="00FD756A"/>
    <w:rsid w:val="00FE23AF"/>
    <w:rsid w:val="00FE2A9E"/>
    <w:rsid w:val="00FE4589"/>
    <w:rsid w:val="00FE773C"/>
    <w:rsid w:val="00FF3724"/>
    <w:rsid w:val="0A0C0072"/>
    <w:rsid w:val="0B5A2774"/>
    <w:rsid w:val="0CA03961"/>
    <w:rsid w:val="0FF00728"/>
    <w:rsid w:val="136E46E2"/>
    <w:rsid w:val="1AA91997"/>
    <w:rsid w:val="2C6B2081"/>
    <w:rsid w:val="343D7805"/>
    <w:rsid w:val="41FB6D60"/>
    <w:rsid w:val="4718779A"/>
    <w:rsid w:val="4ECC1FD0"/>
    <w:rsid w:val="5CB34445"/>
    <w:rsid w:val="5E59518E"/>
    <w:rsid w:val="658A09E9"/>
    <w:rsid w:val="70853FB1"/>
    <w:rsid w:val="73DB1568"/>
    <w:rsid w:val="7BEF1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50" w:beforeLines="50" w:line="360" w:lineRule="auto"/>
      <w:ind w:firstLine="200" w:firstLineChars="200"/>
      <w:outlineLvl w:val="0"/>
    </w:pPr>
    <w:rPr>
      <w:rFonts w:ascii="Times New Roman" w:hAnsi="Times New Roman" w:eastAsia="仿宋_GB2312"/>
      <w:bCs/>
      <w:kern w:val="44"/>
      <w:sz w:val="32"/>
      <w:szCs w:val="44"/>
    </w:rPr>
  </w:style>
  <w:style w:type="paragraph" w:styleId="3">
    <w:name w:val="heading 2"/>
    <w:basedOn w:val="1"/>
    <w:next w:val="1"/>
    <w:link w:val="38"/>
    <w:unhideWhenUsed/>
    <w:qFormat/>
    <w:uiPriority w:val="9"/>
    <w:pPr>
      <w:keepNext/>
      <w:keepLines/>
      <w:numPr>
        <w:ilvl w:val="1"/>
        <w:numId w:val="1"/>
      </w:numPr>
      <w:tabs>
        <w:tab w:val="left" w:pos="424"/>
      </w:tabs>
      <w:spacing w:line="360" w:lineRule="auto"/>
      <w:outlineLvl w:val="1"/>
    </w:pPr>
    <w:rPr>
      <w:rFonts w:ascii="Times New Roman" w:hAnsi="Times New Roman" w:eastAsia="仿宋_GB2312" w:cstheme="majorBidi"/>
      <w:bCs/>
      <w:sz w:val="32"/>
      <w:szCs w:val="32"/>
    </w:rPr>
  </w:style>
  <w:style w:type="paragraph" w:styleId="4">
    <w:name w:val="heading 3"/>
    <w:basedOn w:val="1"/>
    <w:next w:val="1"/>
    <w:link w:val="39"/>
    <w:unhideWhenUsed/>
    <w:qFormat/>
    <w:uiPriority w:val="9"/>
    <w:pPr>
      <w:keepNext/>
      <w:keepLines/>
      <w:numPr>
        <w:ilvl w:val="2"/>
        <w:numId w:val="1"/>
      </w:numPr>
      <w:spacing w:line="360" w:lineRule="auto"/>
      <w:outlineLvl w:val="2"/>
    </w:pPr>
    <w:rPr>
      <w:rFonts w:ascii="Times New Roman" w:hAnsi="Times New Roman" w:eastAsia="仿宋_GB2312"/>
      <w:bCs/>
      <w:sz w:val="32"/>
      <w:szCs w:val="32"/>
    </w:rPr>
  </w:style>
  <w:style w:type="paragraph" w:styleId="5">
    <w:name w:val="heading 4"/>
    <w:basedOn w:val="1"/>
    <w:next w:val="1"/>
    <w:link w:val="4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style>
  <w:style w:type="paragraph" w:styleId="7">
    <w:name w:val="caption"/>
    <w:basedOn w:val="1"/>
    <w:next w:val="1"/>
    <w:unhideWhenUsed/>
    <w:qFormat/>
    <w:uiPriority w:val="35"/>
    <w:rPr>
      <w:rFonts w:eastAsia="黑体" w:asciiTheme="majorHAnsi" w:hAnsiTheme="majorHAnsi" w:cstheme="majorBidi"/>
      <w:sz w:val="20"/>
      <w:szCs w:val="20"/>
    </w:rPr>
  </w:style>
  <w:style w:type="paragraph" w:styleId="8">
    <w:name w:val="annotation text"/>
    <w:basedOn w:val="1"/>
    <w:link w:val="28"/>
    <w:unhideWhenUsed/>
    <w:qFormat/>
    <w:uiPriority w:val="99"/>
    <w:pPr>
      <w:jc w:val="left"/>
    </w:pPr>
  </w:style>
  <w:style w:type="paragraph" w:styleId="9">
    <w:name w:val="toc 5"/>
    <w:basedOn w:val="1"/>
    <w:next w:val="1"/>
    <w:unhideWhenUsed/>
    <w:qFormat/>
    <w:uiPriority w:val="39"/>
    <w:pPr>
      <w:ind w:left="1680" w:leftChars="800"/>
    </w:pPr>
  </w:style>
  <w:style w:type="paragraph" w:styleId="10">
    <w:name w:val="toc 3"/>
    <w:basedOn w:val="1"/>
    <w:next w:val="1"/>
    <w:unhideWhenUsed/>
    <w:qFormat/>
    <w:uiPriority w:val="39"/>
    <w:pPr>
      <w:tabs>
        <w:tab w:val="right" w:leader="dot" w:pos="8296"/>
      </w:tabs>
      <w:ind w:left="840" w:leftChars="400"/>
    </w:pPr>
  </w:style>
  <w:style w:type="paragraph" w:styleId="11">
    <w:name w:val="toc 8"/>
    <w:basedOn w:val="1"/>
    <w:next w:val="1"/>
    <w:unhideWhenUsed/>
    <w:qFormat/>
    <w:uiPriority w:val="39"/>
    <w:pPr>
      <w:ind w:left="2940" w:leftChars="1400"/>
    </w:pPr>
  </w:style>
  <w:style w:type="paragraph" w:styleId="12">
    <w:name w:val="footer"/>
    <w:basedOn w:val="1"/>
    <w:link w:val="25"/>
    <w:unhideWhenUsed/>
    <w:qFormat/>
    <w:uiPriority w:val="99"/>
    <w:pPr>
      <w:tabs>
        <w:tab w:val="center" w:pos="4153"/>
        <w:tab w:val="right" w:pos="8306"/>
      </w:tabs>
      <w:snapToGrid w:val="0"/>
      <w:jc w:val="left"/>
    </w:pPr>
    <w:rPr>
      <w:rFonts w:ascii="Calibri" w:hAnsi="Calibri" w:eastAsia="宋体" w:cs="黑体"/>
      <w:sz w:val="18"/>
      <w:szCs w:val="18"/>
    </w:rPr>
  </w:style>
  <w:style w:type="paragraph" w:styleId="13">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8296"/>
      </w:tabs>
    </w:pPr>
  </w:style>
  <w:style w:type="paragraph" w:styleId="15">
    <w:name w:val="toc 4"/>
    <w:basedOn w:val="1"/>
    <w:next w:val="1"/>
    <w:unhideWhenUsed/>
    <w:qFormat/>
    <w:uiPriority w:val="39"/>
    <w:pPr>
      <w:ind w:left="1260" w:leftChars="600"/>
    </w:pPr>
  </w:style>
  <w:style w:type="paragraph" w:styleId="16">
    <w:name w:val="toc 6"/>
    <w:basedOn w:val="1"/>
    <w:next w:val="1"/>
    <w:unhideWhenUsed/>
    <w:qFormat/>
    <w:uiPriority w:val="39"/>
    <w:pPr>
      <w:ind w:left="2100" w:leftChars="1000"/>
    </w:pPr>
  </w:style>
  <w:style w:type="paragraph" w:styleId="17">
    <w:name w:val="toc 2"/>
    <w:basedOn w:val="1"/>
    <w:next w:val="1"/>
    <w:unhideWhenUsed/>
    <w:qFormat/>
    <w:uiPriority w:val="39"/>
    <w:pPr>
      <w:tabs>
        <w:tab w:val="right" w:leader="dot" w:pos="8296"/>
      </w:tabs>
      <w:ind w:left="420" w:leftChars="200"/>
    </w:pPr>
  </w:style>
  <w:style w:type="paragraph" w:styleId="18">
    <w:name w:val="toc 9"/>
    <w:basedOn w:val="1"/>
    <w:next w:val="1"/>
    <w:unhideWhenUsed/>
    <w:qFormat/>
    <w:uiPriority w:val="39"/>
    <w:pPr>
      <w:ind w:left="3360" w:leftChars="1600"/>
    </w:pPr>
  </w:style>
  <w:style w:type="paragraph" w:styleId="19">
    <w:name w:val="annotation subject"/>
    <w:basedOn w:val="8"/>
    <w:next w:val="8"/>
    <w:link w:val="29"/>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u w:val="single"/>
    </w:rPr>
  </w:style>
  <w:style w:type="character" w:styleId="24">
    <w:name w:val="annotation reference"/>
    <w:basedOn w:val="22"/>
    <w:unhideWhenUsed/>
    <w:qFormat/>
    <w:uiPriority w:val="99"/>
    <w:rPr>
      <w:sz w:val="21"/>
      <w:szCs w:val="21"/>
    </w:rPr>
  </w:style>
  <w:style w:type="character" w:customStyle="1" w:styleId="25">
    <w:name w:val="页脚 字符"/>
    <w:basedOn w:val="22"/>
    <w:link w:val="12"/>
    <w:qFormat/>
    <w:uiPriority w:val="99"/>
    <w:rPr>
      <w:rFonts w:ascii="Calibri" w:hAnsi="Calibri" w:eastAsia="宋体" w:cs="黑体"/>
      <w:sz w:val="18"/>
      <w:szCs w:val="18"/>
    </w:rPr>
  </w:style>
  <w:style w:type="character" w:customStyle="1" w:styleId="26">
    <w:name w:val="页眉 字符"/>
    <w:basedOn w:val="22"/>
    <w:link w:val="13"/>
    <w:qFormat/>
    <w:uiPriority w:val="99"/>
    <w:rPr>
      <w:sz w:val="18"/>
      <w:szCs w:val="18"/>
    </w:rPr>
  </w:style>
  <w:style w:type="paragraph" w:customStyle="1" w:styleId="27">
    <w:name w:val="列表段落1"/>
    <w:basedOn w:val="1"/>
    <w:qFormat/>
    <w:uiPriority w:val="34"/>
    <w:pPr>
      <w:ind w:firstLine="420" w:firstLineChars="200"/>
    </w:pPr>
  </w:style>
  <w:style w:type="character" w:customStyle="1" w:styleId="28">
    <w:name w:val="批注文字 字符"/>
    <w:basedOn w:val="22"/>
    <w:link w:val="8"/>
    <w:semiHidden/>
    <w:qFormat/>
    <w:uiPriority w:val="99"/>
  </w:style>
  <w:style w:type="character" w:customStyle="1" w:styleId="29">
    <w:name w:val="批注主题 字符"/>
    <w:basedOn w:val="28"/>
    <w:link w:val="19"/>
    <w:semiHidden/>
    <w:qFormat/>
    <w:uiPriority w:val="99"/>
    <w:rPr>
      <w:b/>
      <w:bCs/>
    </w:rPr>
  </w:style>
  <w:style w:type="paragraph" w:customStyle="1" w:styleId="30">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styleId="31">
    <w:name w:val="List Paragraph"/>
    <w:basedOn w:val="1"/>
    <w:qFormat/>
    <w:uiPriority w:val="34"/>
    <w:pPr>
      <w:ind w:firstLine="420" w:firstLineChars="200"/>
    </w:pPr>
  </w:style>
  <w:style w:type="character" w:customStyle="1" w:styleId="32">
    <w:name w:val="未处理的提及1"/>
    <w:basedOn w:val="22"/>
    <w:semiHidden/>
    <w:unhideWhenUsed/>
    <w:qFormat/>
    <w:uiPriority w:val="99"/>
    <w:rPr>
      <w:color w:val="605E5C"/>
      <w:shd w:val="clear" w:color="auto" w:fill="E1DFDD"/>
    </w:rPr>
  </w:style>
  <w:style w:type="character" w:styleId="33">
    <w:name w:val="Placeholder Text"/>
    <w:basedOn w:val="22"/>
    <w:semiHidden/>
    <w:qFormat/>
    <w:uiPriority w:val="99"/>
    <w:rPr>
      <w:color w:val="808080"/>
    </w:rPr>
  </w:style>
  <w:style w:type="paragraph" w:customStyle="1" w:styleId="34">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5">
    <w:name w:val="标题 1 字符"/>
    <w:basedOn w:val="22"/>
    <w:link w:val="2"/>
    <w:qFormat/>
    <w:uiPriority w:val="9"/>
    <w:rPr>
      <w:rFonts w:eastAsia="仿宋_GB2312" w:cstheme="minorBidi"/>
      <w:bCs/>
      <w:kern w:val="44"/>
      <w:sz w:val="32"/>
      <w:szCs w:val="44"/>
    </w:rPr>
  </w:style>
  <w:style w:type="paragraph" w:customStyle="1" w:styleId="36">
    <w:name w:val="TOC 标题1"/>
    <w:basedOn w:val="2"/>
    <w:next w:val="1"/>
    <w:unhideWhenUsed/>
    <w:qFormat/>
    <w:uiPriority w:val="39"/>
    <w:pPr>
      <w:widowControl/>
      <w:spacing w:before="240" w:line="259" w:lineRule="auto"/>
      <w:jc w:val="left"/>
      <w:outlineLvl w:val="9"/>
    </w:pPr>
    <w:rPr>
      <w:rFonts w:asciiTheme="majorHAnsi" w:hAnsiTheme="majorHAnsi" w:eastAsiaTheme="majorEastAsia" w:cstheme="majorBidi"/>
      <w:b/>
      <w:bCs w:val="0"/>
      <w:color w:val="2F5597" w:themeColor="accent1" w:themeShade="BF"/>
      <w:kern w:val="0"/>
      <w:szCs w:val="32"/>
    </w:rPr>
  </w:style>
  <w:style w:type="paragraph" w:customStyle="1" w:styleId="37">
    <w:name w:val="修订3"/>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8">
    <w:name w:val="标题 2 字符"/>
    <w:basedOn w:val="22"/>
    <w:link w:val="3"/>
    <w:qFormat/>
    <w:uiPriority w:val="9"/>
    <w:rPr>
      <w:rFonts w:eastAsia="仿宋_GB2312" w:cstheme="majorBidi"/>
      <w:bCs/>
      <w:kern w:val="2"/>
      <w:sz w:val="32"/>
      <w:szCs w:val="32"/>
    </w:rPr>
  </w:style>
  <w:style w:type="character" w:customStyle="1" w:styleId="39">
    <w:name w:val="标题 3 字符"/>
    <w:basedOn w:val="22"/>
    <w:link w:val="4"/>
    <w:qFormat/>
    <w:uiPriority w:val="9"/>
    <w:rPr>
      <w:rFonts w:eastAsia="仿宋_GB2312" w:cstheme="minorBidi"/>
      <w:bCs/>
      <w:kern w:val="2"/>
      <w:sz w:val="32"/>
      <w:szCs w:val="32"/>
    </w:rPr>
  </w:style>
  <w:style w:type="character" w:customStyle="1" w:styleId="40">
    <w:name w:val="标题 4 字符"/>
    <w:basedOn w:val="22"/>
    <w:link w:val="5"/>
    <w:qFormat/>
    <w:uiPriority w:val="9"/>
    <w:rPr>
      <w:rFonts w:asciiTheme="majorHAnsi" w:hAnsiTheme="majorHAnsi" w:eastAsiaTheme="majorEastAsia" w:cstheme="majorBidi"/>
      <w:b/>
      <w:bCs/>
      <w:kern w:val="2"/>
      <w:sz w:val="28"/>
      <w:szCs w:val="28"/>
    </w:rPr>
  </w:style>
  <w:style w:type="paragraph" w:customStyle="1" w:styleId="41">
    <w:name w:val="修订4"/>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2">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634F1-4924-46BE-B60F-3EB9FC6787DD}">
  <ds:schemaRefs/>
</ds:datastoreItem>
</file>

<file path=docProps/app.xml><?xml version="1.0" encoding="utf-8"?>
<Properties xmlns="http://schemas.openxmlformats.org/officeDocument/2006/extended-properties" xmlns:vt="http://schemas.openxmlformats.org/officeDocument/2006/docPropsVTypes">
  <Template>Normal.dotm</Template>
  <Pages>54</Pages>
  <Words>15109</Words>
  <Characters>15424</Characters>
  <Lines>146</Lines>
  <Paragraphs>41</Paragraphs>
  <TotalTime>0</TotalTime>
  <ScaleCrop>false</ScaleCrop>
  <LinksUpToDate>false</LinksUpToDate>
  <CharactersWithSpaces>15869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2022-08-21T02:19:00Z</dcterms:created>
  <dc:creator>Admin</dc:creator>
  <cp:lastModifiedBy>王丹</cp:lastModifiedBy>
  <dcterms:modified xsi:type="dcterms:W3CDTF">2022-09-28T07:26:49Z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CBF3D5D2B7FD4FEEA5646EFA77EAB90E</vt:lpwstr>
  </property>
</Properties>
</file>