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437"/>
        <w:jc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包头师范学院消防设计审查验收历史遗留项目</w:t>
      </w:r>
    </w:p>
    <w:p>
      <w:pPr>
        <w:spacing w:line="700" w:lineRule="exact"/>
        <w:jc w:val="center"/>
        <w:rPr>
          <w:rFonts w:asciiTheme="minorEastAsia" w:hAnsiTheme="minorEastAsia" w:eastAsiaTheme="minorEastAsia" w:cstheme="minorEastAsia"/>
          <w:sz w:val="28"/>
          <w:szCs w:val="28"/>
        </w:rPr>
      </w:pPr>
      <w:r>
        <w:rPr>
          <w:rFonts w:hint="eastAsia" w:ascii="宋体" w:hAnsi="宋体" w:eastAsia="宋体" w:cs="宋体"/>
          <w:b/>
          <w:i w:val="0"/>
          <w:color w:val="000000"/>
          <w:kern w:val="0"/>
          <w:sz w:val="36"/>
          <w:szCs w:val="36"/>
          <w:u w:val="none"/>
          <w:lang w:val="en-US" w:eastAsia="zh-CN" w:bidi="ar"/>
        </w:rPr>
        <w:t>整改工程</w:t>
      </w:r>
      <w:r>
        <w:rPr>
          <w:rFonts w:hint="eastAsia" w:asciiTheme="minorEastAsia" w:hAnsiTheme="minorEastAsia" w:eastAsiaTheme="minorEastAsia" w:cstheme="minorEastAsia"/>
          <w:b/>
          <w:bCs/>
          <w:sz w:val="36"/>
          <w:szCs w:val="36"/>
        </w:rPr>
        <w:t>招标</w:t>
      </w:r>
      <w:r>
        <w:rPr>
          <w:rFonts w:hint="eastAsia" w:asciiTheme="minorEastAsia" w:hAnsiTheme="minorEastAsia" w:eastAsiaTheme="minorEastAsia" w:cstheme="minorEastAsia"/>
          <w:b/>
          <w:bCs/>
          <w:sz w:val="36"/>
          <w:szCs w:val="36"/>
          <w:lang w:val="en-US" w:eastAsia="zh-CN"/>
        </w:rPr>
        <w:t>工程量清单</w:t>
      </w:r>
      <w:r>
        <w:rPr>
          <w:rFonts w:hint="eastAsia" w:asciiTheme="minorEastAsia" w:hAnsiTheme="minorEastAsia" w:eastAsiaTheme="minorEastAsia" w:cstheme="minorEastAsia"/>
          <w:b/>
          <w:bCs/>
          <w:sz w:val="36"/>
          <w:szCs w:val="36"/>
        </w:rPr>
        <w:t>编制说明</w:t>
      </w:r>
    </w:p>
    <w:p>
      <w:pPr>
        <w:pStyle w:val="9"/>
        <w:numPr>
          <w:ilvl w:val="0"/>
          <w:numId w:val="1"/>
        </w:numPr>
        <w:spacing w:line="560" w:lineRule="exact"/>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工程概况</w:t>
      </w:r>
    </w:p>
    <w:p>
      <w:pPr>
        <w:ind w:firstLine="560" w:firstLineChars="20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工程名称：</w:t>
      </w:r>
      <w:r>
        <w:rPr>
          <w:rFonts w:hint="eastAsia" w:asciiTheme="minorEastAsia" w:hAnsiTheme="minorEastAsia" w:eastAsiaTheme="minorEastAsia" w:cstheme="minorEastAsia"/>
          <w:sz w:val="28"/>
          <w:szCs w:val="28"/>
          <w:lang w:val="en-US" w:eastAsia="zh-CN"/>
        </w:rPr>
        <w:t>包头师范学院消防设计审查验收历史遗留项目</w:t>
      </w:r>
    </w:p>
    <w:p>
      <w:pPr>
        <w:ind w:firstLine="2240" w:firstLineChars="8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整改工程</w:t>
      </w:r>
      <w:r>
        <w:rPr>
          <w:rFonts w:hint="eastAsia" w:asciiTheme="minorEastAsia" w:hAnsiTheme="minorEastAsia" w:eastAsiaTheme="minorEastAsia" w:cstheme="minorEastAsia"/>
          <w:sz w:val="28"/>
          <w:szCs w:val="28"/>
        </w:rPr>
        <w:t>项目</w:t>
      </w:r>
    </w:p>
    <w:p>
      <w:pPr>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工程地点：</w:t>
      </w:r>
      <w:r>
        <w:rPr>
          <w:rFonts w:hint="eastAsia" w:asciiTheme="minorEastAsia" w:hAnsiTheme="minorEastAsia" w:eastAsiaTheme="minorEastAsia" w:cstheme="minorEastAsia"/>
          <w:sz w:val="28"/>
          <w:szCs w:val="28"/>
          <w:lang w:eastAsia="zh-CN"/>
        </w:rPr>
        <w:t>包师院校内</w:t>
      </w:r>
    </w:p>
    <w:p>
      <w:pPr>
        <w:spacing w:line="52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工程概况：</w:t>
      </w:r>
      <w:r>
        <w:rPr>
          <w:rFonts w:hint="eastAsia" w:asciiTheme="minorEastAsia" w:hAnsiTheme="minorEastAsia" w:eastAsiaTheme="minorEastAsia" w:cstheme="minorEastAsia"/>
          <w:sz w:val="28"/>
          <w:szCs w:val="28"/>
          <w:lang w:val="en-US" w:eastAsia="zh-CN"/>
        </w:rPr>
        <w:t>包头师范学院消防设计审查验收历史遗留项目整改工程，对南院、北院外网工程增加室外消火栓等消防设备及拆除非消防用水设施等进行改造；学生公寓楼、食堂内更换消防设备；增加防火门等项目改造。</w:t>
      </w:r>
    </w:p>
    <w:p>
      <w:pPr>
        <w:pStyle w:val="9"/>
        <w:spacing w:line="560" w:lineRule="exact"/>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二、编制范围</w:t>
      </w:r>
    </w:p>
    <w:p>
      <w:pPr>
        <w:tabs>
          <w:tab w:val="left" w:pos="426"/>
        </w:tabs>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本次清单编制范围包括:南院、北院外网工程增加室外消火栓等消防设备及拆除非消防用水设施等进行改造；学生公寓楼、食堂内防火门安装门磁开关，更换消火栓箱门锁、老化的消防水带、应急照明灯、疏散指示灯、5kg以上磷酸铵盐灭火器；增加防火门等项目改造。</w:t>
      </w:r>
    </w:p>
    <w:p>
      <w:pPr>
        <w:spacing w:line="560" w:lineRule="exact"/>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三、编制依据</w:t>
      </w:r>
    </w:p>
    <w:p>
      <w:pPr>
        <w:tabs>
          <w:tab w:val="left" w:pos="426"/>
        </w:tabs>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1、《建设工程工程量清单计价规范》GB50500-2013、《通用安装工程工程量计算规范》GB50856-2013</w:t>
      </w:r>
      <w:r>
        <w:rPr>
          <w:rFonts w:hint="eastAsia" w:asciiTheme="minorEastAsia" w:hAnsiTheme="minorEastAsia" w:eastAsiaTheme="minorEastAsia" w:cstheme="minorEastAsia"/>
          <w:sz w:val="28"/>
          <w:szCs w:val="28"/>
          <w:lang w:eastAsia="zh-CN"/>
        </w:rPr>
        <w:t>；</w:t>
      </w:r>
    </w:p>
    <w:p>
      <w:pPr>
        <w:tabs>
          <w:tab w:val="left" w:pos="426"/>
        </w:tabs>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2、包师院提供的“提供的“包头师范学院消防设计审查验收历史遗留项目整改工程”内蒙古自治区建设工程消防安全检测、评估意见书及相关资料、疑问回复；</w:t>
      </w:r>
    </w:p>
    <w:p>
      <w:pPr>
        <w:tabs>
          <w:tab w:val="left" w:pos="426"/>
        </w:tabs>
        <w:spacing w:line="560" w:lineRule="exact"/>
        <w:ind w:firstLine="560" w:firstLineChars="200"/>
        <w:rPr>
          <w:rFonts w:hint="eastAsia"/>
        </w:rPr>
      </w:pPr>
      <w:r>
        <w:rPr>
          <w:rFonts w:hint="eastAsia" w:asciiTheme="minorEastAsia" w:hAnsiTheme="minorEastAsia" w:eastAsiaTheme="minorEastAsia" w:cstheme="minorEastAsia"/>
          <w:sz w:val="28"/>
          <w:szCs w:val="28"/>
        </w:rPr>
        <w:t>3、《内蒙古自治区</w:t>
      </w:r>
      <w:r>
        <w:rPr>
          <w:rFonts w:hint="eastAsia" w:asciiTheme="minorEastAsia" w:hAnsiTheme="minorEastAsia" w:eastAsiaTheme="minorEastAsia" w:cstheme="minorEastAsia"/>
          <w:sz w:val="28"/>
          <w:szCs w:val="28"/>
          <w:lang w:eastAsia="zh-CN"/>
        </w:rPr>
        <w:t>房屋修缮工程</w:t>
      </w:r>
      <w:r>
        <w:rPr>
          <w:rFonts w:hint="eastAsia" w:asciiTheme="minorEastAsia" w:hAnsiTheme="minorEastAsia" w:eastAsiaTheme="minorEastAsia" w:cstheme="minorEastAsia"/>
          <w:sz w:val="28"/>
          <w:szCs w:val="28"/>
        </w:rPr>
        <w:t>预算定额（201</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w:t>
      </w:r>
    </w:p>
    <w:p>
      <w:pPr>
        <w:tabs>
          <w:tab w:val="left" w:pos="426"/>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、《内蒙古自治区通用安装工程预算定额（2017）》；</w:t>
      </w:r>
    </w:p>
    <w:p>
      <w:pPr>
        <w:tabs>
          <w:tab w:val="left" w:pos="426"/>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、《内蒙古自治区建设工程费用定额（2017）》；</w:t>
      </w:r>
    </w:p>
    <w:p>
      <w:pPr>
        <w:tabs>
          <w:tab w:val="left" w:pos="426"/>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、内建标【2019】113号关于调整内蒙古自治区建设工程计价</w:t>
      </w:r>
    </w:p>
    <w:p>
      <w:pPr>
        <w:tabs>
          <w:tab w:val="left" w:pos="426"/>
        </w:tabs>
        <w:spacing w:line="56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依据增值税税率的通知；</w:t>
      </w:r>
    </w:p>
    <w:p>
      <w:pPr>
        <w:tabs>
          <w:tab w:val="left" w:pos="426"/>
        </w:tabs>
        <w:spacing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、内建标函【2019】468号文件关于调整内蒙古自治区建设工</w:t>
      </w:r>
    </w:p>
    <w:p>
      <w:pPr>
        <w:tabs>
          <w:tab w:val="left" w:pos="426"/>
        </w:tabs>
        <w:spacing w:line="56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程计价依据规费中养老保险费率的通知。</w:t>
      </w:r>
    </w:p>
    <w:p>
      <w:pPr>
        <w:tabs>
          <w:tab w:val="left" w:pos="426"/>
        </w:tabs>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8、定额人工费调增10%依据《内蒙古自治区住房和城乡建设厅关于调整内蒙古自治区建设工程现行预算定额人工费的通知》内建标【2021】148号文件。</w:t>
      </w:r>
    </w:p>
    <w:p>
      <w:pPr>
        <w:spacing w:line="56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四、材料计取</w:t>
      </w:r>
    </w:p>
    <w:p>
      <w:pPr>
        <w:tabs>
          <w:tab w:val="left" w:pos="426"/>
        </w:tabs>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本工程招标控制价中材料按《关于</w:t>
      </w:r>
      <w:r>
        <w:rPr>
          <w:rFonts w:hint="eastAsia" w:eastAsiaTheme="minorEastAsia"/>
          <w:sz w:val="30"/>
          <w:szCs w:val="30"/>
          <w:lang w:eastAsia="zh-CN"/>
        </w:rPr>
        <w:t>包头</w:t>
      </w:r>
      <w:r>
        <w:rPr>
          <w:rFonts w:hint="eastAsia"/>
          <w:sz w:val="30"/>
          <w:szCs w:val="30"/>
        </w:rPr>
        <w:t>二〇二</w:t>
      </w:r>
      <w:r>
        <w:rPr>
          <w:rFonts w:hint="eastAsia"/>
          <w:sz w:val="30"/>
          <w:szCs w:val="30"/>
          <w:lang w:eastAsia="zh-CN"/>
        </w:rPr>
        <w:t>二</w:t>
      </w:r>
      <w:r>
        <w:rPr>
          <w:rFonts w:hint="eastAsia"/>
          <w:sz w:val="30"/>
          <w:szCs w:val="30"/>
        </w:rPr>
        <w:t>年</w:t>
      </w:r>
      <w:r>
        <w:rPr>
          <w:rFonts w:hint="eastAsia"/>
          <w:sz w:val="30"/>
          <w:szCs w:val="30"/>
          <w:lang w:val="en-US" w:eastAsia="zh-CN"/>
        </w:rPr>
        <w:t>5</w:t>
      </w:r>
      <w:r>
        <w:rPr>
          <w:rFonts w:hint="eastAsia"/>
          <w:sz w:val="30"/>
          <w:szCs w:val="30"/>
        </w:rPr>
        <w:t>月份</w:t>
      </w:r>
      <w:r>
        <w:rPr>
          <w:rFonts w:hint="eastAsia" w:asciiTheme="minorEastAsia" w:hAnsiTheme="minorEastAsia" w:eastAsiaTheme="minorEastAsia" w:cstheme="minorEastAsia"/>
          <w:sz w:val="28"/>
          <w:szCs w:val="28"/>
        </w:rPr>
        <w:t>建设工程造价信息的通知》计取并已考虑材料运至施工现场的运费；</w:t>
      </w:r>
      <w:r>
        <w:rPr>
          <w:rFonts w:hint="eastAsia" w:asciiTheme="minorEastAsia" w:hAnsiTheme="minorEastAsia" w:eastAsiaTheme="minorEastAsia" w:cstheme="minorEastAsia"/>
          <w:sz w:val="28"/>
          <w:szCs w:val="28"/>
          <w:lang w:val="en-US" w:eastAsia="zh-CN"/>
        </w:rPr>
        <w:t>首选内蒙古包头的信息价，施工所在地信息价没有的，依据市场询价计取。</w:t>
      </w:r>
    </w:p>
    <w:p>
      <w:pPr>
        <w:pStyle w:val="9"/>
        <w:spacing w:line="560" w:lineRule="exact"/>
        <w:ind w:firstLine="0" w:firstLineChars="0"/>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五、投标人须知：</w:t>
      </w:r>
    </w:p>
    <w:p>
      <w:pPr>
        <w:tabs>
          <w:tab w:val="left" w:pos="312"/>
        </w:tabs>
        <w:spacing w:line="560" w:lineRule="exact"/>
        <w:ind w:firstLine="560" w:firstLineChars="200"/>
        <w:rPr>
          <w:rFonts w:ascii="宋体" w:hAnsi="宋体" w:cs="宋体"/>
          <w:sz w:val="28"/>
          <w:szCs w:val="28"/>
        </w:rPr>
      </w:pPr>
      <w:r>
        <w:rPr>
          <w:rFonts w:hint="eastAsia" w:ascii="宋体" w:hAnsi="宋体" w:cs="宋体"/>
          <w:sz w:val="28"/>
          <w:szCs w:val="28"/>
        </w:rPr>
        <w:t>1、图纸与工程量清单描述不符时，以工程量清单描述为准；</w:t>
      </w:r>
    </w:p>
    <w:p>
      <w:pPr>
        <w:tabs>
          <w:tab w:val="left" w:pos="312"/>
        </w:tabs>
        <w:spacing w:line="560" w:lineRule="exact"/>
        <w:ind w:firstLine="560" w:firstLineChars="200"/>
        <w:rPr>
          <w:rFonts w:ascii="宋体" w:hAnsi="宋体" w:cs="宋体"/>
          <w:sz w:val="28"/>
          <w:szCs w:val="28"/>
        </w:rPr>
      </w:pPr>
      <w:r>
        <w:rPr>
          <w:rFonts w:hint="eastAsia" w:ascii="宋体" w:hAnsi="宋体" w:cs="宋体"/>
          <w:sz w:val="28"/>
          <w:szCs w:val="28"/>
        </w:rPr>
        <w:t>2、工程量清单中的项目特征描述、工程量不得调整；</w:t>
      </w:r>
    </w:p>
    <w:p>
      <w:pPr>
        <w:tabs>
          <w:tab w:val="left" w:pos="312"/>
        </w:tabs>
        <w:spacing w:line="560" w:lineRule="exact"/>
        <w:ind w:firstLine="560" w:firstLineChars="200"/>
        <w:rPr>
          <w:rFonts w:asciiTheme="minorEastAsia" w:hAnsiTheme="minorEastAsia" w:eastAsiaTheme="minorEastAsia" w:cstheme="minorEastAsia"/>
          <w:sz w:val="28"/>
          <w:szCs w:val="28"/>
        </w:rPr>
      </w:pPr>
      <w:r>
        <w:rPr>
          <w:rFonts w:hint="eastAsia" w:ascii="宋体" w:hAnsi="宋体" w:cs="宋体"/>
          <w:color w:val="000000"/>
          <w:sz w:val="28"/>
          <w:szCs w:val="28"/>
        </w:rPr>
        <w:t>3、</w:t>
      </w:r>
      <w:r>
        <w:rPr>
          <w:rFonts w:hint="eastAsia" w:asciiTheme="minorEastAsia" w:hAnsiTheme="minorEastAsia" w:eastAsiaTheme="minorEastAsia" w:cstheme="minorEastAsia"/>
          <w:sz w:val="28"/>
          <w:szCs w:val="28"/>
          <w:lang w:eastAsia="zh-CN"/>
        </w:rPr>
        <w:t>暂列金及专业工程暂估价</w:t>
      </w:r>
      <w:r>
        <w:rPr>
          <w:rFonts w:hint="eastAsia" w:asciiTheme="minorEastAsia" w:hAnsiTheme="minorEastAsia" w:eastAsiaTheme="minorEastAsia" w:cstheme="minorEastAsia"/>
          <w:sz w:val="28"/>
          <w:szCs w:val="28"/>
        </w:rPr>
        <w:t>不得调整；</w:t>
      </w:r>
    </w:p>
    <w:p>
      <w:pPr>
        <w:tabs>
          <w:tab w:val="left" w:pos="312"/>
        </w:tabs>
        <w:spacing w:line="560" w:lineRule="exact"/>
        <w:ind w:firstLine="560" w:firstLineChars="200"/>
        <w:rPr>
          <w:rFonts w:ascii="宋体" w:hAnsi="宋体" w:cs="宋体"/>
          <w:sz w:val="28"/>
          <w:szCs w:val="28"/>
        </w:rPr>
      </w:pPr>
      <w:r>
        <w:rPr>
          <w:rFonts w:hint="eastAsia" w:ascii="宋体" w:hAnsi="宋体" w:cs="宋体"/>
          <w:sz w:val="28"/>
          <w:szCs w:val="28"/>
        </w:rPr>
        <w:t>4、清单中涉及内容需要场外运输的须考虑在综合单价内；</w:t>
      </w:r>
    </w:p>
    <w:p>
      <w:pPr>
        <w:tabs>
          <w:tab w:val="left" w:pos="312"/>
        </w:tabs>
        <w:spacing w:line="560" w:lineRule="exact"/>
        <w:ind w:firstLine="560" w:firstLineChars="200"/>
        <w:rPr>
          <w:rFonts w:hint="eastAsia" w:ascii="宋体" w:hAnsi="宋体" w:cs="宋体"/>
          <w:sz w:val="28"/>
          <w:szCs w:val="28"/>
        </w:rPr>
      </w:pPr>
      <w:r>
        <w:rPr>
          <w:rFonts w:hint="eastAsia" w:ascii="宋体" w:hAnsi="宋体" w:cs="宋体"/>
          <w:sz w:val="28"/>
          <w:szCs w:val="28"/>
        </w:rPr>
        <w:t>5、</w:t>
      </w:r>
      <w:r>
        <w:rPr>
          <w:rFonts w:hint="eastAsia" w:asciiTheme="minorEastAsia" w:hAnsiTheme="minorEastAsia" w:eastAsiaTheme="minorEastAsia" w:cstheme="minorEastAsia"/>
          <w:sz w:val="28"/>
          <w:szCs w:val="28"/>
        </w:rPr>
        <w:t>安装清单子目综合单价中须考虑由投标人认为有必要的各项措施费用；投标人</w:t>
      </w:r>
      <w:r>
        <w:rPr>
          <w:rFonts w:hint="eastAsia" w:ascii="宋体" w:hAnsi="宋体" w:cs="宋体"/>
          <w:sz w:val="28"/>
          <w:szCs w:val="28"/>
        </w:rPr>
        <w:t>分部分项工程量清单的组价应结合图纸、清单项目特征描述及现场勘查情况，包含现场所有工序、工作内容的全部费用。</w:t>
      </w: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pStyle w:val="2"/>
        <w:rPr>
          <w:rFonts w:hint="eastAsia" w:ascii="宋体" w:hAnsi="宋体" w:cs="宋体"/>
          <w:sz w:val="28"/>
          <w:szCs w:val="28"/>
        </w:rPr>
      </w:pPr>
    </w:p>
    <w:p>
      <w:pPr>
        <w:tabs>
          <w:tab w:val="left" w:pos="312"/>
        </w:tabs>
        <w:spacing w:line="56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六、专业工程暂估价说明</w:t>
      </w:r>
    </w:p>
    <w:p>
      <w:pPr>
        <w:pStyle w:val="6"/>
        <w:keepNext w:val="0"/>
        <w:keepLines w:val="0"/>
        <w:widowControl/>
        <w:suppressLineNumbers w:val="0"/>
        <w:spacing w:before="0" w:beforeAutospacing="0" w:after="0" w:afterAutospacing="0"/>
        <w:ind w:left="0" w:right="0" w:firstLine="560"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1、本工程撕拉乱接线专业工程暂估价为50000元、消防外网190000元、土建维修200000元 ；</w:t>
      </w:r>
    </w:p>
    <w:p>
      <w:pPr>
        <w:pStyle w:val="6"/>
        <w:keepNext w:val="0"/>
        <w:keepLines w:val="0"/>
        <w:widowControl/>
        <w:suppressLineNumbers w:val="0"/>
        <w:spacing w:before="0" w:beforeAutospacing="0" w:after="0" w:afterAutospacing="0"/>
        <w:ind w:left="0" w:right="0" w:firstLine="560" w:firstLineChars="200"/>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2、本工程暂列金额为35000元</w:t>
      </w:r>
    </w:p>
    <w:p>
      <w:pPr>
        <w:tabs>
          <w:tab w:val="left" w:pos="312"/>
        </w:tabs>
        <w:spacing w:line="560" w:lineRule="exac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七、其他项目费说明</w:t>
      </w:r>
    </w:p>
    <w:p>
      <w:pPr>
        <w:pStyle w:val="2"/>
        <w:rPr>
          <w:rFonts w:hint="default"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1、无其他项目费说明</w:t>
      </w:r>
    </w:p>
    <w:p>
      <w:pPr>
        <w:pStyle w:val="9"/>
        <w:spacing w:line="560" w:lineRule="exact"/>
        <w:ind w:firstLine="281" w:firstLineChars="100"/>
        <w:jc w:val="center"/>
        <w:rPr>
          <w:rFonts w:asciiTheme="minorEastAsia" w:hAnsiTheme="minorEastAsia" w:eastAsiaTheme="minorEastAsia" w:cstheme="minorEastAsia"/>
          <w:b/>
          <w:bCs/>
          <w:sz w:val="28"/>
          <w:szCs w:val="28"/>
        </w:rPr>
      </w:pPr>
    </w:p>
    <w:p>
      <w:pPr>
        <w:pStyle w:val="9"/>
        <w:spacing w:line="560" w:lineRule="exact"/>
        <w:ind w:firstLine="281" w:firstLineChars="100"/>
        <w:jc w:val="center"/>
        <w:rPr>
          <w:rFonts w:asciiTheme="minorEastAsia" w:hAnsiTheme="minorEastAsia" w:eastAsiaTheme="minorEastAsia" w:cstheme="minorEastAsia"/>
          <w:b/>
          <w:bCs/>
          <w:sz w:val="28"/>
          <w:szCs w:val="28"/>
        </w:rPr>
      </w:pPr>
    </w:p>
    <w:p>
      <w:pPr>
        <w:pStyle w:val="9"/>
        <w:spacing w:line="560" w:lineRule="exact"/>
        <w:ind w:firstLine="281" w:firstLineChars="100"/>
        <w:jc w:val="center"/>
        <w:rPr>
          <w:rFonts w:asciiTheme="minorEastAsia" w:hAnsiTheme="minorEastAsia" w:eastAsiaTheme="minorEastAsia" w:cstheme="minorEastAsia"/>
          <w:b/>
          <w:bCs/>
          <w:sz w:val="28"/>
          <w:szCs w:val="28"/>
        </w:rPr>
      </w:pPr>
    </w:p>
    <w:p>
      <w:pPr>
        <w:pStyle w:val="9"/>
        <w:spacing w:line="560" w:lineRule="exact"/>
        <w:ind w:firstLine="281" w:firstLineChars="100"/>
        <w:jc w:val="center"/>
        <w:rPr>
          <w:rFonts w:asciiTheme="minorEastAsia" w:hAnsiTheme="minorEastAsia" w:eastAsiaTheme="minorEastAsia" w:cstheme="minorEastAsia"/>
          <w:b/>
          <w:bCs/>
          <w:sz w:val="28"/>
          <w:szCs w:val="28"/>
        </w:rPr>
      </w:pPr>
    </w:p>
    <w:p>
      <w:pPr>
        <w:pStyle w:val="9"/>
        <w:spacing w:line="560" w:lineRule="exact"/>
        <w:ind w:firstLine="281" w:firstLineChars="100"/>
        <w:jc w:val="center"/>
        <w:rPr>
          <w:rFonts w:asciiTheme="minorEastAsia" w:hAnsiTheme="minorEastAsia" w:eastAsiaTheme="minorEastAsia" w:cstheme="minorEastAsia"/>
          <w:b/>
          <w:bCs/>
          <w:sz w:val="28"/>
          <w:szCs w:val="28"/>
        </w:rPr>
      </w:pPr>
    </w:p>
    <w:p>
      <w:pPr>
        <w:pStyle w:val="9"/>
        <w:spacing w:line="560" w:lineRule="exact"/>
        <w:ind w:firstLine="281" w:firstLineChars="100"/>
        <w:jc w:val="center"/>
        <w:rPr>
          <w:rFonts w:asciiTheme="minorEastAsia" w:hAnsiTheme="minorEastAsia" w:eastAsiaTheme="minorEastAsia" w:cstheme="minorEastAsia"/>
          <w:b/>
          <w:bCs/>
          <w:sz w:val="28"/>
          <w:szCs w:val="28"/>
        </w:rPr>
      </w:pPr>
    </w:p>
    <w:p>
      <w:pPr>
        <w:pStyle w:val="9"/>
        <w:spacing w:line="560" w:lineRule="exact"/>
        <w:ind w:firstLine="281" w:firstLineChars="100"/>
        <w:jc w:val="center"/>
        <w:rPr>
          <w:rFonts w:asciiTheme="minorEastAsia" w:hAnsiTheme="minorEastAsia" w:eastAsiaTheme="minorEastAsia" w:cstheme="minorEastAsia"/>
          <w:b/>
          <w:bCs/>
          <w:sz w:val="28"/>
          <w:szCs w:val="28"/>
        </w:rPr>
      </w:pPr>
    </w:p>
    <w:p>
      <w:pPr>
        <w:pStyle w:val="9"/>
        <w:spacing w:line="560" w:lineRule="exact"/>
        <w:ind w:firstLine="5060" w:firstLineChars="18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                 </w:t>
      </w:r>
      <w:bookmarkStart w:id="0" w:name="_GoBack"/>
      <w:bookmarkEnd w:id="0"/>
    </w:p>
    <w:sectPr>
      <w:pgSz w:w="11906" w:h="16838"/>
      <w:pgMar w:top="1440" w:right="1587"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DEE28"/>
    <w:multiLevelType w:val="singleLevel"/>
    <w:tmpl w:val="5AADEE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NzY5YmYxMzZmOWJkNmY5YTFkYmVlZjNjYjZjMGYifQ=="/>
  </w:docVars>
  <w:rsids>
    <w:rsidRoot w:val="00BD6595"/>
    <w:rsid w:val="00030D33"/>
    <w:rsid w:val="001E7D49"/>
    <w:rsid w:val="0025328B"/>
    <w:rsid w:val="003754F5"/>
    <w:rsid w:val="005C3887"/>
    <w:rsid w:val="00622F33"/>
    <w:rsid w:val="006252DC"/>
    <w:rsid w:val="00681967"/>
    <w:rsid w:val="007459E0"/>
    <w:rsid w:val="008419CD"/>
    <w:rsid w:val="009E6A34"/>
    <w:rsid w:val="00BD6595"/>
    <w:rsid w:val="00D256DD"/>
    <w:rsid w:val="00F45DD6"/>
    <w:rsid w:val="00F61CCC"/>
    <w:rsid w:val="00FF58E5"/>
    <w:rsid w:val="011C6DB4"/>
    <w:rsid w:val="01612E67"/>
    <w:rsid w:val="016D537F"/>
    <w:rsid w:val="017A1CDD"/>
    <w:rsid w:val="017B2F92"/>
    <w:rsid w:val="018B2F1F"/>
    <w:rsid w:val="02463EBA"/>
    <w:rsid w:val="024934AC"/>
    <w:rsid w:val="025819E7"/>
    <w:rsid w:val="02AD363B"/>
    <w:rsid w:val="02CF5BE9"/>
    <w:rsid w:val="02E25F80"/>
    <w:rsid w:val="02EB264D"/>
    <w:rsid w:val="03775C31"/>
    <w:rsid w:val="03DC6BA0"/>
    <w:rsid w:val="04A16225"/>
    <w:rsid w:val="04CE1EE4"/>
    <w:rsid w:val="04EA7C3E"/>
    <w:rsid w:val="05277FFD"/>
    <w:rsid w:val="053C54CF"/>
    <w:rsid w:val="059F1D00"/>
    <w:rsid w:val="05BE3085"/>
    <w:rsid w:val="05E4161A"/>
    <w:rsid w:val="06D7108D"/>
    <w:rsid w:val="06DD3C6B"/>
    <w:rsid w:val="07A60168"/>
    <w:rsid w:val="07A71A50"/>
    <w:rsid w:val="07C4768A"/>
    <w:rsid w:val="086A0DBC"/>
    <w:rsid w:val="089A0002"/>
    <w:rsid w:val="08C01BD2"/>
    <w:rsid w:val="08F626DA"/>
    <w:rsid w:val="09333B7D"/>
    <w:rsid w:val="09750773"/>
    <w:rsid w:val="0B7E2CBD"/>
    <w:rsid w:val="0C12042A"/>
    <w:rsid w:val="0C32008E"/>
    <w:rsid w:val="0C7F2B79"/>
    <w:rsid w:val="0D124118"/>
    <w:rsid w:val="0D6E6240"/>
    <w:rsid w:val="0D822E13"/>
    <w:rsid w:val="0D8A0F37"/>
    <w:rsid w:val="0D8C7CDE"/>
    <w:rsid w:val="0DC62D76"/>
    <w:rsid w:val="0DCE1CDB"/>
    <w:rsid w:val="0E407100"/>
    <w:rsid w:val="0E6D2005"/>
    <w:rsid w:val="0E8611C8"/>
    <w:rsid w:val="0E8966D5"/>
    <w:rsid w:val="0E941D8F"/>
    <w:rsid w:val="0EB36461"/>
    <w:rsid w:val="0F43310B"/>
    <w:rsid w:val="106D2717"/>
    <w:rsid w:val="10EC05F5"/>
    <w:rsid w:val="1137434A"/>
    <w:rsid w:val="11A90AE0"/>
    <w:rsid w:val="123B2917"/>
    <w:rsid w:val="13A22600"/>
    <w:rsid w:val="13D90366"/>
    <w:rsid w:val="14030A38"/>
    <w:rsid w:val="144F4ADE"/>
    <w:rsid w:val="14721CF3"/>
    <w:rsid w:val="147B38F5"/>
    <w:rsid w:val="15496130"/>
    <w:rsid w:val="15551D98"/>
    <w:rsid w:val="15AA0ABB"/>
    <w:rsid w:val="16330224"/>
    <w:rsid w:val="163F594A"/>
    <w:rsid w:val="164D2274"/>
    <w:rsid w:val="16AC353D"/>
    <w:rsid w:val="16F25F1B"/>
    <w:rsid w:val="16F46BD8"/>
    <w:rsid w:val="17171FED"/>
    <w:rsid w:val="17A516CF"/>
    <w:rsid w:val="17AF3753"/>
    <w:rsid w:val="181129A4"/>
    <w:rsid w:val="183E582A"/>
    <w:rsid w:val="18A51B60"/>
    <w:rsid w:val="193E7562"/>
    <w:rsid w:val="19433D72"/>
    <w:rsid w:val="195155E7"/>
    <w:rsid w:val="19524211"/>
    <w:rsid w:val="195A17E4"/>
    <w:rsid w:val="197859BD"/>
    <w:rsid w:val="19AE70E5"/>
    <w:rsid w:val="19B50D26"/>
    <w:rsid w:val="1A294A94"/>
    <w:rsid w:val="1A763FE2"/>
    <w:rsid w:val="1A87423D"/>
    <w:rsid w:val="1AA96C2E"/>
    <w:rsid w:val="1B1F2D4F"/>
    <w:rsid w:val="1B235288"/>
    <w:rsid w:val="1B4F6BD1"/>
    <w:rsid w:val="1BA60520"/>
    <w:rsid w:val="1BEE0D13"/>
    <w:rsid w:val="1C325032"/>
    <w:rsid w:val="1CAB69F0"/>
    <w:rsid w:val="1CBD7A1D"/>
    <w:rsid w:val="1CDE69D2"/>
    <w:rsid w:val="1CF63B07"/>
    <w:rsid w:val="1D1B4A63"/>
    <w:rsid w:val="1D954828"/>
    <w:rsid w:val="1DDB1093"/>
    <w:rsid w:val="1DDC3AAF"/>
    <w:rsid w:val="1E2B1885"/>
    <w:rsid w:val="1E450B0A"/>
    <w:rsid w:val="1E8551ED"/>
    <w:rsid w:val="1EBB5263"/>
    <w:rsid w:val="1ECA4143"/>
    <w:rsid w:val="1F570EA2"/>
    <w:rsid w:val="1FD6375E"/>
    <w:rsid w:val="20166850"/>
    <w:rsid w:val="202A5E57"/>
    <w:rsid w:val="203527C1"/>
    <w:rsid w:val="21333411"/>
    <w:rsid w:val="214C74EC"/>
    <w:rsid w:val="215C4736"/>
    <w:rsid w:val="21AC3EF2"/>
    <w:rsid w:val="21C92083"/>
    <w:rsid w:val="221C6C28"/>
    <w:rsid w:val="22281F26"/>
    <w:rsid w:val="22385227"/>
    <w:rsid w:val="224360E5"/>
    <w:rsid w:val="22E57BAF"/>
    <w:rsid w:val="237052E4"/>
    <w:rsid w:val="23C00657"/>
    <w:rsid w:val="242704DD"/>
    <w:rsid w:val="249A2070"/>
    <w:rsid w:val="24F25464"/>
    <w:rsid w:val="258837E0"/>
    <w:rsid w:val="25F26548"/>
    <w:rsid w:val="26666DA1"/>
    <w:rsid w:val="26A86F43"/>
    <w:rsid w:val="26CC2CCF"/>
    <w:rsid w:val="274E4621"/>
    <w:rsid w:val="27EF6BAC"/>
    <w:rsid w:val="2818527E"/>
    <w:rsid w:val="28541453"/>
    <w:rsid w:val="28903AB0"/>
    <w:rsid w:val="28A50EBF"/>
    <w:rsid w:val="28AD6807"/>
    <w:rsid w:val="29626662"/>
    <w:rsid w:val="298B23C2"/>
    <w:rsid w:val="2A3A0ABF"/>
    <w:rsid w:val="2A4C388A"/>
    <w:rsid w:val="2A915D7E"/>
    <w:rsid w:val="2A9E39F9"/>
    <w:rsid w:val="2AE91AAF"/>
    <w:rsid w:val="2B314748"/>
    <w:rsid w:val="2B423449"/>
    <w:rsid w:val="2B4E4134"/>
    <w:rsid w:val="2B9C1421"/>
    <w:rsid w:val="2BAC6CB8"/>
    <w:rsid w:val="2BBA1211"/>
    <w:rsid w:val="2BF30653"/>
    <w:rsid w:val="2C275F9C"/>
    <w:rsid w:val="2C344C4F"/>
    <w:rsid w:val="2D2F71A3"/>
    <w:rsid w:val="2D4364C2"/>
    <w:rsid w:val="2D7624F9"/>
    <w:rsid w:val="2DB75E19"/>
    <w:rsid w:val="2EB84C55"/>
    <w:rsid w:val="2EC616A5"/>
    <w:rsid w:val="2F2F6343"/>
    <w:rsid w:val="2F301FAD"/>
    <w:rsid w:val="2F717329"/>
    <w:rsid w:val="2FC41706"/>
    <w:rsid w:val="2FD47DCF"/>
    <w:rsid w:val="30E14AB8"/>
    <w:rsid w:val="31297997"/>
    <w:rsid w:val="31E363D3"/>
    <w:rsid w:val="321F55B7"/>
    <w:rsid w:val="327E0447"/>
    <w:rsid w:val="32A471B1"/>
    <w:rsid w:val="32C17541"/>
    <w:rsid w:val="33094A82"/>
    <w:rsid w:val="33CE3E55"/>
    <w:rsid w:val="33DD23CA"/>
    <w:rsid w:val="34324AA3"/>
    <w:rsid w:val="34476A64"/>
    <w:rsid w:val="348106BF"/>
    <w:rsid w:val="355823D5"/>
    <w:rsid w:val="35C06B59"/>
    <w:rsid w:val="36D061FB"/>
    <w:rsid w:val="371932E6"/>
    <w:rsid w:val="37906020"/>
    <w:rsid w:val="38114BDA"/>
    <w:rsid w:val="38167A0D"/>
    <w:rsid w:val="38481965"/>
    <w:rsid w:val="386910D7"/>
    <w:rsid w:val="388E2740"/>
    <w:rsid w:val="38981F37"/>
    <w:rsid w:val="399B7F6F"/>
    <w:rsid w:val="39EE38DD"/>
    <w:rsid w:val="39FB127F"/>
    <w:rsid w:val="3A207C9A"/>
    <w:rsid w:val="3A2113FC"/>
    <w:rsid w:val="3AA61FEA"/>
    <w:rsid w:val="3AB02475"/>
    <w:rsid w:val="3B36128A"/>
    <w:rsid w:val="3B7B2A2F"/>
    <w:rsid w:val="3C144912"/>
    <w:rsid w:val="3CE3580F"/>
    <w:rsid w:val="3D9943C6"/>
    <w:rsid w:val="3DA258A5"/>
    <w:rsid w:val="3DC8536B"/>
    <w:rsid w:val="3E0162DB"/>
    <w:rsid w:val="3E1D53EF"/>
    <w:rsid w:val="3E2E4AFD"/>
    <w:rsid w:val="3EBC333B"/>
    <w:rsid w:val="405A07A5"/>
    <w:rsid w:val="40684F41"/>
    <w:rsid w:val="40B30FC5"/>
    <w:rsid w:val="412A4CE1"/>
    <w:rsid w:val="416C2F01"/>
    <w:rsid w:val="428E2933"/>
    <w:rsid w:val="42AE2651"/>
    <w:rsid w:val="435B3123"/>
    <w:rsid w:val="44245853"/>
    <w:rsid w:val="44516EE1"/>
    <w:rsid w:val="446045D3"/>
    <w:rsid w:val="453551EB"/>
    <w:rsid w:val="45425AD1"/>
    <w:rsid w:val="461D3E2E"/>
    <w:rsid w:val="46362B88"/>
    <w:rsid w:val="46943D12"/>
    <w:rsid w:val="46C83667"/>
    <w:rsid w:val="476C0168"/>
    <w:rsid w:val="479E6E36"/>
    <w:rsid w:val="47C724EE"/>
    <w:rsid w:val="49763E3D"/>
    <w:rsid w:val="4A054F93"/>
    <w:rsid w:val="4A152102"/>
    <w:rsid w:val="4A6C11CC"/>
    <w:rsid w:val="4A707499"/>
    <w:rsid w:val="4AEF4AD9"/>
    <w:rsid w:val="4B7E792D"/>
    <w:rsid w:val="4B9C1A50"/>
    <w:rsid w:val="4C010C6E"/>
    <w:rsid w:val="4C9F1A8C"/>
    <w:rsid w:val="4D1849E2"/>
    <w:rsid w:val="4D1D6EBE"/>
    <w:rsid w:val="4D9A6E4F"/>
    <w:rsid w:val="4DA64EB1"/>
    <w:rsid w:val="4DBF1D8E"/>
    <w:rsid w:val="4E1E3C4D"/>
    <w:rsid w:val="4ED55E11"/>
    <w:rsid w:val="4F1320EC"/>
    <w:rsid w:val="4F351471"/>
    <w:rsid w:val="4F4C553B"/>
    <w:rsid w:val="4F676F7E"/>
    <w:rsid w:val="4F8C431B"/>
    <w:rsid w:val="4F9D680C"/>
    <w:rsid w:val="50472FBA"/>
    <w:rsid w:val="50BC2875"/>
    <w:rsid w:val="50BE7081"/>
    <w:rsid w:val="519254D3"/>
    <w:rsid w:val="51B53A34"/>
    <w:rsid w:val="51BA74D9"/>
    <w:rsid w:val="52253F0F"/>
    <w:rsid w:val="52741E51"/>
    <w:rsid w:val="52B5527F"/>
    <w:rsid w:val="532B3686"/>
    <w:rsid w:val="53481C89"/>
    <w:rsid w:val="5444251D"/>
    <w:rsid w:val="55214269"/>
    <w:rsid w:val="553F4264"/>
    <w:rsid w:val="55432F3C"/>
    <w:rsid w:val="55FC522C"/>
    <w:rsid w:val="56043452"/>
    <w:rsid w:val="564230B6"/>
    <w:rsid w:val="568B40FF"/>
    <w:rsid w:val="56E12A0D"/>
    <w:rsid w:val="56E81C62"/>
    <w:rsid w:val="57AE4089"/>
    <w:rsid w:val="57E678AD"/>
    <w:rsid w:val="57EC6B3E"/>
    <w:rsid w:val="58036115"/>
    <w:rsid w:val="589D7ABA"/>
    <w:rsid w:val="58E73D3B"/>
    <w:rsid w:val="59216989"/>
    <w:rsid w:val="592D4826"/>
    <w:rsid w:val="593E6611"/>
    <w:rsid w:val="5966156F"/>
    <w:rsid w:val="5A654BF4"/>
    <w:rsid w:val="5A822119"/>
    <w:rsid w:val="5AB82130"/>
    <w:rsid w:val="5AFA14C4"/>
    <w:rsid w:val="5BD47FFB"/>
    <w:rsid w:val="5BFA7946"/>
    <w:rsid w:val="5C0F75A1"/>
    <w:rsid w:val="5D23667C"/>
    <w:rsid w:val="5D3229D4"/>
    <w:rsid w:val="5D3607C9"/>
    <w:rsid w:val="5D4F4CD5"/>
    <w:rsid w:val="5DEF412F"/>
    <w:rsid w:val="5E363E16"/>
    <w:rsid w:val="5E3727D6"/>
    <w:rsid w:val="5E3A391F"/>
    <w:rsid w:val="5E477C8D"/>
    <w:rsid w:val="5E722C0A"/>
    <w:rsid w:val="5EB84946"/>
    <w:rsid w:val="5F1A18D4"/>
    <w:rsid w:val="5F25310C"/>
    <w:rsid w:val="5F2B3FD1"/>
    <w:rsid w:val="60051365"/>
    <w:rsid w:val="602E1A59"/>
    <w:rsid w:val="609109D4"/>
    <w:rsid w:val="609A2259"/>
    <w:rsid w:val="60A84BB0"/>
    <w:rsid w:val="60D722CD"/>
    <w:rsid w:val="60EE2EA2"/>
    <w:rsid w:val="61147D49"/>
    <w:rsid w:val="6220071B"/>
    <w:rsid w:val="62BC1B2D"/>
    <w:rsid w:val="62F83FFE"/>
    <w:rsid w:val="63A87563"/>
    <w:rsid w:val="63D86359"/>
    <w:rsid w:val="64F53BBE"/>
    <w:rsid w:val="65085608"/>
    <w:rsid w:val="653F6967"/>
    <w:rsid w:val="657A4ACF"/>
    <w:rsid w:val="66704142"/>
    <w:rsid w:val="66E75D2F"/>
    <w:rsid w:val="67756B21"/>
    <w:rsid w:val="67B04E19"/>
    <w:rsid w:val="689210AD"/>
    <w:rsid w:val="68F62BE8"/>
    <w:rsid w:val="69011DFD"/>
    <w:rsid w:val="691D5B26"/>
    <w:rsid w:val="6A0C1CC0"/>
    <w:rsid w:val="6A8A32EF"/>
    <w:rsid w:val="6ADF3543"/>
    <w:rsid w:val="6B6D7A2F"/>
    <w:rsid w:val="6BFF3C88"/>
    <w:rsid w:val="6C6164C5"/>
    <w:rsid w:val="6C6B7501"/>
    <w:rsid w:val="6C6E3F4B"/>
    <w:rsid w:val="6C770635"/>
    <w:rsid w:val="6CB06092"/>
    <w:rsid w:val="6CC41189"/>
    <w:rsid w:val="6D3A5915"/>
    <w:rsid w:val="6D72736A"/>
    <w:rsid w:val="6DF904BA"/>
    <w:rsid w:val="6E2F320A"/>
    <w:rsid w:val="6E3C4C7B"/>
    <w:rsid w:val="6E5F72AA"/>
    <w:rsid w:val="6EC76206"/>
    <w:rsid w:val="6EFD2B02"/>
    <w:rsid w:val="6FD601E4"/>
    <w:rsid w:val="701B0A85"/>
    <w:rsid w:val="70460CDB"/>
    <w:rsid w:val="70750607"/>
    <w:rsid w:val="70EB092A"/>
    <w:rsid w:val="716523D4"/>
    <w:rsid w:val="71A058AB"/>
    <w:rsid w:val="7220620F"/>
    <w:rsid w:val="72427CEA"/>
    <w:rsid w:val="72A22FDC"/>
    <w:rsid w:val="72AA3DCE"/>
    <w:rsid w:val="72E16733"/>
    <w:rsid w:val="73507BBC"/>
    <w:rsid w:val="739B4217"/>
    <w:rsid w:val="73C0700F"/>
    <w:rsid w:val="7416280E"/>
    <w:rsid w:val="74472A7A"/>
    <w:rsid w:val="749D4484"/>
    <w:rsid w:val="74ED6430"/>
    <w:rsid w:val="7523479B"/>
    <w:rsid w:val="7607279C"/>
    <w:rsid w:val="76094443"/>
    <w:rsid w:val="766810E4"/>
    <w:rsid w:val="771419CC"/>
    <w:rsid w:val="776A738F"/>
    <w:rsid w:val="77A047A3"/>
    <w:rsid w:val="78B855EB"/>
    <w:rsid w:val="79432E97"/>
    <w:rsid w:val="79AE6312"/>
    <w:rsid w:val="79B6191D"/>
    <w:rsid w:val="79B87617"/>
    <w:rsid w:val="79FD0A92"/>
    <w:rsid w:val="7A2C6D3C"/>
    <w:rsid w:val="7A401F54"/>
    <w:rsid w:val="7A453B8D"/>
    <w:rsid w:val="7AF40A50"/>
    <w:rsid w:val="7B734806"/>
    <w:rsid w:val="7C64530A"/>
    <w:rsid w:val="7C9D298F"/>
    <w:rsid w:val="7D24443E"/>
    <w:rsid w:val="7D2D198B"/>
    <w:rsid w:val="7D32158E"/>
    <w:rsid w:val="7DC11A11"/>
    <w:rsid w:val="7E9068F5"/>
    <w:rsid w:val="7EBD556B"/>
    <w:rsid w:val="7F3337CD"/>
    <w:rsid w:val="7F4C679A"/>
    <w:rsid w:val="7F9B409F"/>
    <w:rsid w:val="7FAC09D8"/>
    <w:rsid w:val="7FCE34EF"/>
    <w:rsid w:val="7FF73EBE"/>
    <w:rsid w:val="7FF8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12" w:lineRule="auto"/>
      <w:ind w:firstLine="420"/>
    </w:pPr>
  </w:style>
  <w:style w:type="paragraph" w:styleId="3">
    <w:name w:val="Body Text"/>
    <w:basedOn w:val="1"/>
    <w:qFormat/>
    <w:uiPriority w:val="0"/>
    <w:pPr>
      <w:spacing w:after="12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paragraph" w:customStyle="1" w:styleId="9">
    <w:name w:val="列出段落1"/>
    <w:basedOn w:val="1"/>
    <w:qFormat/>
    <w:uiPriority w:val="0"/>
    <w:pPr>
      <w:ind w:firstLine="420" w:firstLineChars="200"/>
    </w:pPr>
    <w:rPr>
      <w:rFonts w:ascii="Calibri" w:hAnsi="Calibri"/>
      <w:szCs w:val="22"/>
    </w:rPr>
  </w:style>
  <w:style w:type="paragraph" w:customStyle="1" w:styleId="10">
    <w:name w:val="_Style 2"/>
    <w:basedOn w:val="1"/>
    <w:qFormat/>
    <w:uiPriority w:val="0"/>
    <w:pPr>
      <w:ind w:firstLine="420" w:firstLineChars="200"/>
    </w:pPr>
    <w:rPr>
      <w:rFonts w:ascii="Calibri" w:hAnsi="Calibri"/>
      <w:szCs w:val="22"/>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kern w:val="2"/>
      <w:sz w:val="18"/>
      <w:szCs w:val="18"/>
    </w:rPr>
  </w:style>
  <w:style w:type="character" w:customStyle="1" w:styleId="13">
    <w:name w:val="页脚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1013</Words>
  <Characters>1085</Characters>
  <Lines>23</Lines>
  <Paragraphs>6</Paragraphs>
  <TotalTime>171</TotalTime>
  <ScaleCrop>false</ScaleCrop>
  <LinksUpToDate>false</LinksUpToDate>
  <CharactersWithSpaces>1106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紫酱色</cp:lastModifiedBy>
  <cp:lastPrinted>2022-06-29T04:00:00Z</cp:lastPrinted>
  <dcterms:modified xsi:type="dcterms:W3CDTF">2022-08-11T00:46:50Z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DDAFC371DB3B4B769034CF4CE06C83BF</vt:lpwstr>
  </property>
</Properties>
</file>