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仿宋_GB2312" w:hAnsi="仿宋_GB2312" w:eastAsia="仿宋_GB2312" w:cs="仿宋_GB2312"/>
          <w:b/>
          <w:bCs/>
          <w:kern w:val="2"/>
          <w:sz w:val="28"/>
          <w:szCs w:val="28"/>
          <w:lang w:val="en-US" w:eastAsia="zh-CN" w:bidi="ar-SA"/>
        </w:rPr>
      </w:pPr>
      <w:bookmarkStart w:id="0" w:name="_Toc28261"/>
      <w:r>
        <w:rPr>
          <w:rFonts w:hint="eastAsia" w:ascii="仿宋_GB2312" w:hAnsi="仿宋_GB2312" w:eastAsia="仿宋_GB2312" w:cs="仿宋_GB2312"/>
          <w:b/>
          <w:bCs/>
          <w:kern w:val="2"/>
          <w:sz w:val="28"/>
          <w:szCs w:val="28"/>
          <w:lang w:val="en-US" w:eastAsia="zh-CN" w:bidi="ar-SA"/>
        </w:rPr>
        <w:t>具有良好的商业信誉和健全的财务会计制度的相关材料</w:t>
      </w:r>
    </w:p>
    <w:p>
      <w:pPr>
        <w:numPr>
          <w:ilvl w:val="0"/>
          <w:numId w:val="0"/>
        </w:numPr>
        <w:rPr>
          <w:rFonts w:hint="eastAsia"/>
          <w:lang w:val="en-US" w:eastAsia="zh-CN"/>
        </w:rPr>
      </w:pPr>
    </w:p>
    <w:p>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color w:val="000000"/>
          <w:sz w:val="24"/>
          <w:lang w:eastAsia="zh-CN"/>
        </w:rPr>
      </w:pPr>
      <w:r>
        <w:rPr>
          <w:rFonts w:hint="eastAsia" w:ascii="仿宋_GB2312" w:hAnsi="仿宋_GB2312" w:eastAsia="仿宋_GB2312" w:cs="仿宋_GB2312"/>
          <w:b w:val="0"/>
          <w:bCs/>
          <w:sz w:val="24"/>
          <w:szCs w:val="24"/>
        </w:rPr>
        <w:t>1.</w:t>
      </w:r>
      <w:bookmarkEnd w:id="0"/>
      <w:r>
        <w:rPr>
          <w:rFonts w:hint="eastAsia" w:ascii="仿宋_GB2312" w:hAnsi="仿宋_GB2312" w:eastAsia="仿宋_GB2312" w:cs="仿宋_GB2312"/>
          <w:b w:val="0"/>
          <w:bCs/>
          <w:sz w:val="24"/>
          <w:szCs w:val="24"/>
        </w:rPr>
        <w:t>审查</w:t>
      </w:r>
      <w:r>
        <w:rPr>
          <w:rFonts w:hint="eastAsia" w:ascii="仿宋_GB2312" w:hAnsi="仿宋_GB2312" w:eastAsia="仿宋_GB2312" w:cs="仿宋_GB2312"/>
          <w:b w:val="0"/>
          <w:bCs/>
          <w:sz w:val="24"/>
          <w:szCs w:val="24"/>
          <w:lang w:val="en-US" w:eastAsia="zh-CN"/>
        </w:rPr>
        <w:t>供应商</w:t>
      </w:r>
      <w:r>
        <w:rPr>
          <w:rFonts w:hint="eastAsia" w:ascii="仿宋_GB2312" w:hAnsi="仿宋_GB2312" w:eastAsia="仿宋_GB2312" w:cs="仿宋_GB2312"/>
          <w:b w:val="0"/>
          <w:bCs/>
          <w:sz w:val="24"/>
          <w:szCs w:val="24"/>
        </w:rPr>
        <w:t>提供2022年度经会计师事务所或审计机构出具的财务审计报告或银行出具的近一年内的银行资信证明或声明函，以上形式的证明资料提供任何一种即可</w:t>
      </w:r>
      <w:r>
        <w:rPr>
          <w:rFonts w:hint="eastAsia" w:ascii="仿宋_GB2312" w:hAnsi="仿宋_GB2312" w:eastAsia="仿宋_GB2312" w:cs="仿宋_GB2312"/>
          <w:b w:val="0"/>
          <w:bCs/>
          <w:sz w:val="24"/>
          <w:szCs w:val="24"/>
          <w:lang w:eastAsia="zh-CN"/>
        </w:rPr>
        <w:t>。</w:t>
      </w:r>
    </w:p>
    <w:p>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2.声明函</w:t>
      </w:r>
    </w:p>
    <w:p>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sz w:val="24"/>
        </w:rPr>
      </w:pPr>
    </w:p>
    <w:p>
      <w:pPr>
        <w:adjustRightInd w:val="0"/>
        <w:snapToGrid w:val="0"/>
        <w:spacing w:line="52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具有良好的商业信誉和健全的财务会计制度的声明函</w:t>
      </w:r>
    </w:p>
    <w:p>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sz w:val="24"/>
        </w:rPr>
      </w:pPr>
    </w:p>
    <w:p>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szCs w:val="24"/>
          <w:u w:val="single"/>
          <w:lang w:val="en-US" w:eastAsia="zh-CN"/>
        </w:rPr>
        <w:t>采购</w:t>
      </w:r>
      <w:r>
        <w:rPr>
          <w:rFonts w:hint="eastAsia" w:ascii="仿宋_GB2312" w:hAnsi="仿宋_GB2312" w:eastAsia="仿宋_GB2312" w:cs="仿宋_GB2312"/>
          <w:sz w:val="24"/>
          <w:u w:val="single"/>
          <w:lang w:eastAsia="zh-CN"/>
        </w:rPr>
        <w:t>人</w:t>
      </w:r>
      <w:r>
        <w:rPr>
          <w:rFonts w:hint="eastAsia" w:ascii="仿宋_GB2312" w:hAnsi="仿宋_GB2312" w:eastAsia="仿宋_GB2312" w:cs="仿宋_GB2312"/>
          <w:sz w:val="24"/>
          <w:u w:val="single"/>
        </w:rPr>
        <w:t>、</w:t>
      </w:r>
      <w:r>
        <w:rPr>
          <w:rFonts w:hint="eastAsia" w:ascii="仿宋_GB2312" w:hAnsi="仿宋_GB2312" w:eastAsia="仿宋_GB2312" w:cs="仿宋_GB2312"/>
          <w:sz w:val="24"/>
          <w:szCs w:val="24"/>
          <w:u w:val="single"/>
          <w:lang w:val="en-US" w:eastAsia="zh-CN"/>
        </w:rPr>
        <w:t>采购</w:t>
      </w:r>
      <w:r>
        <w:rPr>
          <w:rFonts w:hint="eastAsia" w:ascii="仿宋_GB2312" w:hAnsi="仿宋_GB2312" w:eastAsia="仿宋_GB2312" w:cs="仿宋_GB2312"/>
          <w:sz w:val="24"/>
          <w:u w:val="single"/>
          <w:lang w:eastAsia="zh-CN"/>
        </w:rPr>
        <w:t>代理机构</w:t>
      </w:r>
      <w:r>
        <w:rPr>
          <w:rFonts w:hint="eastAsia" w:ascii="仿宋_GB2312" w:hAnsi="仿宋_GB2312" w:eastAsia="仿宋_GB2312" w:cs="仿宋_GB2312"/>
          <w:sz w:val="24"/>
          <w:lang w:eastAsia="zh-CN"/>
        </w:rPr>
        <w:t>：</w:t>
      </w:r>
    </w:p>
    <w:p>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我公司自愿参加本次政府采购活动（项目名称：</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rPr>
        <w:t>，项目编号：</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rPr>
        <w:t>），严格遵守《中华人民共和国政府采购法》</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《政府采购法实施条例》及所有相关法律、法规和规定，同时郑重声明：本公司具备良好的商业信誉和健全的财务会计制度。本公司对上述声明的真实性负责。如有虚假，将依法承担相应责任。</w:t>
      </w:r>
    </w:p>
    <w:p>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特此声明。</w:t>
      </w:r>
    </w:p>
    <w:p>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sz w:val="24"/>
        </w:rPr>
      </w:pPr>
    </w:p>
    <w:p>
      <w:pPr>
        <w:tabs>
          <w:tab w:val="left" w:pos="0"/>
        </w:tabs>
        <w:spacing w:line="360" w:lineRule="auto"/>
        <w:ind w:right="-212" w:firstLine="3045"/>
        <w:rPr>
          <w:rFonts w:ascii="仿宋_GB2312" w:hAnsi="仿宋_GB2312" w:eastAsia="仿宋_GB2312" w:cs="仿宋_GB2312"/>
          <w:sz w:val="24"/>
          <w:u w:val="single"/>
        </w:rPr>
      </w:pPr>
      <w:r>
        <w:rPr>
          <w:rFonts w:hint="eastAsia" w:ascii="仿宋_GB2312" w:hAnsi="仿宋_GB2312" w:eastAsia="仿宋_GB2312" w:cs="仿宋_GB2312"/>
          <w:sz w:val="24"/>
          <w:lang w:val="en-US" w:eastAsia="zh-CN"/>
        </w:rPr>
        <w:t>供应商</w:t>
      </w:r>
      <w:r>
        <w:rPr>
          <w:rFonts w:hint="eastAsia" w:ascii="仿宋_GB2312" w:hAnsi="仿宋_GB2312" w:eastAsia="仿宋_GB2312" w:cs="仿宋_GB2312"/>
          <w:sz w:val="24"/>
        </w:rPr>
        <w:t>：</w:t>
      </w:r>
      <w:r>
        <w:rPr>
          <w:rFonts w:hint="eastAsia" w:ascii="仿宋_GB2312" w:hAnsi="仿宋_GB2312" w:eastAsia="仿宋_GB2312" w:cs="仿宋_GB2312"/>
          <w:sz w:val="24"/>
          <w:u w:val="single"/>
        </w:rPr>
        <w:t xml:space="preserve">                            （盖章）</w:t>
      </w:r>
    </w:p>
    <w:p>
      <w:pPr>
        <w:tabs>
          <w:tab w:val="left" w:pos="0"/>
        </w:tabs>
        <w:ind w:right="-212" w:firstLine="3045"/>
        <w:rPr>
          <w:rFonts w:hint="eastAsia" w:ascii="仿宋_GB2312" w:hAnsi="仿宋_GB2312" w:eastAsia="仿宋_GB2312" w:cs="仿宋_GB2312"/>
          <w:sz w:val="24"/>
        </w:rPr>
      </w:pPr>
      <w:r>
        <w:rPr>
          <w:rFonts w:hint="eastAsia" w:ascii="仿宋_GB2312" w:hAnsi="仿宋_GB2312" w:eastAsia="仿宋_GB2312" w:cs="仿宋_GB2312"/>
          <w:sz w:val="24"/>
        </w:rPr>
        <w:t>日期：</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年</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月</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日</w:t>
      </w:r>
    </w:p>
    <w:p>
      <w:pPr>
        <w:rPr>
          <w:rFonts w:hint="eastAsia" w:ascii="仿宋_GB2312" w:hAnsi="仿宋_GB2312" w:eastAsia="仿宋_GB2312" w:cs="仿宋_GB2312"/>
          <w:sz w:val="24"/>
        </w:rPr>
      </w:pPr>
      <w:r>
        <w:rPr>
          <w:rFonts w:hint="eastAsia" w:ascii="仿宋_GB2312" w:hAnsi="仿宋_GB2312" w:eastAsia="仿宋_GB2312" w:cs="仿宋_GB2312"/>
          <w:sz w:val="24"/>
        </w:rPr>
        <w:br w:type="page"/>
      </w:r>
    </w:p>
    <w:p>
      <w:pPr>
        <w:adjustRightInd w:val="0"/>
        <w:snapToGrid w:val="0"/>
        <w:spacing w:line="520" w:lineRule="exact"/>
        <w:jc w:val="center"/>
        <w:rPr>
          <w:rFonts w:hint="eastAsia" w:ascii="仿宋_GB2312" w:hAnsi="仿宋_GB2312" w:eastAsia="仿宋_GB2312" w:cs="仿宋_GB2312"/>
          <w:b/>
          <w:bCs/>
          <w:sz w:val="28"/>
          <w:szCs w:val="28"/>
        </w:rPr>
        <w:sectPr>
          <w:pgSz w:w="11849" w:h="16781"/>
          <w:pgMar w:top="2143" w:right="1304" w:bottom="1304" w:left="1304" w:header="680" w:footer="850" w:gutter="567"/>
          <w:cols w:space="720" w:num="1"/>
          <w:titlePg/>
          <w:rtlGutter w:val="0"/>
          <w:docGrid w:linePitch="285" w:charSpace="0"/>
        </w:sectPr>
      </w:pPr>
    </w:p>
    <w:p>
      <w:pPr>
        <w:adjustRightInd w:val="0"/>
        <w:snapToGrid w:val="0"/>
        <w:spacing w:line="52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九、依法缴纳税收和社会保障资金的良好记录的相关材料</w:t>
      </w:r>
    </w:p>
    <w:p>
      <w:pPr>
        <w:adjustRightInd w:val="0"/>
        <w:snapToGrid w:val="0"/>
        <w:spacing w:line="520" w:lineRule="exact"/>
        <w:jc w:val="center"/>
        <w:rPr>
          <w:rFonts w:hint="eastAsia" w:ascii="仿宋_GB2312" w:hAnsi="仿宋_GB2312" w:eastAsia="仿宋_GB2312" w:cs="仿宋_GB2312"/>
          <w:b/>
          <w:bCs/>
          <w:sz w:val="28"/>
          <w:szCs w:val="28"/>
        </w:rPr>
      </w:pPr>
    </w:p>
    <w:p>
      <w:pPr>
        <w:keepNext w:val="0"/>
        <w:keepLines w:val="0"/>
        <w:pageBreakBefore w:val="0"/>
        <w:widowControl w:val="0"/>
        <w:numPr>
          <w:ilvl w:val="0"/>
          <w:numId w:val="2"/>
        </w:numPr>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提供递交</w:t>
      </w:r>
      <w:r>
        <w:rPr>
          <w:rFonts w:hint="eastAsia" w:ascii="仿宋_GB2312" w:hAnsi="仿宋_GB2312" w:eastAsia="仿宋_GB2312" w:cs="仿宋_GB2312"/>
          <w:b w:val="0"/>
          <w:bCs/>
          <w:sz w:val="24"/>
          <w:szCs w:val="24"/>
          <w:lang w:val="en-US" w:eastAsia="zh-CN"/>
        </w:rPr>
        <w:t>响应</w:t>
      </w:r>
      <w:r>
        <w:rPr>
          <w:rFonts w:hint="eastAsia" w:ascii="仿宋_GB2312" w:hAnsi="仿宋_GB2312" w:eastAsia="仿宋_GB2312" w:cs="仿宋_GB2312"/>
          <w:b w:val="0"/>
          <w:bCs/>
          <w:sz w:val="24"/>
          <w:szCs w:val="24"/>
        </w:rPr>
        <w:t>文件截止之日前一年内（至少一个月）的良好缴纳税收的相关凭据（以税务机关提供的纳税凭据或银行入账单为准）以及缴纳社会保险的凭证（以专用收据或社会保险缴纳清单为准）</w:t>
      </w:r>
      <w:r>
        <w:rPr>
          <w:rFonts w:hint="eastAsia" w:ascii="仿宋_GB2312" w:hAnsi="仿宋_GB2312" w:eastAsia="仿宋_GB2312" w:cs="仿宋_GB2312"/>
          <w:b w:val="0"/>
          <w:bCs/>
          <w:sz w:val="24"/>
          <w:szCs w:val="24"/>
          <w:lang w:val="en-US" w:eastAsia="zh-CN"/>
        </w:rPr>
        <w:t>或声明函</w:t>
      </w:r>
      <w:r>
        <w:rPr>
          <w:rFonts w:hint="eastAsia" w:ascii="仿宋_GB2312" w:hAnsi="仿宋_GB2312" w:eastAsia="仿宋_GB2312" w:cs="仿宋_GB2312"/>
          <w:b w:val="0"/>
          <w:bCs/>
          <w:sz w:val="24"/>
          <w:szCs w:val="24"/>
        </w:rPr>
        <w:t>（注：其他组织和自然人也需要提供缴纳税收的凭据金额缴纳社保的凭据。依法免税或不需要缴纳社会保障资金的投标人，应提供相应文件证明其依法免税或不需要缴纳社会保障资金。）或承诺书。</w:t>
      </w:r>
    </w:p>
    <w:p>
      <w:pPr>
        <w:keepNext w:val="0"/>
        <w:keepLines w:val="0"/>
        <w:pageBreakBefore w:val="0"/>
        <w:widowControl w:val="0"/>
        <w:numPr>
          <w:ilvl w:val="0"/>
          <w:numId w:val="0"/>
        </w:numPr>
        <w:kinsoku/>
        <w:wordWrap/>
        <w:overflowPunct/>
        <w:topLinePunct/>
        <w:autoSpaceDE/>
        <w:autoSpaceDN/>
        <w:bidi w:val="0"/>
        <w:adjustRightInd w:val="0"/>
        <w:snapToGrid w:val="0"/>
        <w:spacing w:line="520" w:lineRule="exact"/>
        <w:ind w:firstLine="480" w:firstLineChars="200"/>
        <w:jc w:val="left"/>
        <w:textAlignment w:val="auto"/>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2.承诺书</w:t>
      </w:r>
    </w:p>
    <w:p>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b w:val="0"/>
          <w:bCs/>
          <w:sz w:val="24"/>
          <w:szCs w:val="24"/>
        </w:rPr>
      </w:pPr>
    </w:p>
    <w:p>
      <w:pPr>
        <w:adjustRightInd w:val="0"/>
        <w:snapToGrid w:val="0"/>
        <w:spacing w:line="52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参加政府采购依法缴纳税收和社会保障资金承诺书</w:t>
      </w:r>
    </w:p>
    <w:p>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sz w:val="24"/>
          <w:u w:val="single"/>
          <w:lang w:eastAsia="zh-CN"/>
        </w:rPr>
      </w:pPr>
    </w:p>
    <w:p>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u w:val="single"/>
          <w:lang w:val="en-US" w:eastAsia="zh-CN"/>
        </w:rPr>
        <w:t>采购</w:t>
      </w:r>
      <w:r>
        <w:rPr>
          <w:rFonts w:hint="eastAsia" w:ascii="仿宋_GB2312" w:hAnsi="仿宋_GB2312" w:eastAsia="仿宋_GB2312" w:cs="仿宋_GB2312"/>
          <w:sz w:val="24"/>
          <w:u w:val="single"/>
          <w:lang w:eastAsia="zh-CN"/>
        </w:rPr>
        <w:t>人</w:t>
      </w:r>
      <w:r>
        <w:rPr>
          <w:rFonts w:hint="eastAsia" w:ascii="仿宋_GB2312" w:hAnsi="仿宋_GB2312" w:eastAsia="仿宋_GB2312" w:cs="仿宋_GB2312"/>
          <w:sz w:val="24"/>
          <w:u w:val="single"/>
        </w:rPr>
        <w:t>、</w:t>
      </w:r>
      <w:r>
        <w:rPr>
          <w:rFonts w:hint="eastAsia" w:ascii="仿宋_GB2312" w:hAnsi="仿宋_GB2312" w:eastAsia="仿宋_GB2312" w:cs="仿宋_GB2312"/>
          <w:sz w:val="24"/>
          <w:u w:val="single"/>
          <w:lang w:val="en-US" w:eastAsia="zh-CN"/>
        </w:rPr>
        <w:t>采购</w:t>
      </w:r>
      <w:r>
        <w:rPr>
          <w:rFonts w:hint="eastAsia" w:ascii="仿宋_GB2312" w:hAnsi="仿宋_GB2312" w:eastAsia="仿宋_GB2312" w:cs="仿宋_GB2312"/>
          <w:sz w:val="24"/>
          <w:u w:val="single"/>
          <w:lang w:eastAsia="zh-CN"/>
        </w:rPr>
        <w:t>代理机构</w:t>
      </w:r>
      <w:r>
        <w:rPr>
          <w:rFonts w:hint="eastAsia" w:ascii="仿宋_GB2312" w:hAnsi="仿宋_GB2312" w:eastAsia="仿宋_GB2312" w:cs="仿宋_GB2312"/>
          <w:sz w:val="24"/>
          <w:lang w:eastAsia="zh-CN"/>
        </w:rPr>
        <w:t>：</w:t>
      </w:r>
    </w:p>
    <w:p>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我公司自愿参加本次政府采购活动（项目名称：</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rPr>
        <w:t>，项目编号：</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rPr>
        <w:t>），严格遵守《中华人民共和国政府采购法》</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《政府采购法实施条例》及所有相关法律、法规和规定，同时郑重承诺：在参加此次政府采购活动投标截止日期前已依法缴纳税收；在投标截止日期前已依法为企业员工</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rPr>
        <w:t>人缴纳社会保障资金。本公司对上述声明的真实性负责。如有虚假，将依法承担相应责任。</w:t>
      </w:r>
    </w:p>
    <w:p>
      <w:pPr>
        <w:keepNext w:val="0"/>
        <w:keepLines w:val="0"/>
        <w:pageBreakBefore w:val="0"/>
        <w:widowControl w:val="0"/>
        <w:kinsoku/>
        <w:wordWrap/>
        <w:overflowPunct/>
        <w:topLinePunct/>
        <w:autoSpaceDE/>
        <w:autoSpaceDN/>
        <w:bidi w:val="0"/>
        <w:adjustRightInd w:val="0"/>
        <w:snapToGrid w:val="0"/>
        <w:spacing w:line="520" w:lineRule="exact"/>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特此承诺。</w:t>
      </w:r>
    </w:p>
    <w:p>
      <w:pPr>
        <w:tabs>
          <w:tab w:val="left" w:pos="0"/>
        </w:tabs>
        <w:spacing w:line="360" w:lineRule="auto"/>
        <w:ind w:right="-212" w:firstLine="3045"/>
        <w:rPr>
          <w:rFonts w:hint="eastAsia" w:ascii="仿宋_GB2312" w:hAnsi="仿宋_GB2312" w:eastAsia="仿宋_GB2312" w:cs="仿宋_GB2312"/>
          <w:sz w:val="24"/>
        </w:rPr>
      </w:pPr>
    </w:p>
    <w:p>
      <w:pPr>
        <w:tabs>
          <w:tab w:val="left" w:pos="0"/>
        </w:tabs>
        <w:spacing w:line="360" w:lineRule="auto"/>
        <w:ind w:right="-212" w:firstLine="3045"/>
        <w:rPr>
          <w:rFonts w:ascii="仿宋_GB2312" w:hAnsi="仿宋_GB2312" w:eastAsia="仿宋_GB2312" w:cs="仿宋_GB2312"/>
          <w:sz w:val="24"/>
          <w:u w:val="single"/>
        </w:rPr>
      </w:pPr>
      <w:r>
        <w:rPr>
          <w:rFonts w:hint="eastAsia" w:ascii="仿宋_GB2312" w:hAnsi="仿宋_GB2312" w:eastAsia="仿宋_GB2312" w:cs="仿宋_GB2312"/>
          <w:sz w:val="24"/>
          <w:lang w:val="en-US" w:eastAsia="zh-CN"/>
        </w:rPr>
        <w:t>供应商</w:t>
      </w:r>
      <w:bookmarkStart w:id="1" w:name="_GoBack"/>
      <w:bookmarkEnd w:id="1"/>
      <w:r>
        <w:rPr>
          <w:rFonts w:hint="eastAsia" w:ascii="仿宋_GB2312" w:hAnsi="仿宋_GB2312" w:eastAsia="仿宋_GB2312" w:cs="仿宋_GB2312"/>
          <w:sz w:val="24"/>
        </w:rPr>
        <w:t>：</w:t>
      </w:r>
      <w:r>
        <w:rPr>
          <w:rFonts w:hint="eastAsia" w:ascii="仿宋_GB2312" w:hAnsi="仿宋_GB2312" w:eastAsia="仿宋_GB2312" w:cs="仿宋_GB2312"/>
          <w:sz w:val="24"/>
          <w:u w:val="single"/>
        </w:rPr>
        <w:t xml:space="preserve">                            （盖章）</w:t>
      </w:r>
    </w:p>
    <w:p>
      <w:pPr>
        <w:tabs>
          <w:tab w:val="left" w:pos="0"/>
        </w:tabs>
        <w:ind w:right="-212" w:firstLine="3045"/>
        <w:rPr>
          <w:rFonts w:ascii="仿宋_GB2312" w:hAnsi="仿宋_GB2312" w:eastAsia="仿宋_GB2312" w:cs="仿宋_GB2312"/>
          <w:sz w:val="24"/>
        </w:rPr>
      </w:pPr>
      <w:r>
        <w:rPr>
          <w:rFonts w:hint="eastAsia" w:ascii="仿宋_GB2312" w:hAnsi="仿宋_GB2312" w:eastAsia="仿宋_GB2312" w:cs="仿宋_GB2312"/>
          <w:sz w:val="24"/>
        </w:rPr>
        <w:t>日期：</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年</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月</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日</w:t>
      </w:r>
    </w:p>
    <w:p>
      <w:pPr>
        <w:widowControl/>
        <w:jc w:val="center"/>
        <w:rPr>
          <w:rFonts w:hint="eastAsia" w:ascii="仿宋_GB2312" w:hAnsi="仿宋_GB2312" w:eastAsia="仿宋_GB2312" w:cs="仿宋_GB2312"/>
          <w:b/>
          <w:bCs/>
          <w:sz w:val="28"/>
          <w:szCs w:val="28"/>
        </w:rPr>
      </w:pPr>
    </w:p>
    <w:p>
      <w:pPr>
        <w:adjustRightInd w:val="0"/>
        <w:snapToGrid w:val="0"/>
        <w:spacing w:line="520" w:lineRule="exact"/>
        <w:jc w:val="center"/>
        <w:rPr>
          <w:rFonts w:hint="eastAsia" w:ascii="仿宋_GB2312" w:hAnsi="仿宋_GB2312" w:eastAsia="仿宋_GB2312" w:cs="仿宋_GB2312"/>
          <w:b/>
          <w:bCs/>
          <w:sz w:val="28"/>
          <w:szCs w:val="28"/>
        </w:rPr>
        <w:sectPr>
          <w:pgSz w:w="11849" w:h="16781"/>
          <w:pgMar w:top="2143" w:right="1304" w:bottom="1304" w:left="1304" w:header="680" w:footer="850" w:gutter="567"/>
          <w:cols w:space="720" w:num="1"/>
          <w:titlePg/>
          <w:rtlGutter w:val="0"/>
          <w:docGrid w:linePitch="285" w:charSpace="0"/>
        </w:sectPr>
      </w:pPr>
    </w:p>
    <w:p>
      <w:pPr>
        <w:adjustRightInd w:val="0"/>
        <w:snapToGrid w:val="0"/>
        <w:spacing w:line="52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十、具有履行合同所必需的设备和专业技术能力的证明材料</w:t>
      </w:r>
    </w:p>
    <w:p>
      <w:pPr>
        <w:adjustRightInd w:val="0"/>
        <w:snapToGrid w:val="0"/>
        <w:spacing w:line="520" w:lineRule="exact"/>
        <w:jc w:val="center"/>
        <w:rPr>
          <w:rFonts w:hint="eastAsia" w:ascii="仿宋_GB2312" w:hAnsi="仿宋_GB2312" w:eastAsia="仿宋_GB2312" w:cs="仿宋_GB2312"/>
          <w:b/>
          <w:bCs/>
          <w:sz w:val="28"/>
          <w:szCs w:val="28"/>
        </w:rPr>
      </w:pPr>
    </w:p>
    <w:p>
      <w:pPr>
        <w:adjustRightInd w:val="0"/>
        <w:snapToGrid w:val="0"/>
        <w:spacing w:line="52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具有履行合同所必须的设备和专业技术能力的声明函</w:t>
      </w:r>
    </w:p>
    <w:p>
      <w:pPr>
        <w:spacing w:line="520" w:lineRule="exact"/>
        <w:jc w:val="left"/>
        <w:rPr>
          <w:rFonts w:hint="eastAsia" w:ascii="仿宋_GB2312" w:hAnsi="仿宋_GB2312" w:eastAsia="仿宋_GB2312" w:cs="仿宋_GB2312"/>
          <w:sz w:val="24"/>
          <w:szCs w:val="24"/>
          <w:u w:val="single"/>
        </w:rPr>
      </w:pPr>
    </w:p>
    <w:p>
      <w:pPr>
        <w:spacing w:line="520" w:lineRule="exact"/>
        <w:jc w:val="left"/>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u w:val="single"/>
          <w:lang w:val="en-US" w:eastAsia="zh-CN"/>
        </w:rPr>
        <w:t>采购</w:t>
      </w:r>
      <w:r>
        <w:rPr>
          <w:rFonts w:hint="eastAsia" w:ascii="仿宋_GB2312" w:hAnsi="仿宋_GB2312" w:eastAsia="仿宋_GB2312" w:cs="仿宋_GB2312"/>
          <w:sz w:val="24"/>
          <w:szCs w:val="24"/>
          <w:u w:val="single"/>
          <w:lang w:eastAsia="zh-CN"/>
        </w:rPr>
        <w:t>人</w:t>
      </w:r>
      <w:r>
        <w:rPr>
          <w:rFonts w:hint="eastAsia" w:ascii="仿宋_GB2312" w:hAnsi="仿宋_GB2312" w:eastAsia="仿宋_GB2312" w:cs="仿宋_GB2312"/>
          <w:sz w:val="24"/>
          <w:szCs w:val="24"/>
          <w:u w:val="single"/>
        </w:rPr>
        <w:t>、</w:t>
      </w:r>
      <w:r>
        <w:rPr>
          <w:rFonts w:hint="eastAsia" w:ascii="仿宋_GB2312" w:hAnsi="仿宋_GB2312" w:eastAsia="仿宋_GB2312" w:cs="仿宋_GB2312"/>
          <w:sz w:val="24"/>
          <w:szCs w:val="24"/>
          <w:u w:val="single"/>
          <w:lang w:val="en-US" w:eastAsia="zh-CN"/>
        </w:rPr>
        <w:t>采购</w:t>
      </w:r>
      <w:r>
        <w:rPr>
          <w:rFonts w:hint="eastAsia" w:ascii="仿宋_GB2312" w:hAnsi="仿宋_GB2312" w:eastAsia="仿宋_GB2312" w:cs="仿宋_GB2312"/>
          <w:sz w:val="24"/>
          <w:szCs w:val="24"/>
          <w:u w:val="single"/>
          <w:lang w:eastAsia="zh-CN"/>
        </w:rPr>
        <w:t>代理机构</w:t>
      </w:r>
      <w:r>
        <w:rPr>
          <w:rFonts w:hint="eastAsia" w:ascii="仿宋_GB2312" w:hAnsi="仿宋_GB2312" w:eastAsia="仿宋_GB2312" w:cs="仿宋_GB2312"/>
          <w:sz w:val="24"/>
          <w:szCs w:val="24"/>
          <w:u w:val="single"/>
        </w:rPr>
        <w:t>：</w:t>
      </w:r>
    </w:p>
    <w:p>
      <w:pPr>
        <w:spacing w:line="520" w:lineRule="exact"/>
        <w:ind w:firstLine="480" w:firstLineChars="200"/>
        <w:jc w:val="left"/>
        <w:rPr>
          <w:rFonts w:hint="eastAsia" w:ascii="仿宋_GB2312" w:hAnsi="仿宋_GB2312" w:eastAsia="仿宋_GB2312" w:cs="仿宋_GB2312"/>
          <w:sz w:val="24"/>
          <w:szCs w:val="24"/>
        </w:rPr>
      </w:pPr>
    </w:p>
    <w:p>
      <w:pPr>
        <w:spacing w:line="520" w:lineRule="exact"/>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我公司具备履行本次投标项目合同所必须的设备和专业技术能力。 </w:t>
      </w:r>
    </w:p>
    <w:p>
      <w:pPr>
        <w:spacing w:line="520" w:lineRule="exact"/>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特此声明。 </w:t>
      </w:r>
    </w:p>
    <w:p>
      <w:pPr>
        <w:tabs>
          <w:tab w:val="left" w:pos="0"/>
        </w:tabs>
        <w:spacing w:line="360" w:lineRule="auto"/>
        <w:ind w:right="-212" w:firstLine="3045"/>
        <w:rPr>
          <w:rFonts w:hint="eastAsia" w:ascii="仿宋_GB2312" w:hAnsi="仿宋_GB2312" w:eastAsia="仿宋_GB2312" w:cs="仿宋_GB2312"/>
          <w:sz w:val="24"/>
          <w:szCs w:val="24"/>
        </w:rPr>
      </w:pPr>
    </w:p>
    <w:p>
      <w:pPr>
        <w:tabs>
          <w:tab w:val="left" w:pos="0"/>
        </w:tabs>
        <w:spacing w:line="360" w:lineRule="auto"/>
        <w:ind w:right="-212" w:firstLine="3045"/>
        <w:rPr>
          <w:rFonts w:hint="eastAsia" w:ascii="仿宋_GB2312" w:hAnsi="仿宋_GB2312" w:eastAsia="仿宋_GB2312" w:cs="仿宋_GB2312"/>
          <w:sz w:val="24"/>
          <w:szCs w:val="24"/>
        </w:rPr>
      </w:pPr>
    </w:p>
    <w:p>
      <w:pPr>
        <w:tabs>
          <w:tab w:val="left" w:pos="0"/>
        </w:tabs>
        <w:spacing w:line="360" w:lineRule="auto"/>
        <w:ind w:right="-212" w:firstLine="3045"/>
        <w:rPr>
          <w:rFonts w:ascii="仿宋_GB2312" w:hAnsi="仿宋_GB2312" w:eastAsia="仿宋_GB2312" w:cs="仿宋_GB2312"/>
          <w:sz w:val="24"/>
          <w:szCs w:val="24"/>
          <w:u w:val="single"/>
        </w:rPr>
      </w:pP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（盖章）</w:t>
      </w:r>
    </w:p>
    <w:p>
      <w:pPr>
        <w:tabs>
          <w:tab w:val="left" w:pos="0"/>
        </w:tabs>
        <w:spacing w:line="360" w:lineRule="auto"/>
        <w:ind w:right="-212" w:firstLine="3045"/>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 xml:space="preserve">法定代表人或委托代理人： </w:t>
      </w:r>
      <w:r>
        <w:rPr>
          <w:rFonts w:hint="eastAsia" w:ascii="仿宋_GB2312" w:hAnsi="仿宋_GB2312" w:eastAsia="仿宋_GB2312" w:cs="仿宋_GB2312"/>
          <w:sz w:val="24"/>
          <w:szCs w:val="24"/>
          <w:u w:val="single"/>
        </w:rPr>
        <w:t xml:space="preserve">       （签字或盖章）</w:t>
      </w:r>
    </w:p>
    <w:p>
      <w:pPr>
        <w:tabs>
          <w:tab w:val="left" w:pos="0"/>
        </w:tabs>
        <w:ind w:right="-212" w:firstLine="3045"/>
        <w:rPr>
          <w:rFonts w:ascii="仿宋_GB2312" w:hAnsi="仿宋_GB2312" w:eastAsia="仿宋_GB2312" w:cs="仿宋_GB2312"/>
          <w:sz w:val="24"/>
          <w:szCs w:val="24"/>
        </w:rPr>
      </w:pPr>
      <w:r>
        <w:rPr>
          <w:rFonts w:hint="eastAsia" w:ascii="仿宋_GB2312" w:hAnsi="仿宋_GB2312" w:eastAsia="仿宋_GB2312" w:cs="仿宋_GB2312"/>
          <w:sz w:val="24"/>
          <w:szCs w:val="24"/>
        </w:rPr>
        <w:t>日期：</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日</w:t>
      </w:r>
    </w:p>
    <w:p>
      <w:pPr>
        <w:keepNext w:val="0"/>
        <w:keepLines w:val="0"/>
        <w:pageBreakBefore w:val="0"/>
        <w:widowControl w:val="0"/>
        <w:kinsoku/>
        <w:wordWrap/>
        <w:overflowPunct/>
        <w:topLinePunct/>
        <w:autoSpaceDE/>
        <w:autoSpaceDN/>
        <w:bidi w:val="0"/>
        <w:adjustRightInd w:val="0"/>
        <w:snapToGrid w:val="0"/>
        <w:spacing w:line="520" w:lineRule="exact"/>
        <w:jc w:val="both"/>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3FB498"/>
    <w:multiLevelType w:val="singleLevel"/>
    <w:tmpl w:val="EF3FB498"/>
    <w:lvl w:ilvl="0" w:tentative="0">
      <w:start w:val="8"/>
      <w:numFmt w:val="chineseCounting"/>
      <w:suff w:val="nothing"/>
      <w:lvlText w:val="%1、"/>
      <w:lvlJc w:val="left"/>
      <w:rPr>
        <w:rFonts w:hint="eastAsia"/>
      </w:rPr>
    </w:lvl>
  </w:abstractNum>
  <w:abstractNum w:abstractNumId="1">
    <w:nsid w:val="3059071D"/>
    <w:multiLevelType w:val="singleLevel"/>
    <w:tmpl w:val="3059071D"/>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5ZjU3N2E5Y2FmNjZlMmJhYWJiYmUzZjAwNzlkNTQifQ=="/>
  </w:docVars>
  <w:rsids>
    <w:rsidRoot w:val="20C32EAF"/>
    <w:rsid w:val="01F47E7F"/>
    <w:rsid w:val="05A23A05"/>
    <w:rsid w:val="0DFC7113"/>
    <w:rsid w:val="10E7669E"/>
    <w:rsid w:val="16801448"/>
    <w:rsid w:val="19F41902"/>
    <w:rsid w:val="20C32EAF"/>
    <w:rsid w:val="2DAE7F08"/>
    <w:rsid w:val="4E855505"/>
    <w:rsid w:val="4F5200E9"/>
    <w:rsid w:val="53AC3219"/>
    <w:rsid w:val="644A6E59"/>
    <w:rsid w:val="7B25703A"/>
    <w:rsid w:val="7DEF5DEA"/>
    <w:rsid w:val="7F954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7"/>
    <w:qFormat/>
    <w:uiPriority w:val="0"/>
    <w:pPr>
      <w:keepNext/>
      <w:keepLines/>
      <w:spacing w:before="340" w:after="330" w:line="576" w:lineRule="auto"/>
      <w:outlineLvl w:val="0"/>
    </w:pPr>
    <w:rPr>
      <w:rFonts w:ascii="Times New Roman" w:hAnsi="Times New Roman" w:eastAsia="仿宋_GB2312"/>
      <w:b/>
      <w:kern w:val="44"/>
      <w:sz w:val="44"/>
      <w:szCs w:val="20"/>
    </w:rPr>
  </w:style>
  <w:style w:type="paragraph" w:styleId="2">
    <w:name w:val="heading 2"/>
    <w:basedOn w:val="1"/>
    <w:next w:val="1"/>
    <w:link w:val="8"/>
    <w:semiHidden/>
    <w:unhideWhenUsed/>
    <w:qFormat/>
    <w:uiPriority w:val="0"/>
    <w:pPr>
      <w:keepNext/>
      <w:keepLines/>
      <w:spacing w:before="260" w:after="260" w:line="412" w:lineRule="auto"/>
      <w:outlineLvl w:val="1"/>
    </w:pPr>
    <w:rPr>
      <w:rFonts w:ascii="Arial" w:hAnsi="Arial" w:eastAsia="仿宋_GB2312"/>
      <w:b/>
      <w:sz w:val="32"/>
      <w:szCs w:val="20"/>
    </w:rPr>
  </w:style>
  <w:style w:type="paragraph" w:styleId="4">
    <w:name w:val="heading 3"/>
    <w:basedOn w:val="1"/>
    <w:next w:val="1"/>
    <w:link w:val="9"/>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character" w:customStyle="1" w:styleId="7">
    <w:name w:val="标题 1 Char1"/>
    <w:link w:val="3"/>
    <w:semiHidden/>
    <w:qFormat/>
    <w:uiPriority w:val="0"/>
    <w:rPr>
      <w:rFonts w:ascii="Times New Roman" w:hAnsi="Times New Roman" w:eastAsia="仿宋_GB2312"/>
      <w:b/>
      <w:kern w:val="44"/>
      <w:sz w:val="44"/>
      <w:szCs w:val="20"/>
    </w:rPr>
  </w:style>
  <w:style w:type="character" w:customStyle="1" w:styleId="8">
    <w:name w:val="标题 2 Char"/>
    <w:link w:val="2"/>
    <w:qFormat/>
    <w:uiPriority w:val="0"/>
    <w:rPr>
      <w:rFonts w:ascii="Arial" w:hAnsi="Arial" w:eastAsia="仿宋_GB2312"/>
      <w:b/>
      <w:kern w:val="2"/>
      <w:sz w:val="32"/>
    </w:rPr>
  </w:style>
  <w:style w:type="character" w:customStyle="1" w:styleId="9">
    <w:name w:val="标题 3 Char"/>
    <w:link w:val="4"/>
    <w:qFormat/>
    <w:uiPriority w:val="0"/>
    <w:rPr>
      <w:rFonts w:ascii="Times New Roman" w:hAnsi="Times New Roman" w:eastAsia="仿宋_GB2312"/>
      <w:b/>
      <w:bCs/>
      <w:kern w:val="2"/>
      <w:sz w:val="32"/>
      <w:szCs w:val="32"/>
      <w:lang w:val="en-US" w:eastAsia="zh-CN" w:bidi="ar-SA"/>
    </w:rPr>
  </w:style>
  <w:style w:type="paragraph" w:customStyle="1" w:styleId="1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2023-03-10T01:40:00Z</dcterms:created>
  <dc:creator>InvincibleRui</dc:creator>
  <cp:lastModifiedBy>*^_^*娟娟</cp:lastModifiedBy>
  <dcterms:modified xsi:type="dcterms:W3CDTF">2023-09-15T03:36:00Z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BDFEF17E51A24C288792BD1BDABF5365</vt:lpwstr>
  </property>
</Properties>
</file>