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textAlignment w:val="baseline"/>
        <w:rPr>
          <w:rFonts w:ascii="仿宋_GB2312" w:eastAsia="仿宋_GB2312" w:cs="宋体"/>
          <w:color w:val="000000" w:themeColor="text1"/>
          <w:kern w:val="0"/>
          <w:sz w:val="28"/>
          <w:szCs w:val="28"/>
          <w14:textFill>
            <w14:solidFill>
              <w14:schemeClr w14:val="tx1"/>
            </w14:solidFill>
          </w14:textFill>
        </w:rPr>
      </w:pPr>
      <w:r>
        <w:rPr>
          <w:rFonts w:hint="eastAsia" w:ascii="方正小标宋简体" w:hAnsi="方正小标宋简体" w:eastAsia="方正小标宋简体" w:cs="方正小标宋简体"/>
          <w:bCs/>
          <w:color w:val="000000" w:themeColor="text1"/>
          <w:sz w:val="36"/>
          <w:szCs w:val="36"/>
          <w:u w:val="single"/>
          <w:lang w:val="en-US" w:eastAsia="zh-CN"/>
          <w14:textFill>
            <w14:solidFill>
              <w14:schemeClr w14:val="tx1"/>
            </w14:solidFill>
          </w14:textFill>
        </w:rPr>
        <w:t xml:space="preserve">                  </w:t>
      </w:r>
      <w:r>
        <w:rPr>
          <w:rFonts w:hint="eastAsia" w:ascii="方正小标宋简体" w:hAnsi="方正小标宋简体" w:eastAsia="方正小标宋简体" w:cs="方正小标宋简体"/>
          <w:bCs/>
          <w:color w:val="000000" w:themeColor="text1"/>
          <w:sz w:val="36"/>
          <w:szCs w:val="36"/>
          <w14:textFill>
            <w14:solidFill>
              <w14:schemeClr w14:val="tx1"/>
            </w14:solidFill>
          </w14:textFill>
        </w:rPr>
        <w:t>合同（合同包</w:t>
      </w:r>
      <w:r>
        <w:rPr>
          <w:rFonts w:hint="eastAsia" w:ascii="方正小标宋简体" w:hAnsi="方正小标宋简体" w:eastAsia="方正小标宋简体" w:cs="方正小标宋简体"/>
          <w:bCs/>
          <w:color w:val="000000" w:themeColor="text1"/>
          <w:sz w:val="36"/>
          <w:szCs w:val="36"/>
          <w:u w:val="single"/>
          <w:lang w:val="en-US" w:eastAsia="zh-CN"/>
          <w14:textFill>
            <w14:solidFill>
              <w14:schemeClr w14:val="tx1"/>
            </w14:solidFill>
          </w14:textFill>
        </w:rPr>
        <w:t xml:space="preserve">   </w:t>
      </w:r>
      <w:r>
        <w:rPr>
          <w:rFonts w:hint="eastAsia" w:ascii="方正小标宋简体" w:hAnsi="方正小标宋简体" w:eastAsia="方正小标宋简体" w:cs="方正小标宋简体"/>
          <w:bCs/>
          <w:color w:val="000000" w:themeColor="text1"/>
          <w:sz w:val="36"/>
          <w:szCs w:val="36"/>
          <w14:textFill>
            <w14:solidFill>
              <w14:schemeClr w14:val="tx1"/>
            </w14:solidFill>
          </w14:textFill>
        </w:rPr>
        <w:t>）</w:t>
      </w:r>
    </w:p>
    <w:p>
      <w:pPr>
        <w:spacing w:line="560" w:lineRule="exact"/>
        <w:jc w:val="center"/>
        <w:textAlignment w:val="baseline"/>
        <w:rPr>
          <w:rFonts w:ascii="方正小标宋简体" w:hAnsi="方正小标宋简体" w:eastAsia="方正小标宋简体" w:cs="方正小标宋简体"/>
          <w:bCs/>
          <w:color w:val="000000" w:themeColor="text1"/>
          <w:sz w:val="36"/>
          <w:szCs w:val="36"/>
          <w14:textFill>
            <w14:solidFill>
              <w14:schemeClr w14:val="tx1"/>
            </w14:solidFill>
          </w14:textFill>
        </w:rPr>
      </w:pPr>
    </w:p>
    <w:p>
      <w:pPr>
        <w:spacing w:line="560" w:lineRule="exact"/>
        <w:ind w:firstLine="560" w:firstLineChars="200"/>
        <w:jc w:val="left"/>
        <w:textAlignment w:val="baseline"/>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甲方：包头市市政事业发展中心</w:t>
      </w:r>
    </w:p>
    <w:p>
      <w:pPr>
        <w:spacing w:line="560" w:lineRule="exact"/>
        <w:ind w:firstLine="560" w:firstLineChars="200"/>
        <w:jc w:val="left"/>
        <w:textAlignment w:val="baseline"/>
        <w:rPr>
          <w:rFonts w:hint="default" w:ascii="仿宋_GB2312" w:eastAsia="仿宋_GB2312"/>
          <w:color w:val="000000" w:themeColor="text1"/>
          <w:sz w:val="28"/>
          <w:szCs w:val="28"/>
          <w:lang w:val="en-US" w:eastAsia="zh-CN"/>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乙方：</w:t>
      </w:r>
      <w:r>
        <w:rPr>
          <w:rFonts w:hint="eastAsia" w:ascii="仿宋_GB2312" w:eastAsia="仿宋_GB2312"/>
          <w:color w:val="000000" w:themeColor="text1"/>
          <w:sz w:val="28"/>
          <w:szCs w:val="28"/>
          <w:u w:val="single"/>
          <w:lang w:val="en-US" w:eastAsia="zh-CN"/>
          <w14:textFill>
            <w14:solidFill>
              <w14:schemeClr w14:val="tx1"/>
            </w14:solidFill>
          </w14:textFill>
        </w:rPr>
        <w:t xml:space="preserve">                      </w:t>
      </w:r>
    </w:p>
    <w:p>
      <w:pPr>
        <w:spacing w:line="560" w:lineRule="exact"/>
        <w:ind w:firstLine="560" w:firstLineChars="200"/>
        <w:jc w:val="left"/>
        <w:textAlignment w:val="baseline"/>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甲方系</w:t>
      </w:r>
      <w:r>
        <w:rPr>
          <w:rFonts w:hint="eastAsia" w:ascii="仿宋_GB2312" w:eastAsia="仿宋_GB2312"/>
          <w:color w:val="000000" w:themeColor="text1"/>
          <w:sz w:val="28"/>
          <w:szCs w:val="28"/>
          <w:u w:val="single"/>
          <w14:textFill>
            <w14:solidFill>
              <w14:schemeClr w14:val="tx1"/>
            </w14:solidFill>
          </w14:textFill>
        </w:rPr>
        <w:t>包头市</w:t>
      </w:r>
      <w:r>
        <w:rPr>
          <w:rFonts w:hint="eastAsia" w:ascii="仿宋_GB2312" w:eastAsia="仿宋_GB2312"/>
          <w:color w:val="000000" w:themeColor="text1"/>
          <w:sz w:val="28"/>
          <w:szCs w:val="28"/>
          <w:u w:val="single"/>
          <w:lang w:val="en-US" w:eastAsia="zh-CN"/>
          <w14:textFill>
            <w14:solidFill>
              <w14:schemeClr w14:val="tx1"/>
            </w14:solidFill>
          </w14:textFill>
        </w:rPr>
        <w:t xml:space="preserve">      </w:t>
      </w:r>
      <w:r>
        <w:rPr>
          <w:rFonts w:hint="eastAsia" w:ascii="仿宋_GB2312" w:eastAsia="仿宋_GB2312"/>
          <w:color w:val="000000" w:themeColor="text1"/>
          <w:sz w:val="28"/>
          <w:szCs w:val="28"/>
          <w:u w:val="single"/>
          <w14:textFill>
            <w14:solidFill>
              <w14:schemeClr w14:val="tx1"/>
            </w14:solidFill>
          </w14:textFill>
        </w:rPr>
        <w:t>工程的建设单位</w:t>
      </w:r>
      <w:r>
        <w:rPr>
          <w:rFonts w:hint="eastAsia" w:ascii="仿宋_GB2312" w:eastAsia="仿宋_GB2312"/>
          <w:color w:val="000000" w:themeColor="text1"/>
          <w:sz w:val="28"/>
          <w:szCs w:val="28"/>
          <w14:textFill>
            <w14:solidFill>
              <w14:schemeClr w14:val="tx1"/>
            </w14:solidFill>
          </w14:textFill>
        </w:rPr>
        <w:t>，乙方系</w:t>
      </w:r>
      <w:r>
        <w:rPr>
          <w:rFonts w:hint="eastAsia" w:ascii="仿宋_GB2312" w:eastAsia="仿宋_GB2312"/>
          <w:color w:val="000000" w:themeColor="text1"/>
          <w:sz w:val="28"/>
          <w:szCs w:val="28"/>
          <w:u w:val="single"/>
          <w14:textFill>
            <w14:solidFill>
              <w14:schemeClr w14:val="tx1"/>
            </w14:solidFill>
          </w14:textFill>
        </w:rPr>
        <w:t>治安监控、交通监控、光纤通信设备采购及安装的中标单位</w:t>
      </w:r>
      <w:r>
        <w:rPr>
          <w:rFonts w:hint="eastAsia" w:ascii="仿宋_GB2312" w:eastAsia="仿宋_GB2312"/>
          <w:color w:val="000000" w:themeColor="text1"/>
          <w:sz w:val="28"/>
          <w:szCs w:val="28"/>
          <w14:textFill>
            <w14:solidFill>
              <w14:schemeClr w14:val="tx1"/>
            </w14:solidFill>
          </w14:textFill>
        </w:rPr>
        <w:t>。甲方对</w:t>
      </w:r>
      <w:r>
        <w:rPr>
          <w:rFonts w:hint="eastAsia" w:ascii="仿宋_GB2312" w:eastAsia="仿宋_GB2312"/>
          <w:color w:val="000000" w:themeColor="text1"/>
          <w:sz w:val="28"/>
          <w:szCs w:val="28"/>
          <w:u w:val="single"/>
          <w:lang w:val="en-US" w:eastAsia="zh-CN"/>
          <w14:textFill>
            <w14:solidFill>
              <w14:schemeClr w14:val="tx1"/>
            </w14:solidFill>
          </w14:textFill>
        </w:rPr>
        <w:t xml:space="preserve">          </w:t>
      </w:r>
      <w:r>
        <w:rPr>
          <w:rFonts w:hint="eastAsia" w:ascii="仿宋_GB2312" w:eastAsia="仿宋_GB2312"/>
          <w:color w:val="000000" w:themeColor="text1"/>
          <w:sz w:val="28"/>
          <w:szCs w:val="28"/>
          <w14:textFill>
            <w14:solidFill>
              <w14:schemeClr w14:val="tx1"/>
            </w14:solidFill>
          </w14:textFill>
        </w:rPr>
        <w:t>进行</w:t>
      </w:r>
      <w:r>
        <w:rPr>
          <w:rFonts w:hint="eastAsia" w:ascii="仿宋_GB2312" w:eastAsia="仿宋_GB2312"/>
          <w:color w:val="000000" w:themeColor="text1"/>
          <w:sz w:val="28"/>
          <w:szCs w:val="28"/>
          <w:lang w:val="en-US" w:eastAsia="zh-CN"/>
          <w14:textFill>
            <w14:solidFill>
              <w14:schemeClr w14:val="tx1"/>
            </w14:solidFill>
          </w14:textFill>
        </w:rPr>
        <w:t>采购</w:t>
      </w:r>
      <w:r>
        <w:rPr>
          <w:rFonts w:hint="eastAsia" w:ascii="仿宋_GB2312" w:eastAsia="仿宋_GB2312"/>
          <w:color w:val="000000" w:themeColor="text1"/>
          <w:sz w:val="28"/>
          <w:szCs w:val="28"/>
          <w:lang w:eastAsia="zh-CN"/>
          <w14:textFill>
            <w14:solidFill>
              <w14:schemeClr w14:val="tx1"/>
            </w14:solidFill>
          </w14:textFill>
        </w:rPr>
        <w:t>，</w:t>
      </w:r>
      <w:r>
        <w:rPr>
          <w:rFonts w:hint="eastAsia" w:ascii="仿宋_GB2312" w:eastAsia="仿宋_GB2312"/>
          <w:color w:val="000000" w:themeColor="text1"/>
          <w:sz w:val="28"/>
          <w:szCs w:val="28"/>
          <w14:textFill>
            <w14:solidFill>
              <w14:schemeClr w14:val="tx1"/>
            </w14:solidFill>
          </w14:textFill>
        </w:rPr>
        <w:t>为了保障建设项目的顺利进行，甲方通过竞争性磋商采购将</w:t>
      </w:r>
      <w:r>
        <w:rPr>
          <w:rFonts w:hint="eastAsia" w:ascii="仿宋_GB2312" w:eastAsia="仿宋_GB2312"/>
          <w:color w:val="000000" w:themeColor="text1"/>
          <w:sz w:val="28"/>
          <w:szCs w:val="28"/>
          <w:u w:val="single"/>
          <w:lang w:val="en-US" w:eastAsia="zh-CN"/>
          <w14:textFill>
            <w14:solidFill>
              <w14:schemeClr w14:val="tx1"/>
            </w14:solidFill>
          </w14:textFill>
        </w:rPr>
        <w:t xml:space="preserve">                </w:t>
      </w:r>
      <w:r>
        <w:rPr>
          <w:rFonts w:hint="eastAsia" w:ascii="仿宋_GB2312" w:eastAsia="仿宋_GB2312"/>
          <w:color w:val="000000" w:themeColor="text1"/>
          <w:sz w:val="28"/>
          <w:szCs w:val="28"/>
          <w14:textFill>
            <w14:solidFill>
              <w14:schemeClr w14:val="tx1"/>
            </w14:solidFill>
          </w14:textFill>
        </w:rPr>
        <w:t>委托乙方实施。依照《中华人民共和国民法典》、《中华人民共和国政府采购法》及有关法律、行政法规,并按照</w:t>
      </w:r>
      <w:r>
        <w:rPr>
          <w:rFonts w:hint="eastAsia" w:ascii="仿宋_GB2312" w:eastAsia="仿宋_GB2312"/>
          <w:color w:val="000000" w:themeColor="text1"/>
          <w:sz w:val="28"/>
          <w:szCs w:val="28"/>
          <w:u w:val="single"/>
          <w14:textFill>
            <w14:solidFill>
              <w14:schemeClr w14:val="tx1"/>
            </w14:solidFill>
          </w14:textFill>
        </w:rPr>
        <w:t>&lt;</w:t>
      </w:r>
      <w:r>
        <w:rPr>
          <w:rFonts w:hint="eastAsia" w:ascii="仿宋_GB2312" w:eastAsia="仿宋_GB2312"/>
          <w:color w:val="000000" w:themeColor="text1"/>
          <w:sz w:val="28"/>
          <w:szCs w:val="28"/>
          <w:u w:val="single"/>
          <w:lang w:val="en-US" w:eastAsia="zh-CN"/>
          <w14:textFill>
            <w14:solidFill>
              <w14:schemeClr w14:val="tx1"/>
            </w14:solidFill>
          </w14:textFill>
        </w:rPr>
        <w:t xml:space="preserve">             </w:t>
      </w:r>
      <w:r>
        <w:rPr>
          <w:rFonts w:hint="eastAsia" w:ascii="仿宋_GB2312" w:eastAsia="仿宋_GB2312"/>
          <w:color w:val="000000" w:themeColor="text1"/>
          <w:sz w:val="28"/>
          <w:szCs w:val="28"/>
          <w:u w:val="single"/>
          <w14:textFill>
            <w14:solidFill>
              <w14:schemeClr w14:val="tx1"/>
            </w14:solidFill>
          </w14:textFill>
        </w:rPr>
        <w:t>&gt;（项目编号：</w:t>
      </w:r>
      <w:r>
        <w:rPr>
          <w:rFonts w:hint="eastAsia" w:ascii="仿宋_GB2312" w:eastAsia="仿宋_GB2312"/>
          <w:color w:val="000000" w:themeColor="text1"/>
          <w:sz w:val="28"/>
          <w:szCs w:val="28"/>
          <w:u w:val="single"/>
          <w:lang w:val="en-US" w:eastAsia="zh-CN"/>
          <w14:textFill>
            <w14:solidFill>
              <w14:schemeClr w14:val="tx1"/>
            </w14:solidFill>
          </w14:textFill>
        </w:rPr>
        <w:t xml:space="preserve">    </w:t>
      </w:r>
      <w:r>
        <w:rPr>
          <w:rFonts w:hint="eastAsia" w:ascii="仿宋_GB2312" w:eastAsia="仿宋_GB2312"/>
          <w:color w:val="000000" w:themeColor="text1"/>
          <w:sz w:val="28"/>
          <w:szCs w:val="28"/>
          <w:u w:val="single"/>
          <w14:textFill>
            <w14:solidFill>
              <w14:schemeClr w14:val="tx1"/>
            </w14:solidFill>
          </w14:textFill>
        </w:rPr>
        <w:t>）</w:t>
      </w:r>
      <w:r>
        <w:rPr>
          <w:rFonts w:hint="eastAsia" w:ascii="仿宋_GB2312" w:eastAsia="仿宋_GB2312"/>
          <w:color w:val="000000" w:themeColor="text1"/>
          <w:sz w:val="28"/>
          <w:szCs w:val="28"/>
          <w14:textFill>
            <w14:solidFill>
              <w14:schemeClr w14:val="tx1"/>
            </w14:solidFill>
          </w14:textFill>
        </w:rPr>
        <w:t>响应文件、中标通知书等竞争性磋商相关文件的规定，</w:t>
      </w:r>
      <w:r>
        <w:rPr>
          <w:rFonts w:hint="eastAsia" w:ascii="仿宋_GB2312" w:eastAsia="仿宋_GB2312"/>
          <w:color w:val="000000" w:themeColor="text1"/>
          <w:sz w:val="28"/>
          <w:szCs w:val="28"/>
          <w:lang w:val="en-US" w:eastAsia="zh-CN"/>
          <w14:textFill>
            <w14:solidFill>
              <w14:schemeClr w14:val="tx1"/>
            </w14:solidFill>
          </w14:textFill>
        </w:rPr>
        <w:t>双</w:t>
      </w:r>
      <w:r>
        <w:rPr>
          <w:rFonts w:hint="eastAsia" w:ascii="仿宋_GB2312" w:eastAsia="仿宋_GB2312"/>
          <w:color w:val="000000" w:themeColor="text1"/>
          <w:sz w:val="28"/>
          <w:szCs w:val="28"/>
          <w14:textFill>
            <w14:solidFill>
              <w14:schemeClr w14:val="tx1"/>
            </w14:solidFill>
          </w14:textFill>
        </w:rPr>
        <w:t>方遵循平等、自愿、公平、诚实守信的原则，为明确</w:t>
      </w:r>
      <w:r>
        <w:rPr>
          <w:rFonts w:hint="eastAsia" w:ascii="仿宋_GB2312" w:eastAsia="仿宋_GB2312"/>
          <w:color w:val="000000" w:themeColor="text1"/>
          <w:sz w:val="28"/>
          <w:szCs w:val="28"/>
          <w:lang w:val="en-US" w:eastAsia="zh-CN"/>
          <w14:textFill>
            <w14:solidFill>
              <w14:schemeClr w14:val="tx1"/>
            </w14:solidFill>
          </w14:textFill>
        </w:rPr>
        <w:t>双</w:t>
      </w:r>
      <w:r>
        <w:rPr>
          <w:rFonts w:hint="eastAsia" w:ascii="仿宋_GB2312" w:eastAsia="仿宋_GB2312"/>
          <w:color w:val="000000" w:themeColor="text1"/>
          <w:sz w:val="28"/>
          <w:szCs w:val="28"/>
          <w14:textFill>
            <w14:solidFill>
              <w14:schemeClr w14:val="tx1"/>
            </w14:solidFill>
          </w14:textFill>
        </w:rPr>
        <w:t>方权利与义务，经</w:t>
      </w:r>
      <w:r>
        <w:rPr>
          <w:rFonts w:hint="eastAsia" w:ascii="仿宋_GB2312" w:eastAsia="仿宋_GB2312"/>
          <w:color w:val="000000" w:themeColor="text1"/>
          <w:sz w:val="28"/>
          <w:szCs w:val="28"/>
          <w:lang w:val="en-US" w:eastAsia="zh-CN"/>
          <w14:textFill>
            <w14:solidFill>
              <w14:schemeClr w14:val="tx1"/>
            </w14:solidFill>
          </w14:textFill>
        </w:rPr>
        <w:t>双</w:t>
      </w:r>
      <w:r>
        <w:rPr>
          <w:rFonts w:hint="eastAsia" w:ascii="仿宋_GB2312" w:eastAsia="仿宋_GB2312"/>
          <w:color w:val="000000" w:themeColor="text1"/>
          <w:sz w:val="28"/>
          <w:szCs w:val="28"/>
          <w14:textFill>
            <w14:solidFill>
              <w14:schemeClr w14:val="tx1"/>
            </w14:solidFill>
          </w14:textFill>
        </w:rPr>
        <w:t>方共同协商，特制订本合同条款。</w:t>
      </w:r>
    </w:p>
    <w:p>
      <w:pPr>
        <w:spacing w:line="560" w:lineRule="exact"/>
        <w:ind w:firstLine="560" w:firstLineChars="200"/>
        <w:jc w:val="left"/>
        <w:textAlignment w:val="baseline"/>
      </w:pPr>
      <w:r>
        <w:rPr>
          <w:rFonts w:hint="eastAsia" w:ascii="仿宋_GB2312" w:eastAsia="仿宋_GB2312" w:cs="宋体"/>
          <w:color w:val="000000" w:themeColor="text1"/>
          <w:kern w:val="0"/>
          <w:sz w:val="28"/>
          <w:szCs w:val="28"/>
          <w14:textFill>
            <w14:solidFill>
              <w14:schemeClr w14:val="tx1"/>
            </w14:solidFill>
          </w14:textFill>
        </w:rPr>
        <w:t>本合同与下列文件一起构成合同文件：（1）中标通知书；（2）投标函及其附录；（3）技术标准和要求；（4）已标价工程量清单或预算书；（5）其他合同文件。在合同订立及履行过程中形成的与合同有关的文件均构成合同文件组成部分。上述各项合同文件包括合同当事人就该项合同文件所作出的补充和修改，属于同一类内容的文件，应以最新签署的为准。</w:t>
      </w:r>
    </w:p>
    <w:p>
      <w:pPr>
        <w:spacing w:line="560" w:lineRule="exact"/>
        <w:ind w:firstLine="562" w:firstLineChars="200"/>
        <w:textAlignment w:val="baseline"/>
        <w:rPr>
          <w:rFonts w:ascii="仿宋_GB2312" w:eastAsia="仿宋_GB2312"/>
          <w:b/>
          <w:color w:val="000000" w:themeColor="text1"/>
          <w:sz w:val="28"/>
          <w:szCs w:val="28"/>
          <w14:textFill>
            <w14:solidFill>
              <w14:schemeClr w14:val="tx1"/>
            </w14:solidFill>
          </w14:textFill>
        </w:rPr>
      </w:pPr>
      <w:r>
        <w:rPr>
          <w:rFonts w:hint="eastAsia" w:ascii="仿宋_GB2312" w:eastAsia="仿宋_GB2312"/>
          <w:b/>
          <w:color w:val="000000" w:themeColor="text1"/>
          <w:sz w:val="28"/>
          <w:szCs w:val="28"/>
          <w14:textFill>
            <w14:solidFill>
              <w14:schemeClr w14:val="tx1"/>
            </w14:solidFill>
          </w14:textFill>
        </w:rPr>
        <w:t>第一条：工程名称、地点</w:t>
      </w:r>
    </w:p>
    <w:p>
      <w:pPr>
        <w:spacing w:line="560" w:lineRule="exact"/>
        <w:jc w:val="left"/>
        <w:textAlignment w:val="baseline"/>
        <w:rPr>
          <w:rFonts w:ascii="仿宋_GB2312" w:eastAsia="仿宋_GB2312" w:cs="宋体"/>
          <w:color w:val="000000" w:themeColor="text1"/>
          <w:kern w:val="0"/>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 xml:space="preserve">  </w:t>
      </w:r>
      <w:r>
        <w:rPr>
          <w:rFonts w:hint="eastAsia" w:ascii="仿宋_GB2312" w:eastAsia="仿宋_GB2312"/>
          <w:b/>
          <w:bCs/>
          <w:color w:val="000000" w:themeColor="text1"/>
          <w:sz w:val="28"/>
          <w:szCs w:val="28"/>
          <w14:textFill>
            <w14:solidFill>
              <w14:schemeClr w14:val="tx1"/>
            </w14:solidFill>
          </w14:textFill>
        </w:rPr>
        <w:t xml:space="preserve"> </w:t>
      </w:r>
      <w:r>
        <w:rPr>
          <w:rFonts w:hint="eastAsia" w:ascii="仿宋_GB2312" w:eastAsia="仿宋_GB2312"/>
          <w:b/>
          <w:bCs/>
          <w:color w:val="000000" w:themeColor="text1"/>
          <w:sz w:val="28"/>
          <w:szCs w:val="28"/>
          <w:lang w:val="en-US" w:eastAsia="zh-CN"/>
          <w14:textFill>
            <w14:solidFill>
              <w14:schemeClr w14:val="tx1"/>
            </w14:solidFill>
          </w14:textFill>
        </w:rPr>
        <w:t xml:space="preserve"> 1、</w:t>
      </w:r>
      <w:r>
        <w:rPr>
          <w:rFonts w:hint="eastAsia" w:ascii="仿宋_GB2312" w:eastAsia="仿宋_GB2312"/>
          <w:b/>
          <w:bCs/>
          <w:color w:val="000000" w:themeColor="text1"/>
          <w:sz w:val="28"/>
          <w:szCs w:val="28"/>
          <w14:textFill>
            <w14:solidFill>
              <w14:schemeClr w14:val="tx1"/>
            </w14:solidFill>
          </w14:textFill>
        </w:rPr>
        <w:t>工程名称：</w:t>
      </w:r>
      <w:r>
        <w:rPr>
          <w:rFonts w:hint="eastAsia" w:ascii="仿宋_GB2312" w:eastAsia="仿宋_GB2312"/>
          <w:b/>
          <w:bCs/>
          <w:color w:val="000000" w:themeColor="text1"/>
          <w:sz w:val="28"/>
          <w:szCs w:val="28"/>
          <w:u w:val="single"/>
          <w:lang w:val="en-US" w:eastAsia="zh-CN"/>
          <w14:textFill>
            <w14:solidFill>
              <w14:schemeClr w14:val="tx1"/>
            </w14:solidFill>
          </w14:textFill>
        </w:rPr>
        <w:t xml:space="preserve">            </w:t>
      </w:r>
      <w:r>
        <w:rPr>
          <w:rFonts w:hint="eastAsia" w:ascii="仿宋_GB2312" w:eastAsia="仿宋_GB2312" w:cs="宋体"/>
          <w:color w:val="000000" w:themeColor="text1"/>
          <w:kern w:val="0"/>
          <w:sz w:val="28"/>
          <w:szCs w:val="28"/>
          <w:u w:val="single"/>
          <w14:textFill>
            <w14:solidFill>
              <w14:schemeClr w14:val="tx1"/>
            </w14:solidFill>
          </w14:textFill>
        </w:rPr>
        <w:t>（合同包</w:t>
      </w:r>
      <w:r>
        <w:rPr>
          <w:rFonts w:hint="eastAsia" w:ascii="仿宋_GB2312" w:eastAsia="仿宋_GB2312" w:cs="宋体"/>
          <w:color w:val="000000" w:themeColor="text1"/>
          <w:kern w:val="0"/>
          <w:sz w:val="28"/>
          <w:szCs w:val="28"/>
          <w:u w:val="single"/>
          <w:lang w:val="en-US" w:eastAsia="zh-CN"/>
          <w14:textFill>
            <w14:solidFill>
              <w14:schemeClr w14:val="tx1"/>
            </w14:solidFill>
          </w14:textFill>
        </w:rPr>
        <w:t xml:space="preserve">    </w:t>
      </w:r>
      <w:r>
        <w:rPr>
          <w:rFonts w:hint="eastAsia" w:ascii="仿宋_GB2312" w:eastAsia="仿宋_GB2312" w:cs="宋体"/>
          <w:color w:val="000000" w:themeColor="text1"/>
          <w:kern w:val="0"/>
          <w:sz w:val="28"/>
          <w:szCs w:val="28"/>
          <w:u w:val="single"/>
          <w14:textFill>
            <w14:solidFill>
              <w14:schemeClr w14:val="tx1"/>
            </w14:solidFill>
          </w14:textFill>
        </w:rPr>
        <w:t>）</w:t>
      </w:r>
    </w:p>
    <w:p>
      <w:pPr>
        <w:pStyle w:val="7"/>
        <w:spacing w:line="560" w:lineRule="exact"/>
        <w:ind w:firstLine="562" w:firstLineChars="200"/>
        <w:jc w:val="both"/>
        <w:textAlignment w:val="baseline"/>
        <w:rPr>
          <w:rFonts w:ascii="仿宋_GB2312" w:eastAsia="仿宋_GB2312"/>
          <w:color w:val="000000" w:themeColor="text1"/>
          <w:sz w:val="28"/>
          <w:szCs w:val="28"/>
          <w14:textFill>
            <w14:solidFill>
              <w14:schemeClr w14:val="tx1"/>
            </w14:solidFill>
          </w14:textFill>
        </w:rPr>
      </w:pPr>
      <w:r>
        <w:rPr>
          <w:rFonts w:hint="eastAsia" w:ascii="仿宋_GB2312" w:eastAsia="仿宋_GB2312"/>
          <w:b/>
          <w:bCs/>
          <w:color w:val="000000" w:themeColor="text1"/>
          <w:sz w:val="28"/>
          <w:szCs w:val="28"/>
          <w:lang w:val="en-US" w:eastAsia="zh-CN"/>
          <w14:textFill>
            <w14:solidFill>
              <w14:schemeClr w14:val="tx1"/>
            </w14:solidFill>
          </w14:textFill>
        </w:rPr>
        <w:t>2、</w:t>
      </w:r>
      <w:r>
        <w:rPr>
          <w:rFonts w:hint="eastAsia" w:ascii="仿宋_GB2312" w:eastAsia="仿宋_GB2312"/>
          <w:b/>
          <w:bCs/>
          <w:color w:val="000000" w:themeColor="text1"/>
          <w:sz w:val="28"/>
          <w:szCs w:val="28"/>
          <w14:textFill>
            <w14:solidFill>
              <w14:schemeClr w14:val="tx1"/>
            </w14:solidFill>
          </w14:textFill>
        </w:rPr>
        <w:t>工程地点：</w:t>
      </w:r>
      <w:r>
        <w:rPr>
          <w:rFonts w:hint="eastAsia" w:ascii="仿宋_GB2312" w:eastAsia="仿宋_GB2312"/>
          <w:color w:val="000000" w:themeColor="text1"/>
          <w:sz w:val="28"/>
          <w:szCs w:val="28"/>
          <w:u w:val="single"/>
          <w:lang w:val="en-US" w:eastAsia="zh-CN"/>
          <w14:textFill>
            <w14:solidFill>
              <w14:schemeClr w14:val="tx1"/>
            </w14:solidFill>
          </w14:textFill>
        </w:rPr>
        <w:t xml:space="preserve">           </w:t>
      </w:r>
      <w:r>
        <w:rPr>
          <w:rFonts w:hint="eastAsia" w:ascii="仿宋_GB2312" w:eastAsia="仿宋_GB2312"/>
          <w:color w:val="000000" w:themeColor="text1"/>
          <w:sz w:val="28"/>
          <w:szCs w:val="28"/>
          <w:u w:val="single"/>
          <w14:textFill>
            <w14:solidFill>
              <w14:schemeClr w14:val="tx1"/>
            </w14:solidFill>
          </w14:textFill>
        </w:rPr>
        <w:t>。</w:t>
      </w:r>
    </w:p>
    <w:p>
      <w:pPr>
        <w:spacing w:line="560" w:lineRule="exact"/>
        <w:ind w:firstLine="562" w:firstLineChars="200"/>
        <w:jc w:val="left"/>
        <w:textAlignment w:val="baseline"/>
        <w:rPr>
          <w:rFonts w:ascii="仿宋_GB2312" w:eastAsia="仿宋_GB2312"/>
          <w:color w:val="000000" w:themeColor="text1"/>
          <w:sz w:val="28"/>
          <w:szCs w:val="28"/>
          <w14:textFill>
            <w14:solidFill>
              <w14:schemeClr w14:val="tx1"/>
            </w14:solidFill>
          </w14:textFill>
        </w:rPr>
      </w:pPr>
      <w:r>
        <w:rPr>
          <w:rFonts w:hint="eastAsia" w:ascii="仿宋_GB2312" w:eastAsia="仿宋_GB2312"/>
          <w:b/>
          <w:bCs/>
          <w:color w:val="000000" w:themeColor="text1"/>
          <w:sz w:val="28"/>
          <w:szCs w:val="28"/>
          <w:lang w:val="en-US" w:eastAsia="zh-CN"/>
          <w14:textFill>
            <w14:solidFill>
              <w14:schemeClr w14:val="tx1"/>
            </w14:solidFill>
          </w14:textFill>
        </w:rPr>
        <w:t>3、</w:t>
      </w:r>
      <w:r>
        <w:rPr>
          <w:rFonts w:hint="eastAsia" w:ascii="仿宋_GB2312" w:eastAsia="仿宋_GB2312"/>
          <w:b/>
          <w:bCs/>
          <w:color w:val="000000" w:themeColor="text1"/>
          <w:sz w:val="28"/>
          <w:szCs w:val="28"/>
          <w14:textFill>
            <w14:solidFill>
              <w14:schemeClr w14:val="tx1"/>
            </w14:solidFill>
          </w14:textFill>
        </w:rPr>
        <w:t>道路</w:t>
      </w:r>
      <w:r>
        <w:rPr>
          <w:rFonts w:hint="eastAsia" w:ascii="仿宋_GB2312" w:eastAsia="仿宋_GB2312"/>
          <w:b/>
          <w:bCs/>
          <w:color w:val="000000" w:themeColor="text1"/>
          <w:sz w:val="28"/>
          <w:szCs w:val="28"/>
          <w:lang w:eastAsia="zh-CN"/>
          <w14:textFill>
            <w14:solidFill>
              <w14:schemeClr w14:val="tx1"/>
            </w14:solidFill>
          </w14:textFill>
        </w:rPr>
        <w:t>监控、通信设备</w:t>
      </w:r>
      <w:r>
        <w:rPr>
          <w:rFonts w:hint="eastAsia" w:ascii="仿宋_GB2312" w:eastAsia="仿宋_GB2312"/>
          <w:b/>
          <w:bCs/>
          <w:color w:val="000000" w:themeColor="text1"/>
          <w:sz w:val="28"/>
          <w:szCs w:val="28"/>
          <w14:textFill>
            <w14:solidFill>
              <w14:schemeClr w14:val="tx1"/>
            </w14:solidFill>
          </w14:textFill>
        </w:rPr>
        <w:t>种类、名称及数量：</w:t>
      </w:r>
      <w:r>
        <w:rPr>
          <w:rFonts w:hint="eastAsia" w:ascii="仿宋_GB2312" w:eastAsia="仿宋_GB2312"/>
          <w:color w:val="000000" w:themeColor="text1"/>
          <w:sz w:val="28"/>
          <w:szCs w:val="28"/>
          <w14:textFill>
            <w14:solidFill>
              <w14:schemeClr w14:val="tx1"/>
            </w14:solidFill>
          </w14:textFill>
        </w:rPr>
        <w:t>见中标工程量清单</w:t>
      </w:r>
      <w:r>
        <w:rPr>
          <w:rFonts w:hint="eastAsia" w:ascii="仿宋_GB2312" w:eastAsia="仿宋_GB2312"/>
          <w:bCs/>
          <w:color w:val="000000" w:themeColor="text1"/>
          <w:sz w:val="28"/>
          <w:szCs w:val="28"/>
          <w14:textFill>
            <w14:solidFill>
              <w14:schemeClr w14:val="tx1"/>
            </w14:solidFill>
          </w14:textFill>
        </w:rPr>
        <w:t>及&lt;</w:t>
      </w:r>
      <w:r>
        <w:rPr>
          <w:rFonts w:hint="eastAsia" w:ascii="仿宋_GB2312" w:eastAsia="仿宋_GB2312"/>
          <w:bCs/>
          <w:color w:val="000000" w:themeColor="text1"/>
          <w:sz w:val="28"/>
          <w:szCs w:val="28"/>
          <w:u w:val="single"/>
          <w:lang w:val="en-US" w:eastAsia="zh-CN"/>
          <w14:textFill>
            <w14:solidFill>
              <w14:schemeClr w14:val="tx1"/>
            </w14:solidFill>
          </w14:textFill>
        </w:rPr>
        <w:t xml:space="preserve">             </w:t>
      </w:r>
      <w:r>
        <w:rPr>
          <w:rFonts w:hint="eastAsia" w:ascii="仿宋_GB2312" w:eastAsia="仿宋_GB2312"/>
          <w:bCs/>
          <w:color w:val="000000" w:themeColor="text1"/>
          <w:sz w:val="28"/>
          <w:szCs w:val="28"/>
          <w14:textFill>
            <w14:solidFill>
              <w14:schemeClr w14:val="tx1"/>
            </w14:solidFill>
          </w14:textFill>
        </w:rPr>
        <w:t>&gt;</w:t>
      </w:r>
      <w:r>
        <w:rPr>
          <w:rFonts w:hint="eastAsia" w:ascii="仿宋_GB2312" w:eastAsia="仿宋_GB2312"/>
          <w:color w:val="000000"/>
          <w:sz w:val="28"/>
        </w:rPr>
        <w:t>响应文件、中标通知书等竞争性磋商相关文件</w:t>
      </w:r>
      <w:r>
        <w:rPr>
          <w:rFonts w:hint="eastAsia" w:ascii="仿宋_GB2312" w:eastAsia="仿宋_GB2312"/>
          <w:color w:val="000000" w:themeColor="text1"/>
          <w:sz w:val="28"/>
          <w:szCs w:val="28"/>
          <w14:textFill>
            <w14:solidFill>
              <w14:schemeClr w14:val="tx1"/>
            </w14:solidFill>
          </w14:textFill>
        </w:rPr>
        <w:t>（项目编号：</w:t>
      </w:r>
      <w:r>
        <w:rPr>
          <w:rFonts w:hint="eastAsia" w:ascii="仿宋_GB2312" w:eastAsia="仿宋_GB2312"/>
          <w:color w:val="000000" w:themeColor="text1"/>
          <w:sz w:val="28"/>
          <w:szCs w:val="28"/>
          <w:u w:val="single"/>
          <w:lang w:val="en-US" w:eastAsia="zh-CN"/>
          <w14:textFill>
            <w14:solidFill>
              <w14:schemeClr w14:val="tx1"/>
            </w14:solidFill>
          </w14:textFill>
        </w:rPr>
        <w:t xml:space="preserve">        </w:t>
      </w:r>
      <w:r>
        <w:rPr>
          <w:rFonts w:hint="eastAsia" w:ascii="仿宋_GB2312" w:eastAsia="仿宋_GB2312"/>
          <w:color w:val="000000" w:themeColor="text1"/>
          <w:sz w:val="28"/>
          <w:szCs w:val="28"/>
          <w14:textFill>
            <w14:solidFill>
              <w14:schemeClr w14:val="tx1"/>
            </w14:solidFill>
          </w14:textFill>
        </w:rPr>
        <w:t>）。</w:t>
      </w:r>
    </w:p>
    <w:p>
      <w:pPr>
        <w:widowControl/>
        <w:ind w:firstLine="562" w:firstLineChars="200"/>
        <w:jc w:val="left"/>
        <w:rPr>
          <w:rFonts w:ascii="仿宋_GB2312" w:eastAsia="仿宋_GB2312"/>
          <w:color w:val="000000"/>
          <w:sz w:val="28"/>
          <w:u w:val="single"/>
        </w:rPr>
      </w:pPr>
      <w:r>
        <w:rPr>
          <w:rFonts w:hint="eastAsia" w:ascii="仿宋_GB2312" w:eastAsia="仿宋_GB2312"/>
          <w:b/>
          <w:bCs/>
          <w:color w:val="000000" w:themeColor="text1"/>
          <w:sz w:val="28"/>
          <w:szCs w:val="28"/>
          <w:lang w:val="en-US" w:eastAsia="zh-CN"/>
          <w14:textFill>
            <w14:solidFill>
              <w14:schemeClr w14:val="tx1"/>
            </w14:solidFill>
          </w14:textFill>
        </w:rPr>
        <w:t>4、道路</w:t>
      </w:r>
      <w:r>
        <w:rPr>
          <w:rFonts w:hint="eastAsia" w:ascii="仿宋_GB2312" w:eastAsia="仿宋_GB2312"/>
          <w:b/>
          <w:bCs/>
          <w:color w:val="000000" w:themeColor="text1"/>
          <w:sz w:val="28"/>
          <w:szCs w:val="28"/>
          <w:lang w:eastAsia="zh-CN"/>
          <w14:textFill>
            <w14:solidFill>
              <w14:schemeClr w14:val="tx1"/>
            </w14:solidFill>
          </w14:textFill>
        </w:rPr>
        <w:t>监控、通信设备</w:t>
      </w:r>
      <w:r>
        <w:rPr>
          <w:rFonts w:hint="eastAsia" w:ascii="仿宋_GB2312" w:eastAsia="仿宋_GB2312"/>
          <w:b/>
          <w:bCs/>
          <w:color w:val="000000" w:themeColor="text1"/>
          <w:sz w:val="28"/>
          <w:szCs w:val="28"/>
          <w14:textFill>
            <w14:solidFill>
              <w14:schemeClr w14:val="tx1"/>
            </w14:solidFill>
          </w14:textFill>
        </w:rPr>
        <w:t>工作内容：</w:t>
      </w:r>
      <w:r>
        <w:rPr>
          <w:rFonts w:hint="eastAsia" w:ascii="仿宋_GB2312" w:eastAsia="仿宋_GB2312"/>
          <w:bCs/>
          <w:color w:val="000000" w:themeColor="text1"/>
          <w:sz w:val="28"/>
          <w:szCs w:val="28"/>
          <w:u w:val="single"/>
          <w14:textFill>
            <w14:solidFill>
              <w14:schemeClr w14:val="tx1"/>
            </w14:solidFill>
          </w14:textFill>
        </w:rPr>
        <w:t>900万高清智能一体机、违停抓拍一体球机、900万高清人脸卡口抓拍机、多功能一体补光机等监控相关设备采购、安装及调试，具体内容详见采购清单及设计图纸。</w:t>
      </w:r>
    </w:p>
    <w:p>
      <w:pPr>
        <w:spacing w:line="560" w:lineRule="exact"/>
        <w:ind w:firstLine="562" w:firstLineChars="200"/>
        <w:textAlignment w:val="baseline"/>
        <w:rPr>
          <w:rFonts w:ascii="仿宋_GB2312" w:eastAsia="仿宋_GB2312"/>
          <w:b/>
          <w:color w:val="000000" w:themeColor="text1"/>
          <w:sz w:val="28"/>
          <w:szCs w:val="28"/>
          <w14:textFill>
            <w14:solidFill>
              <w14:schemeClr w14:val="tx1"/>
            </w14:solidFill>
          </w14:textFill>
        </w:rPr>
      </w:pPr>
      <w:r>
        <w:rPr>
          <w:rFonts w:hint="eastAsia" w:ascii="仿宋_GB2312" w:eastAsia="仿宋_GB2312"/>
          <w:b/>
          <w:color w:val="000000" w:themeColor="text1"/>
          <w:sz w:val="28"/>
          <w:szCs w:val="28"/>
          <w14:textFill>
            <w14:solidFill>
              <w14:schemeClr w14:val="tx1"/>
            </w14:solidFill>
          </w14:textFill>
        </w:rPr>
        <w:t>第二条：合同工期及进度要求</w:t>
      </w:r>
    </w:p>
    <w:p>
      <w:pPr>
        <w:numPr>
          <w:ilvl w:val="0"/>
          <w:numId w:val="1"/>
        </w:numPr>
        <w:spacing w:line="560" w:lineRule="exact"/>
        <w:ind w:left="559" w:leftChars="266" w:firstLine="0" w:firstLineChars="0"/>
        <w:textAlignment w:val="baseline"/>
        <w:rPr>
          <w:rFonts w:hint="eastAsia" w:ascii="仿宋_GB2312" w:eastAsia="仿宋_GB2312"/>
          <w:color w:val="000000" w:themeColor="text1"/>
          <w:sz w:val="28"/>
          <w:szCs w:val="28"/>
          <w14:textFill>
            <w14:solidFill>
              <w14:schemeClr w14:val="tx1"/>
            </w14:solidFill>
          </w14:textFill>
        </w:rPr>
      </w:pPr>
      <w:r>
        <w:rPr>
          <w:rFonts w:hint="eastAsia" w:ascii="仿宋_GB2312" w:eastAsia="仿宋_GB2312"/>
          <w:b/>
          <w:bCs/>
          <w:color w:val="000000" w:themeColor="text1"/>
          <w:sz w:val="28"/>
          <w:szCs w:val="28"/>
          <w14:textFill>
            <w14:solidFill>
              <w14:schemeClr w14:val="tx1"/>
            </w14:solidFill>
          </w14:textFill>
        </w:rPr>
        <w:t>合同工期：</w:t>
      </w:r>
      <w:r>
        <w:rPr>
          <w:rFonts w:hint="eastAsia" w:ascii="仿宋_GB2312" w:eastAsia="仿宋_GB2312"/>
          <w:color w:val="000000" w:themeColor="text1"/>
          <w:sz w:val="28"/>
          <w:szCs w:val="28"/>
          <w14:textFill>
            <w14:solidFill>
              <w14:schemeClr w14:val="tx1"/>
            </w14:solidFill>
          </w14:textFill>
        </w:rPr>
        <w:t>合同签订之日起30天内供货完成；于2023年7月30</w:t>
      </w:r>
    </w:p>
    <w:p>
      <w:pPr>
        <w:numPr>
          <w:ilvl w:val="0"/>
          <w:numId w:val="0"/>
        </w:numPr>
        <w:spacing w:line="560" w:lineRule="exact"/>
        <w:textAlignment w:val="baseline"/>
        <w:rPr>
          <w:rFonts w:hint="eastAsia"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日全部监控设备安装、调试完毕。</w:t>
      </w:r>
    </w:p>
    <w:p>
      <w:pPr>
        <w:spacing w:line="560" w:lineRule="exact"/>
        <w:ind w:firstLine="562" w:firstLineChars="200"/>
        <w:textAlignment w:val="baseline"/>
        <w:rPr>
          <w:rFonts w:ascii="仿宋_GB2312" w:eastAsia="仿宋_GB2312"/>
          <w:b/>
          <w:bCs/>
          <w:color w:val="000000" w:themeColor="text1"/>
          <w:sz w:val="28"/>
          <w:szCs w:val="28"/>
          <w14:textFill>
            <w14:solidFill>
              <w14:schemeClr w14:val="tx1"/>
            </w14:solidFill>
          </w14:textFill>
        </w:rPr>
      </w:pPr>
      <w:r>
        <w:rPr>
          <w:rFonts w:hint="eastAsia" w:ascii="仿宋_GB2312" w:eastAsia="仿宋_GB2312"/>
          <w:b/>
          <w:bCs/>
          <w:color w:val="000000" w:themeColor="text1"/>
          <w:sz w:val="28"/>
          <w:szCs w:val="28"/>
          <w:lang w:val="en-US" w:eastAsia="zh-CN"/>
          <w14:textFill>
            <w14:solidFill>
              <w14:schemeClr w14:val="tx1"/>
            </w14:solidFill>
          </w14:textFill>
        </w:rPr>
        <w:t>2、</w:t>
      </w:r>
      <w:r>
        <w:rPr>
          <w:rFonts w:hint="eastAsia" w:ascii="仿宋_GB2312" w:eastAsia="仿宋_GB2312"/>
          <w:b/>
          <w:bCs/>
          <w:color w:val="000000" w:themeColor="text1"/>
          <w:sz w:val="28"/>
          <w:szCs w:val="28"/>
          <w14:textFill>
            <w14:solidFill>
              <w14:schemeClr w14:val="tx1"/>
            </w14:solidFill>
          </w14:textFill>
        </w:rPr>
        <w:t>工程进度要求：</w:t>
      </w:r>
    </w:p>
    <w:p>
      <w:pPr>
        <w:spacing w:line="560" w:lineRule="exact"/>
        <w:ind w:firstLine="560" w:firstLineChars="200"/>
        <w:textAlignment w:val="baseline"/>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按甲方要求的工程进度计划执行，并保证安全、文明施工。</w:t>
      </w:r>
    </w:p>
    <w:p>
      <w:pPr>
        <w:spacing w:line="560" w:lineRule="exact"/>
        <w:ind w:firstLine="562" w:firstLineChars="200"/>
        <w:textAlignment w:val="baseline"/>
        <w:rPr>
          <w:rFonts w:ascii="仿宋_GB2312" w:eastAsia="仿宋_GB2312"/>
          <w:color w:val="000000" w:themeColor="text1"/>
          <w:sz w:val="28"/>
          <w:szCs w:val="28"/>
          <w14:textFill>
            <w14:solidFill>
              <w14:schemeClr w14:val="tx1"/>
            </w14:solidFill>
          </w14:textFill>
        </w:rPr>
      </w:pPr>
      <w:r>
        <w:rPr>
          <w:rFonts w:hint="eastAsia" w:ascii="仿宋_GB2312" w:eastAsia="仿宋_GB2312"/>
          <w:b/>
          <w:bCs/>
          <w:color w:val="000000" w:themeColor="text1"/>
          <w:sz w:val="28"/>
          <w:szCs w:val="28"/>
          <w:lang w:val="en-US" w:eastAsia="zh-CN"/>
          <w14:textFill>
            <w14:solidFill>
              <w14:schemeClr w14:val="tx1"/>
            </w14:solidFill>
          </w14:textFill>
        </w:rPr>
        <w:t>3、</w:t>
      </w:r>
      <w:r>
        <w:rPr>
          <w:rFonts w:hint="eastAsia" w:ascii="仿宋_GB2312" w:eastAsia="仿宋_GB2312"/>
          <w:b/>
          <w:bCs/>
          <w:color w:val="000000" w:themeColor="text1"/>
          <w:sz w:val="28"/>
          <w:szCs w:val="28"/>
          <w14:textFill>
            <w14:solidFill>
              <w14:schemeClr w14:val="tx1"/>
            </w14:solidFill>
          </w14:textFill>
        </w:rPr>
        <w:t>合同文件组成：</w:t>
      </w:r>
      <w:r>
        <w:rPr>
          <w:rFonts w:hint="eastAsia" w:ascii="仿宋_GB2312" w:eastAsia="仿宋_GB2312"/>
          <w:color w:val="000000" w:themeColor="text1"/>
          <w:sz w:val="28"/>
          <w:szCs w:val="28"/>
          <w14:textFill>
            <w14:solidFill>
              <w14:schemeClr w14:val="tx1"/>
            </w14:solidFill>
          </w14:textFill>
        </w:rPr>
        <w:t>施工方案、中标工程量明细表、报价表等。</w:t>
      </w:r>
    </w:p>
    <w:p>
      <w:pPr>
        <w:spacing w:line="560" w:lineRule="exact"/>
        <w:ind w:firstLine="562" w:firstLineChars="200"/>
        <w:jc w:val="left"/>
        <w:textAlignment w:val="baseline"/>
        <w:rPr>
          <w:rFonts w:ascii="仿宋_GB2312" w:eastAsia="仿宋_GB2312"/>
          <w:color w:val="000000" w:themeColor="text1"/>
          <w:sz w:val="28"/>
          <w:szCs w:val="28"/>
          <w14:textFill>
            <w14:solidFill>
              <w14:schemeClr w14:val="tx1"/>
            </w14:solidFill>
          </w14:textFill>
        </w:rPr>
      </w:pPr>
      <w:r>
        <w:rPr>
          <w:rFonts w:hint="eastAsia" w:ascii="仿宋_GB2312" w:eastAsia="仿宋_GB2312"/>
          <w:b/>
          <w:color w:val="000000" w:themeColor="text1"/>
          <w:sz w:val="28"/>
          <w:szCs w:val="28"/>
          <w14:textFill>
            <w14:solidFill>
              <w14:schemeClr w14:val="tx1"/>
            </w14:solidFill>
          </w14:textFill>
        </w:rPr>
        <w:t>第三条：合同暂定金额：</w:t>
      </w:r>
      <w:r>
        <w:rPr>
          <w:rFonts w:hint="eastAsia" w:ascii="仿宋_GB2312" w:eastAsia="仿宋_GB2312"/>
          <w:color w:val="000000" w:themeColor="text1"/>
          <w:sz w:val="28"/>
          <w:szCs w:val="28"/>
          <w14:textFill>
            <w14:solidFill>
              <w14:schemeClr w14:val="tx1"/>
            </w14:solidFill>
          </w14:textFill>
        </w:rPr>
        <w:t>￥元（</w:t>
      </w:r>
      <w:r>
        <w:rPr>
          <w:rFonts w:hint="eastAsia" w:ascii="宋体" w:hAnsi="宋体" w:eastAsia="仿宋_GB2312"/>
          <w:sz w:val="28"/>
          <w:szCs w:val="28"/>
          <w:u w:val="single"/>
          <w:lang w:val="en-US" w:eastAsia="zh-CN"/>
        </w:rPr>
        <w:t xml:space="preserve">         </w:t>
      </w:r>
      <w:r>
        <w:rPr>
          <w:rFonts w:hint="eastAsia" w:ascii="仿宋_GB2312" w:eastAsia="仿宋_GB2312"/>
          <w:color w:val="000000" w:themeColor="text1"/>
          <w:sz w:val="28"/>
          <w:szCs w:val="28"/>
          <w14:textFill>
            <w14:solidFill>
              <w14:schemeClr w14:val="tx1"/>
            </w14:solidFill>
          </w14:textFill>
        </w:rPr>
        <w:t>大写：</w:t>
      </w:r>
      <w:r>
        <w:rPr>
          <w:rFonts w:hint="eastAsia" w:ascii="仿宋_GB2312" w:eastAsia="仿宋_GB2312"/>
          <w:color w:val="000000" w:themeColor="text1"/>
          <w:sz w:val="28"/>
          <w:szCs w:val="28"/>
          <w:u w:val="single"/>
          <w:lang w:val="en-US" w:eastAsia="zh-CN"/>
          <w14:textFill>
            <w14:solidFill>
              <w14:schemeClr w14:val="tx1"/>
            </w14:solidFill>
          </w14:textFill>
        </w:rPr>
        <w:t xml:space="preserve">       </w:t>
      </w:r>
      <w:r>
        <w:rPr>
          <w:rFonts w:hint="eastAsia" w:ascii="仿宋_GB2312" w:eastAsia="仿宋_GB2312"/>
          <w:color w:val="000000" w:themeColor="text1"/>
          <w:sz w:val="28"/>
          <w:szCs w:val="28"/>
          <w14:textFill>
            <w14:solidFill>
              <w14:schemeClr w14:val="tx1"/>
            </w14:solidFill>
          </w14:textFill>
        </w:rPr>
        <w:t>）。详细内容见中标工程量清单。</w:t>
      </w:r>
    </w:p>
    <w:p>
      <w:pPr>
        <w:spacing w:line="560" w:lineRule="exact"/>
        <w:ind w:firstLine="562" w:firstLineChars="200"/>
        <w:textAlignment w:val="baseline"/>
        <w:rPr>
          <w:rFonts w:ascii="仿宋_GB2312" w:eastAsia="仿宋_GB2312"/>
          <w:b/>
          <w:color w:val="000000" w:themeColor="text1"/>
          <w:sz w:val="28"/>
          <w:szCs w:val="28"/>
          <w14:textFill>
            <w14:solidFill>
              <w14:schemeClr w14:val="tx1"/>
            </w14:solidFill>
          </w14:textFill>
        </w:rPr>
      </w:pPr>
      <w:r>
        <w:rPr>
          <w:rFonts w:hint="eastAsia" w:ascii="仿宋_GB2312" w:eastAsia="仿宋_GB2312"/>
          <w:b/>
          <w:color w:val="000000" w:themeColor="text1"/>
          <w:sz w:val="28"/>
          <w:szCs w:val="28"/>
          <w14:textFill>
            <w14:solidFill>
              <w14:schemeClr w14:val="tx1"/>
            </w14:solidFill>
          </w14:textFill>
        </w:rPr>
        <w:t>第四条：工程质量与检验</w:t>
      </w:r>
    </w:p>
    <w:p>
      <w:pPr>
        <w:spacing w:line="560" w:lineRule="exact"/>
        <w:ind w:firstLine="562" w:firstLineChars="200"/>
        <w:textAlignment w:val="baseline"/>
        <w:rPr>
          <w:rFonts w:hint="eastAsia" w:ascii="仿宋_GB2312" w:eastAsia="仿宋_GB2312"/>
          <w:color w:val="000000" w:themeColor="text1"/>
          <w:sz w:val="28"/>
          <w:szCs w:val="28"/>
          <w:u w:val="single"/>
          <w14:textFill>
            <w14:solidFill>
              <w14:schemeClr w14:val="tx1"/>
            </w14:solidFill>
          </w14:textFill>
        </w:rPr>
      </w:pPr>
      <w:r>
        <w:rPr>
          <w:rFonts w:hint="eastAsia" w:ascii="仿宋_GB2312" w:eastAsia="仿宋_GB2312"/>
          <w:b/>
          <w:bCs/>
          <w:color w:val="000000" w:themeColor="text1"/>
          <w:sz w:val="28"/>
          <w:szCs w:val="28"/>
          <w:lang w:val="en-US" w:eastAsia="zh-CN"/>
          <w14:textFill>
            <w14:solidFill>
              <w14:schemeClr w14:val="tx1"/>
            </w14:solidFill>
          </w14:textFill>
        </w:rPr>
        <w:t>1、</w:t>
      </w:r>
      <w:r>
        <w:rPr>
          <w:rFonts w:hint="eastAsia" w:ascii="仿宋_GB2312" w:eastAsia="仿宋_GB2312"/>
          <w:b/>
          <w:bCs/>
          <w:color w:val="000000" w:themeColor="text1"/>
          <w:sz w:val="28"/>
          <w:szCs w:val="28"/>
          <w14:textFill>
            <w14:solidFill>
              <w14:schemeClr w14:val="tx1"/>
            </w14:solidFill>
          </w14:textFill>
        </w:rPr>
        <w:t>工程质量等级：</w:t>
      </w:r>
      <w:r>
        <w:rPr>
          <w:rFonts w:hint="eastAsia" w:ascii="仿宋_GB2312" w:eastAsia="仿宋_GB2312"/>
          <w:color w:val="000000" w:themeColor="text1"/>
          <w:sz w:val="28"/>
          <w:szCs w:val="28"/>
          <w:u w:val="single"/>
          <w14:textFill>
            <w14:solidFill>
              <w14:schemeClr w14:val="tx1"/>
            </w14:solidFill>
          </w14:textFill>
        </w:rPr>
        <w:t>符合国家强制性标准及相关规范要求，达国家现行工程施工质量验收规范合格标准</w:t>
      </w:r>
      <w:r>
        <w:rPr>
          <w:rFonts w:hint="eastAsia" w:ascii="仿宋_GB2312" w:eastAsia="仿宋_GB2312"/>
          <w:color w:val="000000" w:themeColor="text1"/>
          <w:sz w:val="28"/>
          <w:szCs w:val="28"/>
          <w:u w:val="single"/>
          <w:lang w:eastAsia="zh-CN"/>
          <w14:textFill>
            <w14:solidFill>
              <w14:schemeClr w14:val="tx1"/>
            </w14:solidFill>
          </w14:textFill>
        </w:rPr>
        <w:t>，并</w:t>
      </w:r>
      <w:r>
        <w:rPr>
          <w:rFonts w:hint="eastAsia" w:ascii="仿宋_GB2312" w:eastAsia="仿宋_GB2312"/>
          <w:color w:val="000000" w:themeColor="text1"/>
          <w:sz w:val="28"/>
          <w:szCs w:val="28"/>
          <w:u w:val="single"/>
          <w14:textFill>
            <w14:solidFill>
              <w14:schemeClr w14:val="tx1"/>
            </w14:solidFill>
          </w14:textFill>
        </w:rPr>
        <w:t>验收合格。</w:t>
      </w:r>
    </w:p>
    <w:p>
      <w:pPr>
        <w:spacing w:line="560" w:lineRule="exact"/>
        <w:ind w:firstLine="562" w:firstLineChars="200"/>
        <w:jc w:val="left"/>
        <w:rPr>
          <w:rFonts w:ascii="仿宋_GB2312" w:eastAsia="仿宋_GB2312"/>
          <w:b/>
          <w:bCs/>
          <w:color w:val="000000" w:themeColor="text1"/>
          <w:sz w:val="28"/>
          <w:szCs w:val="28"/>
          <w14:textFill>
            <w14:solidFill>
              <w14:schemeClr w14:val="tx1"/>
            </w14:solidFill>
          </w14:textFill>
        </w:rPr>
      </w:pPr>
      <w:r>
        <w:rPr>
          <w:rFonts w:hint="eastAsia" w:ascii="仿宋_GB2312" w:eastAsia="仿宋_GB2312"/>
          <w:b/>
          <w:bCs/>
          <w:color w:val="000000" w:themeColor="text1"/>
          <w:sz w:val="28"/>
          <w:szCs w:val="28"/>
          <w:lang w:val="en-US" w:eastAsia="zh-CN"/>
          <w14:textFill>
            <w14:solidFill>
              <w14:schemeClr w14:val="tx1"/>
            </w14:solidFill>
          </w14:textFill>
        </w:rPr>
        <w:t>2、</w:t>
      </w:r>
      <w:r>
        <w:rPr>
          <w:rFonts w:hint="eastAsia" w:ascii="仿宋_GB2312" w:eastAsia="仿宋_GB2312"/>
          <w:b/>
          <w:bCs/>
          <w:color w:val="000000" w:themeColor="text1"/>
          <w:sz w:val="28"/>
          <w:szCs w:val="28"/>
          <w14:textFill>
            <w14:solidFill>
              <w14:schemeClr w14:val="tx1"/>
            </w14:solidFill>
          </w14:textFill>
        </w:rPr>
        <w:t>工程建设技术标准及质量要求：</w:t>
      </w:r>
    </w:p>
    <w:p>
      <w:pPr>
        <w:spacing w:line="560" w:lineRule="exact"/>
        <w:ind w:firstLine="560" w:firstLineChars="200"/>
        <w:textAlignment w:val="baseline"/>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详见设计图纸。</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baseline"/>
        <w:rPr>
          <w:rFonts w:ascii="仿宋_GB2312" w:eastAsia="仿宋_GB2312"/>
          <w:b/>
          <w:color w:val="000000" w:themeColor="text1"/>
          <w:sz w:val="28"/>
          <w:szCs w:val="28"/>
          <w14:textFill>
            <w14:solidFill>
              <w14:schemeClr w14:val="tx1"/>
            </w14:solidFill>
          </w14:textFill>
        </w:rPr>
      </w:pPr>
      <w:r>
        <w:rPr>
          <w:rFonts w:hint="eastAsia" w:ascii="仿宋_GB2312" w:eastAsia="仿宋_GB2312"/>
          <w:b/>
          <w:color w:val="000000" w:themeColor="text1"/>
          <w:sz w:val="28"/>
          <w:szCs w:val="28"/>
          <w14:textFill>
            <w14:solidFill>
              <w14:schemeClr w14:val="tx1"/>
            </w14:solidFill>
          </w14:textFill>
        </w:rPr>
        <w:t>第五条：工程结算及付款方式</w:t>
      </w:r>
    </w:p>
    <w:p>
      <w:pPr>
        <w:keepNext w:val="0"/>
        <w:keepLines w:val="0"/>
        <w:pageBreakBefore w:val="0"/>
        <w:kinsoku/>
        <w:wordWrap/>
        <w:overflowPunct/>
        <w:topLinePunct w:val="0"/>
        <w:autoSpaceDE/>
        <w:autoSpaceDN/>
        <w:bidi w:val="0"/>
        <w:adjustRightInd/>
        <w:snapToGrid/>
        <w:spacing w:line="560" w:lineRule="exact"/>
        <w:ind w:firstLine="562" w:firstLineChars="200"/>
        <w:jc w:val="left"/>
        <w:textAlignment w:val="baseline"/>
        <w:rPr>
          <w:rFonts w:ascii="仿宋_GB2312" w:eastAsia="仿宋_GB2312"/>
          <w:color w:val="000000" w:themeColor="text1"/>
          <w:sz w:val="28"/>
          <w:szCs w:val="28"/>
          <w14:textFill>
            <w14:solidFill>
              <w14:schemeClr w14:val="tx1"/>
            </w14:solidFill>
          </w14:textFill>
        </w:rPr>
      </w:pPr>
      <w:r>
        <w:rPr>
          <w:rFonts w:hint="eastAsia" w:ascii="仿宋_GB2312" w:eastAsia="仿宋_GB2312"/>
          <w:b/>
          <w:bCs/>
          <w:color w:val="000000" w:themeColor="text1"/>
          <w:sz w:val="28"/>
          <w:szCs w:val="28"/>
          <w:lang w:val="en-US" w:eastAsia="zh-CN"/>
          <w14:textFill>
            <w14:solidFill>
              <w14:schemeClr w14:val="tx1"/>
            </w14:solidFill>
          </w14:textFill>
        </w:rPr>
        <w:t>1、</w:t>
      </w:r>
      <w:r>
        <w:rPr>
          <w:rFonts w:hint="eastAsia" w:ascii="仿宋_GB2312" w:eastAsia="仿宋_GB2312"/>
          <w:b/>
          <w:bCs/>
          <w:color w:val="000000" w:themeColor="text1"/>
          <w:sz w:val="28"/>
          <w:szCs w:val="28"/>
          <w14:textFill>
            <w14:solidFill>
              <w14:schemeClr w14:val="tx1"/>
            </w14:solidFill>
          </w14:textFill>
        </w:rPr>
        <w:t>工程结算：</w:t>
      </w:r>
      <w:r>
        <w:rPr>
          <w:rFonts w:hint="eastAsia" w:ascii="仿宋_GB2312" w:eastAsia="仿宋_GB2312"/>
          <w:color w:val="000000" w:themeColor="text1"/>
          <w:sz w:val="28"/>
          <w:szCs w:val="28"/>
          <w14:textFill>
            <w14:solidFill>
              <w14:schemeClr w14:val="tx1"/>
            </w14:solidFill>
          </w14:textFill>
        </w:rPr>
        <w:t>本合同采用固定单价合同，合同单价金额以&lt;</w:t>
      </w:r>
      <w:r>
        <w:rPr>
          <w:rFonts w:hint="eastAsia" w:ascii="仿宋_GB2312" w:eastAsia="仿宋_GB2312"/>
          <w:color w:val="000000" w:themeColor="text1"/>
          <w:sz w:val="28"/>
          <w:szCs w:val="28"/>
          <w:u w:val="single"/>
          <w:lang w:val="en-US" w:eastAsia="zh-CN"/>
          <w14:textFill>
            <w14:solidFill>
              <w14:schemeClr w14:val="tx1"/>
            </w14:solidFill>
          </w14:textFill>
        </w:rPr>
        <w:t xml:space="preserve">           </w:t>
      </w:r>
      <w:r>
        <w:rPr>
          <w:rFonts w:hint="eastAsia" w:ascii="仿宋_GB2312" w:eastAsia="仿宋_GB2312"/>
          <w:color w:val="000000" w:themeColor="text1"/>
          <w:sz w:val="28"/>
          <w:szCs w:val="28"/>
          <w14:textFill>
            <w14:solidFill>
              <w14:schemeClr w14:val="tx1"/>
            </w14:solidFill>
          </w14:textFill>
        </w:rPr>
        <w:t>&gt;响</w:t>
      </w:r>
      <w:r>
        <w:rPr>
          <w:rFonts w:hint="eastAsia" w:ascii="仿宋_GB2312" w:eastAsia="仿宋_GB2312"/>
          <w:color w:val="000000"/>
          <w:sz w:val="28"/>
        </w:rPr>
        <w:t>应文件、中标通知书等竞争性磋商相关文件</w:t>
      </w:r>
      <w:r>
        <w:rPr>
          <w:rFonts w:hint="eastAsia" w:ascii="仿宋_GB2312" w:eastAsia="仿宋_GB2312"/>
          <w:color w:val="000000" w:themeColor="text1"/>
          <w:sz w:val="28"/>
          <w:szCs w:val="28"/>
          <w14:textFill>
            <w14:solidFill>
              <w14:schemeClr w14:val="tx1"/>
            </w14:solidFill>
          </w14:textFill>
        </w:rPr>
        <w:t>（项目编号：</w:t>
      </w:r>
      <w:r>
        <w:rPr>
          <w:rFonts w:hint="eastAsia" w:ascii="仿宋_GB2312" w:eastAsia="仿宋_GB2312"/>
          <w:color w:val="000000" w:themeColor="text1"/>
          <w:sz w:val="28"/>
          <w:szCs w:val="28"/>
          <w:lang w:val="en-US" w:eastAsia="zh-CN"/>
          <w14:textFill>
            <w14:solidFill>
              <w14:schemeClr w14:val="tx1"/>
            </w14:solidFill>
          </w14:textFill>
        </w:rPr>
        <w:t xml:space="preserve"> </w:t>
      </w:r>
      <w:r>
        <w:rPr>
          <w:rFonts w:hint="eastAsia" w:ascii="仿宋_GB2312" w:eastAsia="仿宋_GB2312"/>
          <w:color w:val="000000" w:themeColor="text1"/>
          <w:sz w:val="28"/>
          <w:szCs w:val="28"/>
          <w:u w:val="single"/>
          <w:lang w:val="en-US" w:eastAsia="zh-CN"/>
          <w14:textFill>
            <w14:solidFill>
              <w14:schemeClr w14:val="tx1"/>
            </w14:solidFill>
          </w14:textFill>
        </w:rPr>
        <w:t xml:space="preserve">        </w:t>
      </w:r>
      <w:r>
        <w:rPr>
          <w:rFonts w:hint="eastAsia" w:ascii="仿宋_GB2312" w:eastAsia="仿宋_GB2312"/>
          <w:color w:val="000000" w:themeColor="text1"/>
          <w:sz w:val="28"/>
          <w:szCs w:val="28"/>
          <w14:textFill>
            <w14:solidFill>
              <w14:schemeClr w14:val="tx1"/>
            </w14:solidFill>
          </w14:textFill>
        </w:rPr>
        <w:t>）为依据，</w:t>
      </w:r>
      <w:r>
        <w:rPr>
          <w:rFonts w:hint="eastAsia" w:ascii="仿宋_GB2312" w:eastAsia="仿宋_GB2312"/>
          <w:color w:val="000000"/>
          <w:sz w:val="28"/>
          <w:u w:val="single" w:color="000000"/>
        </w:rPr>
        <w:t>最终结算按照实际完成的工程量进行结算。</w:t>
      </w:r>
      <w:r>
        <w:rPr>
          <w:rFonts w:hint="eastAsia" w:ascii="仿宋_GB2312" w:eastAsia="仿宋_GB2312"/>
          <w:color w:val="000000" w:themeColor="text1"/>
          <w:sz w:val="28"/>
          <w:szCs w:val="28"/>
          <w14:textFill>
            <w14:solidFill>
              <w14:schemeClr w14:val="tx1"/>
            </w14:solidFill>
          </w14:textFill>
        </w:rPr>
        <w:t>（合同价格包含:人工费、机械费、运输费、系统恢复所产生相关辅料费、设备进出场费、</w:t>
      </w:r>
      <w:r>
        <w:rPr>
          <w:rFonts w:hint="eastAsia" w:ascii="仿宋_GB2312" w:eastAsia="仿宋_GB2312"/>
          <w:color w:val="000000" w:themeColor="text1"/>
          <w:sz w:val="28"/>
          <w:szCs w:val="28"/>
          <w:lang w:eastAsia="zh-CN"/>
          <w14:textFill>
            <w14:solidFill>
              <w14:schemeClr w14:val="tx1"/>
            </w14:solidFill>
          </w14:textFill>
        </w:rPr>
        <w:t>调试费、</w:t>
      </w:r>
      <w:r>
        <w:rPr>
          <w:rFonts w:hint="eastAsia" w:ascii="仿宋_GB2312" w:eastAsia="仿宋_GB2312"/>
          <w:color w:val="000000" w:themeColor="text1"/>
          <w:sz w:val="28"/>
          <w:szCs w:val="28"/>
          <w14:textFill>
            <w14:solidFill>
              <w14:schemeClr w14:val="tx1"/>
            </w14:solidFill>
          </w14:textFill>
        </w:rPr>
        <w:t>规费、税金等所有费用）。该项目中若发生变更需经</w:t>
      </w:r>
      <w:r>
        <w:rPr>
          <w:rFonts w:hint="eastAsia" w:ascii="仿宋_GB2312" w:eastAsia="仿宋_GB2312"/>
          <w:color w:val="000000" w:themeColor="text1"/>
          <w:sz w:val="28"/>
          <w:szCs w:val="28"/>
          <w:lang w:val="en-US" w:eastAsia="zh-CN"/>
          <w14:textFill>
            <w14:solidFill>
              <w14:schemeClr w14:val="tx1"/>
            </w14:solidFill>
          </w14:textFill>
        </w:rPr>
        <w:t>甲</w:t>
      </w:r>
      <w:r>
        <w:rPr>
          <w:rFonts w:hint="eastAsia" w:ascii="仿宋_GB2312" w:eastAsia="仿宋_GB2312"/>
          <w:color w:val="000000" w:themeColor="text1"/>
          <w:sz w:val="28"/>
          <w:szCs w:val="28"/>
          <w14:textFill>
            <w14:solidFill>
              <w14:schemeClr w14:val="tx1"/>
            </w14:solidFill>
          </w14:textFill>
        </w:rPr>
        <w:t>方审定，</w:t>
      </w:r>
      <w:r>
        <w:rPr>
          <w:rFonts w:hint="eastAsia" w:ascii="仿宋_GB2312" w:eastAsia="仿宋_GB2312"/>
          <w:color w:val="000000" w:themeColor="text1"/>
          <w:sz w:val="28"/>
          <w:szCs w:val="28"/>
          <w:lang w:val="en-US" w:eastAsia="zh-CN"/>
          <w14:textFill>
            <w14:solidFill>
              <w14:schemeClr w14:val="tx1"/>
            </w14:solidFill>
          </w14:textFill>
        </w:rPr>
        <w:t>最终</w:t>
      </w:r>
      <w:r>
        <w:rPr>
          <w:rFonts w:hint="eastAsia" w:ascii="仿宋_GB2312" w:eastAsia="仿宋_GB2312"/>
          <w:color w:val="000000" w:themeColor="text1"/>
          <w:sz w:val="28"/>
          <w:szCs w:val="28"/>
          <w14:textFill>
            <w14:solidFill>
              <w14:schemeClr w14:val="tx1"/>
            </w14:solidFill>
          </w14:textFill>
        </w:rPr>
        <w:t>以实际发生的工程量据实结算。</w:t>
      </w:r>
    </w:p>
    <w:p>
      <w:pPr>
        <w:keepNext w:val="0"/>
        <w:keepLines w:val="0"/>
        <w:pageBreakBefore w:val="0"/>
        <w:widowControl/>
        <w:kinsoku/>
        <w:wordWrap/>
        <w:overflowPunct/>
        <w:topLinePunct w:val="0"/>
        <w:autoSpaceDE/>
        <w:autoSpaceDN/>
        <w:bidi w:val="0"/>
        <w:adjustRightInd/>
        <w:snapToGrid/>
        <w:spacing w:line="560" w:lineRule="exact"/>
        <w:ind w:firstLine="562" w:firstLineChars="200"/>
        <w:jc w:val="left"/>
        <w:rPr>
          <w:rFonts w:hint="eastAsia" w:ascii="仿宋_GB2312" w:hAnsi="Times New Roman" w:eastAsia="仿宋_GB2312" w:cs="Times New Roman"/>
          <w:b w:val="0"/>
          <w:bCs w:val="0"/>
          <w:color w:val="000000" w:themeColor="text1"/>
          <w:kern w:val="2"/>
          <w:sz w:val="28"/>
          <w:szCs w:val="28"/>
          <w:lang w:val="en-US" w:eastAsia="zh-CN" w:bidi="ar-SA"/>
          <w14:textFill>
            <w14:solidFill>
              <w14:schemeClr w14:val="tx1"/>
            </w14:solidFill>
          </w14:textFill>
        </w:rPr>
      </w:pPr>
      <w:r>
        <w:rPr>
          <w:rFonts w:hint="eastAsia" w:ascii="仿宋_GB2312" w:eastAsia="仿宋_GB2312"/>
          <w:b/>
          <w:bCs/>
          <w:color w:val="000000" w:themeColor="text1"/>
          <w:sz w:val="28"/>
          <w:szCs w:val="28"/>
          <w:lang w:val="en-US" w:eastAsia="zh-CN"/>
          <w14:textFill>
            <w14:solidFill>
              <w14:schemeClr w14:val="tx1"/>
            </w14:solidFill>
          </w14:textFill>
        </w:rPr>
        <w:t>2、</w:t>
      </w:r>
      <w:r>
        <w:rPr>
          <w:rFonts w:hint="eastAsia" w:ascii="仿宋_GB2312" w:eastAsia="仿宋_GB2312"/>
          <w:b/>
          <w:bCs/>
          <w:color w:val="000000" w:themeColor="text1"/>
          <w:sz w:val="28"/>
          <w:szCs w:val="28"/>
          <w14:textFill>
            <w14:solidFill>
              <w14:schemeClr w14:val="tx1"/>
            </w14:solidFill>
          </w14:textFill>
        </w:rPr>
        <w:t>付款方式：</w:t>
      </w:r>
      <w:r>
        <w:rPr>
          <w:rFonts w:hint="eastAsia" w:ascii="仿宋_GB2312" w:hAnsi="Times New Roman" w:eastAsia="仿宋_GB2312" w:cs="Times New Roman"/>
          <w:b w:val="0"/>
          <w:bCs w:val="0"/>
          <w:color w:val="000000" w:themeColor="text1"/>
          <w:kern w:val="2"/>
          <w:sz w:val="28"/>
          <w:szCs w:val="28"/>
          <w:lang w:val="en-US" w:eastAsia="zh-CN" w:bidi="ar-SA"/>
          <w14:textFill>
            <w14:solidFill>
              <w14:schemeClr w14:val="tx1"/>
            </w14:solidFill>
          </w14:textFill>
        </w:rPr>
        <w:t>合同签订后，全部货物运至施工现场且经交警验收合格，支付至合同价款的80%，设备安装调试完成，相关部门验收合格，并经审价部门或确定的审价机构审定后付清剩余尾款。</w:t>
      </w:r>
    </w:p>
    <w:p>
      <w:pPr>
        <w:keepNext w:val="0"/>
        <w:keepLines w:val="0"/>
        <w:pageBreakBefore w:val="0"/>
        <w:widowControl/>
        <w:kinsoku/>
        <w:wordWrap/>
        <w:overflowPunct/>
        <w:topLinePunct w:val="0"/>
        <w:autoSpaceDE/>
        <w:autoSpaceDN/>
        <w:bidi w:val="0"/>
        <w:adjustRightInd/>
        <w:snapToGrid/>
        <w:spacing w:line="560" w:lineRule="exact"/>
        <w:ind w:firstLine="560" w:firstLineChars="200"/>
        <w:jc w:val="left"/>
        <w:rPr>
          <w:rFonts w:ascii="仿宋_GB2312" w:hAnsi="宋体" w:eastAsia="仿宋_GB2312" w:cs="宋体"/>
          <w:kern w:val="0"/>
          <w:sz w:val="30"/>
          <w:szCs w:val="30"/>
          <w:u w:val="single"/>
          <w:lang w:bidi="ar"/>
        </w:rPr>
      </w:pPr>
      <w:r>
        <w:rPr>
          <w:rFonts w:hint="eastAsia" w:ascii="仿宋_GB2312" w:eastAsia="仿宋_GB2312"/>
          <w:color w:val="000000" w:themeColor="text1"/>
          <w:sz w:val="28"/>
          <w:szCs w:val="28"/>
          <w14:textFill>
            <w14:solidFill>
              <w14:schemeClr w14:val="tx1"/>
            </w14:solidFill>
          </w14:textFill>
        </w:rPr>
        <w:t>该工程支付比例可根据财政资金到位情况进行调整，在建设资金延缓到位的情况下，承包人应保证工程的进度和质量。</w:t>
      </w:r>
    </w:p>
    <w:p>
      <w:pPr>
        <w:keepNext w:val="0"/>
        <w:keepLines w:val="0"/>
        <w:pageBreakBefore w:val="0"/>
        <w:widowControl/>
        <w:kinsoku/>
        <w:wordWrap/>
        <w:overflowPunct/>
        <w:topLinePunct w:val="0"/>
        <w:autoSpaceDE/>
        <w:autoSpaceDN/>
        <w:bidi w:val="0"/>
        <w:adjustRightInd/>
        <w:snapToGrid/>
        <w:spacing w:line="560" w:lineRule="exact"/>
        <w:ind w:firstLine="560" w:firstLineChars="200"/>
        <w:jc w:val="left"/>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若进度款超出了实际最终审定工程价款，乙方需在结算30日内向甲方返还超出部分的工程进度款。</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baseline"/>
        <w:rPr>
          <w:rFonts w:ascii="仿宋_GB2312" w:eastAsia="仿宋_GB2312"/>
          <w:b/>
          <w:color w:val="000000" w:themeColor="text1"/>
          <w:sz w:val="28"/>
          <w:szCs w:val="28"/>
          <w14:textFill>
            <w14:solidFill>
              <w14:schemeClr w14:val="tx1"/>
            </w14:solidFill>
          </w14:textFill>
        </w:rPr>
      </w:pPr>
      <w:r>
        <w:rPr>
          <w:rFonts w:hint="eastAsia" w:ascii="仿宋_GB2312" w:eastAsia="仿宋_GB2312"/>
          <w:b/>
          <w:color w:val="000000" w:themeColor="text1"/>
          <w:sz w:val="28"/>
          <w:szCs w:val="28"/>
          <w14:textFill>
            <w14:solidFill>
              <w14:schemeClr w14:val="tx1"/>
            </w14:solidFill>
          </w14:textFill>
        </w:rPr>
        <w:t>第六条：主要责任和义务</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baseline"/>
        <w:rPr>
          <w:rFonts w:ascii="仿宋_GB2312" w:eastAsia="仿宋_GB2312"/>
          <w:b/>
          <w:color w:val="000000" w:themeColor="text1"/>
          <w:sz w:val="28"/>
          <w:szCs w:val="28"/>
          <w14:textFill>
            <w14:solidFill>
              <w14:schemeClr w14:val="tx1"/>
            </w14:solidFill>
          </w14:textFill>
        </w:rPr>
      </w:pPr>
      <w:r>
        <w:rPr>
          <w:rFonts w:hint="eastAsia" w:ascii="仿宋_GB2312" w:eastAsia="仿宋_GB2312"/>
          <w:b/>
          <w:color w:val="000000" w:themeColor="text1"/>
          <w:sz w:val="28"/>
          <w:szCs w:val="28"/>
          <w:lang w:eastAsia="zh-CN"/>
          <w14:textFill>
            <w14:solidFill>
              <w14:schemeClr w14:val="tx1"/>
            </w14:solidFill>
          </w14:textFill>
        </w:rPr>
        <w:t>（一）</w:t>
      </w:r>
      <w:r>
        <w:rPr>
          <w:rFonts w:hint="eastAsia" w:ascii="仿宋_GB2312" w:eastAsia="仿宋_GB2312"/>
          <w:b/>
          <w:color w:val="000000" w:themeColor="text1"/>
          <w:sz w:val="28"/>
          <w:szCs w:val="28"/>
          <w14:textFill>
            <w14:solidFill>
              <w14:schemeClr w14:val="tx1"/>
            </w14:solidFill>
          </w14:textFill>
        </w:rPr>
        <w:t>甲方责任和义务：</w:t>
      </w:r>
    </w:p>
    <w:p>
      <w:pPr>
        <w:keepNext w:val="0"/>
        <w:keepLines w:val="0"/>
        <w:pageBreakBefore w:val="0"/>
        <w:kinsoku/>
        <w:wordWrap/>
        <w:overflowPunct/>
        <w:topLinePunct w:val="0"/>
        <w:autoSpaceDE/>
        <w:autoSpaceDN/>
        <w:bidi w:val="0"/>
        <w:adjustRightInd/>
        <w:snapToGrid/>
        <w:spacing w:line="560" w:lineRule="exact"/>
        <w:ind w:firstLine="554" w:firstLineChars="198"/>
        <w:jc w:val="left"/>
        <w:textAlignment w:val="baseline"/>
        <w:rPr>
          <w:rFonts w:hint="eastAsia" w:ascii="仿宋_GB2312" w:eastAsia="仿宋_GB2312"/>
          <w:color w:val="000000" w:themeColor="text1"/>
          <w:sz w:val="28"/>
          <w:szCs w:val="28"/>
          <w:lang w:eastAsia="zh-CN"/>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1、该项目道路</w:t>
      </w:r>
      <w:r>
        <w:rPr>
          <w:rFonts w:hint="eastAsia" w:ascii="仿宋_GB2312" w:eastAsia="仿宋_GB2312"/>
          <w:color w:val="000000" w:themeColor="text1"/>
          <w:sz w:val="28"/>
          <w:szCs w:val="28"/>
          <w:lang w:eastAsia="zh-CN"/>
          <w14:textFill>
            <w14:solidFill>
              <w14:schemeClr w14:val="tx1"/>
            </w14:solidFill>
          </w14:textFill>
        </w:rPr>
        <w:t>监控、通信设备采购及安装</w:t>
      </w:r>
      <w:r>
        <w:rPr>
          <w:rFonts w:hint="eastAsia" w:ascii="仿宋_GB2312" w:eastAsia="仿宋_GB2312"/>
          <w:color w:val="000000" w:themeColor="text1"/>
          <w:sz w:val="28"/>
          <w:szCs w:val="28"/>
          <w14:textFill>
            <w14:solidFill>
              <w14:schemeClr w14:val="tx1"/>
            </w14:solidFill>
          </w14:textFill>
        </w:rPr>
        <w:t>费用由甲方负责</w:t>
      </w:r>
      <w:r>
        <w:rPr>
          <w:rFonts w:hint="eastAsia" w:ascii="仿宋_GB2312" w:eastAsia="仿宋_GB2312"/>
          <w:color w:val="000000" w:themeColor="text1"/>
          <w:sz w:val="28"/>
          <w:szCs w:val="28"/>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560" w:lineRule="exact"/>
        <w:ind w:firstLine="560" w:firstLineChars="200"/>
        <w:jc w:val="left"/>
        <w:textAlignment w:val="baseline"/>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2、甲方做好</w:t>
      </w:r>
      <w:r>
        <w:rPr>
          <w:rFonts w:hint="eastAsia" w:ascii="仿宋_GB2312" w:eastAsia="仿宋_GB2312"/>
          <w:color w:val="000000" w:themeColor="text1"/>
          <w:sz w:val="28"/>
          <w:szCs w:val="28"/>
          <w:lang w:eastAsia="zh-CN"/>
          <w14:textFill>
            <w14:solidFill>
              <w14:schemeClr w14:val="tx1"/>
            </w14:solidFill>
          </w14:textFill>
        </w:rPr>
        <w:t>监控、通信设备安装</w:t>
      </w:r>
      <w:r>
        <w:rPr>
          <w:rFonts w:hint="eastAsia" w:ascii="仿宋_GB2312" w:eastAsia="仿宋_GB2312"/>
          <w:color w:val="000000" w:themeColor="text1"/>
          <w:sz w:val="28"/>
          <w:szCs w:val="28"/>
          <w14:textFill>
            <w14:solidFill>
              <w14:schemeClr w14:val="tx1"/>
            </w14:solidFill>
          </w14:textFill>
        </w:rPr>
        <w:t>过程质量、安全、进度、投资监管工作。</w:t>
      </w:r>
    </w:p>
    <w:p>
      <w:pPr>
        <w:keepNext w:val="0"/>
        <w:keepLines w:val="0"/>
        <w:pageBreakBefore w:val="0"/>
        <w:kinsoku/>
        <w:wordWrap/>
        <w:overflowPunct/>
        <w:topLinePunct w:val="0"/>
        <w:autoSpaceDE/>
        <w:autoSpaceDN/>
        <w:bidi w:val="0"/>
        <w:adjustRightInd/>
        <w:snapToGrid/>
        <w:spacing w:line="560" w:lineRule="exact"/>
        <w:ind w:firstLine="554" w:firstLineChars="198"/>
        <w:jc w:val="left"/>
        <w:textAlignment w:val="baseline"/>
        <w:rPr>
          <w:rFonts w:hint="eastAsia" w:ascii="仿宋_GB2312" w:hAnsi="Times New Roman" w:eastAsia="仿宋_GB2312" w:cs="Times New Roman"/>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3</w:t>
      </w:r>
      <w:r>
        <w:rPr>
          <w:rFonts w:hint="eastAsia" w:ascii="仿宋_GB2312" w:hAnsi="Times New Roman" w:eastAsia="仿宋_GB2312" w:cs="Times New Roman"/>
          <w:color w:val="000000" w:themeColor="text1"/>
          <w:sz w:val="28"/>
          <w:szCs w:val="28"/>
          <w14:textFill>
            <w14:solidFill>
              <w14:schemeClr w14:val="tx1"/>
            </w14:solidFill>
          </w14:textFill>
        </w:rPr>
        <w:t>、甲方负责</w:t>
      </w:r>
      <w:r>
        <w:rPr>
          <w:rFonts w:hint="eastAsia" w:ascii="仿宋_GB2312" w:eastAsia="仿宋_GB2312"/>
          <w:color w:val="000000" w:themeColor="text1"/>
          <w:sz w:val="28"/>
          <w:szCs w:val="28"/>
          <w:lang w:eastAsia="zh-CN"/>
          <w14:textFill>
            <w14:solidFill>
              <w14:schemeClr w14:val="tx1"/>
            </w14:solidFill>
          </w14:textFill>
        </w:rPr>
        <w:t>监控、通信设备采购及安装</w:t>
      </w:r>
      <w:r>
        <w:rPr>
          <w:rFonts w:hint="eastAsia" w:ascii="仿宋_GB2312" w:hAnsi="Times New Roman" w:eastAsia="仿宋_GB2312" w:cs="Times New Roman"/>
          <w:color w:val="000000" w:themeColor="text1"/>
          <w:sz w:val="28"/>
          <w:szCs w:val="28"/>
          <w14:textFill>
            <w14:solidFill>
              <w14:schemeClr w14:val="tx1"/>
            </w14:solidFill>
          </w14:textFill>
        </w:rPr>
        <w:t>资金申请与支付工作。</w:t>
      </w:r>
    </w:p>
    <w:p>
      <w:pPr>
        <w:keepNext w:val="0"/>
        <w:keepLines w:val="0"/>
        <w:pageBreakBefore w:val="0"/>
        <w:kinsoku/>
        <w:wordWrap/>
        <w:overflowPunct/>
        <w:topLinePunct w:val="0"/>
        <w:autoSpaceDE/>
        <w:autoSpaceDN/>
        <w:bidi w:val="0"/>
        <w:adjustRightInd/>
        <w:snapToGrid/>
        <w:spacing w:line="560" w:lineRule="exact"/>
        <w:ind w:firstLine="554" w:firstLineChars="198"/>
        <w:jc w:val="left"/>
        <w:textAlignment w:val="baseline"/>
        <w:rPr>
          <w:rFonts w:hint="eastAsia" w:ascii="仿宋_GB2312" w:hAnsi="Times New Roman" w:eastAsia="仿宋_GB2312" w:cs="Times New Roman"/>
          <w:color w:val="000000" w:themeColor="text1"/>
          <w:sz w:val="28"/>
          <w:szCs w:val="28"/>
          <w14:textFill>
            <w14:solidFill>
              <w14:schemeClr w14:val="tx1"/>
            </w14:solidFill>
          </w14:textFill>
        </w:rPr>
      </w:pPr>
      <w:r>
        <w:rPr>
          <w:rFonts w:hint="eastAsia" w:ascii="仿宋_GB2312" w:hAnsi="Times New Roman" w:eastAsia="仿宋_GB2312" w:cs="Times New Roman"/>
          <w:color w:val="000000" w:themeColor="text1"/>
          <w:sz w:val="28"/>
          <w:szCs w:val="28"/>
          <w14:textFill>
            <w14:solidFill>
              <w14:schemeClr w14:val="tx1"/>
            </w14:solidFill>
          </w14:textFill>
        </w:rPr>
        <w:t>4、工程完工后甲方对道路</w:t>
      </w:r>
      <w:r>
        <w:rPr>
          <w:rFonts w:hint="eastAsia" w:ascii="仿宋_GB2312" w:eastAsia="仿宋_GB2312"/>
          <w:color w:val="000000" w:themeColor="text1"/>
          <w:sz w:val="28"/>
          <w:szCs w:val="28"/>
          <w:lang w:eastAsia="zh-CN"/>
          <w14:textFill>
            <w14:solidFill>
              <w14:schemeClr w14:val="tx1"/>
            </w14:solidFill>
          </w14:textFill>
        </w:rPr>
        <w:t>监控、通信设备完工</w:t>
      </w:r>
      <w:r>
        <w:rPr>
          <w:rFonts w:hint="eastAsia" w:ascii="仿宋_GB2312" w:hAnsi="Times New Roman" w:eastAsia="仿宋_GB2312" w:cs="Times New Roman"/>
          <w:color w:val="000000" w:themeColor="text1"/>
          <w:sz w:val="28"/>
          <w:szCs w:val="28"/>
          <w14:textFill>
            <w14:solidFill>
              <w14:schemeClr w14:val="tx1"/>
            </w14:solidFill>
          </w14:textFill>
        </w:rPr>
        <w:t>工程量清单进行确认。</w:t>
      </w:r>
    </w:p>
    <w:p>
      <w:pPr>
        <w:spacing w:line="560" w:lineRule="exact"/>
        <w:ind w:firstLine="562" w:firstLineChars="200"/>
        <w:textAlignment w:val="baseline"/>
        <w:rPr>
          <w:rFonts w:ascii="仿宋_GB2312" w:eastAsia="仿宋_GB2312"/>
          <w:b/>
          <w:bCs/>
          <w:color w:val="000000" w:themeColor="text1"/>
          <w:sz w:val="28"/>
          <w:szCs w:val="28"/>
          <w14:textFill>
            <w14:solidFill>
              <w14:schemeClr w14:val="tx1"/>
            </w14:solidFill>
          </w14:textFill>
        </w:rPr>
      </w:pPr>
      <w:r>
        <w:rPr>
          <w:rFonts w:hint="eastAsia" w:ascii="仿宋_GB2312" w:eastAsia="仿宋_GB2312"/>
          <w:b/>
          <w:bCs/>
          <w:color w:val="000000" w:themeColor="text1"/>
          <w:sz w:val="28"/>
          <w:szCs w:val="28"/>
          <w:lang w:eastAsia="zh-CN"/>
          <w14:textFill>
            <w14:solidFill>
              <w14:schemeClr w14:val="tx1"/>
            </w14:solidFill>
          </w14:textFill>
        </w:rPr>
        <w:t>（二）</w:t>
      </w:r>
      <w:r>
        <w:rPr>
          <w:rFonts w:hint="eastAsia" w:ascii="仿宋_GB2312" w:eastAsia="仿宋_GB2312"/>
          <w:b/>
          <w:bCs/>
          <w:color w:val="000000" w:themeColor="text1"/>
          <w:sz w:val="28"/>
          <w:szCs w:val="28"/>
          <w14:textFill>
            <w14:solidFill>
              <w14:schemeClr w14:val="tx1"/>
            </w14:solidFill>
          </w14:textFill>
        </w:rPr>
        <w:t>乙方的责任和义务</w:t>
      </w:r>
    </w:p>
    <w:p>
      <w:pPr>
        <w:spacing w:line="560" w:lineRule="exact"/>
        <w:ind w:firstLine="560" w:firstLineChars="200"/>
        <w:jc w:val="left"/>
        <w:textAlignment w:val="baseline"/>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1、乙方应按照要求时间提供</w:t>
      </w:r>
      <w:r>
        <w:rPr>
          <w:rFonts w:hint="eastAsia" w:ascii="仿宋_GB2312" w:eastAsia="仿宋_GB2312"/>
          <w:color w:val="000000" w:themeColor="text1"/>
          <w:sz w:val="28"/>
          <w:szCs w:val="28"/>
          <w:lang w:eastAsia="zh-CN"/>
          <w14:textFill>
            <w14:solidFill>
              <w14:schemeClr w14:val="tx1"/>
            </w14:solidFill>
          </w14:textFill>
        </w:rPr>
        <w:t>设备、设施</w:t>
      </w:r>
      <w:r>
        <w:rPr>
          <w:rFonts w:hint="eastAsia" w:ascii="仿宋_GB2312" w:eastAsia="仿宋_GB2312"/>
          <w:color w:val="000000" w:themeColor="text1"/>
          <w:sz w:val="28"/>
          <w:szCs w:val="28"/>
          <w14:textFill>
            <w14:solidFill>
              <w14:schemeClr w14:val="tx1"/>
            </w14:solidFill>
          </w14:textFill>
        </w:rPr>
        <w:t>并进场施工，按时限完成工作。</w:t>
      </w:r>
    </w:p>
    <w:p>
      <w:pPr>
        <w:spacing w:line="560" w:lineRule="exact"/>
        <w:ind w:firstLine="560" w:firstLineChars="200"/>
        <w:jc w:val="left"/>
        <w:textAlignment w:val="baseline"/>
        <w:rPr>
          <w:rFonts w:hint="eastAsia" w:ascii="仿宋_GB2312" w:eastAsia="仿宋_GB2312"/>
          <w:color w:val="000000" w:themeColor="text1"/>
          <w:sz w:val="28"/>
          <w:szCs w:val="28"/>
          <w:lang w:eastAsia="zh-CN"/>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2、乙方施工前必须对</w:t>
      </w:r>
      <w:r>
        <w:rPr>
          <w:rFonts w:hint="eastAsia" w:ascii="仿宋_GB2312" w:eastAsia="仿宋_GB2312"/>
          <w:color w:val="000000" w:themeColor="text1"/>
          <w:sz w:val="28"/>
          <w:szCs w:val="28"/>
          <w:lang w:eastAsia="zh-CN"/>
          <w14:textFill>
            <w14:solidFill>
              <w14:schemeClr w14:val="tx1"/>
            </w14:solidFill>
          </w14:textFill>
        </w:rPr>
        <w:t>选装的设备设施</w:t>
      </w:r>
      <w:r>
        <w:rPr>
          <w:rFonts w:hint="eastAsia" w:ascii="仿宋_GB2312" w:eastAsia="仿宋_GB2312"/>
          <w:color w:val="000000" w:themeColor="text1"/>
          <w:sz w:val="28"/>
          <w:szCs w:val="28"/>
          <w14:textFill>
            <w14:solidFill>
              <w14:schemeClr w14:val="tx1"/>
            </w14:solidFill>
          </w14:textFill>
        </w:rPr>
        <w:t>点位进行重新确认，以保证基础点位正确无误</w:t>
      </w:r>
      <w:r>
        <w:rPr>
          <w:rFonts w:hint="eastAsia" w:ascii="仿宋_GB2312" w:eastAsia="仿宋_GB2312"/>
          <w:color w:val="000000" w:themeColor="text1"/>
          <w:sz w:val="28"/>
          <w:szCs w:val="28"/>
          <w:lang w:eastAsia="zh-CN"/>
          <w14:textFill>
            <w14:solidFill>
              <w14:schemeClr w14:val="tx1"/>
            </w14:solidFill>
          </w14:textFill>
        </w:rPr>
        <w:t>。</w:t>
      </w:r>
    </w:p>
    <w:p>
      <w:pPr>
        <w:spacing w:line="560" w:lineRule="exact"/>
        <w:ind w:left="559" w:leftChars="266"/>
        <w:jc w:val="left"/>
        <w:textAlignment w:val="baseline"/>
        <w:rPr>
          <w:rFonts w:hint="eastAsia" w:ascii="仿宋_GB2312" w:eastAsia="仿宋_GB2312"/>
          <w:color w:val="000000" w:themeColor="text1"/>
          <w:sz w:val="28"/>
          <w:szCs w:val="28"/>
          <w:lang w:eastAsia="zh-CN"/>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3、乙方在施工现场周边应设置交通路锥、施工提示牌等防护设施</w:t>
      </w:r>
      <w:r>
        <w:rPr>
          <w:rFonts w:hint="eastAsia" w:ascii="仿宋_GB2312" w:eastAsia="仿宋_GB2312"/>
          <w:color w:val="000000" w:themeColor="text1"/>
          <w:sz w:val="28"/>
          <w:szCs w:val="28"/>
          <w:lang w:eastAsia="zh-CN"/>
          <w14:textFill>
            <w14:solidFill>
              <w14:schemeClr w14:val="tx1"/>
            </w14:solidFill>
          </w14:textFill>
        </w:rPr>
        <w:t>。</w:t>
      </w:r>
    </w:p>
    <w:p>
      <w:pPr>
        <w:spacing w:line="560" w:lineRule="exact"/>
        <w:ind w:firstLine="560" w:firstLineChars="200"/>
        <w:jc w:val="left"/>
        <w:textAlignment w:val="baseline"/>
        <w:rPr>
          <w:rFonts w:hint="eastAsia" w:ascii="仿宋_GB2312" w:eastAsia="仿宋_GB2312"/>
          <w:color w:val="000000" w:themeColor="text1"/>
          <w:sz w:val="28"/>
          <w:szCs w:val="28"/>
          <w:lang w:eastAsia="zh-CN"/>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4、施工完毕后必须清理现场，保持路面、马路侧石及周边干净</w:t>
      </w:r>
      <w:r>
        <w:rPr>
          <w:rFonts w:hint="eastAsia" w:ascii="仿宋_GB2312" w:eastAsia="仿宋_GB2312"/>
          <w:color w:val="000000" w:themeColor="text1"/>
          <w:sz w:val="28"/>
          <w:szCs w:val="28"/>
          <w:lang w:eastAsia="zh-CN"/>
          <w14:textFill>
            <w14:solidFill>
              <w14:schemeClr w14:val="tx1"/>
            </w14:solidFill>
          </w14:textFill>
        </w:rPr>
        <w:t>。</w:t>
      </w:r>
    </w:p>
    <w:p>
      <w:pPr>
        <w:spacing w:line="560" w:lineRule="exact"/>
        <w:ind w:firstLine="560" w:firstLineChars="200"/>
        <w:jc w:val="left"/>
        <w:textAlignment w:val="baseline"/>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 xml:space="preserve">5、在施工过程中，乙方落实安全措施，并负责施工期间的安全防护，遵守安全施工规范并承担相应的施工安全责任，若出现乙方人员或由乙方原因造成的人身、财产损害事故者等法律责任，乙方承担全部责任，    </w:t>
      </w:r>
    </w:p>
    <w:p>
      <w:pPr>
        <w:spacing w:line="560" w:lineRule="exact"/>
        <w:jc w:val="left"/>
        <w:textAlignment w:val="baseline"/>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甲方因此而承担赔偿责任的，有权就其全部损失（包括但不限于赔偿金、罚款、诉讼费、律师费等）向乙方追偿。</w:t>
      </w:r>
    </w:p>
    <w:p>
      <w:pPr>
        <w:spacing w:line="560" w:lineRule="exact"/>
        <w:ind w:firstLine="560" w:firstLineChars="200"/>
        <w:jc w:val="left"/>
        <w:textAlignment w:val="baseline"/>
        <w:rPr>
          <w:rFonts w:hint="eastAsia" w:ascii="仿宋_GB2312" w:eastAsia="仿宋_GB2312"/>
          <w:color w:val="000000" w:themeColor="text1"/>
          <w:sz w:val="28"/>
          <w:szCs w:val="28"/>
          <w:lang w:eastAsia="zh-CN"/>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6、</w:t>
      </w:r>
      <w:r>
        <w:rPr>
          <w:rFonts w:hint="eastAsia" w:ascii="仿宋_GB2312" w:eastAsia="仿宋_GB2312"/>
          <w:color w:val="000000" w:themeColor="text1"/>
          <w:sz w:val="28"/>
          <w:szCs w:val="28"/>
          <w:lang w:eastAsia="zh-CN"/>
          <w14:textFill>
            <w14:solidFill>
              <w14:schemeClr w14:val="tx1"/>
            </w14:solidFill>
          </w14:textFill>
        </w:rPr>
        <w:t>乙方</w:t>
      </w:r>
      <w:r>
        <w:rPr>
          <w:rFonts w:hint="eastAsia" w:ascii="仿宋_GB2312" w:eastAsia="仿宋_GB2312"/>
          <w:color w:val="000000" w:themeColor="text1"/>
          <w:sz w:val="28"/>
          <w:szCs w:val="28"/>
          <w14:textFill>
            <w14:solidFill>
              <w14:schemeClr w14:val="tx1"/>
            </w14:solidFill>
          </w14:textFill>
        </w:rPr>
        <w:t>项目负责人、安全员（持安全员证）必须与投标文件人员相符，施工人员数量必须与投标文件要求一致</w:t>
      </w:r>
      <w:r>
        <w:rPr>
          <w:rFonts w:hint="eastAsia" w:ascii="仿宋_GB2312" w:eastAsia="仿宋_GB2312"/>
          <w:color w:val="000000" w:themeColor="text1"/>
          <w:sz w:val="28"/>
          <w:szCs w:val="28"/>
          <w:lang w:eastAsia="zh-CN"/>
          <w14:textFill>
            <w14:solidFill>
              <w14:schemeClr w14:val="tx1"/>
            </w14:solidFill>
          </w14:textFill>
        </w:rPr>
        <w:t>。</w:t>
      </w:r>
    </w:p>
    <w:p>
      <w:pPr>
        <w:spacing w:line="560" w:lineRule="exact"/>
        <w:ind w:firstLine="560" w:firstLineChars="200"/>
        <w:jc w:val="left"/>
        <w:textAlignment w:val="baseline"/>
        <w:rPr>
          <w:rFonts w:hint="eastAsia" w:ascii="仿宋_GB2312" w:eastAsia="仿宋_GB2312"/>
          <w:color w:val="000000" w:themeColor="text1"/>
          <w:sz w:val="28"/>
          <w:szCs w:val="28"/>
          <w:lang w:eastAsia="zh-CN"/>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7、乙方在施工前应对施工人员进行安全培训，作业着装应符合安全要求必须统一，夜间施工时应穿具有反光特性的作业服装</w:t>
      </w:r>
      <w:r>
        <w:rPr>
          <w:rFonts w:hint="eastAsia" w:ascii="仿宋_GB2312" w:eastAsia="仿宋_GB2312"/>
          <w:color w:val="000000" w:themeColor="text1"/>
          <w:sz w:val="28"/>
          <w:szCs w:val="28"/>
          <w:lang w:eastAsia="zh-CN"/>
          <w14:textFill>
            <w14:solidFill>
              <w14:schemeClr w14:val="tx1"/>
            </w14:solidFill>
          </w14:textFill>
        </w:rPr>
        <w:t>。</w:t>
      </w:r>
    </w:p>
    <w:p>
      <w:pPr>
        <w:spacing w:line="560" w:lineRule="exact"/>
        <w:ind w:firstLine="560" w:firstLineChars="200"/>
        <w:jc w:val="left"/>
        <w:textAlignment w:val="baseline"/>
        <w:rPr>
          <w:rFonts w:hint="eastAsia" w:ascii="仿宋_GB2312" w:eastAsia="仿宋_GB2312"/>
          <w:color w:val="000000" w:themeColor="text1"/>
          <w:sz w:val="28"/>
          <w:szCs w:val="28"/>
          <w:lang w:eastAsia="zh-CN"/>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8、乙方主要施工人员必须稳定，并将施工人员名单以书面方式报</w:t>
      </w:r>
      <w:r>
        <w:rPr>
          <w:rFonts w:hint="eastAsia" w:ascii="仿宋_GB2312" w:eastAsia="仿宋_GB2312"/>
          <w:color w:val="000000" w:themeColor="text1"/>
          <w:sz w:val="28"/>
          <w:szCs w:val="28"/>
          <w:lang w:val="en-US" w:eastAsia="zh-CN"/>
          <w14:textFill>
            <w14:solidFill>
              <w14:schemeClr w14:val="tx1"/>
            </w14:solidFill>
          </w14:textFill>
        </w:rPr>
        <w:t>甲</w:t>
      </w:r>
      <w:r>
        <w:rPr>
          <w:rFonts w:hint="eastAsia" w:ascii="仿宋_GB2312" w:eastAsia="仿宋_GB2312"/>
          <w:color w:val="000000" w:themeColor="text1"/>
          <w:sz w:val="28"/>
          <w:szCs w:val="28"/>
          <w14:textFill>
            <w14:solidFill>
              <w14:schemeClr w14:val="tx1"/>
            </w14:solidFill>
          </w14:textFill>
        </w:rPr>
        <w:t>方，若有变动，需书面告知并经</w:t>
      </w:r>
      <w:r>
        <w:rPr>
          <w:rFonts w:hint="eastAsia" w:ascii="仿宋_GB2312" w:eastAsia="仿宋_GB2312"/>
          <w:color w:val="000000" w:themeColor="text1"/>
          <w:sz w:val="28"/>
          <w:szCs w:val="28"/>
          <w:lang w:val="en-US" w:eastAsia="zh-CN"/>
          <w14:textFill>
            <w14:solidFill>
              <w14:schemeClr w14:val="tx1"/>
            </w14:solidFill>
          </w14:textFill>
        </w:rPr>
        <w:t>甲</w:t>
      </w:r>
      <w:r>
        <w:rPr>
          <w:rFonts w:hint="eastAsia" w:ascii="仿宋_GB2312" w:eastAsia="仿宋_GB2312"/>
          <w:color w:val="000000" w:themeColor="text1"/>
          <w:sz w:val="28"/>
          <w:szCs w:val="28"/>
          <w14:textFill>
            <w14:solidFill>
              <w14:schemeClr w14:val="tx1"/>
            </w14:solidFill>
          </w14:textFill>
        </w:rPr>
        <w:t>方同意</w:t>
      </w:r>
      <w:r>
        <w:rPr>
          <w:rFonts w:hint="eastAsia" w:ascii="仿宋_GB2312" w:eastAsia="仿宋_GB2312"/>
          <w:color w:val="000000" w:themeColor="text1"/>
          <w:sz w:val="28"/>
          <w:szCs w:val="28"/>
          <w:lang w:eastAsia="zh-CN"/>
          <w14:textFill>
            <w14:solidFill>
              <w14:schemeClr w14:val="tx1"/>
            </w14:solidFill>
          </w14:textFill>
        </w:rPr>
        <w:t>。</w:t>
      </w:r>
    </w:p>
    <w:p>
      <w:pPr>
        <w:spacing w:line="560" w:lineRule="exact"/>
        <w:ind w:firstLine="560" w:firstLineChars="200"/>
        <w:jc w:val="left"/>
        <w:textAlignment w:val="baseline"/>
        <w:rPr>
          <w:rFonts w:hint="eastAsia"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9、乙方所有人员施工时必须遵守相关管理规定规范施工，做到安全、文明施工。</w:t>
      </w:r>
    </w:p>
    <w:p>
      <w:pPr>
        <w:spacing w:line="560" w:lineRule="exact"/>
        <w:ind w:firstLine="560" w:firstLineChars="200"/>
        <w:jc w:val="left"/>
        <w:textAlignment w:val="baseline"/>
        <w:rPr>
          <w:rFonts w:hint="eastAsia"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lang w:val="en-US" w:eastAsia="zh-CN"/>
          <w14:textFill>
            <w14:solidFill>
              <w14:schemeClr w14:val="tx1"/>
            </w14:solidFill>
          </w14:textFill>
        </w:rPr>
        <w:t>10、</w:t>
      </w:r>
      <w:r>
        <w:rPr>
          <w:rFonts w:hint="eastAsia" w:ascii="仿宋_GB2312" w:eastAsia="仿宋_GB2312"/>
          <w:color w:val="000000" w:themeColor="text1"/>
          <w:sz w:val="28"/>
          <w:szCs w:val="28"/>
          <w14:textFill>
            <w14:solidFill>
              <w14:schemeClr w14:val="tx1"/>
            </w14:solidFill>
          </w14:textFill>
        </w:rPr>
        <w:t>乙方应保证所提供的材料设备及系统及其中任何一部分不侵犯第</w:t>
      </w:r>
      <w:bookmarkStart w:id="0" w:name="_GoBack"/>
      <w:bookmarkEnd w:id="0"/>
      <w:r>
        <w:rPr>
          <w:rFonts w:hint="eastAsia" w:ascii="仿宋_GB2312" w:eastAsia="仿宋_GB2312"/>
          <w:color w:val="000000" w:themeColor="text1"/>
          <w:sz w:val="28"/>
          <w:szCs w:val="28"/>
          <w14:textFill>
            <w14:solidFill>
              <w14:schemeClr w14:val="tx1"/>
            </w14:solidFill>
          </w14:textFill>
        </w:rPr>
        <w:t>三方的专利权、商标权、著作权或者其他知识产权。若乙方的行为侵犯了第三方的权利，并造成了第三方追究甲方的责任，甲方为此所受到的损失，应由乙方承担。</w:t>
      </w:r>
    </w:p>
    <w:p>
      <w:pPr>
        <w:spacing w:line="560" w:lineRule="exact"/>
        <w:ind w:firstLine="560" w:firstLineChars="200"/>
        <w:jc w:val="left"/>
        <w:textAlignment w:val="baseline"/>
        <w:rPr>
          <w:rFonts w:hint="eastAsia"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lang w:val="en-US" w:eastAsia="zh-CN"/>
          <w14:textFill>
            <w14:solidFill>
              <w14:schemeClr w14:val="tx1"/>
            </w14:solidFill>
          </w14:textFill>
        </w:rPr>
        <w:t>11、</w:t>
      </w:r>
      <w:r>
        <w:rPr>
          <w:rFonts w:hint="eastAsia" w:ascii="仿宋_GB2312" w:eastAsia="仿宋_GB2312"/>
          <w:color w:val="000000" w:themeColor="text1"/>
          <w:sz w:val="28"/>
          <w:szCs w:val="28"/>
          <w14:textFill>
            <w14:solidFill>
              <w14:schemeClr w14:val="tx1"/>
            </w14:solidFill>
          </w14:textFill>
        </w:rPr>
        <w:t>乙方</w:t>
      </w:r>
      <w:r>
        <w:rPr>
          <w:rFonts w:hint="eastAsia" w:ascii="仿宋_GB2312" w:eastAsia="仿宋_GB2312"/>
          <w:color w:val="000000" w:themeColor="text1"/>
          <w:sz w:val="28"/>
          <w:szCs w:val="28"/>
          <w:lang w:eastAsia="zh-CN"/>
          <w14:textFill>
            <w14:solidFill>
              <w14:schemeClr w14:val="tx1"/>
            </w14:solidFill>
          </w14:textFill>
        </w:rPr>
        <w:t>应</w:t>
      </w:r>
      <w:r>
        <w:rPr>
          <w:rFonts w:hint="eastAsia" w:ascii="仿宋_GB2312" w:eastAsia="仿宋_GB2312"/>
          <w:color w:val="000000" w:themeColor="text1"/>
          <w:sz w:val="28"/>
          <w:szCs w:val="28"/>
          <w14:textFill>
            <w14:solidFill>
              <w14:schemeClr w14:val="tx1"/>
            </w14:solidFill>
          </w14:textFill>
        </w:rPr>
        <w:t>委派项目负责人，负责按甲方要求组织各系统设备安装、调试，保质保量、按期完成任务，解决由乙方负责的各项工作。</w:t>
      </w:r>
    </w:p>
    <w:p>
      <w:pPr>
        <w:spacing w:line="560" w:lineRule="exact"/>
        <w:ind w:firstLine="560" w:firstLineChars="200"/>
        <w:jc w:val="left"/>
        <w:textAlignment w:val="baseline"/>
        <w:rPr>
          <w:rFonts w:hint="eastAsia"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lang w:val="en-US" w:eastAsia="zh-CN"/>
          <w14:textFill>
            <w14:solidFill>
              <w14:schemeClr w14:val="tx1"/>
            </w14:solidFill>
          </w14:textFill>
        </w:rPr>
        <w:t>12、</w:t>
      </w:r>
      <w:r>
        <w:rPr>
          <w:rFonts w:hint="eastAsia" w:ascii="仿宋_GB2312" w:eastAsia="仿宋_GB2312"/>
          <w:color w:val="000000" w:themeColor="text1"/>
          <w:sz w:val="28"/>
          <w:szCs w:val="28"/>
          <w14:textFill>
            <w14:solidFill>
              <w14:schemeClr w14:val="tx1"/>
            </w14:solidFill>
          </w14:textFill>
        </w:rPr>
        <w:t>乙方在验收时配合调试，若发现存在遗留问题，应</w:t>
      </w:r>
      <w:r>
        <w:rPr>
          <w:rFonts w:hint="eastAsia" w:ascii="仿宋_GB2312" w:eastAsia="仿宋_GB2312"/>
          <w:color w:val="000000" w:themeColor="text1"/>
          <w:sz w:val="28"/>
          <w:szCs w:val="28"/>
          <w:lang w:val="en-US" w:eastAsia="zh-CN"/>
          <w14:textFill>
            <w14:solidFill>
              <w14:schemeClr w14:val="tx1"/>
            </w14:solidFill>
          </w14:textFill>
        </w:rPr>
        <w:t>甲</w:t>
      </w:r>
      <w:r>
        <w:rPr>
          <w:rFonts w:hint="eastAsia" w:ascii="仿宋_GB2312" w:eastAsia="仿宋_GB2312"/>
          <w:color w:val="000000" w:themeColor="text1"/>
          <w:sz w:val="28"/>
          <w:szCs w:val="28"/>
          <w14:textFill>
            <w14:solidFill>
              <w14:schemeClr w14:val="tx1"/>
            </w14:solidFill>
          </w14:textFill>
        </w:rPr>
        <w:t>方规定的时间及时处理，然后提交</w:t>
      </w:r>
      <w:r>
        <w:rPr>
          <w:rFonts w:hint="eastAsia" w:ascii="仿宋_GB2312" w:eastAsia="仿宋_GB2312"/>
          <w:color w:val="000000" w:themeColor="text1"/>
          <w:sz w:val="28"/>
          <w:szCs w:val="28"/>
          <w:lang w:val="en-US" w:eastAsia="zh-CN"/>
          <w14:textFill>
            <w14:solidFill>
              <w14:schemeClr w14:val="tx1"/>
            </w14:solidFill>
          </w14:textFill>
        </w:rPr>
        <w:t>甲</w:t>
      </w:r>
      <w:r>
        <w:rPr>
          <w:rFonts w:hint="eastAsia" w:ascii="仿宋_GB2312" w:eastAsia="仿宋_GB2312"/>
          <w:color w:val="000000" w:themeColor="text1"/>
          <w:sz w:val="28"/>
          <w:szCs w:val="28"/>
          <w14:textFill>
            <w14:solidFill>
              <w14:schemeClr w14:val="tx1"/>
            </w14:solidFill>
          </w14:textFill>
        </w:rPr>
        <w:t>方组织再次验收直至通过。</w:t>
      </w:r>
    </w:p>
    <w:p>
      <w:pPr>
        <w:spacing w:line="560" w:lineRule="exact"/>
        <w:ind w:firstLine="560" w:firstLineChars="200"/>
        <w:jc w:val="left"/>
        <w:textAlignment w:val="baseline"/>
        <w:rPr>
          <w:rFonts w:hint="eastAsia"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lang w:val="en-US" w:eastAsia="zh-CN"/>
          <w14:textFill>
            <w14:solidFill>
              <w14:schemeClr w14:val="tx1"/>
            </w14:solidFill>
          </w14:textFill>
        </w:rPr>
        <w:t>13、</w:t>
      </w:r>
      <w:r>
        <w:rPr>
          <w:rFonts w:hint="eastAsia" w:ascii="仿宋_GB2312" w:eastAsia="仿宋_GB2312"/>
          <w:color w:val="000000" w:themeColor="text1"/>
          <w:sz w:val="28"/>
          <w:szCs w:val="28"/>
          <w14:textFill>
            <w14:solidFill>
              <w14:schemeClr w14:val="tx1"/>
            </w14:solidFill>
          </w14:textFill>
        </w:rPr>
        <w:t>本项目所需设备，包括但不限于以上</w:t>
      </w:r>
      <w:r>
        <w:rPr>
          <w:rFonts w:hint="eastAsia" w:ascii="仿宋_GB2312" w:eastAsia="仿宋_GB2312"/>
          <w:color w:val="000000" w:themeColor="text1"/>
          <w:sz w:val="28"/>
          <w:szCs w:val="28"/>
          <w:lang w:eastAsia="zh-CN"/>
          <w14:textFill>
            <w14:solidFill>
              <w14:schemeClr w14:val="tx1"/>
            </w14:solidFill>
          </w14:textFill>
        </w:rPr>
        <w:t>工作内容</w:t>
      </w:r>
      <w:r>
        <w:rPr>
          <w:rFonts w:hint="eastAsia" w:ascii="仿宋_GB2312" w:eastAsia="仿宋_GB2312"/>
          <w:color w:val="000000" w:themeColor="text1"/>
          <w:sz w:val="28"/>
          <w:szCs w:val="28"/>
          <w14:textFill>
            <w14:solidFill>
              <w14:schemeClr w14:val="tx1"/>
            </w14:solidFill>
          </w14:textFill>
        </w:rPr>
        <w:t>，乙方应提供保证系统连通的其他必要设备，乙方负责与</w:t>
      </w:r>
      <w:r>
        <w:rPr>
          <w:rFonts w:hint="eastAsia" w:ascii="仿宋_GB2312" w:eastAsia="仿宋_GB2312"/>
          <w:color w:val="000000" w:themeColor="text1"/>
          <w:sz w:val="28"/>
          <w:szCs w:val="28"/>
          <w:lang w:val="en-US" w:eastAsia="zh-CN"/>
          <w14:textFill>
            <w14:solidFill>
              <w14:schemeClr w14:val="tx1"/>
            </w14:solidFill>
          </w14:textFill>
        </w:rPr>
        <w:t>甲</w:t>
      </w:r>
      <w:r>
        <w:rPr>
          <w:rFonts w:hint="eastAsia" w:ascii="仿宋_GB2312" w:eastAsia="仿宋_GB2312"/>
          <w:color w:val="000000" w:themeColor="text1"/>
          <w:sz w:val="28"/>
          <w:szCs w:val="28"/>
          <w14:textFill>
            <w14:solidFill>
              <w14:schemeClr w14:val="tx1"/>
            </w14:solidFill>
          </w14:textFill>
        </w:rPr>
        <w:t>方指定的平台进行无缝对接，产生的费用由乙方自行承担。</w:t>
      </w:r>
    </w:p>
    <w:p>
      <w:pPr>
        <w:spacing w:line="560" w:lineRule="exact"/>
        <w:ind w:firstLine="560" w:firstLineChars="200"/>
        <w:jc w:val="left"/>
        <w:textAlignment w:val="baseline"/>
        <w:rPr>
          <w:rFonts w:hint="eastAsia"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lang w:val="en-US" w:eastAsia="zh-CN"/>
          <w14:textFill>
            <w14:solidFill>
              <w14:schemeClr w14:val="tx1"/>
            </w14:solidFill>
          </w14:textFill>
        </w:rPr>
        <w:t>14、</w:t>
      </w:r>
      <w:r>
        <w:rPr>
          <w:rFonts w:hint="eastAsia" w:ascii="仿宋_GB2312" w:eastAsia="仿宋_GB2312"/>
          <w:color w:val="000000" w:themeColor="text1"/>
          <w:sz w:val="28"/>
          <w:szCs w:val="28"/>
          <w14:textFill>
            <w14:solidFill>
              <w14:schemeClr w14:val="tx1"/>
            </w14:solidFill>
          </w14:textFill>
        </w:rPr>
        <w:t>乙方根据甲方委托，在其业务允许范围内，完成施工图设计或与工程配套的设计，经甲方确认后使用；已竣工工程未交付</w:t>
      </w:r>
      <w:r>
        <w:rPr>
          <w:rFonts w:hint="eastAsia" w:ascii="仿宋_GB2312" w:eastAsia="仿宋_GB2312"/>
          <w:color w:val="000000" w:themeColor="text1"/>
          <w:sz w:val="28"/>
          <w:szCs w:val="28"/>
          <w:lang w:val="en-US" w:eastAsia="zh-CN"/>
          <w14:textFill>
            <w14:solidFill>
              <w14:schemeClr w14:val="tx1"/>
            </w14:solidFill>
          </w14:textFill>
        </w:rPr>
        <w:t>产权方</w:t>
      </w:r>
      <w:r>
        <w:rPr>
          <w:rFonts w:hint="eastAsia" w:ascii="仿宋_GB2312" w:eastAsia="仿宋_GB2312"/>
          <w:color w:val="000000" w:themeColor="text1"/>
          <w:sz w:val="28"/>
          <w:szCs w:val="28"/>
          <w14:textFill>
            <w14:solidFill>
              <w14:schemeClr w14:val="tx1"/>
            </w14:solidFill>
          </w14:textFill>
        </w:rPr>
        <w:t>之前，乙方按专用条款约定负责已完工程的保护工作，保护期间发生损坏，乙方自费予以修复</w:t>
      </w:r>
      <w:r>
        <w:rPr>
          <w:rFonts w:hint="eastAsia" w:ascii="仿宋_GB2312" w:eastAsia="仿宋_GB2312"/>
          <w:color w:val="000000" w:themeColor="text1"/>
          <w:sz w:val="28"/>
          <w:szCs w:val="28"/>
          <w:lang w:eastAsia="zh-CN"/>
          <w14:textFill>
            <w14:solidFill>
              <w14:schemeClr w14:val="tx1"/>
            </w14:solidFill>
          </w14:textFill>
        </w:rPr>
        <w:t>；</w:t>
      </w:r>
      <w:r>
        <w:rPr>
          <w:rFonts w:hint="eastAsia" w:ascii="仿宋_GB2312" w:eastAsia="仿宋_GB2312"/>
          <w:color w:val="000000" w:themeColor="text1"/>
          <w:sz w:val="28"/>
          <w:szCs w:val="28"/>
          <w14:textFill>
            <w14:solidFill>
              <w14:schemeClr w14:val="tx1"/>
            </w14:solidFill>
          </w14:textFill>
        </w:rPr>
        <w:t>乙方保证施工场地清洁符合环境卫生管理的有关规定。</w:t>
      </w:r>
    </w:p>
    <w:p>
      <w:pPr>
        <w:spacing w:line="560" w:lineRule="exact"/>
        <w:ind w:firstLine="560" w:firstLineChars="200"/>
        <w:jc w:val="left"/>
        <w:textAlignment w:val="baseline"/>
        <w:rPr>
          <w:rFonts w:hint="eastAsia"/>
        </w:rPr>
      </w:pPr>
      <w:r>
        <w:rPr>
          <w:rFonts w:hint="eastAsia" w:ascii="仿宋_GB2312" w:eastAsia="仿宋_GB2312"/>
          <w:color w:val="000000" w:themeColor="text1"/>
          <w:sz w:val="28"/>
          <w:szCs w:val="28"/>
          <w:lang w:val="en-US" w:eastAsia="zh-CN"/>
          <w14:textFill>
            <w14:solidFill>
              <w14:schemeClr w14:val="tx1"/>
            </w14:solidFill>
          </w14:textFill>
        </w:rPr>
        <w:t>15、</w:t>
      </w:r>
      <w:r>
        <w:rPr>
          <w:rFonts w:hint="eastAsia" w:ascii="仿宋_GB2312" w:eastAsia="仿宋_GB2312"/>
          <w:color w:val="000000" w:themeColor="text1"/>
          <w:sz w:val="28"/>
          <w:szCs w:val="28"/>
          <w14:textFill>
            <w14:solidFill>
              <w14:schemeClr w14:val="tx1"/>
            </w14:solidFill>
          </w14:textFill>
        </w:rPr>
        <w:t>乙方必须为从事危险作业的职工办理意外伤害保险，并为施工场地内自有人员生命财产和施工机械设备办理保险，支付保险费用。</w:t>
      </w:r>
    </w:p>
    <w:p>
      <w:pPr>
        <w:spacing w:line="560" w:lineRule="exact"/>
        <w:ind w:firstLine="562" w:firstLineChars="200"/>
        <w:textAlignment w:val="baseline"/>
        <w:rPr>
          <w:rFonts w:ascii="仿宋_GB2312" w:eastAsia="仿宋_GB2312"/>
          <w:b/>
          <w:color w:val="000000" w:themeColor="text1"/>
          <w:sz w:val="28"/>
          <w:szCs w:val="28"/>
          <w14:textFill>
            <w14:solidFill>
              <w14:schemeClr w14:val="tx1"/>
            </w14:solidFill>
          </w14:textFill>
        </w:rPr>
      </w:pPr>
      <w:r>
        <w:rPr>
          <w:rFonts w:hint="eastAsia" w:ascii="仿宋_GB2312" w:eastAsia="仿宋_GB2312"/>
          <w:b/>
          <w:color w:val="000000" w:themeColor="text1"/>
          <w:sz w:val="28"/>
          <w:szCs w:val="28"/>
          <w14:textFill>
            <w14:solidFill>
              <w14:schemeClr w14:val="tx1"/>
            </w14:solidFill>
          </w14:textFill>
        </w:rPr>
        <w:t>第七条 质量验收</w:t>
      </w:r>
    </w:p>
    <w:p>
      <w:pPr>
        <w:spacing w:line="560" w:lineRule="exact"/>
        <w:ind w:firstLine="560" w:firstLineChars="200"/>
        <w:textAlignment w:val="baseline"/>
        <w:rPr>
          <w:rFonts w:hint="eastAsia"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1</w:t>
      </w:r>
      <w:r>
        <w:rPr>
          <w:rFonts w:hint="eastAsia" w:ascii="仿宋_GB2312" w:eastAsia="仿宋_GB2312"/>
          <w:color w:val="000000" w:themeColor="text1"/>
          <w:sz w:val="28"/>
          <w:szCs w:val="28"/>
          <w:lang w:eastAsia="zh-CN"/>
          <w14:textFill>
            <w14:solidFill>
              <w14:schemeClr w14:val="tx1"/>
            </w14:solidFill>
          </w14:textFill>
        </w:rPr>
        <w:t>、</w:t>
      </w:r>
      <w:r>
        <w:rPr>
          <w:rFonts w:hint="eastAsia" w:ascii="仿宋_GB2312" w:eastAsia="仿宋_GB2312"/>
          <w:color w:val="000000" w:themeColor="text1"/>
          <w:sz w:val="28"/>
          <w:szCs w:val="28"/>
          <w14:textFill>
            <w14:solidFill>
              <w14:schemeClr w14:val="tx1"/>
            </w14:solidFill>
          </w14:textFill>
        </w:rPr>
        <w:t>工程质量应当达到协议书约定的质量标准，质量标准的评定以国家或行业的质量检验评定标准为依据。因乙方原因工程质量达不到约定的质量标准，乙方承担违约责任。</w:t>
      </w:r>
    </w:p>
    <w:p>
      <w:pPr>
        <w:spacing w:line="560" w:lineRule="exact"/>
        <w:ind w:firstLine="560" w:firstLineChars="200"/>
        <w:textAlignment w:val="baseline"/>
        <w:rPr>
          <w:rFonts w:hint="eastAsia"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lang w:val="en-US" w:eastAsia="zh-CN"/>
          <w14:textFill>
            <w14:solidFill>
              <w14:schemeClr w14:val="tx1"/>
            </w14:solidFill>
          </w14:textFill>
        </w:rPr>
        <w:t>2、</w:t>
      </w:r>
      <w:r>
        <w:rPr>
          <w:rFonts w:hint="eastAsia" w:ascii="仿宋_GB2312" w:eastAsia="仿宋_GB2312"/>
          <w:color w:val="000000" w:themeColor="text1"/>
          <w:sz w:val="28"/>
          <w:szCs w:val="28"/>
          <w14:textFill>
            <w14:solidFill>
              <w14:schemeClr w14:val="tx1"/>
            </w14:solidFill>
          </w14:textFill>
        </w:rPr>
        <w:t>工程具备隐蔽条件或达到约定的中间验收部位，乙方进行自检，并在隐蔽或中间验收前 48 小时以书面形式通知</w:t>
      </w:r>
      <w:r>
        <w:rPr>
          <w:rFonts w:hint="eastAsia" w:ascii="仿宋_GB2312" w:eastAsia="仿宋_GB2312"/>
          <w:color w:val="000000" w:themeColor="text1"/>
          <w:sz w:val="28"/>
          <w:szCs w:val="28"/>
          <w:lang w:val="en-US" w:eastAsia="zh-CN"/>
          <w14:textFill>
            <w14:solidFill>
              <w14:schemeClr w14:val="tx1"/>
            </w14:solidFill>
          </w14:textFill>
        </w:rPr>
        <w:t>甲</w:t>
      </w:r>
      <w:r>
        <w:rPr>
          <w:rFonts w:hint="eastAsia" w:ascii="仿宋_GB2312" w:eastAsia="仿宋_GB2312"/>
          <w:color w:val="000000" w:themeColor="text1"/>
          <w:sz w:val="28"/>
          <w:szCs w:val="28"/>
          <w14:textFill>
            <w14:solidFill>
              <w14:schemeClr w14:val="tx1"/>
            </w14:solidFill>
          </w14:textFill>
        </w:rPr>
        <w:t>方验收。通知包括隐蔽和中间验收的内容、验收时间和地点。乙方准备验收记录，验收合格，</w:t>
      </w:r>
      <w:r>
        <w:rPr>
          <w:rFonts w:hint="eastAsia" w:ascii="仿宋_GB2312" w:eastAsia="仿宋_GB2312"/>
          <w:color w:val="000000" w:themeColor="text1"/>
          <w:sz w:val="28"/>
          <w:szCs w:val="28"/>
          <w:lang w:val="en-US" w:eastAsia="zh-CN"/>
          <w14:textFill>
            <w14:solidFill>
              <w14:schemeClr w14:val="tx1"/>
            </w14:solidFill>
          </w14:textFill>
        </w:rPr>
        <w:t>甲</w:t>
      </w:r>
      <w:r>
        <w:rPr>
          <w:rFonts w:hint="eastAsia" w:ascii="仿宋_GB2312" w:eastAsia="仿宋_GB2312"/>
          <w:color w:val="000000" w:themeColor="text1"/>
          <w:sz w:val="28"/>
          <w:szCs w:val="28"/>
          <w14:textFill>
            <w14:solidFill>
              <w14:schemeClr w14:val="tx1"/>
            </w14:solidFill>
          </w14:textFill>
        </w:rPr>
        <w:t>方在验收记录上签字后，乙方可进行隐蔽和继续施工。验收不合格，乙方在</w:t>
      </w:r>
      <w:r>
        <w:rPr>
          <w:rFonts w:hint="eastAsia" w:ascii="仿宋_GB2312" w:eastAsia="仿宋_GB2312"/>
          <w:color w:val="000000" w:themeColor="text1"/>
          <w:sz w:val="28"/>
          <w:szCs w:val="28"/>
          <w:lang w:val="en-US" w:eastAsia="zh-CN"/>
          <w14:textFill>
            <w14:solidFill>
              <w14:schemeClr w14:val="tx1"/>
            </w14:solidFill>
          </w14:textFill>
        </w:rPr>
        <w:t>甲</w:t>
      </w:r>
      <w:r>
        <w:rPr>
          <w:rFonts w:hint="eastAsia" w:ascii="仿宋_GB2312" w:eastAsia="仿宋_GB2312"/>
          <w:color w:val="000000" w:themeColor="text1"/>
          <w:sz w:val="28"/>
          <w:szCs w:val="28"/>
          <w14:textFill>
            <w14:solidFill>
              <w14:schemeClr w14:val="tx1"/>
            </w14:solidFill>
          </w14:textFill>
        </w:rPr>
        <w:t>方限定的时间内修改后重新验收。</w:t>
      </w:r>
    </w:p>
    <w:p>
      <w:pPr>
        <w:spacing w:line="560" w:lineRule="exact"/>
        <w:ind w:firstLine="560" w:firstLineChars="200"/>
        <w:textAlignment w:val="baseline"/>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lang w:val="en-US" w:eastAsia="zh-CN"/>
          <w14:textFill>
            <w14:solidFill>
              <w14:schemeClr w14:val="tx1"/>
            </w14:solidFill>
          </w14:textFill>
        </w:rPr>
        <w:t>3、甲</w:t>
      </w:r>
      <w:r>
        <w:rPr>
          <w:rFonts w:hint="eastAsia" w:ascii="仿宋_GB2312" w:eastAsia="仿宋_GB2312"/>
          <w:color w:val="000000" w:themeColor="text1"/>
          <w:sz w:val="28"/>
          <w:szCs w:val="28"/>
          <w14:textFill>
            <w14:solidFill>
              <w14:schemeClr w14:val="tx1"/>
            </w14:solidFill>
          </w14:textFill>
        </w:rPr>
        <w:t>方在收到乙方送交的竣工报告后，组织甲方及相关部门进行初步验收，</w:t>
      </w:r>
      <w:r>
        <w:rPr>
          <w:rFonts w:hint="eastAsia" w:ascii="仿宋_GB2312" w:eastAsia="仿宋_GB2312"/>
          <w:color w:val="000000" w:themeColor="text1"/>
          <w:sz w:val="28"/>
          <w:szCs w:val="28"/>
          <w:lang w:eastAsia="zh-CN"/>
          <w14:textFill>
            <w14:solidFill>
              <w14:schemeClr w14:val="tx1"/>
            </w14:solidFill>
          </w14:textFill>
        </w:rPr>
        <w:t>监控、通信设备</w:t>
      </w:r>
      <w:r>
        <w:rPr>
          <w:rFonts w:hint="eastAsia" w:ascii="仿宋_GB2312" w:eastAsia="仿宋_GB2312"/>
          <w:color w:val="000000" w:themeColor="text1"/>
          <w:sz w:val="28"/>
          <w:szCs w:val="28"/>
          <w14:textFill>
            <w14:solidFill>
              <w14:schemeClr w14:val="tx1"/>
            </w14:solidFill>
          </w14:textFill>
        </w:rPr>
        <w:t>安装应符合国家及相关行业质量及验收标准。验收合格后，甲方可按约定进行支付，验收不合格的，乙方需在</w:t>
      </w:r>
      <w:r>
        <w:rPr>
          <w:rFonts w:hint="eastAsia" w:ascii="仿宋_GB2312" w:eastAsia="仿宋_GB2312"/>
          <w:color w:val="000000" w:themeColor="text1"/>
          <w:sz w:val="28"/>
          <w:szCs w:val="28"/>
          <w:lang w:val="en-US" w:eastAsia="zh-CN"/>
          <w14:textFill>
            <w14:solidFill>
              <w14:schemeClr w14:val="tx1"/>
            </w14:solidFill>
          </w14:textFill>
        </w:rPr>
        <w:t>甲</w:t>
      </w:r>
      <w:r>
        <w:rPr>
          <w:rFonts w:hint="eastAsia" w:ascii="仿宋_GB2312" w:eastAsia="仿宋_GB2312"/>
          <w:color w:val="000000" w:themeColor="text1"/>
          <w:sz w:val="28"/>
          <w:szCs w:val="28"/>
          <w14:textFill>
            <w14:solidFill>
              <w14:schemeClr w14:val="tx1"/>
            </w14:solidFill>
          </w14:textFill>
        </w:rPr>
        <w:t xml:space="preserve">方指定时间内无条件免费整改，整改后验收合格可付清尾款，整改不合格的需直至合格后才可付清尾款，两次整改仍不合格的，甲方有权要求乙方按照合同总价款的1%支付违约金。”   </w:t>
      </w:r>
    </w:p>
    <w:p>
      <w:pPr>
        <w:spacing w:line="560" w:lineRule="exact"/>
        <w:ind w:firstLine="562" w:firstLineChars="200"/>
        <w:textAlignment w:val="baseline"/>
        <w:rPr>
          <w:rFonts w:ascii="仿宋_GB2312" w:eastAsia="仿宋_GB2312"/>
          <w:b/>
          <w:color w:val="000000" w:themeColor="text1"/>
          <w:sz w:val="28"/>
          <w:szCs w:val="28"/>
          <w14:textFill>
            <w14:solidFill>
              <w14:schemeClr w14:val="tx1"/>
            </w14:solidFill>
          </w14:textFill>
        </w:rPr>
      </w:pPr>
      <w:r>
        <w:rPr>
          <w:rFonts w:hint="eastAsia" w:ascii="仿宋_GB2312" w:eastAsia="仿宋_GB2312"/>
          <w:b/>
          <w:color w:val="000000" w:themeColor="text1"/>
          <w:sz w:val="28"/>
          <w:szCs w:val="28"/>
          <w14:textFill>
            <w14:solidFill>
              <w14:schemeClr w14:val="tx1"/>
            </w14:solidFill>
          </w14:textFill>
        </w:rPr>
        <w:t>第八条 工程质保期与保修服务</w:t>
      </w:r>
    </w:p>
    <w:p>
      <w:pPr>
        <w:spacing w:line="560" w:lineRule="exact"/>
        <w:ind w:firstLine="560" w:firstLineChars="200"/>
        <w:jc w:val="left"/>
        <w:textAlignment w:val="baseline"/>
        <w:rPr>
          <w:rFonts w:hint="eastAsia" w:ascii="仿宋_GB2312" w:eastAsia="仿宋_GB2312"/>
          <w:color w:val="000000" w:themeColor="text1"/>
          <w:sz w:val="28"/>
          <w:szCs w:val="28"/>
          <w:highlight w:val="none"/>
          <w14:textFill>
            <w14:solidFill>
              <w14:schemeClr w14:val="tx1"/>
            </w14:solidFill>
          </w14:textFill>
        </w:rPr>
      </w:pPr>
      <w:r>
        <w:rPr>
          <w:rFonts w:hint="eastAsia" w:ascii="仿宋_GB2312" w:eastAsia="仿宋_GB2312"/>
          <w:color w:val="000000" w:themeColor="text1"/>
          <w:sz w:val="28"/>
          <w:szCs w:val="28"/>
          <w:highlight w:val="none"/>
          <w:lang w:val="en-US" w:eastAsia="zh-CN"/>
          <w14:textFill>
            <w14:solidFill>
              <w14:schemeClr w14:val="tx1"/>
            </w14:solidFill>
          </w14:textFill>
        </w:rPr>
        <w:t>1、</w:t>
      </w:r>
      <w:r>
        <w:rPr>
          <w:rFonts w:hint="eastAsia" w:ascii="仿宋_GB2312" w:eastAsia="仿宋_GB2312"/>
          <w:color w:val="000000" w:themeColor="text1"/>
          <w:sz w:val="28"/>
          <w:szCs w:val="28"/>
          <w:highlight w:val="none"/>
          <w14:textFill>
            <w14:solidFill>
              <w14:schemeClr w14:val="tx1"/>
            </w14:solidFill>
          </w14:textFill>
        </w:rPr>
        <w:t>本工程质保为</w:t>
      </w:r>
      <w:r>
        <w:rPr>
          <w:rFonts w:hint="eastAsia" w:ascii="仿宋_GB2312" w:eastAsia="仿宋_GB2312"/>
          <w:color w:val="000000" w:themeColor="text1"/>
          <w:sz w:val="28"/>
          <w:szCs w:val="28"/>
          <w:highlight w:val="none"/>
          <w:lang w:eastAsia="zh-CN"/>
          <w14:textFill>
            <w14:solidFill>
              <w14:schemeClr w14:val="tx1"/>
            </w14:solidFill>
          </w14:textFill>
        </w:rPr>
        <w:t>叁</w:t>
      </w:r>
      <w:r>
        <w:rPr>
          <w:rFonts w:hint="eastAsia" w:ascii="仿宋_GB2312" w:eastAsia="仿宋_GB2312"/>
          <w:color w:val="000000" w:themeColor="text1"/>
          <w:sz w:val="28"/>
          <w:szCs w:val="28"/>
          <w:highlight w:val="none"/>
          <w14:textFill>
            <w14:solidFill>
              <w14:schemeClr w14:val="tx1"/>
            </w14:solidFill>
          </w14:textFill>
        </w:rPr>
        <w:t>年，项目终验合格之日起计算，由乙方对</w:t>
      </w:r>
      <w:r>
        <w:rPr>
          <w:rFonts w:hint="eastAsia" w:ascii="仿宋_GB2312" w:eastAsia="仿宋_GB2312"/>
          <w:color w:val="000000" w:themeColor="text1"/>
          <w:sz w:val="28"/>
          <w:szCs w:val="28"/>
          <w:highlight w:val="none"/>
          <w:lang w:val="en-US" w:eastAsia="zh-CN"/>
          <w14:textFill>
            <w14:solidFill>
              <w14:schemeClr w14:val="tx1"/>
            </w14:solidFill>
          </w14:textFill>
        </w:rPr>
        <w:t>产权</w:t>
      </w:r>
      <w:r>
        <w:rPr>
          <w:rFonts w:hint="eastAsia" w:ascii="仿宋_GB2312" w:eastAsia="仿宋_GB2312"/>
          <w:color w:val="000000" w:themeColor="text1"/>
          <w:sz w:val="28"/>
          <w:szCs w:val="28"/>
          <w:highlight w:val="none"/>
          <w14:textFill>
            <w14:solidFill>
              <w14:schemeClr w14:val="tx1"/>
            </w14:solidFill>
          </w14:textFill>
        </w:rPr>
        <w:t>方负责。</w:t>
      </w:r>
    </w:p>
    <w:p>
      <w:pPr>
        <w:spacing w:line="560" w:lineRule="exact"/>
        <w:ind w:firstLine="560" w:firstLineChars="200"/>
        <w:jc w:val="left"/>
        <w:textAlignment w:val="baseline"/>
        <w:rPr>
          <w:rFonts w:hint="eastAsia" w:ascii="仿宋_GB2312" w:eastAsia="仿宋_GB2312"/>
          <w:color w:val="000000" w:themeColor="text1"/>
          <w:sz w:val="28"/>
          <w:szCs w:val="28"/>
          <w:highlight w:val="none"/>
          <w14:textFill>
            <w14:solidFill>
              <w14:schemeClr w14:val="tx1"/>
            </w14:solidFill>
          </w14:textFill>
        </w:rPr>
      </w:pPr>
      <w:r>
        <w:rPr>
          <w:rFonts w:hint="eastAsia" w:ascii="仿宋_GB2312" w:eastAsia="仿宋_GB2312"/>
          <w:color w:val="000000" w:themeColor="text1"/>
          <w:sz w:val="28"/>
          <w:szCs w:val="28"/>
          <w:highlight w:val="none"/>
          <w:lang w:val="en-US" w:eastAsia="zh-CN"/>
          <w14:textFill>
            <w14:solidFill>
              <w14:schemeClr w14:val="tx1"/>
            </w14:solidFill>
          </w14:textFill>
        </w:rPr>
        <w:t>2、</w:t>
      </w:r>
      <w:r>
        <w:rPr>
          <w:rFonts w:hint="eastAsia" w:ascii="仿宋_GB2312" w:eastAsia="仿宋_GB2312"/>
          <w:color w:val="000000" w:themeColor="text1"/>
          <w:sz w:val="28"/>
          <w:szCs w:val="28"/>
          <w:highlight w:val="none"/>
          <w14:textFill>
            <w14:solidFill>
              <w14:schemeClr w14:val="tx1"/>
            </w14:solidFill>
          </w14:textFill>
        </w:rPr>
        <w:t>乙方保证甲、</w:t>
      </w:r>
      <w:r>
        <w:rPr>
          <w:rFonts w:hint="eastAsia" w:ascii="仿宋_GB2312" w:eastAsia="仿宋_GB2312"/>
          <w:color w:val="000000" w:themeColor="text1"/>
          <w:sz w:val="28"/>
          <w:szCs w:val="28"/>
          <w:highlight w:val="none"/>
          <w:lang w:val="en-US" w:eastAsia="zh-CN"/>
          <w14:textFill>
            <w14:solidFill>
              <w14:schemeClr w14:val="tx1"/>
            </w14:solidFill>
          </w14:textFill>
        </w:rPr>
        <w:t>产权</w:t>
      </w:r>
      <w:r>
        <w:rPr>
          <w:rFonts w:hint="eastAsia" w:ascii="仿宋_GB2312" w:eastAsia="仿宋_GB2312"/>
          <w:color w:val="000000" w:themeColor="text1"/>
          <w:sz w:val="28"/>
          <w:szCs w:val="28"/>
          <w:highlight w:val="none"/>
          <w14:textFill>
            <w14:solidFill>
              <w14:schemeClr w14:val="tx1"/>
            </w14:solidFill>
          </w14:textFill>
        </w:rPr>
        <w:t>方对质量保修服务要求的及时响应，对需上门服务的情况，在2小时内派技术人员赶到现场，用户所在地之外或需外地厂家协助的，应在48小时内派技术人员赶到现场，并在72小时内解决问题。若需返回厂家修理，应提供备用设备或提供保证不耽误工作的服务。</w:t>
      </w:r>
    </w:p>
    <w:p>
      <w:pPr>
        <w:spacing w:line="560" w:lineRule="exact"/>
        <w:ind w:firstLine="562" w:firstLineChars="200"/>
        <w:textAlignment w:val="baseline"/>
        <w:rPr>
          <w:rFonts w:ascii="仿宋_GB2312" w:eastAsia="仿宋_GB2312"/>
          <w:b/>
          <w:color w:val="000000" w:themeColor="text1"/>
          <w:sz w:val="28"/>
          <w:szCs w:val="28"/>
          <w14:textFill>
            <w14:solidFill>
              <w14:schemeClr w14:val="tx1"/>
            </w14:solidFill>
          </w14:textFill>
        </w:rPr>
      </w:pPr>
      <w:r>
        <w:rPr>
          <w:rFonts w:hint="eastAsia" w:ascii="仿宋_GB2312" w:eastAsia="仿宋_GB2312"/>
          <w:b/>
          <w:color w:val="000000" w:themeColor="text1"/>
          <w:sz w:val="28"/>
          <w:szCs w:val="28"/>
          <w14:textFill>
            <w14:solidFill>
              <w14:schemeClr w14:val="tx1"/>
            </w14:solidFill>
          </w14:textFill>
        </w:rPr>
        <w:t>第九条 违约责任</w:t>
      </w:r>
    </w:p>
    <w:p>
      <w:pPr>
        <w:spacing w:line="560" w:lineRule="exact"/>
        <w:ind w:firstLine="560" w:firstLineChars="200"/>
        <w:jc w:val="left"/>
        <w:textAlignment w:val="baseline"/>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lang w:val="en-US" w:eastAsia="zh-CN"/>
          <w14:textFill>
            <w14:solidFill>
              <w14:schemeClr w14:val="tx1"/>
            </w14:solidFill>
          </w14:textFill>
        </w:rPr>
        <w:t>1、</w:t>
      </w:r>
      <w:r>
        <w:rPr>
          <w:rFonts w:hint="eastAsia" w:ascii="仿宋_GB2312" w:eastAsia="仿宋_GB2312"/>
          <w:color w:val="000000" w:themeColor="text1"/>
          <w:sz w:val="28"/>
          <w:szCs w:val="28"/>
          <w14:textFill>
            <w14:solidFill>
              <w14:schemeClr w14:val="tx1"/>
            </w14:solidFill>
          </w14:textFill>
        </w:rPr>
        <w:t>甲、乙方不履行本合同约定的内容或者不完全履行本合同约定内容的，视为违约。</w:t>
      </w:r>
    </w:p>
    <w:p>
      <w:pPr>
        <w:spacing w:line="560" w:lineRule="exact"/>
        <w:ind w:firstLine="560" w:firstLineChars="200"/>
        <w:jc w:val="left"/>
        <w:textAlignment w:val="baseline"/>
        <w:rPr>
          <w:rFonts w:ascii="仿宋_GB2312" w:eastAsia="仿宋_GB2312"/>
          <w:strike/>
          <w:color w:val="000000" w:themeColor="text1"/>
          <w:sz w:val="28"/>
          <w:szCs w:val="28"/>
          <w14:textFill>
            <w14:solidFill>
              <w14:schemeClr w14:val="tx1"/>
            </w14:solidFill>
          </w14:textFill>
        </w:rPr>
      </w:pPr>
      <w:r>
        <w:rPr>
          <w:rFonts w:hint="eastAsia" w:ascii="仿宋_GB2312" w:eastAsia="仿宋_GB2312"/>
          <w:color w:val="000000" w:themeColor="text1"/>
          <w:sz w:val="28"/>
          <w:szCs w:val="28"/>
          <w:lang w:val="en-US" w:eastAsia="zh-CN"/>
          <w14:textFill>
            <w14:solidFill>
              <w14:schemeClr w14:val="tx1"/>
            </w14:solidFill>
          </w14:textFill>
        </w:rPr>
        <w:t>2、</w:t>
      </w:r>
      <w:r>
        <w:rPr>
          <w:rFonts w:hint="eastAsia" w:ascii="仿宋_GB2312" w:eastAsia="仿宋_GB2312"/>
          <w:color w:val="000000" w:themeColor="text1"/>
          <w:sz w:val="28"/>
          <w:szCs w:val="28"/>
          <w14:textFill>
            <w14:solidFill>
              <w14:schemeClr w14:val="tx1"/>
            </w14:solidFill>
          </w14:textFill>
        </w:rPr>
        <w:t>违约方应当按《中国人民共和国民法典》的有关规定承担违约责任。</w:t>
      </w:r>
    </w:p>
    <w:p>
      <w:pPr>
        <w:spacing w:line="560" w:lineRule="exact"/>
        <w:ind w:firstLine="560" w:firstLineChars="200"/>
        <w:jc w:val="left"/>
        <w:textAlignment w:val="baseline"/>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lang w:val="en-US" w:eastAsia="zh-CN"/>
          <w14:textFill>
            <w14:solidFill>
              <w14:schemeClr w14:val="tx1"/>
            </w14:solidFill>
          </w14:textFill>
        </w:rPr>
        <w:t>3、</w:t>
      </w:r>
      <w:r>
        <w:rPr>
          <w:rFonts w:hint="eastAsia" w:ascii="仿宋_GB2312" w:eastAsia="仿宋_GB2312"/>
          <w:color w:val="000000" w:themeColor="text1"/>
          <w:sz w:val="28"/>
          <w:szCs w:val="28"/>
          <w14:textFill>
            <w14:solidFill>
              <w14:schemeClr w14:val="tx1"/>
            </w14:solidFill>
          </w14:textFill>
        </w:rPr>
        <w:t>在履行合同中，由于乙方的过失，导致工期延误，影响甲方工程进度，乙方应当按合同总价款的1％按日计算违约金支付给甲方，并且甲方有权拒绝支付价款并解除此合同，因此产生的责任和后果均由乙方承担。</w:t>
      </w:r>
    </w:p>
    <w:p>
      <w:pPr>
        <w:spacing w:line="560" w:lineRule="exact"/>
        <w:ind w:firstLine="560" w:firstLineChars="200"/>
        <w:jc w:val="left"/>
        <w:textAlignment w:val="baseline"/>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lang w:val="en-US" w:eastAsia="zh-CN"/>
          <w14:textFill>
            <w14:solidFill>
              <w14:schemeClr w14:val="tx1"/>
            </w14:solidFill>
          </w14:textFill>
        </w:rPr>
        <w:t>4、</w:t>
      </w:r>
      <w:r>
        <w:rPr>
          <w:rFonts w:hint="eastAsia" w:ascii="仿宋_GB2312" w:eastAsia="仿宋_GB2312"/>
          <w:color w:val="000000" w:themeColor="text1"/>
          <w:sz w:val="28"/>
          <w:szCs w:val="28"/>
          <w14:textFill>
            <w14:solidFill>
              <w14:schemeClr w14:val="tx1"/>
            </w14:solidFill>
          </w14:textFill>
        </w:rPr>
        <w:t>乙方的施工质量不符合要求的，应按</w:t>
      </w:r>
      <w:r>
        <w:rPr>
          <w:rFonts w:hint="eastAsia" w:ascii="仿宋_GB2312" w:eastAsia="仿宋_GB2312"/>
          <w:color w:val="000000" w:themeColor="text1"/>
          <w:sz w:val="28"/>
          <w:szCs w:val="28"/>
          <w:lang w:val="en-US" w:eastAsia="zh-CN"/>
          <w14:textFill>
            <w14:solidFill>
              <w14:schemeClr w14:val="tx1"/>
            </w14:solidFill>
          </w14:textFill>
        </w:rPr>
        <w:t>甲</w:t>
      </w:r>
      <w:r>
        <w:rPr>
          <w:rFonts w:hint="eastAsia" w:ascii="仿宋_GB2312" w:eastAsia="仿宋_GB2312"/>
          <w:color w:val="000000" w:themeColor="text1"/>
          <w:sz w:val="28"/>
          <w:szCs w:val="28"/>
          <w14:textFill>
            <w14:solidFill>
              <w14:schemeClr w14:val="tx1"/>
            </w14:solidFill>
          </w14:textFill>
        </w:rPr>
        <w:t>方要求的时间进行返工，并承担返工费用，工期不予顺延。</w:t>
      </w:r>
    </w:p>
    <w:p>
      <w:pPr>
        <w:spacing w:line="560" w:lineRule="exact"/>
        <w:ind w:firstLine="560" w:firstLineChars="200"/>
        <w:jc w:val="left"/>
        <w:textAlignment w:val="baseline"/>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lang w:val="en-US" w:eastAsia="zh-CN"/>
          <w14:textFill>
            <w14:solidFill>
              <w14:schemeClr w14:val="tx1"/>
            </w14:solidFill>
          </w14:textFill>
        </w:rPr>
        <w:t>5、</w:t>
      </w:r>
      <w:r>
        <w:rPr>
          <w:rFonts w:hint="eastAsia" w:ascii="仿宋_GB2312" w:eastAsia="仿宋_GB2312"/>
          <w:color w:val="000000" w:themeColor="text1"/>
          <w:sz w:val="28"/>
          <w:szCs w:val="28"/>
          <w14:textFill>
            <w14:solidFill>
              <w14:schemeClr w14:val="tx1"/>
            </w14:solidFill>
          </w14:textFill>
        </w:rPr>
        <w:t>甲方无正当理由不按合同约定履行各项义务及发生其它使合同无法履行的行为，应承担违约责任，并相应顺延工期。</w:t>
      </w:r>
    </w:p>
    <w:p>
      <w:pPr>
        <w:spacing w:line="560" w:lineRule="exact"/>
        <w:ind w:firstLine="560" w:firstLineChars="200"/>
        <w:jc w:val="left"/>
        <w:textAlignment w:val="baseline"/>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lang w:val="en-US" w:eastAsia="zh-CN"/>
          <w14:textFill>
            <w14:solidFill>
              <w14:schemeClr w14:val="tx1"/>
            </w14:solidFill>
          </w14:textFill>
        </w:rPr>
        <w:t>6、</w:t>
      </w:r>
      <w:r>
        <w:rPr>
          <w:rFonts w:hint="eastAsia" w:ascii="仿宋_GB2312" w:eastAsia="仿宋_GB2312"/>
          <w:color w:val="000000" w:themeColor="text1"/>
          <w:sz w:val="28"/>
          <w:szCs w:val="28"/>
          <w14:textFill>
            <w14:solidFill>
              <w14:schemeClr w14:val="tx1"/>
            </w14:solidFill>
          </w14:textFill>
        </w:rPr>
        <w:t>乙方不得将其承包的工程转包给他人，也不得将其承包的工程支解以后以分包的名义转包给他人，如有发生，甲方有权要求乙方无条件清理退场，所造成的一切损失由乙方负责。</w:t>
      </w:r>
    </w:p>
    <w:p>
      <w:pPr>
        <w:spacing w:line="560" w:lineRule="exact"/>
        <w:ind w:firstLine="562" w:firstLineChars="200"/>
        <w:textAlignment w:val="baseline"/>
        <w:rPr>
          <w:rFonts w:ascii="仿宋_GB2312" w:eastAsia="仿宋_GB2312"/>
          <w:b/>
          <w:color w:val="000000" w:themeColor="text1"/>
          <w:sz w:val="28"/>
          <w:szCs w:val="28"/>
          <w14:textFill>
            <w14:solidFill>
              <w14:schemeClr w14:val="tx1"/>
            </w14:solidFill>
          </w14:textFill>
        </w:rPr>
      </w:pPr>
      <w:r>
        <w:rPr>
          <w:rFonts w:hint="eastAsia" w:ascii="仿宋_GB2312" w:eastAsia="仿宋_GB2312"/>
          <w:b/>
          <w:color w:val="000000" w:themeColor="text1"/>
          <w:sz w:val="28"/>
          <w:szCs w:val="28"/>
          <w14:textFill>
            <w14:solidFill>
              <w14:schemeClr w14:val="tx1"/>
            </w14:solidFill>
          </w14:textFill>
        </w:rPr>
        <w:t>第十条 合同争议的解决</w:t>
      </w:r>
    </w:p>
    <w:p>
      <w:pPr>
        <w:spacing w:line="560" w:lineRule="exact"/>
        <w:ind w:firstLine="560" w:firstLineChars="200"/>
        <w:jc w:val="left"/>
        <w:textAlignment w:val="baseline"/>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lang w:val="en-US" w:eastAsia="zh-CN"/>
          <w14:textFill>
            <w14:solidFill>
              <w14:schemeClr w14:val="tx1"/>
            </w14:solidFill>
          </w14:textFill>
        </w:rPr>
        <w:t>双</w:t>
      </w:r>
      <w:r>
        <w:rPr>
          <w:rFonts w:hint="eastAsia" w:ascii="仿宋_GB2312" w:eastAsia="仿宋_GB2312"/>
          <w:color w:val="000000" w:themeColor="text1"/>
          <w:sz w:val="28"/>
          <w:szCs w:val="28"/>
          <w14:textFill>
            <w14:solidFill>
              <w14:schemeClr w14:val="tx1"/>
            </w14:solidFill>
          </w14:textFill>
        </w:rPr>
        <w:t>方对施工质量有争议的，由甲方指定质量检测机构进行鉴定，该鉴定结果对</w:t>
      </w:r>
      <w:r>
        <w:rPr>
          <w:rFonts w:hint="eastAsia" w:ascii="仿宋_GB2312" w:eastAsia="仿宋_GB2312"/>
          <w:color w:val="000000" w:themeColor="text1"/>
          <w:sz w:val="28"/>
          <w:szCs w:val="28"/>
          <w:lang w:val="en-US" w:eastAsia="zh-CN"/>
          <w14:textFill>
            <w14:solidFill>
              <w14:schemeClr w14:val="tx1"/>
            </w14:solidFill>
          </w14:textFill>
        </w:rPr>
        <w:t>双</w:t>
      </w:r>
      <w:r>
        <w:rPr>
          <w:rFonts w:hint="eastAsia" w:ascii="仿宋_GB2312" w:eastAsia="仿宋_GB2312"/>
          <w:color w:val="000000" w:themeColor="text1"/>
          <w:sz w:val="28"/>
          <w:szCs w:val="28"/>
          <w14:textFill>
            <w14:solidFill>
              <w14:schemeClr w14:val="tx1"/>
            </w14:solidFill>
          </w14:textFill>
        </w:rPr>
        <w:t>方都有约束力。鉴定所需费用及因此造成的损失，由责任方承担。</w:t>
      </w:r>
      <w:r>
        <w:rPr>
          <w:rFonts w:hint="eastAsia" w:ascii="仿宋_GB2312" w:eastAsia="仿宋_GB2312"/>
          <w:color w:val="000000" w:themeColor="text1"/>
          <w:sz w:val="28"/>
          <w:szCs w:val="28"/>
          <w:lang w:val="en-US" w:eastAsia="zh-CN"/>
          <w14:textFill>
            <w14:solidFill>
              <w14:schemeClr w14:val="tx1"/>
            </w14:solidFill>
          </w14:textFill>
        </w:rPr>
        <w:t>双</w:t>
      </w:r>
      <w:r>
        <w:rPr>
          <w:rFonts w:hint="eastAsia" w:ascii="仿宋_GB2312" w:eastAsia="仿宋_GB2312"/>
          <w:color w:val="000000" w:themeColor="text1"/>
          <w:sz w:val="28"/>
          <w:szCs w:val="28"/>
          <w14:textFill>
            <w14:solidFill>
              <w14:schemeClr w14:val="tx1"/>
            </w14:solidFill>
          </w14:textFill>
        </w:rPr>
        <w:t>方均有责任，由</w:t>
      </w:r>
      <w:r>
        <w:rPr>
          <w:rFonts w:hint="eastAsia" w:ascii="仿宋_GB2312" w:eastAsia="仿宋_GB2312"/>
          <w:color w:val="000000" w:themeColor="text1"/>
          <w:sz w:val="28"/>
          <w:szCs w:val="28"/>
          <w:lang w:val="en-US" w:eastAsia="zh-CN"/>
          <w14:textFill>
            <w14:solidFill>
              <w14:schemeClr w14:val="tx1"/>
            </w14:solidFill>
          </w14:textFill>
        </w:rPr>
        <w:t>双</w:t>
      </w:r>
      <w:r>
        <w:rPr>
          <w:rFonts w:hint="eastAsia" w:ascii="仿宋_GB2312" w:eastAsia="仿宋_GB2312"/>
          <w:color w:val="000000" w:themeColor="text1"/>
          <w:sz w:val="28"/>
          <w:szCs w:val="28"/>
          <w14:textFill>
            <w14:solidFill>
              <w14:schemeClr w14:val="tx1"/>
            </w14:solidFill>
          </w14:textFill>
        </w:rPr>
        <w:t>方根据其责任分别承担。</w:t>
      </w:r>
    </w:p>
    <w:p>
      <w:pPr>
        <w:spacing w:line="560" w:lineRule="exact"/>
        <w:ind w:firstLine="562" w:firstLineChars="200"/>
        <w:textAlignment w:val="baseline"/>
        <w:rPr>
          <w:rFonts w:ascii="仿宋_GB2312" w:eastAsia="仿宋_GB2312"/>
          <w:b/>
          <w:color w:val="000000" w:themeColor="text1"/>
          <w:sz w:val="28"/>
          <w:szCs w:val="28"/>
          <w14:textFill>
            <w14:solidFill>
              <w14:schemeClr w14:val="tx1"/>
            </w14:solidFill>
          </w14:textFill>
        </w:rPr>
      </w:pPr>
      <w:r>
        <w:rPr>
          <w:rFonts w:hint="eastAsia" w:ascii="仿宋_GB2312" w:eastAsia="仿宋_GB2312"/>
          <w:b/>
          <w:color w:val="000000" w:themeColor="text1"/>
          <w:sz w:val="28"/>
          <w:szCs w:val="28"/>
          <w14:textFill>
            <w14:solidFill>
              <w14:schemeClr w14:val="tx1"/>
            </w14:solidFill>
          </w14:textFill>
        </w:rPr>
        <w:t>第十一条、保密条款</w:t>
      </w:r>
    </w:p>
    <w:p>
      <w:pPr>
        <w:spacing w:line="560" w:lineRule="exact"/>
        <w:ind w:firstLine="560" w:firstLineChars="200"/>
        <w:jc w:val="left"/>
        <w:textAlignment w:val="baseline"/>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乙方应当对履行本合同过程中获悉的甲方全部信息（包括但不限于产品信息、用户资料、或其他文件或信息的内容）保守秘密，不得向本协议以外的任何第三方披露。</w:t>
      </w:r>
    </w:p>
    <w:p>
      <w:pPr>
        <w:spacing w:line="560" w:lineRule="exact"/>
        <w:ind w:firstLine="560" w:firstLineChars="200"/>
        <w:jc w:val="left"/>
        <w:textAlignment w:val="baseline"/>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如乙方泄露合同内容或其他信息，甲方可追究乙方法律责任。</w:t>
      </w:r>
    </w:p>
    <w:p>
      <w:pPr>
        <w:spacing w:line="560" w:lineRule="exact"/>
        <w:ind w:firstLine="560" w:firstLineChars="200"/>
        <w:jc w:val="left"/>
        <w:textAlignment w:val="baseline"/>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本保密义务在本协议期满、解除或终止后仍然有效。</w:t>
      </w:r>
    </w:p>
    <w:p>
      <w:pPr>
        <w:spacing w:line="560" w:lineRule="exact"/>
        <w:ind w:firstLine="562" w:firstLineChars="200"/>
        <w:textAlignment w:val="baseline"/>
        <w:rPr>
          <w:rFonts w:ascii="仿宋_GB2312" w:eastAsia="仿宋_GB2312"/>
          <w:b/>
          <w:color w:val="000000" w:themeColor="text1"/>
          <w:sz w:val="28"/>
          <w:szCs w:val="28"/>
          <w14:textFill>
            <w14:solidFill>
              <w14:schemeClr w14:val="tx1"/>
            </w14:solidFill>
          </w14:textFill>
        </w:rPr>
      </w:pPr>
      <w:r>
        <w:rPr>
          <w:rFonts w:hint="eastAsia" w:ascii="仿宋_GB2312" w:eastAsia="仿宋_GB2312"/>
          <w:b/>
          <w:color w:val="000000" w:themeColor="text1"/>
          <w:sz w:val="28"/>
          <w:szCs w:val="28"/>
          <w14:textFill>
            <w14:solidFill>
              <w14:schemeClr w14:val="tx1"/>
            </w14:solidFill>
          </w14:textFill>
        </w:rPr>
        <w:t>第十二条、不可抗力</w:t>
      </w:r>
    </w:p>
    <w:p>
      <w:pPr>
        <w:spacing w:line="560" w:lineRule="exact"/>
        <w:ind w:firstLine="560" w:firstLineChars="200"/>
        <w:jc w:val="left"/>
        <w:textAlignment w:val="baseline"/>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不可抗力包括因战争、战乱、空中飞行物体坠落或其他非甲方乙方责任造成的爆炸、火灾，以及专用条款约定的风、雨、雪、洪、震等自然灾害。</w:t>
      </w:r>
    </w:p>
    <w:p>
      <w:pPr>
        <w:spacing w:line="560" w:lineRule="exact"/>
        <w:ind w:firstLine="560" w:firstLineChars="200"/>
        <w:jc w:val="left"/>
        <w:textAlignment w:val="baseline"/>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不可抗力事件发生后，乙方应立即通知</w:t>
      </w:r>
      <w:r>
        <w:rPr>
          <w:rFonts w:hint="eastAsia" w:ascii="仿宋_GB2312" w:eastAsia="仿宋_GB2312"/>
          <w:color w:val="000000" w:themeColor="text1"/>
          <w:sz w:val="28"/>
          <w:szCs w:val="28"/>
          <w:lang w:val="en-US" w:eastAsia="zh-CN"/>
          <w14:textFill>
            <w14:solidFill>
              <w14:schemeClr w14:val="tx1"/>
            </w14:solidFill>
          </w14:textFill>
        </w:rPr>
        <w:t>甲方</w:t>
      </w:r>
      <w:r>
        <w:rPr>
          <w:rFonts w:hint="eastAsia" w:ascii="仿宋_GB2312" w:eastAsia="仿宋_GB2312"/>
          <w:color w:val="000000" w:themeColor="text1"/>
          <w:sz w:val="28"/>
          <w:szCs w:val="28"/>
          <w14:textFill>
            <w14:solidFill>
              <w14:schemeClr w14:val="tx1"/>
            </w14:solidFill>
          </w14:textFill>
        </w:rPr>
        <w:t>，并在力所能及的条件下迅速采取措施，尽力减少损失，甲方应协助乙方采取措施，</w:t>
      </w:r>
      <w:r>
        <w:rPr>
          <w:rFonts w:hint="eastAsia" w:ascii="仿宋_GB2312" w:eastAsia="仿宋_GB2312"/>
          <w:color w:val="000000" w:themeColor="text1"/>
          <w:sz w:val="28"/>
          <w:szCs w:val="28"/>
          <w:lang w:val="en-US" w:eastAsia="zh-CN"/>
          <w14:textFill>
            <w14:solidFill>
              <w14:schemeClr w14:val="tx1"/>
            </w14:solidFill>
          </w14:textFill>
        </w:rPr>
        <w:t>甲</w:t>
      </w:r>
      <w:r>
        <w:rPr>
          <w:rFonts w:hint="eastAsia" w:ascii="仿宋_GB2312" w:eastAsia="仿宋_GB2312"/>
          <w:color w:val="000000" w:themeColor="text1"/>
          <w:sz w:val="28"/>
          <w:szCs w:val="28"/>
          <w14:textFill>
            <w14:solidFill>
              <w14:schemeClr w14:val="tx1"/>
            </w14:solidFill>
          </w14:textFill>
        </w:rPr>
        <w:t>方认为应当暂停施工的，乙方应暂停施工。不可抗力事件结束后48小时内乙方向</w:t>
      </w:r>
      <w:r>
        <w:rPr>
          <w:rFonts w:hint="eastAsia" w:ascii="仿宋_GB2312" w:eastAsia="仿宋_GB2312"/>
          <w:color w:val="000000" w:themeColor="text1"/>
          <w:sz w:val="28"/>
          <w:szCs w:val="28"/>
          <w:lang w:val="en-US" w:eastAsia="zh-CN"/>
          <w14:textFill>
            <w14:solidFill>
              <w14:schemeClr w14:val="tx1"/>
            </w14:solidFill>
          </w14:textFill>
        </w:rPr>
        <w:t>甲方</w:t>
      </w:r>
      <w:r>
        <w:rPr>
          <w:rFonts w:hint="eastAsia" w:ascii="仿宋_GB2312" w:eastAsia="仿宋_GB2312"/>
          <w:color w:val="000000" w:themeColor="text1"/>
          <w:sz w:val="28"/>
          <w:szCs w:val="28"/>
          <w14:textFill>
            <w14:solidFill>
              <w14:schemeClr w14:val="tx1"/>
            </w14:solidFill>
          </w14:textFill>
        </w:rPr>
        <w:t>通报受害情况和损失情况，及预计清理和修复的费用。不可抗力事件持续发生，乙方应每隔7天向</w:t>
      </w:r>
      <w:r>
        <w:rPr>
          <w:rFonts w:hint="eastAsia" w:ascii="仿宋_GB2312" w:eastAsia="仿宋_GB2312"/>
          <w:color w:val="000000" w:themeColor="text1"/>
          <w:sz w:val="28"/>
          <w:szCs w:val="28"/>
          <w:lang w:val="en-US" w:eastAsia="zh-CN"/>
          <w14:textFill>
            <w14:solidFill>
              <w14:schemeClr w14:val="tx1"/>
            </w14:solidFill>
          </w14:textFill>
        </w:rPr>
        <w:t>甲方</w:t>
      </w:r>
      <w:r>
        <w:rPr>
          <w:rFonts w:hint="eastAsia" w:ascii="仿宋_GB2312" w:eastAsia="仿宋_GB2312"/>
          <w:color w:val="000000" w:themeColor="text1"/>
          <w:sz w:val="28"/>
          <w:szCs w:val="28"/>
          <w14:textFill>
            <w14:solidFill>
              <w14:schemeClr w14:val="tx1"/>
            </w14:solidFill>
          </w14:textFill>
        </w:rPr>
        <w:t>报告一次受害情况。不可抗力事件结束后14天内，乙方向</w:t>
      </w:r>
      <w:r>
        <w:rPr>
          <w:rFonts w:hint="eastAsia" w:ascii="仿宋_GB2312" w:eastAsia="仿宋_GB2312"/>
          <w:color w:val="000000" w:themeColor="text1"/>
          <w:sz w:val="28"/>
          <w:szCs w:val="28"/>
          <w:lang w:val="en-US" w:eastAsia="zh-CN"/>
          <w14:textFill>
            <w14:solidFill>
              <w14:schemeClr w14:val="tx1"/>
            </w14:solidFill>
          </w14:textFill>
        </w:rPr>
        <w:t>甲方</w:t>
      </w:r>
      <w:r>
        <w:rPr>
          <w:rFonts w:hint="eastAsia" w:ascii="仿宋_GB2312" w:eastAsia="仿宋_GB2312"/>
          <w:color w:val="000000" w:themeColor="text1"/>
          <w:sz w:val="28"/>
          <w:szCs w:val="28"/>
          <w14:textFill>
            <w14:solidFill>
              <w14:schemeClr w14:val="tx1"/>
            </w14:solidFill>
          </w14:textFill>
        </w:rPr>
        <w:t>代表提交清理和修复费用的正式报告及有关资料。</w:t>
      </w:r>
    </w:p>
    <w:p>
      <w:pPr>
        <w:spacing w:line="560" w:lineRule="exact"/>
        <w:ind w:firstLine="560" w:firstLineChars="200"/>
        <w:jc w:val="left"/>
        <w:textAlignment w:val="baseline"/>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由于不可抗力因素致使本合同无法履行的，</w:t>
      </w:r>
      <w:r>
        <w:rPr>
          <w:rFonts w:hint="eastAsia" w:ascii="仿宋_GB2312" w:eastAsia="仿宋_GB2312"/>
          <w:color w:val="000000" w:themeColor="text1"/>
          <w:sz w:val="28"/>
          <w:szCs w:val="28"/>
          <w:lang w:val="en-US" w:eastAsia="zh-CN"/>
          <w14:textFill>
            <w14:solidFill>
              <w14:schemeClr w14:val="tx1"/>
            </w14:solidFill>
          </w14:textFill>
        </w:rPr>
        <w:t>双</w:t>
      </w:r>
      <w:r>
        <w:rPr>
          <w:rFonts w:hint="eastAsia" w:ascii="仿宋_GB2312" w:eastAsia="仿宋_GB2312"/>
          <w:color w:val="000000" w:themeColor="text1"/>
          <w:sz w:val="28"/>
          <w:szCs w:val="28"/>
          <w14:textFill>
            <w14:solidFill>
              <w14:schemeClr w14:val="tx1"/>
            </w14:solidFill>
          </w14:textFill>
        </w:rPr>
        <w:t>方应本着事实求是的原则协商解决。</w:t>
      </w:r>
    </w:p>
    <w:p>
      <w:pPr>
        <w:spacing w:line="560" w:lineRule="exact"/>
        <w:ind w:firstLine="562" w:firstLineChars="200"/>
        <w:textAlignment w:val="baseline"/>
        <w:rPr>
          <w:rFonts w:ascii="仿宋_GB2312" w:eastAsia="仿宋_GB2312"/>
          <w:b/>
          <w:color w:val="000000" w:themeColor="text1"/>
          <w:sz w:val="28"/>
          <w:szCs w:val="28"/>
          <w14:textFill>
            <w14:solidFill>
              <w14:schemeClr w14:val="tx1"/>
            </w14:solidFill>
          </w14:textFill>
        </w:rPr>
      </w:pPr>
      <w:r>
        <w:rPr>
          <w:rFonts w:hint="eastAsia" w:ascii="仿宋_GB2312" w:eastAsia="仿宋_GB2312"/>
          <w:b/>
          <w:color w:val="000000" w:themeColor="text1"/>
          <w:sz w:val="28"/>
          <w:szCs w:val="28"/>
          <w14:textFill>
            <w14:solidFill>
              <w14:schemeClr w14:val="tx1"/>
            </w14:solidFill>
          </w14:textFill>
        </w:rPr>
        <w:t>第十三条、其他</w:t>
      </w:r>
    </w:p>
    <w:p>
      <w:pPr>
        <w:spacing w:line="560" w:lineRule="exact"/>
        <w:ind w:firstLine="560" w:firstLineChars="200"/>
        <w:jc w:val="left"/>
        <w:textAlignment w:val="baseline"/>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乙方必须为本项目的职工办理工伤保险，并为施工场地内自有人员生命财产和施工机械设备办理保险，乙方负责支付保险费用并承担法律责任。</w:t>
      </w:r>
    </w:p>
    <w:p>
      <w:pPr>
        <w:spacing w:line="560" w:lineRule="exact"/>
        <w:ind w:firstLine="562" w:firstLineChars="200"/>
        <w:jc w:val="left"/>
        <w:textAlignment w:val="baseline"/>
        <w:rPr>
          <w:rFonts w:ascii="仿宋_GB2312" w:eastAsia="仿宋_GB2312"/>
          <w:color w:val="000000" w:themeColor="text1"/>
          <w:sz w:val="28"/>
          <w:szCs w:val="28"/>
          <w14:textFill>
            <w14:solidFill>
              <w14:schemeClr w14:val="tx1"/>
            </w14:solidFill>
          </w14:textFill>
        </w:rPr>
      </w:pPr>
      <w:r>
        <w:rPr>
          <w:rFonts w:hint="eastAsia" w:ascii="仿宋_GB2312" w:eastAsia="仿宋_GB2312"/>
          <w:b/>
          <w:bCs/>
          <w:color w:val="000000" w:themeColor="text1"/>
          <w:sz w:val="28"/>
          <w:szCs w:val="28"/>
          <w14:textFill>
            <w14:solidFill>
              <w14:schemeClr w14:val="tx1"/>
            </w14:solidFill>
          </w14:textFill>
        </w:rPr>
        <w:t>第十四条</w:t>
      </w:r>
      <w:r>
        <w:rPr>
          <w:rFonts w:hint="eastAsia" w:ascii="仿宋_GB2312" w:eastAsia="仿宋_GB2312"/>
          <w:color w:val="000000" w:themeColor="text1"/>
          <w:sz w:val="28"/>
          <w:szCs w:val="28"/>
          <w14:textFill>
            <w14:solidFill>
              <w14:schemeClr w14:val="tx1"/>
            </w14:solidFill>
          </w14:textFill>
        </w:rPr>
        <w:t>、本协议系</w:t>
      </w:r>
      <w:r>
        <w:rPr>
          <w:rFonts w:hint="eastAsia" w:ascii="仿宋_GB2312" w:eastAsia="仿宋_GB2312"/>
          <w:color w:val="000000" w:themeColor="text1"/>
          <w:sz w:val="28"/>
          <w:szCs w:val="28"/>
          <w:lang w:val="en-US" w:eastAsia="zh-CN"/>
          <w14:textFill>
            <w14:solidFill>
              <w14:schemeClr w14:val="tx1"/>
            </w14:solidFill>
          </w14:textFill>
        </w:rPr>
        <w:t>双</w:t>
      </w:r>
      <w:r>
        <w:rPr>
          <w:rFonts w:hint="eastAsia" w:ascii="仿宋_GB2312" w:eastAsia="仿宋_GB2312"/>
          <w:color w:val="000000" w:themeColor="text1"/>
          <w:sz w:val="28"/>
          <w:szCs w:val="28"/>
          <w14:textFill>
            <w14:solidFill>
              <w14:schemeClr w14:val="tx1"/>
            </w14:solidFill>
          </w14:textFill>
        </w:rPr>
        <w:t>方主体共同协商一致签订，对协议条款均无异议。本协议执行过程中引起的争议，应当协商解决，协商不成，提交包头仲裁委员会进行仲裁。</w:t>
      </w:r>
    </w:p>
    <w:p>
      <w:pPr>
        <w:spacing w:line="560" w:lineRule="exact"/>
        <w:ind w:firstLine="562" w:firstLineChars="200"/>
        <w:jc w:val="left"/>
        <w:textAlignment w:val="baseline"/>
        <w:rPr>
          <w:rFonts w:ascii="仿宋_GB2312" w:eastAsia="仿宋_GB2312"/>
          <w:color w:val="000000" w:themeColor="text1"/>
          <w:sz w:val="28"/>
          <w:szCs w:val="28"/>
          <w14:textFill>
            <w14:solidFill>
              <w14:schemeClr w14:val="tx1"/>
            </w14:solidFill>
          </w14:textFill>
        </w:rPr>
      </w:pPr>
      <w:r>
        <w:rPr>
          <w:rFonts w:hint="eastAsia" w:ascii="仿宋_GB2312" w:eastAsia="仿宋_GB2312"/>
          <w:b/>
          <w:bCs/>
          <w:color w:val="000000" w:themeColor="text1"/>
          <w:sz w:val="28"/>
          <w:szCs w:val="28"/>
          <w14:textFill>
            <w14:solidFill>
              <w14:schemeClr w14:val="tx1"/>
            </w14:solidFill>
          </w14:textFill>
        </w:rPr>
        <w:t>第十五条、</w:t>
      </w:r>
      <w:r>
        <w:rPr>
          <w:rFonts w:hint="eastAsia" w:ascii="仿宋_GB2312" w:eastAsia="仿宋_GB2312"/>
          <w:color w:val="000000" w:themeColor="text1"/>
          <w:sz w:val="28"/>
          <w:szCs w:val="28"/>
          <w14:textFill>
            <w14:solidFill>
              <w14:schemeClr w14:val="tx1"/>
            </w14:solidFill>
          </w14:textFill>
        </w:rPr>
        <w:t>本协议未尽事宜，由甲乙方友好协商解决，参照《中华人民共和国民法典》有关条款执行，</w:t>
      </w:r>
      <w:r>
        <w:rPr>
          <w:rFonts w:hint="eastAsia" w:ascii="仿宋_GB2312" w:eastAsia="仿宋_GB2312"/>
          <w:color w:val="000000" w:themeColor="text1"/>
          <w:sz w:val="28"/>
          <w:szCs w:val="28"/>
          <w:lang w:val="en-US" w:eastAsia="zh-CN"/>
          <w14:textFill>
            <w14:solidFill>
              <w14:schemeClr w14:val="tx1"/>
            </w14:solidFill>
          </w14:textFill>
        </w:rPr>
        <w:t>双</w:t>
      </w:r>
      <w:r>
        <w:rPr>
          <w:rFonts w:hint="eastAsia" w:ascii="仿宋_GB2312" w:eastAsia="仿宋_GB2312"/>
          <w:color w:val="000000" w:themeColor="text1"/>
          <w:sz w:val="28"/>
          <w:szCs w:val="28"/>
          <w14:textFill>
            <w14:solidFill>
              <w14:schemeClr w14:val="tx1"/>
            </w14:solidFill>
          </w14:textFill>
        </w:rPr>
        <w:t>方可协商并另行签订补充协议，补充协议与本协议具有同等法律效力。</w:t>
      </w:r>
    </w:p>
    <w:p>
      <w:pPr>
        <w:spacing w:line="560" w:lineRule="exact"/>
        <w:ind w:firstLine="562" w:firstLineChars="200"/>
        <w:jc w:val="left"/>
        <w:textAlignment w:val="baseline"/>
        <w:rPr>
          <w:rFonts w:ascii="仿宋_GB2312" w:eastAsia="仿宋_GB2312"/>
          <w:color w:val="000000" w:themeColor="text1"/>
          <w:sz w:val="28"/>
          <w:szCs w:val="28"/>
          <w14:textFill>
            <w14:solidFill>
              <w14:schemeClr w14:val="tx1"/>
            </w14:solidFill>
          </w14:textFill>
        </w:rPr>
      </w:pPr>
      <w:r>
        <w:rPr>
          <w:rFonts w:hint="eastAsia" w:ascii="仿宋_GB2312" w:eastAsia="仿宋_GB2312"/>
          <w:b/>
          <w:bCs/>
          <w:color w:val="000000" w:themeColor="text1"/>
          <w:sz w:val="28"/>
          <w:szCs w:val="28"/>
          <w14:textFill>
            <w14:solidFill>
              <w14:schemeClr w14:val="tx1"/>
            </w14:solidFill>
          </w14:textFill>
        </w:rPr>
        <w:t>第十六条、</w:t>
      </w:r>
      <w:r>
        <w:rPr>
          <w:rFonts w:hint="eastAsia" w:ascii="仿宋_GB2312" w:eastAsia="仿宋_GB2312"/>
          <w:color w:val="000000" w:themeColor="text1"/>
          <w:sz w:val="28"/>
          <w:szCs w:val="28"/>
          <w14:textFill>
            <w14:solidFill>
              <w14:schemeClr w14:val="tx1"/>
            </w14:solidFill>
          </w14:textFill>
        </w:rPr>
        <w:t>本协议一式</w:t>
      </w:r>
      <w:r>
        <w:rPr>
          <w:rFonts w:hint="eastAsia" w:ascii="仿宋_GB2312" w:eastAsia="仿宋_GB2312"/>
          <w:color w:val="000000" w:themeColor="text1"/>
          <w:sz w:val="28"/>
          <w:szCs w:val="28"/>
          <w:lang w:val="en-US" w:eastAsia="zh-CN"/>
          <w14:textFill>
            <w14:solidFill>
              <w14:schemeClr w14:val="tx1"/>
            </w14:solidFill>
          </w14:textFill>
        </w:rPr>
        <w:t>陆</w:t>
      </w:r>
      <w:r>
        <w:rPr>
          <w:rFonts w:hint="eastAsia" w:ascii="仿宋_GB2312" w:eastAsia="仿宋_GB2312"/>
          <w:color w:val="000000" w:themeColor="text1"/>
          <w:sz w:val="28"/>
          <w:szCs w:val="28"/>
          <w14:textFill>
            <w14:solidFill>
              <w14:schemeClr w14:val="tx1"/>
            </w14:solidFill>
          </w14:textFill>
        </w:rPr>
        <w:t>份，甲、乙</w:t>
      </w:r>
      <w:r>
        <w:rPr>
          <w:rFonts w:hint="eastAsia" w:ascii="仿宋_GB2312" w:eastAsia="仿宋_GB2312"/>
          <w:color w:val="000000" w:themeColor="text1"/>
          <w:sz w:val="28"/>
          <w:szCs w:val="28"/>
          <w:lang w:val="en-US" w:eastAsia="zh-CN"/>
          <w14:textFill>
            <w14:solidFill>
              <w14:schemeClr w14:val="tx1"/>
            </w14:solidFill>
          </w14:textFill>
        </w:rPr>
        <w:t>方</w:t>
      </w:r>
      <w:r>
        <w:rPr>
          <w:rFonts w:hint="eastAsia" w:ascii="仿宋_GB2312" w:eastAsia="仿宋_GB2312"/>
          <w:color w:val="000000" w:themeColor="text1"/>
          <w:sz w:val="28"/>
          <w:szCs w:val="28"/>
          <w14:textFill>
            <w14:solidFill>
              <w14:schemeClr w14:val="tx1"/>
            </w14:solidFill>
          </w14:textFill>
        </w:rPr>
        <w:t>各持叁份，具有同等法律效力，经</w:t>
      </w:r>
      <w:r>
        <w:rPr>
          <w:rFonts w:hint="eastAsia" w:ascii="仿宋_GB2312" w:eastAsia="仿宋_GB2312"/>
          <w:color w:val="000000" w:themeColor="text1"/>
          <w:sz w:val="28"/>
          <w:szCs w:val="28"/>
          <w:lang w:val="en-US" w:eastAsia="zh-CN"/>
          <w14:textFill>
            <w14:solidFill>
              <w14:schemeClr w14:val="tx1"/>
            </w14:solidFill>
          </w14:textFill>
        </w:rPr>
        <w:t>双</w:t>
      </w:r>
      <w:r>
        <w:rPr>
          <w:rFonts w:hint="eastAsia" w:ascii="仿宋_GB2312" w:eastAsia="仿宋_GB2312"/>
          <w:color w:val="000000" w:themeColor="text1"/>
          <w:sz w:val="28"/>
          <w:szCs w:val="28"/>
          <w14:textFill>
            <w14:solidFill>
              <w14:schemeClr w14:val="tx1"/>
            </w14:solidFill>
          </w14:textFill>
        </w:rPr>
        <w:t>方签字并盖章后生效。</w:t>
      </w:r>
    </w:p>
    <w:p>
      <w:pPr>
        <w:widowControl/>
        <w:spacing w:line="560" w:lineRule="exact"/>
        <w:textAlignment w:val="center"/>
        <w:rPr>
          <w:rFonts w:ascii="宋体" w:hAnsi="宋体" w:cs="宋体"/>
          <w:b/>
          <w:bCs/>
          <w:color w:val="000000" w:themeColor="text1"/>
          <w:kern w:val="0"/>
          <w:sz w:val="36"/>
          <w:szCs w:val="36"/>
          <w:lang w:bidi="ar"/>
          <w14:textFill>
            <w14:solidFill>
              <w14:schemeClr w14:val="tx1"/>
            </w14:solidFill>
          </w14:textFill>
        </w:rPr>
        <w:sectPr>
          <w:footerReference r:id="rId3" w:type="default"/>
          <w:pgSz w:w="11906" w:h="16838"/>
          <w:pgMar w:top="1701" w:right="1418" w:bottom="1418" w:left="1701" w:header="851" w:footer="992" w:gutter="0"/>
          <w:cols w:space="720" w:num="1"/>
          <w:docGrid w:type="lines" w:linePitch="312" w:charSpace="0"/>
        </w:sectPr>
      </w:pPr>
    </w:p>
    <w:p>
      <w:pPr>
        <w:spacing w:line="560" w:lineRule="exact"/>
        <w:jc w:val="left"/>
        <w:textAlignment w:val="baseline"/>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（以下内容无正文，为合同签署部分）</w:t>
      </w:r>
    </w:p>
    <w:p>
      <w:pPr>
        <w:spacing w:line="560" w:lineRule="exact"/>
        <w:ind w:firstLine="560" w:firstLineChars="200"/>
        <w:jc w:val="left"/>
        <w:textAlignment w:val="baseline"/>
        <w:rPr>
          <w:rFonts w:ascii="仿宋_GB2312" w:eastAsia="仿宋_GB2312"/>
          <w:color w:val="000000" w:themeColor="text1"/>
          <w:sz w:val="28"/>
          <w:szCs w:val="28"/>
          <w14:textFill>
            <w14:solidFill>
              <w14:schemeClr w14:val="tx1"/>
            </w14:solidFill>
          </w14:textFill>
        </w:rPr>
      </w:pPr>
    </w:p>
    <w:p>
      <w:pPr>
        <w:pStyle w:val="2"/>
        <w:rPr>
          <w:rFonts w:ascii="仿宋_GB2312" w:eastAsia="仿宋_GB2312"/>
          <w:color w:val="000000" w:themeColor="text1"/>
          <w:sz w:val="28"/>
          <w:szCs w:val="28"/>
          <w14:textFill>
            <w14:solidFill>
              <w14:schemeClr w14:val="tx1"/>
            </w14:solidFill>
          </w14:textFill>
        </w:rPr>
      </w:pPr>
    </w:p>
    <w:p/>
    <w:p>
      <w:pPr>
        <w:spacing w:line="560" w:lineRule="exact"/>
        <w:jc w:val="left"/>
        <w:textAlignment w:val="baseline"/>
        <w:rPr>
          <w:rFonts w:hint="eastAsia" w:ascii="仿宋_GB2312" w:eastAsia="仿宋_GB2312"/>
          <w:color w:val="000000" w:themeColor="text1"/>
          <w:sz w:val="28"/>
          <w:szCs w:val="28"/>
          <w:u w:val="single" w:color="000000"/>
          <w:lang w:val="en-US" w:eastAsia="zh-CN"/>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甲方：</w:t>
      </w:r>
      <w:r>
        <w:rPr>
          <w:rFonts w:hint="eastAsia" w:ascii="仿宋_GB2312" w:eastAsia="仿宋_GB2312"/>
          <w:color w:val="000000" w:themeColor="text1"/>
          <w:sz w:val="28"/>
          <w:szCs w:val="28"/>
          <w:u w:val="single" w:color="000000"/>
          <w14:textFill>
            <w14:solidFill>
              <w14:schemeClr w14:val="tx1"/>
            </w14:solidFill>
          </w14:textFill>
        </w:rPr>
        <w:t>包头市市政事业发展中心</w:t>
      </w:r>
      <w:r>
        <w:rPr>
          <w:rFonts w:hint="eastAsia" w:ascii="仿宋_GB2312" w:eastAsia="仿宋_GB2312"/>
          <w:color w:val="000000" w:themeColor="text1"/>
          <w:sz w:val="28"/>
          <w:szCs w:val="28"/>
          <w14:textFill>
            <w14:solidFill>
              <w14:schemeClr w14:val="tx1"/>
            </w14:solidFill>
          </w14:textFill>
        </w:rPr>
        <w:t xml:space="preserve">   乙方：</w:t>
      </w:r>
      <w:r>
        <w:rPr>
          <w:rFonts w:hint="eastAsia" w:ascii="仿宋_GB2312" w:eastAsia="仿宋_GB2312"/>
          <w:color w:val="000000" w:themeColor="text1"/>
          <w:sz w:val="28"/>
          <w:szCs w:val="28"/>
          <w:u w:val="single" w:color="000000"/>
          <w:lang w:val="en-US" w:eastAsia="zh-CN"/>
          <w14:textFill>
            <w14:solidFill>
              <w14:schemeClr w14:val="tx1"/>
            </w14:solidFill>
          </w14:textFill>
        </w:rPr>
        <w:t xml:space="preserve">               </w:t>
      </w:r>
    </w:p>
    <w:p>
      <w:pPr>
        <w:spacing w:line="560" w:lineRule="exact"/>
        <w:jc w:val="left"/>
        <w:textAlignment w:val="baseline"/>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法定代表人：                     法定代表人：</w:t>
      </w:r>
    </w:p>
    <w:p>
      <w:pPr>
        <w:spacing w:line="560" w:lineRule="exact"/>
        <w:ind w:firstLine="560" w:firstLineChars="200"/>
        <w:jc w:val="left"/>
        <w:textAlignment w:val="baseline"/>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或                            或</w:t>
      </w:r>
    </w:p>
    <w:p>
      <w:pPr>
        <w:spacing w:line="560" w:lineRule="exact"/>
        <w:jc w:val="left"/>
        <w:textAlignment w:val="baseline"/>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委托代理人：</w:t>
      </w:r>
      <w:r>
        <w:rPr>
          <w:rFonts w:hint="eastAsia" w:ascii="仿宋_GB2312" w:eastAsia="仿宋_GB2312"/>
          <w:color w:val="000000" w:themeColor="text1"/>
          <w:sz w:val="28"/>
          <w:szCs w:val="28"/>
          <w:u w:val="single" w:color="000000"/>
          <w14:textFill>
            <w14:solidFill>
              <w14:schemeClr w14:val="tx1"/>
            </w14:solidFill>
          </w14:textFill>
        </w:rPr>
        <w:t xml:space="preserve">           </w:t>
      </w:r>
      <w:r>
        <w:rPr>
          <w:rFonts w:hint="eastAsia" w:ascii="仿宋_GB2312" w:eastAsia="仿宋_GB2312"/>
          <w:color w:val="000000" w:themeColor="text1"/>
          <w:sz w:val="28"/>
          <w:szCs w:val="28"/>
          <w14:textFill>
            <w14:solidFill>
              <w14:schemeClr w14:val="tx1"/>
            </w14:solidFill>
          </w14:textFill>
        </w:rPr>
        <w:t>(签字） 委托代理人：</w:t>
      </w:r>
      <w:r>
        <w:rPr>
          <w:rFonts w:hint="eastAsia" w:ascii="仿宋_GB2312" w:eastAsia="仿宋_GB2312"/>
          <w:color w:val="000000" w:themeColor="text1"/>
          <w:sz w:val="28"/>
          <w:szCs w:val="28"/>
          <w:u w:val="single" w:color="000000"/>
          <w14:textFill>
            <w14:solidFill>
              <w14:schemeClr w14:val="tx1"/>
            </w14:solidFill>
          </w14:textFill>
        </w:rPr>
        <w:t xml:space="preserve">           </w:t>
      </w:r>
      <w:r>
        <w:rPr>
          <w:rFonts w:hint="eastAsia" w:ascii="仿宋_GB2312" w:eastAsia="仿宋_GB2312"/>
          <w:color w:val="000000" w:themeColor="text1"/>
          <w:sz w:val="28"/>
          <w:szCs w:val="28"/>
          <w14:textFill>
            <w14:solidFill>
              <w14:schemeClr w14:val="tx1"/>
            </w14:solidFill>
          </w14:textFill>
        </w:rPr>
        <w:t>(签字）</w:t>
      </w:r>
    </w:p>
    <w:p>
      <w:pPr>
        <w:spacing w:line="560" w:lineRule="exact"/>
        <w:jc w:val="left"/>
        <w:textAlignment w:val="baseline"/>
        <w:rPr>
          <w:rFonts w:ascii="仿宋_GB2312" w:eastAsia="仿宋_GB2312"/>
          <w:color w:val="000000" w:themeColor="text1"/>
          <w:sz w:val="28"/>
          <w:szCs w:val="28"/>
          <w:u w:val="single" w:color="000000"/>
          <w14:textFill>
            <w14:solidFill>
              <w14:schemeClr w14:val="tx1"/>
            </w14:solidFill>
          </w14:textFill>
        </w:rPr>
      </w:pPr>
      <w:r>
        <w:rPr>
          <w:rFonts w:hint="eastAsia" w:ascii="仿宋_GB2312" w:eastAsia="仿宋_GB2312"/>
          <w:sz w:val="28"/>
          <w:szCs w:val="28"/>
        </w:rPr>
        <w:t>日期：</w:t>
      </w:r>
      <w:r>
        <w:rPr>
          <w:rFonts w:hint="eastAsia" w:ascii="仿宋_GB2312" w:eastAsia="仿宋_GB2312"/>
          <w:sz w:val="28"/>
          <w:szCs w:val="28"/>
          <w:u w:val="single"/>
          <w:lang w:val="en-US" w:eastAsia="zh-CN"/>
        </w:rPr>
        <w:t xml:space="preserve">      </w:t>
      </w:r>
      <w:r>
        <w:rPr>
          <w:rFonts w:hint="eastAsia" w:ascii="仿宋_GB2312" w:eastAsia="仿宋_GB2312"/>
          <w:sz w:val="28"/>
          <w:szCs w:val="28"/>
          <w:u w:val="single"/>
        </w:rPr>
        <w:t>年</w:t>
      </w:r>
      <w:r>
        <w:rPr>
          <w:rFonts w:hint="eastAsia" w:ascii="仿宋_GB2312" w:eastAsia="仿宋_GB2312"/>
          <w:sz w:val="28"/>
          <w:szCs w:val="28"/>
          <w:u w:val="single"/>
          <w:lang w:val="en-US" w:eastAsia="zh-CN"/>
        </w:rPr>
        <w:t xml:space="preserve">  </w:t>
      </w:r>
      <w:r>
        <w:rPr>
          <w:rFonts w:hint="eastAsia" w:ascii="仿宋_GB2312" w:eastAsia="仿宋_GB2312"/>
          <w:sz w:val="28"/>
          <w:szCs w:val="28"/>
          <w:u w:val="single"/>
        </w:rPr>
        <w:t>月</w:t>
      </w:r>
      <w:r>
        <w:rPr>
          <w:rFonts w:hint="eastAsia" w:ascii="仿宋_GB2312" w:eastAsia="仿宋_GB2312"/>
          <w:sz w:val="28"/>
          <w:szCs w:val="28"/>
          <w:u w:val="single"/>
          <w:lang w:val="en-US" w:eastAsia="zh-CN"/>
        </w:rPr>
        <w:t xml:space="preserve">  </w:t>
      </w:r>
      <w:r>
        <w:rPr>
          <w:rFonts w:hint="eastAsia" w:ascii="仿宋_GB2312" w:eastAsia="仿宋_GB2312"/>
          <w:sz w:val="28"/>
          <w:szCs w:val="28"/>
          <w:u w:val="single"/>
        </w:rPr>
        <w:t>日</w:t>
      </w:r>
      <w:r>
        <w:rPr>
          <w:rFonts w:hint="eastAsia" w:ascii="仿宋_GB2312" w:eastAsia="仿宋_GB2312"/>
          <w:color w:val="000000" w:themeColor="text1"/>
          <w:sz w:val="28"/>
          <w:szCs w:val="28"/>
          <w14:textFill>
            <w14:solidFill>
              <w14:schemeClr w14:val="tx1"/>
            </w14:solidFill>
          </w14:textFill>
        </w:rPr>
        <w:t xml:space="preserve">          </w:t>
      </w:r>
      <w:r>
        <w:rPr>
          <w:rFonts w:hint="eastAsia" w:ascii="仿宋_GB2312" w:eastAsia="仿宋_GB2312"/>
          <w:sz w:val="28"/>
          <w:szCs w:val="28"/>
        </w:rPr>
        <w:t>日期：</w:t>
      </w:r>
      <w:r>
        <w:rPr>
          <w:rFonts w:hint="eastAsia" w:ascii="仿宋_GB2312" w:eastAsia="仿宋_GB2312"/>
          <w:sz w:val="28"/>
          <w:szCs w:val="28"/>
          <w:u w:val="single"/>
          <w:lang w:val="en-US" w:eastAsia="zh-CN"/>
        </w:rPr>
        <w:t xml:space="preserve">      </w:t>
      </w:r>
      <w:r>
        <w:rPr>
          <w:rFonts w:hint="eastAsia" w:ascii="仿宋_GB2312" w:eastAsia="仿宋_GB2312"/>
          <w:sz w:val="28"/>
          <w:szCs w:val="28"/>
          <w:u w:val="single"/>
        </w:rPr>
        <w:t>年</w:t>
      </w:r>
      <w:r>
        <w:rPr>
          <w:rFonts w:hint="eastAsia" w:ascii="仿宋_GB2312" w:eastAsia="仿宋_GB2312"/>
          <w:sz w:val="28"/>
          <w:szCs w:val="28"/>
          <w:u w:val="single"/>
          <w:lang w:val="en-US" w:eastAsia="zh-CN"/>
        </w:rPr>
        <w:t xml:space="preserve">  </w:t>
      </w:r>
      <w:r>
        <w:rPr>
          <w:rFonts w:hint="eastAsia" w:ascii="仿宋_GB2312" w:eastAsia="仿宋_GB2312"/>
          <w:sz w:val="28"/>
          <w:szCs w:val="28"/>
          <w:u w:val="single"/>
        </w:rPr>
        <w:t>月</w:t>
      </w:r>
      <w:r>
        <w:rPr>
          <w:rFonts w:hint="eastAsia" w:ascii="仿宋_GB2312" w:eastAsia="仿宋_GB2312"/>
          <w:sz w:val="28"/>
          <w:szCs w:val="28"/>
          <w:u w:val="single"/>
          <w:lang w:val="en-US" w:eastAsia="zh-CN"/>
        </w:rPr>
        <w:t xml:space="preserve">  </w:t>
      </w:r>
      <w:r>
        <w:rPr>
          <w:rFonts w:hint="eastAsia" w:ascii="仿宋_GB2312" w:eastAsia="仿宋_GB2312"/>
          <w:sz w:val="28"/>
          <w:szCs w:val="28"/>
          <w:u w:val="single"/>
        </w:rPr>
        <w:t>日</w:t>
      </w:r>
    </w:p>
    <w:p>
      <w:pPr>
        <w:spacing w:line="560" w:lineRule="exact"/>
        <w:ind w:left="4816" w:leftChars="199" w:hanging="4398" w:hangingChars="1571"/>
        <w:jc w:val="left"/>
        <w:rPr>
          <w:rFonts w:ascii="仿宋_GB2312" w:eastAsia="仿宋_GB2312"/>
          <w:sz w:val="28"/>
          <w:szCs w:val="28"/>
        </w:rPr>
      </w:pPr>
      <w:r>
        <w:rPr>
          <w:rFonts w:hint="eastAsia" w:ascii="仿宋_GB2312" w:eastAsia="仿宋_GB2312"/>
          <w:color w:val="000000" w:themeColor="text1"/>
          <w:sz w:val="28"/>
          <w:szCs w:val="28"/>
          <w14:textFill>
            <w14:solidFill>
              <w14:schemeClr w14:val="tx1"/>
            </w14:solidFill>
          </w14:textFill>
        </w:rPr>
        <w:t xml:space="preserve">                             </w:t>
      </w:r>
      <w:r>
        <w:rPr>
          <w:rFonts w:hint="eastAsia" w:ascii="仿宋_GB2312" w:eastAsia="仿宋_GB2312"/>
          <w:sz w:val="28"/>
          <w:szCs w:val="28"/>
        </w:rPr>
        <w:t>开户行：</w:t>
      </w:r>
      <w:r>
        <w:rPr>
          <w:rFonts w:hint="eastAsia" w:ascii="仿宋_GB2312" w:eastAsia="仿宋_GB2312"/>
          <w:sz w:val="28"/>
          <w:szCs w:val="28"/>
          <w:u w:val="single"/>
        </w:rPr>
        <w:t xml:space="preserve">             </w:t>
      </w:r>
      <w:r>
        <w:rPr>
          <w:rFonts w:hint="eastAsia" w:ascii="仿宋_GB2312" w:eastAsia="仿宋_GB2312"/>
          <w:sz w:val="28"/>
          <w:szCs w:val="28"/>
        </w:rPr>
        <w:t xml:space="preserve">                   </w:t>
      </w:r>
    </w:p>
    <w:p>
      <w:pPr>
        <w:spacing w:line="560" w:lineRule="exact"/>
        <w:ind w:firstLine="4480" w:firstLineChars="1600"/>
        <w:jc w:val="left"/>
        <w:textAlignment w:val="baseline"/>
        <w:rPr>
          <w:rFonts w:ascii="仿宋_GB2312" w:eastAsia="仿宋_GB2312"/>
          <w:color w:val="000000" w:themeColor="text1"/>
          <w:sz w:val="28"/>
          <w:szCs w:val="28"/>
          <w14:textFill>
            <w14:solidFill>
              <w14:schemeClr w14:val="tx1"/>
            </w14:solidFill>
          </w14:textFill>
        </w:rPr>
      </w:pPr>
      <w:r>
        <w:rPr>
          <w:rFonts w:hint="eastAsia" w:ascii="仿宋_GB2312" w:eastAsia="仿宋_GB2312"/>
          <w:sz w:val="28"/>
          <w:szCs w:val="28"/>
        </w:rPr>
        <w:t>账号：</w:t>
      </w:r>
      <w:r>
        <w:rPr>
          <w:rFonts w:hint="eastAsia" w:ascii="仿宋_GB2312" w:eastAsia="仿宋_GB2312"/>
          <w:sz w:val="28"/>
          <w:szCs w:val="28"/>
          <w:u w:val="single"/>
        </w:rPr>
        <w:t xml:space="preserve">                 </w:t>
      </w:r>
    </w:p>
    <w:p>
      <w:pPr>
        <w:spacing w:line="560" w:lineRule="exact"/>
        <w:ind w:firstLine="560" w:firstLineChars="200"/>
        <w:jc w:val="left"/>
        <w:textAlignment w:val="baseline"/>
        <w:rPr>
          <w:rFonts w:ascii="仿宋_GB2312" w:eastAsia="仿宋_GB2312"/>
          <w:color w:val="000000" w:themeColor="text1"/>
          <w:sz w:val="28"/>
          <w:szCs w:val="28"/>
          <w14:textFill>
            <w14:solidFill>
              <w14:schemeClr w14:val="tx1"/>
            </w14:solidFill>
          </w14:textFill>
        </w:rPr>
      </w:pPr>
    </w:p>
    <w:p>
      <w:pPr>
        <w:spacing w:line="560" w:lineRule="exact"/>
        <w:ind w:firstLine="560" w:firstLineChars="200"/>
        <w:jc w:val="left"/>
        <w:textAlignment w:val="baseline"/>
        <w:rPr>
          <w:rFonts w:ascii="仿宋_GB2312" w:eastAsia="仿宋_GB2312"/>
          <w:color w:val="000000" w:themeColor="text1"/>
          <w:sz w:val="28"/>
          <w:szCs w:val="28"/>
          <w14:textFill>
            <w14:solidFill>
              <w14:schemeClr w14:val="tx1"/>
            </w14:solidFill>
          </w14:textFill>
        </w:rPr>
      </w:pPr>
    </w:p>
    <w:p>
      <w:pPr>
        <w:spacing w:line="560" w:lineRule="exact"/>
        <w:ind w:firstLine="560" w:firstLineChars="200"/>
        <w:jc w:val="left"/>
        <w:textAlignment w:val="baseline"/>
        <w:rPr>
          <w:rFonts w:ascii="仿宋_GB2312" w:eastAsia="仿宋_GB2312"/>
          <w:color w:val="000000" w:themeColor="text1"/>
          <w:sz w:val="28"/>
          <w:szCs w:val="28"/>
          <w14:textFill>
            <w14:solidFill>
              <w14:schemeClr w14:val="tx1"/>
            </w14:solidFill>
          </w14:textFill>
        </w:rPr>
      </w:pPr>
    </w:p>
    <w:p>
      <w:pPr>
        <w:pStyle w:val="4"/>
        <w:rPr>
          <w:rFonts w:ascii="仿宋_GB2312" w:eastAsia="仿宋_GB2312"/>
          <w:sz w:val="28"/>
          <w:szCs w:val="28"/>
          <w:u w:val="single"/>
        </w:rPr>
      </w:pPr>
    </w:p>
    <w:p>
      <w:pPr>
        <w:pStyle w:val="4"/>
        <w:rPr>
          <w:rFonts w:ascii="仿宋_GB2312" w:eastAsia="仿宋_GB2312"/>
          <w:sz w:val="28"/>
          <w:szCs w:val="28"/>
          <w:u w:val="single"/>
        </w:rPr>
      </w:pPr>
    </w:p>
    <w:p>
      <w:pPr>
        <w:pStyle w:val="4"/>
        <w:rPr>
          <w:rFonts w:ascii="仿宋_GB2312" w:eastAsia="仿宋_GB2312"/>
          <w:sz w:val="28"/>
          <w:szCs w:val="28"/>
          <w:u w:val="single"/>
        </w:rPr>
      </w:pPr>
    </w:p>
    <w:p>
      <w:pPr>
        <w:pStyle w:val="4"/>
        <w:rPr>
          <w:rFonts w:ascii="仿宋_GB2312" w:eastAsia="仿宋_GB2312"/>
          <w:sz w:val="28"/>
          <w:szCs w:val="28"/>
          <w:u w:val="single"/>
        </w:rPr>
      </w:pPr>
    </w:p>
    <w:p/>
    <w:p/>
    <w:sectPr>
      <w:pgSz w:w="11905" w:h="16838"/>
      <w:pgMar w:top="1701" w:right="1417" w:bottom="1417" w:left="1701" w:header="851" w:footer="992" w:gutter="0"/>
      <w:cols w:space="0" w:num="1"/>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0" b="0"/>
              <wp:wrapNone/>
              <wp:docPr id="1" name="文本框 1"/>
              <wp:cNvGraphicFramePr/>
              <a:graphic xmlns:a="http://schemas.openxmlformats.org/drawingml/2006/main">
                <a:graphicData uri="http://schemas.microsoft.com/office/word/2010/wordprocessingShape">
                  <wps:wsp>
                    <wps:cNvSpPr>
                      <a:spLocks noChangeArrowheads="1"/>
                    </wps:cNvSpPr>
                    <wps:spPr bwMode="auto">
                      <a:xfrm>
                        <a:off x="0" y="0"/>
                        <a:ext cx="57785" cy="131445"/>
                      </a:xfrm>
                      <a:prstGeom prst="rect">
                        <a:avLst/>
                      </a:prstGeom>
                      <a:noFill/>
                      <a:ln>
                        <a:noFill/>
                      </a:ln>
                    </wps:spPr>
                    <wps:txbx>
                      <w:txbxContent>
                        <w:p>
                          <w:pPr>
                            <w:pStyle w:val="3"/>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vert="horz" wrap="none" lIns="0" tIns="0" rIns="0" bIns="0" anchor="t" anchorCtr="0" upright="1">
                      <a:spAutoFit/>
                    </wps:bodyPr>
                  </wps:wsp>
                </a:graphicData>
              </a:graphic>
            </wp:anchor>
          </w:drawing>
        </mc:Choice>
        <mc:Fallback>
          <w:pict>
            <v:rect id="文本框 1" o:spid="_x0000_s1026" o:spt="1" style="position:absolute;left:0pt;margin-top:0pt;height:10.35pt;width:4.55pt;mso-position-horizontal:center;mso-position-horizontal-relative:margin;mso-wrap-style:none;z-index:251659264;mso-width-relative:page;mso-height-relative:page;" filled="f" stroked="f" coordsize="21600,21600" o:gfxdata="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JUWP1bRAAAAAgEAAA8AAAAAAAAAAQAgAAAAIgAAAGRycy9kb3ducmV2&#10;LnhtbFBLAQIUABQAAAAIAIdO4kAlTTqHAwIAAPcDAAAOAAAAAAAAAAEAIAAAACABAABkcnMvZTJv&#10;RG9jLnhtbFBLBQYAAAAABgAGAFkBAACVBQAAAAA=&#10;">
              <v:fill on="f" focussize="0,0"/>
              <v:stroke on="f"/>
              <v:imagedata o:title=""/>
              <o:lock v:ext="edit" aspectratio="f"/>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688B2C"/>
    <w:multiLevelType w:val="singleLevel"/>
    <w:tmpl w:val="AF688B2C"/>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QxNTVkOGY5Mjc4OGY0YzdlNzUwMTBkNmFjODkwMzAifQ=="/>
  </w:docVars>
  <w:rsids>
    <w:rsidRoot w:val="00000000"/>
    <w:rsid w:val="31124866"/>
    <w:rsid w:val="324A4D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unhideWhenUsed/>
    <w:qFormat/>
    <w:uiPriority w:val="0"/>
    <w:pPr>
      <w:spacing w:before="45"/>
      <w:ind w:left="122" w:right="378"/>
      <w:jc w:val="center"/>
      <w:outlineLvl w:val="1"/>
    </w:pPr>
    <w:rPr>
      <w:rFonts w:ascii="楷体" w:hAnsi="楷体" w:eastAsia="楷体" w:cs="楷体"/>
      <w:b/>
      <w:bCs/>
      <w:sz w:val="30"/>
      <w:szCs w:val="30"/>
      <w:lang w:val="zh-CN" w:bidi="zh-CN"/>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Body Text 2"/>
    <w:basedOn w:val="1"/>
    <w:qFormat/>
    <w:uiPriority w:val="0"/>
    <w:pPr>
      <w:spacing w:after="120" w:line="480" w:lineRule="auto"/>
    </w:pPr>
    <w:rPr>
      <w:rFonts w:ascii="宋体"/>
      <w:kern w:val="0"/>
      <w:sz w:val="34"/>
      <w:szCs w:val="20"/>
    </w:rPr>
  </w:style>
  <w:style w:type="paragraph" w:customStyle="1" w:styleId="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2009-08-19T16:06:00Z</dcterms:created>
  <dc:creator>Administrator</dc:creator>
  <cp:lastModifiedBy>嗯哼</cp:lastModifiedBy>
  <dcterms:modified xsi:type="dcterms:W3CDTF">2023-03-20T04:07:32Z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21B95107FD854A0DB61D9EB62042F3C6</vt:lpwstr>
  </property>
</Properties>
</file>